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и построение зависимостей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показать знание теории точечных статистических оценок, продемонстрировать умение грамотно проводить обработку статистических данных и статистических рядов и на основании резу</w:t>
      </w:r>
      <w:r>
        <w:rPr>
          <w:rFonts w:ascii="Times New Roman CYR" w:hAnsi="Times New Roman CYR" w:cs="Times New Roman CYR"/>
          <w:sz w:val="28"/>
          <w:szCs w:val="28"/>
        </w:rPr>
        <w:t>льтатов вычислений делать заключение об изучаемом процессе.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 уметь производить обработку экспериментальных данных; уметь выбрать схему изучения статистических данных, подобрать необходимые методы и формулы для расчётов; уметь сравнивать результаты р</w:t>
      </w:r>
      <w:r>
        <w:rPr>
          <w:rFonts w:ascii="Times New Roman CYR" w:hAnsi="Times New Roman CYR" w:cs="Times New Roman CYR"/>
          <w:sz w:val="28"/>
          <w:szCs w:val="28"/>
        </w:rPr>
        <w:t>асчётов, полученных разными методами; закрепить навыки вычислений и анализа.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Необходимые расчеты рекомендуется выполнять с использованием различных пакетов математических и статистических программ. Все графики выполняются только с использованием пакетов ма</w:t>
      </w:r>
      <w:r>
        <w:rPr>
          <w:rFonts w:ascii="Times New Roman CYR" w:hAnsi="Times New Roman CYR" w:cs="Times New Roman CYR"/>
          <w:sz w:val="28"/>
          <w:szCs w:val="28"/>
        </w:rPr>
        <w:t>тематических и статистических программ.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Согласование выборочных распределений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Пояснительная записка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Пусть у нас есть так много наблюдений, что их гистограмма "почти совпадает" с точным априорным распределением. Допустим также, что эта гистограмм</w:t>
      </w:r>
      <w:r>
        <w:rPr>
          <w:rFonts w:ascii="Times New Roman CYR" w:hAnsi="Times New Roman CYR" w:cs="Times New Roman CYR"/>
          <w:sz w:val="28"/>
          <w:szCs w:val="28"/>
        </w:rPr>
        <w:t>а построена так, что не проставлены числа вдоль осей. Без чисел на вертикальной оси мы не можем сказать, сколь велика выборка. Но поскольку нам интересно распределение, а не выборка и выборка велика, можем забыть об этих числах. Далее, без чисел на горизон</w:t>
      </w:r>
      <w:r>
        <w:rPr>
          <w:rFonts w:ascii="Times New Roman CYR" w:hAnsi="Times New Roman CYR" w:cs="Times New Roman CYR"/>
          <w:sz w:val="28"/>
          <w:szCs w:val="28"/>
        </w:rPr>
        <w:t>тальной оси мы не можем сказать даже приблизительно, каковы значения выпавших наблюдений, как распределение растянуто или сжато, каковы его положение и масштаб.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выборочный статистический генеральный совокупность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Потеряв положение и масштаб, мы теряем лишь</w:t>
      </w:r>
      <w:r>
        <w:rPr>
          <w:rFonts w:ascii="Times New Roman CYR" w:hAnsi="Times New Roman CYR" w:cs="Times New Roman CYR"/>
          <w:sz w:val="28"/>
          <w:szCs w:val="28"/>
        </w:rPr>
        <w:t xml:space="preserve"> два числа и соответственно многое остаётся. Вот всё то, что остаётся, и обозначается обычно словом форма. Даже распределения, принадлежащие к одному и тому же математическому семейству, могут иметь весьма разные формы. Реальная практика согласования выбор</w:t>
      </w:r>
      <w:r>
        <w:rPr>
          <w:rFonts w:ascii="Times New Roman CYR" w:hAnsi="Times New Roman CYR" w:cs="Times New Roman CYR"/>
          <w:sz w:val="28"/>
          <w:szCs w:val="28"/>
        </w:rPr>
        <w:t>очных распределений показывает, что их принадлежность к какому-либо известному теоретическому распределению часто нелегко установить, анализируя отдельную выборку или даже весь объём имеющихся данных, составляющий, быть может, тысячи наблюдений.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части I </w:t>
      </w:r>
      <w:r>
        <w:rPr>
          <w:rFonts w:ascii="Times New Roman CYR" w:hAnsi="Times New Roman CYR" w:cs="Times New Roman CYR"/>
          <w:sz w:val="28"/>
          <w:szCs w:val="28"/>
        </w:rPr>
        <w:t>настоящей работы предлагается согласовать распределение выборочных изделий со свойствами избранного семейства "нормальных" распределений, плотность вероятности которых задаётся формулой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3832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для -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&lt; X &lt; 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, где </w:t>
      </w:r>
      <w:r>
        <w:rPr>
          <w:rFonts w:ascii="Times New Roman" w:hAnsi="Times New Roman" w:cs="Times New Roman"/>
          <w:sz w:val="28"/>
          <w:szCs w:val="28"/>
        </w:rPr>
        <w:t xml:space="preserve">μ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σ - </w:t>
      </w: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 CYR" w:hAnsi="Times New Roman CYR" w:cs="Times New Roman CYR"/>
          <w:sz w:val="28"/>
          <w:szCs w:val="28"/>
        </w:rPr>
        <w:t xml:space="preserve">ответственно генеральные среднее и стандартное отклонение, е - основание натуральных логарифмов 2,7182818… , а </w:t>
      </w:r>
      <w:r>
        <w:rPr>
          <w:rFonts w:ascii="Times New Roman" w:hAnsi="Times New Roman" w:cs="Times New Roman"/>
          <w:sz w:val="28"/>
          <w:szCs w:val="28"/>
        </w:rPr>
        <w:t xml:space="preserve">π - </w:t>
      </w:r>
      <w:r>
        <w:rPr>
          <w:rFonts w:ascii="Times New Roman CYR" w:hAnsi="Times New Roman CYR" w:cs="Times New Roman CYR"/>
          <w:sz w:val="28"/>
          <w:szCs w:val="28"/>
        </w:rPr>
        <w:t>наш старый знакомый 3,1415926…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"нормальное" многие истолковывают как обыкновенно появляющееся, что не совсем правильно, ведь известно,</w:t>
      </w:r>
      <w:r>
        <w:rPr>
          <w:rFonts w:ascii="Times New Roman CYR" w:hAnsi="Times New Roman CYR" w:cs="Times New Roman CYR"/>
          <w:sz w:val="28"/>
          <w:szCs w:val="28"/>
        </w:rPr>
        <w:t xml:space="preserve"> на практике никогда не бывает распределений, в точности удовлетворяющих этой формуле,- ни для отдельных наблюдений, ни для средних значений, ни для других производных величин, хотя есть как умозрительные, так и фактические основания считать, что многие эм</w:t>
      </w:r>
      <w:r>
        <w:rPr>
          <w:rFonts w:ascii="Times New Roman CYR" w:hAnsi="Times New Roman CYR" w:cs="Times New Roman CYR"/>
          <w:sz w:val="28"/>
          <w:szCs w:val="28"/>
        </w:rPr>
        <w:t>ипирические распределения должны хорошо ею аппроксимироваться.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Общее описание задания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выполнении части I курсовой работы (КР) необходимо провести обработку статистических данных по схеме: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Отбор экспериментальных данных с помощью таблицы случайны</w:t>
      </w:r>
      <w:r>
        <w:rPr>
          <w:rFonts w:ascii="Times New Roman CYR" w:hAnsi="Times New Roman CYR" w:cs="Times New Roman CYR"/>
          <w:sz w:val="28"/>
          <w:szCs w:val="28"/>
        </w:rPr>
        <w:t>х чисел.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Составление таблиц распределения частот по данным выборки.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Графическое представление распределения частот полученных наблюдений.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Вычисление числовых характеристик распределения выборочных частот.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Проверка степени соответствия полученного р</w:t>
      </w:r>
      <w:r>
        <w:rPr>
          <w:rFonts w:ascii="Times New Roman CYR" w:hAnsi="Times New Roman CYR" w:cs="Times New Roman CYR"/>
          <w:sz w:val="28"/>
          <w:szCs w:val="28"/>
        </w:rPr>
        <w:t>аспределения выборочных частот нормальному распределению.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Проверка, что выборка осуществлялась по случайному закону.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Проверка гипотезы о нормальном распределении генеральной совокупности.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Проверка предположения, что распределение генеральной совокупн</w:t>
      </w:r>
      <w:r>
        <w:rPr>
          <w:rFonts w:ascii="Times New Roman CYR" w:hAnsi="Times New Roman CYR" w:cs="Times New Roman CYR"/>
          <w:sz w:val="28"/>
          <w:szCs w:val="28"/>
        </w:rPr>
        <w:t>ости является нормальным.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Отбор экспериментальных данных с помощью таблицы случайных чисел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наблюдений, в общем случае, представляют собой ряд чисел, расположенных в беспорядке.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самого начала должно быть ясно, что ко всем собранным статист</w:t>
      </w:r>
      <w:r>
        <w:rPr>
          <w:rFonts w:ascii="Times New Roman CYR" w:hAnsi="Times New Roman CYR" w:cs="Times New Roman CYR"/>
          <w:sz w:val="28"/>
          <w:szCs w:val="28"/>
        </w:rPr>
        <w:t>ическим данным будут применяться одни и те же методы анализа независимо от природы данных.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есть независимо от того, измеряются ли данные в миллиметрах, фунтах на квадратный дюйм, килограммах, градусах, миллиметрах ртутного столба и т.д.</w:t>
      </w:r>
    </w:p>
    <w:p w:rsidR="00000000" w:rsidRDefault="00BE6CC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Генеральная сов</w:t>
      </w:r>
      <w:r>
        <w:rPr>
          <w:rFonts w:ascii="Times New Roman CYR" w:hAnsi="Times New Roman CYR" w:cs="Times New Roman CYR"/>
          <w:sz w:val="28"/>
          <w:szCs w:val="28"/>
        </w:rPr>
        <w:t>окупность (см. таблицу А) содержит несистематизированные данные, полученные в результате замера наружнего диаметра всех 1000 деталей, изготовленных предприятием за дневную смену.</w:t>
      </w:r>
    </w:p>
    <w:p w:rsidR="00000000" w:rsidRDefault="00BE6CC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предшествующих опытных данных относительно характера контроля пр</w:t>
      </w:r>
      <w:r>
        <w:rPr>
          <w:rFonts w:ascii="Times New Roman CYR" w:hAnsi="Times New Roman CYR" w:cs="Times New Roman CYR"/>
          <w:sz w:val="28"/>
          <w:szCs w:val="28"/>
        </w:rPr>
        <w:t>оизводственного процесса известно, что партия имеет приближённо нормальное распределение со средним значением, равным 60, и стандартным отклонением, равным примерно 10.</w:t>
      </w:r>
    </w:p>
    <w:p w:rsidR="00000000" w:rsidRDefault="00BE6CC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контроля за правильностью производственного процесса из этой генеральной совокупнос</w:t>
      </w:r>
      <w:r>
        <w:rPr>
          <w:rFonts w:ascii="Times New Roman CYR" w:hAnsi="Times New Roman CYR" w:cs="Times New Roman CYR"/>
          <w:sz w:val="28"/>
          <w:szCs w:val="28"/>
        </w:rPr>
        <w:t>ти выбирается по случайному закону 150 изделий.</w:t>
      </w:r>
    </w:p>
    <w:p w:rsidR="00000000" w:rsidRDefault="00BE6CC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такого отбора используется таблица случайных чисел (см. таблицу Б) и отбор производят в следующем порядке: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Начав с верхнего левого трёхзначного номера (543) и последовательно опускаясь вниз, выписывают</w:t>
      </w:r>
      <w:r>
        <w:rPr>
          <w:rFonts w:ascii="Times New Roman CYR" w:hAnsi="Times New Roman CYR" w:cs="Times New Roman CYR"/>
          <w:sz w:val="28"/>
          <w:szCs w:val="28"/>
        </w:rPr>
        <w:t xml:space="preserve"> из таблицы Б случайных чисел все первые 150, включая и повторяющиеся.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при этом встречается число 000, то его следует заменить на 1000. Отметим, что мы вольны применить любой другой способ систематического выбора этих случайных чисел, помня о правиле </w:t>
      </w:r>
      <w:r>
        <w:rPr>
          <w:rFonts w:ascii="Times New Roman CYR" w:hAnsi="Times New Roman CYR" w:cs="Times New Roman CYR"/>
          <w:sz w:val="28"/>
          <w:szCs w:val="28"/>
        </w:rPr>
        <w:t>запрета повторения пройденного пути.</w:t>
      </w:r>
    </w:p>
    <w:p w:rsidR="00000000" w:rsidRDefault="00BE6CCB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Выбранные случайные числа являются порядковыми номерами деталей из генеральной совокупности (таблица А) и мы выписываем соответствующие значения Хi признака Х в таблицу 1.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А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Нормальная генеральная совокупнос</w:t>
      </w:r>
      <w:r>
        <w:rPr>
          <w:rFonts w:ascii="Times New Roman CYR" w:hAnsi="Times New Roman CYR" w:cs="Times New Roman CYR"/>
          <w:sz w:val="28"/>
          <w:szCs w:val="28"/>
        </w:rPr>
        <w:t xml:space="preserve">ть: N=1000, </w:t>
      </w:r>
      <w:r>
        <w:rPr>
          <w:rFonts w:ascii="Times New Roman" w:hAnsi="Times New Roman" w:cs="Times New Roman"/>
          <w:sz w:val="28"/>
          <w:szCs w:val="28"/>
        </w:rPr>
        <w:t>μ=</w:t>
      </w:r>
      <w:r>
        <w:rPr>
          <w:rFonts w:ascii="Times New Roman CYR" w:hAnsi="Times New Roman CYR" w:cs="Times New Roman CYR"/>
          <w:sz w:val="28"/>
          <w:szCs w:val="28"/>
        </w:rPr>
        <w:t xml:space="preserve">60, </w:t>
      </w:r>
      <w:r>
        <w:rPr>
          <w:rFonts w:ascii="Times New Roman" w:hAnsi="Times New Roman" w:cs="Times New Roman"/>
          <w:sz w:val="28"/>
          <w:szCs w:val="28"/>
        </w:rPr>
        <w:t>σ=</w:t>
      </w:r>
      <w:r>
        <w:rPr>
          <w:rFonts w:ascii="Times New Roman CYR" w:hAnsi="Times New Roman CYR" w:cs="Times New Roman CYR"/>
          <w:sz w:val="28"/>
          <w:szCs w:val="28"/>
        </w:rPr>
        <w:t>10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</w:tr>
    </w:tbl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Б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Случайные пятизначные числа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716"/>
        <w:gridCol w:w="716"/>
        <w:gridCol w:w="716"/>
        <w:gridCol w:w="716"/>
        <w:gridCol w:w="716"/>
        <w:gridCol w:w="7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66543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35797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80287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64760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83991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55408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81670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89005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99730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39911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75470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53389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35801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97252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32847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20542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55657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91402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21246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37246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46685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37901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58727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97473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43808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20103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35624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30091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39972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25417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56891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76038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04102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91039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75045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74087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56307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02349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29841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88863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46655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35213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76222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98420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27195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33611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72828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42673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77588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26575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40836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14780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34952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46634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30460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07527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18912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25832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12659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29080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14222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97572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19923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28290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42878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96063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73708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57375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80685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06499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29880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80021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66134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56942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04110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99124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35899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06115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83765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64563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25555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45578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25701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48755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20655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92351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42607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89656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14777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95173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51170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09922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35648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93161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46565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22923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05438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37408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56873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54328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59920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70663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38261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70533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98590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66969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81995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69774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19661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10158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55408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04167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87589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76797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41688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47363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59688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72459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23149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94970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86645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84855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41151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89920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08597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00597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11398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98947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02008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31720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08472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13313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92621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02987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45766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15475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35931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95850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75639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50490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71500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48413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48373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01548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62688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40539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59744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11817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49518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28865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40801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17447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55277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81249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84637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45585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46751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86337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68725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71179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76463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40801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70002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87074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38261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52926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55560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59516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65989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94884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57102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10158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79688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18197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14778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05998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88267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64584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13944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80584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97029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81536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55536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96189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66520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24579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26295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40539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61362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18019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14361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42416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04643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17877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55277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63904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28168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89286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76655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93335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86688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22209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44137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69352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65855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16496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68725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06045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99547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61607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17247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80150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22039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52926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76179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36086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04880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48223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54262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01807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79688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73865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08625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32427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13300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37888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28575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80584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98630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82271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69975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92259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09250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34374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26295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92566</w:t>
            </w:r>
          </w:p>
        </w:tc>
      </w:tr>
    </w:tbl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случайных чисел и результирующая случайная выборка 150 изделий из генеральной совокупности объёма N=1000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416"/>
        <w:gridCol w:w="516"/>
        <w:gridCol w:w="416"/>
        <w:gridCol w:w="516"/>
        <w:gridCol w:w="416"/>
        <w:gridCol w:w="516"/>
        <w:gridCol w:w="416"/>
        <w:gridCol w:w="516"/>
        <w:gridCol w:w="416"/>
        <w:gridCol w:w="516"/>
        <w:gridCol w:w="4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Хi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Хi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Хi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Хi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Хi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080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 - случай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ное число</w:t>
            </w:r>
          </w:p>
        </w:tc>
      </w:tr>
    </w:tbl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Экстремальные значения случайной выборки: хmin = 30 и хmах = 89.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Составление таблиц распределения частот по данным выборки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том виде, в каком данные представлены в таблице 1, они мало приспособлены для осуществления контроля производств</w:t>
      </w:r>
      <w:r>
        <w:rPr>
          <w:rFonts w:ascii="Times New Roman CYR" w:hAnsi="Times New Roman CYR" w:cs="Times New Roman CYR"/>
          <w:sz w:val="28"/>
          <w:szCs w:val="28"/>
        </w:rPr>
        <w:t>енного процесса. Гораздо больших результатов можно достичь при распределении частот наблюдаемого признака в порядке увеличения их численных значений (ранжирования данных).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частот вариационного ряда по данным из таблицы 1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337"/>
        <w:gridCol w:w="416"/>
        <w:gridCol w:w="627"/>
        <w:gridCol w:w="416"/>
        <w:gridCol w:w="50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||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||||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|||||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||||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||||| 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||||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||||| ||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||||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||||| ||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||||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||||| 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||||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|||||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||||| 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||||| 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||||| 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||||| ||||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|||||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||||| ||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|||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|</w:t>
            </w:r>
          </w:p>
        </w:tc>
      </w:tr>
    </w:tbl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Оцифровывая значения частот из таблицы 2 и заменяя пробелы нулями, получаем статистический ряд</w:t>
      </w:r>
      <w:r>
        <w:rPr>
          <w:rFonts w:ascii="Times New Roman CYR" w:hAnsi="Times New Roman CYR" w:cs="Times New Roman CYR"/>
          <w:sz w:val="28"/>
          <w:szCs w:val="28"/>
        </w:rPr>
        <w:t xml:space="preserve"> (см. таблицу 3).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3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Статистический ряд по данным из таблицы 2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428"/>
        <w:gridCol w:w="416"/>
        <w:gridCol w:w="428"/>
        <w:gridCol w:w="416"/>
        <w:gridCol w:w="4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Хi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Хi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mi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Хi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</w:tbl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Полученная картина остаётся всё ещё недостаточно наглядной и компактной для эффективного визуально</w:t>
      </w:r>
      <w:r>
        <w:rPr>
          <w:rFonts w:ascii="Times New Roman CYR" w:hAnsi="Times New Roman CYR" w:cs="Times New Roman CYR"/>
          <w:sz w:val="28"/>
          <w:szCs w:val="28"/>
        </w:rPr>
        <w:t xml:space="preserve">го анализа. Компактность может быть достигнута соответствующей группировкой данных, то есть разбиением всех значений Хi признака Х из таблицы 3 на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интервалов длиной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 CYR" w:hAnsi="Times New Roman CYR" w:cs="Times New Roman CYR"/>
          <w:sz w:val="28"/>
          <w:szCs w:val="28"/>
        </w:rPr>
        <w:t>Х = (хmах - хmin)/S, где n - объём выборки.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таблиц</w:t>
      </w:r>
      <w:r>
        <w:rPr>
          <w:rFonts w:ascii="Times New Roman CYR" w:hAnsi="Times New Roman CYR" w:cs="Times New Roman CYR"/>
          <w:sz w:val="28"/>
          <w:szCs w:val="28"/>
        </w:rPr>
        <w:t xml:space="preserve">ы десятичных логарифмов из Приложения 1, находим S = 8,229 </w:t>
      </w:r>
      <w:r>
        <w:rPr>
          <w:rFonts w:ascii="Times New Roman" w:hAnsi="Times New Roman" w:cs="Times New Roman"/>
          <w:sz w:val="28"/>
          <w:szCs w:val="28"/>
        </w:rPr>
        <w:t>≈</w:t>
      </w:r>
      <w:r>
        <w:rPr>
          <w:rFonts w:ascii="Times New Roman CYR" w:hAnsi="Times New Roman CYR" w:cs="Times New Roman CYR"/>
          <w:sz w:val="28"/>
          <w:szCs w:val="28"/>
        </w:rPr>
        <w:t xml:space="preserve"> 8.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 CYR" w:hAnsi="Times New Roman CYR" w:cs="Times New Roman CYR"/>
          <w:sz w:val="28"/>
          <w:szCs w:val="28"/>
        </w:rPr>
        <w:t xml:space="preserve">Х = 7,4 </w:t>
      </w:r>
      <w:r>
        <w:rPr>
          <w:rFonts w:ascii="Times New Roman" w:hAnsi="Times New Roman" w:cs="Times New Roman"/>
          <w:sz w:val="28"/>
          <w:szCs w:val="28"/>
        </w:rPr>
        <w:t>≈</w:t>
      </w:r>
      <w:r>
        <w:rPr>
          <w:rFonts w:ascii="Times New Roman CYR" w:hAnsi="Times New Roman CYR" w:cs="Times New Roman CYR"/>
          <w:sz w:val="28"/>
          <w:szCs w:val="28"/>
        </w:rPr>
        <w:t xml:space="preserve"> 8,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9725" cy="447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Таким образом, разбиваем все значения НСВ Х из таблицы 3 на восемь интервалов (групп) длиной 8 каждый, причём правая граница предыдущего и</w:t>
      </w:r>
      <w:r>
        <w:rPr>
          <w:rFonts w:ascii="Times New Roman CYR" w:hAnsi="Times New Roman CYR" w:cs="Times New Roman CYR"/>
          <w:sz w:val="28"/>
          <w:szCs w:val="28"/>
        </w:rPr>
        <w:t>нтервала служит левой границей следующего. Получаем частичные интервалы по схеме: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Х1 </w:t>
      </w:r>
      <w:r>
        <w:rPr>
          <w:rFonts w:ascii="Times New Roman" w:hAnsi="Times New Roman" w:cs="Times New Roman"/>
          <w:sz w:val="28"/>
          <w:szCs w:val="28"/>
        </w:rPr>
        <w:t>÷</w:t>
      </w:r>
      <w:r>
        <w:rPr>
          <w:rFonts w:ascii="Times New Roman CYR" w:hAnsi="Times New Roman CYR" w:cs="Times New Roman CYR"/>
          <w:sz w:val="28"/>
          <w:szCs w:val="28"/>
        </w:rPr>
        <w:t xml:space="preserve"> Х1 +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 CYR" w:hAnsi="Times New Roman CYR" w:cs="Times New Roman CYR"/>
          <w:sz w:val="28"/>
          <w:szCs w:val="28"/>
        </w:rPr>
        <w:t>Х = Х2,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Х2 </w:t>
      </w:r>
      <w:r>
        <w:rPr>
          <w:rFonts w:ascii="Times New Roman" w:hAnsi="Times New Roman" w:cs="Times New Roman"/>
          <w:sz w:val="28"/>
          <w:szCs w:val="28"/>
        </w:rPr>
        <w:t>÷</w:t>
      </w:r>
      <w:r>
        <w:rPr>
          <w:rFonts w:ascii="Times New Roman CYR" w:hAnsi="Times New Roman CYR" w:cs="Times New Roman CYR"/>
          <w:sz w:val="28"/>
          <w:szCs w:val="28"/>
        </w:rPr>
        <w:t xml:space="preserve"> Х2 +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 CYR" w:hAnsi="Times New Roman CYR" w:cs="Times New Roman CYR"/>
          <w:sz w:val="28"/>
          <w:szCs w:val="28"/>
        </w:rPr>
        <w:t>Х = Х3,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…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Х8 </w:t>
      </w:r>
      <w:r>
        <w:rPr>
          <w:rFonts w:ascii="Times New Roman" w:hAnsi="Times New Roman" w:cs="Times New Roman"/>
          <w:sz w:val="28"/>
          <w:szCs w:val="28"/>
        </w:rPr>
        <w:t>÷</w:t>
      </w:r>
      <w:r>
        <w:rPr>
          <w:rFonts w:ascii="Times New Roman CYR" w:hAnsi="Times New Roman CYR" w:cs="Times New Roman CYR"/>
          <w:sz w:val="28"/>
          <w:szCs w:val="28"/>
        </w:rPr>
        <w:t xml:space="preserve"> Х8 +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 CYR" w:hAnsi="Times New Roman CYR" w:cs="Times New Roman CYR"/>
          <w:sz w:val="28"/>
          <w:szCs w:val="28"/>
        </w:rPr>
        <w:t>Х = Х9.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Сгруппированное распределение частот по данным рассматриваемого примера</w:t>
      </w: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127"/>
        <w:gridCol w:w="2441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  <w:r w:rsidR="00BF4E69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723900" cy="2381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Середина группы Хс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Фактическая частота mi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Накопленная частота nX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26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34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90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150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90625" cy="4476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4. Графическое представление распределения частот полученных наблюдений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Полигоном частот называют ломаную, отрезки которой соединяют точки (Хс;mi), где Хс - середина интервала группировки, mi - соответствующая данному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интервалу частота.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33850" cy="2838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А. Полигон частот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24325" cy="2819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Б. Гистограмма частот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Гистограммой частот называют ступенчатую фигуру, состоящую из прямоугольников с основаниями длиной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 CYR" w:hAnsi="Times New Roman CYR" w:cs="Times New Roman CYR"/>
          <w:sz w:val="28"/>
          <w:szCs w:val="28"/>
        </w:rPr>
        <w:t>Х и высотами mi.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Откладывая по оси ординат соответствующие интервалам группировки накопленны</w:t>
      </w:r>
      <w:r>
        <w:rPr>
          <w:rFonts w:ascii="Times New Roman CYR" w:hAnsi="Times New Roman CYR" w:cs="Times New Roman CYR"/>
          <w:sz w:val="28"/>
          <w:szCs w:val="28"/>
        </w:rPr>
        <w:t>е частоты nx, получают так называемую огиву. Нормальное распределение принимает на диаграмме огивы форму s-образной кривой.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67175" cy="29432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В. Огива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5. Вычисление числовых характеристик распределения выборочных частот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ос</w:t>
      </w:r>
      <w:r>
        <w:rPr>
          <w:rFonts w:ascii="Times New Roman CYR" w:hAnsi="Times New Roman CYR" w:cs="Times New Roman CYR"/>
          <w:sz w:val="28"/>
          <w:szCs w:val="28"/>
        </w:rPr>
        <w:t>уществления выборки дальнейшая работа с данными строится на принципе свёртки информации - получения числовых характеристик распределения.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основных характеристик распределения, как видно из нашего примера, является тенденция наблюденных значений пр</w:t>
      </w:r>
      <w:r>
        <w:rPr>
          <w:rFonts w:ascii="Times New Roman CYR" w:hAnsi="Times New Roman CYR" w:cs="Times New Roman CYR"/>
          <w:sz w:val="28"/>
          <w:szCs w:val="28"/>
        </w:rPr>
        <w:t>изнака группироваться вокруг центра этого распределения. Эта характеристика называется центральной тенденцией.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Центральная тенденция обычно выражается тремя величинами: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средней величиной, именуемой средней арифметической выборки или выборочной средней;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средней величиной, именуемой медианой;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наиболее часто повторяющейся величиной, именуемой модой.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величины также называют характеристиками положения, так как они показывают расположение полигона частот относительно оси абсцисс.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ряд наблюденных з</w:t>
      </w:r>
      <w:r>
        <w:rPr>
          <w:rFonts w:ascii="Times New Roman CYR" w:hAnsi="Times New Roman CYR" w:cs="Times New Roman CYR"/>
          <w:sz w:val="28"/>
          <w:szCs w:val="28"/>
        </w:rPr>
        <w:t xml:space="preserve">начений хотят охарактеризовать одним значением, целесообразно бывает использовать выборочное среднее арифметическое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00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 определения выборочной средней на основе данных о распределении частот (таблица 4).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571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CCB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число интервалов разбиения (частичных интервалов),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Хс - середина частичного интервала,- частота частичного интервала.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некоторых формах распределения (речь идёт об эмпирическом распределении в отличие от теоретического распр</w:t>
      </w:r>
      <w:r>
        <w:rPr>
          <w:rFonts w:ascii="Times New Roman CYR" w:hAnsi="Times New Roman CYR" w:cs="Times New Roman CYR"/>
          <w:sz w:val="28"/>
          <w:szCs w:val="28"/>
        </w:rPr>
        <w:t>еделения генеральной совокупности) более хорошей характеристикой положения является медиана. К таким распределениям относятся распределения, обладающие значительной асимметрией или очень удлинёнными краями.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Медиана Mе представляет собой значение признака, </w:t>
      </w:r>
      <w:r>
        <w:rPr>
          <w:rFonts w:ascii="Times New Roman CYR" w:hAnsi="Times New Roman CYR" w:cs="Times New Roman CYR"/>
          <w:sz w:val="28"/>
          <w:szCs w:val="28"/>
        </w:rPr>
        <w:t>которое делит пополам распределение всех наблюденных значений, то есть является той точкой, выше и ниже которой лежит равное число наблюдений.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 определения медианы на основе распределения частот, т.е. для интервальных статистических рядов: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 =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71675" cy="4953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начало медианного интервала,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 CYR" w:hAnsi="Times New Roman CYR" w:cs="Times New Roman CYR"/>
          <w:sz w:val="28"/>
          <w:szCs w:val="28"/>
        </w:rPr>
        <w:t>Х - длина частичного интервала,- накопленная частота предмедианного интервала,- частота медианного интервала.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интервального статистического ряда под модой Мо понимается значение призн</w:t>
      </w:r>
      <w:r>
        <w:rPr>
          <w:rFonts w:ascii="Times New Roman CYR" w:hAnsi="Times New Roman CYR" w:cs="Times New Roman CYR"/>
          <w:sz w:val="28"/>
          <w:szCs w:val="28"/>
        </w:rPr>
        <w:t>ака в наиболее плотном интервале (так называемом модальном интервале).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 определения моды на основе распределения частот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 =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0" cy="533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начало модального интервала,- частота модального интервала,- частота предмодального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интервала,+1 - частота постмодального интервала.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нашем примере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00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9100" cy="457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= 60,72.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медианы интервального статистического ряда (таблица 4), по определению, необходимо выбрать интервал, в котором находится варианта, делящая ряд пополам. Это легко сделать, используя последний стол</w:t>
      </w:r>
      <w:r>
        <w:rPr>
          <w:rFonts w:ascii="Times New Roman CYR" w:hAnsi="Times New Roman CYR" w:cs="Times New Roman CYR"/>
          <w:sz w:val="28"/>
          <w:szCs w:val="28"/>
        </w:rPr>
        <w:t>бец (накопленные частоты).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Медианным интервалом нашего ряда является интервал (58 </w:t>
      </w:r>
      <w:r>
        <w:rPr>
          <w:rFonts w:ascii="Times New Roman" w:hAnsi="Times New Roman" w:cs="Times New Roman"/>
          <w:sz w:val="28"/>
          <w:szCs w:val="28"/>
        </w:rPr>
        <w:t>÷</w:t>
      </w:r>
      <w:r>
        <w:rPr>
          <w:rFonts w:ascii="Times New Roman CYR" w:hAnsi="Times New Roman CYR" w:cs="Times New Roman CYR"/>
          <w:sz w:val="28"/>
          <w:szCs w:val="28"/>
        </w:rPr>
        <w:t xml:space="preserve"> 66). Значит,</w:t>
      </w: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95475" cy="457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CCB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Значение моды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= 58 + 8×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4572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= 62.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Рассмотренные выше числовые характеристики служат дл</w:t>
      </w:r>
      <w:r>
        <w:rPr>
          <w:rFonts w:ascii="Times New Roman CYR" w:hAnsi="Times New Roman CYR" w:cs="Times New Roman CYR"/>
          <w:sz w:val="28"/>
          <w:szCs w:val="28"/>
        </w:rPr>
        <w:t>я описания распределения с точки зрения тенденции наблюденных значений признака группироваться вокруг некоторого их среднего значения.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этим всякое распределение характеризуется также рассеянием - отклонением значений наблюденного признака от его с</w:t>
      </w:r>
      <w:r>
        <w:rPr>
          <w:rFonts w:ascii="Times New Roman CYR" w:hAnsi="Times New Roman CYR" w:cs="Times New Roman CYR"/>
          <w:sz w:val="28"/>
          <w:szCs w:val="28"/>
        </w:rPr>
        <w:t>реднего значения. Для оценки варьирования (колеблемости) наблюденных значений будем пользоваться только стандартным отклонением.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Вспомогательная таблица для вычисления числовых характеристик распределения таблицы 4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16"/>
        <w:gridCol w:w="711"/>
        <w:gridCol w:w="936"/>
        <w:gridCol w:w="1676"/>
        <w:gridCol w:w="1656"/>
        <w:gridCol w:w="16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Хс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mi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Хс mi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Хс - </w:t>
            </w:r>
            <w:r w:rsidR="00BF4E69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00025" cy="2000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923925" cy="35242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914400" cy="35242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923925" cy="35242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-30,72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1887,4368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-57982,05850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1781208,83700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-22,72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2064,7936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-46912,11059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1065843,15265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-14,72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3683,5328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-54221,60282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798141,99345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1998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-6,72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1670,8608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-11228,18458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75453,40035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2480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1,28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65,5360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83,88608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107,37418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2590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9,28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3186,3808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29569,61382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274406,01629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17,28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2687,3856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46438,02317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802449,04034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25,28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2556,3136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64623,60781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1633684,80539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9108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17802,2400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-29628,82560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6431294,61965</w:t>
            </w:r>
          </w:p>
        </w:tc>
      </w:tr>
    </w:tbl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Формула определения стандартного отклонения на основе распределения частот: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57375" cy="7334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CCB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E6CCB">
      <w:pPr>
        <w:widowControl w:val="0"/>
        <w:tabs>
          <w:tab w:val="left" w:pos="162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tabs>
          <w:tab w:val="left" w:pos="162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рассматриваемого интервального статистического ряда:</w:t>
      </w: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43025" cy="5429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CCB">
        <w:rPr>
          <w:rFonts w:ascii="Times New Roman CYR" w:hAnsi="Times New Roman CYR" w:cs="Times New Roman CYR"/>
          <w:sz w:val="28"/>
          <w:szCs w:val="28"/>
        </w:rPr>
        <w:t>= 10,89.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распределения обычно описывается с помощью характеристик, получивших название асимметрии и эксцесса. Вероятно</w:t>
      </w:r>
      <w:r>
        <w:rPr>
          <w:rFonts w:ascii="Times New Roman CYR" w:hAnsi="Times New Roman CYR" w:cs="Times New Roman CYR"/>
          <w:sz w:val="28"/>
          <w:szCs w:val="28"/>
        </w:rPr>
        <w:t>сть получения значений, лежащих в пределах некоторого заданного интервала, частично зависит от асимметрии и эксцесса распределения.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Асимметрия, как явствует из названия, показывает, насколько несимметрично распределение, в то время как эксцесс характеризуе</w:t>
      </w:r>
      <w:r>
        <w:rPr>
          <w:rFonts w:ascii="Times New Roman CYR" w:hAnsi="Times New Roman CYR" w:cs="Times New Roman CYR"/>
          <w:sz w:val="28"/>
          <w:szCs w:val="28"/>
        </w:rPr>
        <w:t>т островершинность или плосковершинность распределения (в точке максимальной частоты). Кривая может обладать большой крутизной и называться в этом случае островершинной, характеризоваться небольшой крутизной и называться плосковершинной или, наконец, иметь</w:t>
      </w:r>
      <w:r>
        <w:rPr>
          <w:rFonts w:ascii="Times New Roman CYR" w:hAnsi="Times New Roman CYR" w:cs="Times New Roman CYR"/>
          <w:sz w:val="28"/>
          <w:szCs w:val="28"/>
        </w:rPr>
        <w:t xml:space="preserve"> среднюю крутизну. Нормальная кривая обладает средней крутизной.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скошенности, или асимметрии, характеризует тенденцию к рассеянию в одном направлении больше, чем в другом.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относительной скошенности, или выборочный коэффициент асимм</w:t>
      </w:r>
      <w:r>
        <w:rPr>
          <w:rFonts w:ascii="Times New Roman CYR" w:hAnsi="Times New Roman CYR" w:cs="Times New Roman CYR"/>
          <w:sz w:val="28"/>
          <w:szCs w:val="28"/>
        </w:rPr>
        <w:t>етрии определяется для сгруппированных данных: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90700" cy="571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Разумеется, для симметричного распределения sk = 0. Если значение sk меньше нуля, то большая часть ряда распределения располагается слева от оси ординат; если sk больше</w:t>
      </w:r>
      <w:r>
        <w:rPr>
          <w:rFonts w:ascii="Times New Roman CYR" w:hAnsi="Times New Roman CYR" w:cs="Times New Roman CYR"/>
          <w:sz w:val="28"/>
          <w:szCs w:val="28"/>
        </w:rPr>
        <w:t xml:space="preserve"> нуля, то справа от неё.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нашем случае=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19175" cy="5048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= - 0,15,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подтверждает сделанный выше вывод.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Эксцесс, напомним, характеризует островершинность распределения. Относительный эксцесс, или выборочный коэффициент эксцесса опред</w:t>
      </w:r>
      <w:r>
        <w:rPr>
          <w:rFonts w:ascii="Times New Roman CYR" w:hAnsi="Times New Roman CYR" w:cs="Times New Roman CYR"/>
          <w:sz w:val="28"/>
          <w:szCs w:val="28"/>
        </w:rPr>
        <w:t>еляется: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57400" cy="571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CCB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Имеем:=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90625" cy="5048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- 3 = 0,05.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теоретического нормального распределения коэффициенты асимметрии и эксцесса равны нулю.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6. Проверка степени соответствия полученного распределения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выборочных частот нормальному распределению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Исчислив на основе данных нашего примера соответствующие им числовые характеристики, мы можем сопоставить полученные значения с параметрами нормально распределённой генеральной совокупности (см. табл. 6). Резул</w:t>
      </w:r>
      <w:r>
        <w:rPr>
          <w:rFonts w:ascii="Times New Roman CYR" w:hAnsi="Times New Roman CYR" w:cs="Times New Roman CYR"/>
          <w:sz w:val="28"/>
          <w:szCs w:val="28"/>
        </w:rPr>
        <w:t>ьтаты такого сопоставления говорят о том, что фактические данные близки к теоретическим. Поскольку сопоставление основывалось на выборочных данных, естественно было ожидать некоторого их расхождения с теоретическими.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6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результатов наблюден</w:t>
      </w:r>
      <w:r>
        <w:rPr>
          <w:rFonts w:ascii="Times New Roman CYR" w:hAnsi="Times New Roman CYR" w:cs="Times New Roman CYR"/>
          <w:sz w:val="28"/>
          <w:szCs w:val="28"/>
        </w:rPr>
        <w:t>ий и приближённые оценки нормально распределённой генеральной совокупности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1378"/>
        <w:gridCol w:w="1387"/>
        <w:gridCol w:w="11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Выборочная совокупность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Генеральная совокупность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00025" cy="20002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60,72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s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10,89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sk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ex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00,05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α4-3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</w:t>
            </w:r>
          </w:p>
        </w:tc>
      </w:tr>
    </w:tbl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7. Проверка, что выборка осуществлялась по случайному закону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Будем использовать критерий согласия Пирсона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43025" cy="6953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CCB">
        <w:rPr>
          <w:rFonts w:ascii="Times New Roman CYR" w:hAnsi="Times New Roman CYR" w:cs="Times New Roman CYR"/>
          <w:sz w:val="28"/>
          <w:szCs w:val="28"/>
        </w:rPr>
        <w:t>. (1)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Если, как это обычно имеет место,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2952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CCB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указанную формулу можно преобразовать к виду более удобному для вычислений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57275" cy="571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CCB">
        <w:rPr>
          <w:rFonts w:ascii="Times New Roman CYR" w:hAnsi="Times New Roman CYR" w:cs="Times New Roman CYR"/>
          <w:sz w:val="28"/>
          <w:szCs w:val="28"/>
        </w:rPr>
        <w:t>. (2)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Проверяемая гипотеза состоит в том, что выбор 150 изделий из нормальной генеральной совокупности</w:t>
      </w:r>
      <w:r>
        <w:rPr>
          <w:rFonts w:ascii="Times New Roman CYR" w:hAnsi="Times New Roman CYR" w:cs="Times New Roman CYR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μ</w:t>
      </w:r>
      <w:r>
        <w:rPr>
          <w:rFonts w:ascii="Times New Roman CYR" w:hAnsi="Times New Roman CYR" w:cs="Times New Roman CYR"/>
          <w:sz w:val="28"/>
          <w:szCs w:val="28"/>
        </w:rPr>
        <w:t xml:space="preserve"> = 60 и </w:t>
      </w:r>
      <w:r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 CYR" w:hAnsi="Times New Roman CYR" w:cs="Times New Roman CYR"/>
          <w:sz w:val="28"/>
          <w:szCs w:val="28"/>
        </w:rPr>
        <w:t xml:space="preserve"> = 10 был произведён по случайному закону. Так как известны параметры нормальной генеральной совокупности, то критерий </w:t>
      </w:r>
      <w:r>
        <w:rPr>
          <w:rFonts w:ascii="Times New Roman" w:hAnsi="Times New Roman" w:cs="Times New Roman"/>
          <w:sz w:val="28"/>
          <w:szCs w:val="28"/>
        </w:rPr>
        <w:t xml:space="preserve">χ2 </w:t>
      </w:r>
      <w:r>
        <w:rPr>
          <w:rFonts w:ascii="Times New Roman CYR" w:hAnsi="Times New Roman CYR" w:cs="Times New Roman CYR"/>
          <w:sz w:val="28"/>
          <w:szCs w:val="28"/>
        </w:rPr>
        <w:t>может только проверить случайный характер выборки.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качестве уровня значимости выберем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 = 0,05.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получи</w:t>
      </w:r>
      <w:r>
        <w:rPr>
          <w:rFonts w:ascii="Times New Roman CYR" w:hAnsi="Times New Roman CYR" w:cs="Times New Roman CYR"/>
          <w:sz w:val="28"/>
          <w:szCs w:val="28"/>
        </w:rPr>
        <w:t xml:space="preserve">ть визуальное представление о степени соответствия нашей выборки нормальной кривой, воспользуемся гистограммой частот 150 изделий (см. рис. Б) с наложенной на неё нормальной кривой с параметрами </w:t>
      </w:r>
      <w:r>
        <w:rPr>
          <w:rFonts w:ascii="Times New Roman" w:hAnsi="Times New Roman" w:cs="Times New Roman"/>
          <w:sz w:val="28"/>
          <w:szCs w:val="28"/>
        </w:rPr>
        <w:t xml:space="preserve">μ = 60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σ = 10. </w:t>
      </w:r>
      <w:r>
        <w:rPr>
          <w:rFonts w:ascii="Times New Roman CYR" w:hAnsi="Times New Roman CYR" w:cs="Times New Roman CYR"/>
          <w:sz w:val="28"/>
          <w:szCs w:val="28"/>
        </w:rPr>
        <w:t>Вычисленные значения ординат нормальной крив</w:t>
      </w:r>
      <w:r>
        <w:rPr>
          <w:rFonts w:ascii="Times New Roman CYR" w:hAnsi="Times New Roman CYR" w:cs="Times New Roman CYR"/>
          <w:sz w:val="28"/>
          <w:szCs w:val="28"/>
        </w:rPr>
        <w:t>ой приведены в таблице 7.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7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Ординаты нормальной кривой:</w:t>
      </w:r>
      <w:r>
        <w:rPr>
          <w:rFonts w:ascii="Times New Roman" w:hAnsi="Times New Roman" w:cs="Times New Roman"/>
          <w:sz w:val="28"/>
          <w:szCs w:val="28"/>
        </w:rPr>
        <w:t xml:space="preserve"> μ=60; σ=10; n=150; </w:t>
      </w:r>
      <w:r>
        <w:rPr>
          <w:rFonts w:ascii="Times New Roman" w:hAnsi="Times New Roman" w:cs="Times New Roman"/>
          <w:sz w:val="28"/>
          <w:szCs w:val="28"/>
        </w:rPr>
        <w:t>∆</w:t>
      </w:r>
      <w:r>
        <w:rPr>
          <w:rFonts w:ascii="Times New Roman CYR" w:hAnsi="Times New Roman CYR" w:cs="Times New Roman CYR"/>
          <w:sz w:val="28"/>
          <w:szCs w:val="28"/>
        </w:rPr>
        <w:t>Х=8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471"/>
        <w:gridCol w:w="785"/>
        <w:gridCol w:w="866"/>
        <w:gridCol w:w="966"/>
        <w:gridCol w:w="14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57175" cy="295275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 </w:t>
            </w:r>
            <w:r w:rsidR="00BF4E69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676275" cy="37147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 (x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/σ)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T (z2/2)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66700" cy="257175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Yс </w:t>
            </w:r>
            <w:r w:rsidR="00BF4E69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638175" cy="29527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-3,2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0,000598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0,056140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-16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0,278040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0-8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0,726150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00,0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1,000000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008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00,8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0,726150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016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01,6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0,278040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02,4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0,056140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03,2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0,000598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00,29</w:t>
            </w:r>
          </w:p>
        </w:tc>
      </w:tr>
    </w:tbl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71725" cy="4857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952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CCB">
        <w:rPr>
          <w:rFonts w:ascii="Times New Roman CYR" w:hAnsi="Times New Roman CYR" w:cs="Times New Roman CYR"/>
          <w:sz w:val="28"/>
          <w:szCs w:val="28"/>
        </w:rPr>
        <w:t xml:space="preserve"> - середина теоретического интервала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Значения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571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вычислены с использованием таблицы 2.1 из Приложения 2. Величины Yс получены путём умножения каждого</w:t>
      </w:r>
      <w:r>
        <w:rPr>
          <w:rFonts w:ascii="Times New Roman CYR" w:hAnsi="Times New Roman CYR" w:cs="Times New Roman CYR"/>
          <w:sz w:val="28"/>
          <w:szCs w:val="28"/>
        </w:rPr>
        <w:t xml:space="preserve"> из этих значений на Y0,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4857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CCB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Умножение на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4857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а не на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5300" cy="4667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вызвано тем, что площадь гистограммы должна быть равна 100, а не 1 и являться суммой площадей прямоугольников с основанием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 CYR" w:hAnsi="Times New Roman CYR" w:cs="Times New Roman CYR"/>
          <w:sz w:val="28"/>
          <w:szCs w:val="28"/>
        </w:rPr>
        <w:t>Х.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Увеличение числа интервалов и изменение их границ вызвано симметричностью нормальной кривой о</w:t>
      </w:r>
      <w:r>
        <w:rPr>
          <w:rFonts w:ascii="Times New Roman CYR" w:hAnsi="Times New Roman CYR" w:cs="Times New Roman CYR"/>
          <w:sz w:val="28"/>
          <w:szCs w:val="28"/>
        </w:rPr>
        <w:t xml:space="preserve">тносительно </w:t>
      </w:r>
      <w:r>
        <w:rPr>
          <w:rFonts w:ascii="Times New Roman" w:hAnsi="Times New Roman" w:cs="Times New Roman"/>
          <w:sz w:val="28"/>
          <w:szCs w:val="28"/>
        </w:rPr>
        <w:t>μ.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рассмотрении рис. Г может создаться впечатление, что между нормальной кривой и гистограммой наблюдается несоответствие. Однако при этом следует помнить, что выборка содержит только 150 изделий, и наличие даже существенного расхождения не</w:t>
      </w:r>
      <w:r>
        <w:rPr>
          <w:rFonts w:ascii="Times New Roman CYR" w:hAnsi="Times New Roman CYR" w:cs="Times New Roman CYR"/>
          <w:sz w:val="28"/>
          <w:szCs w:val="28"/>
        </w:rPr>
        <w:t xml:space="preserve"> следует считать слишком неожиданным.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8 приведены данные наблюдений с правилами распределения площади под кривой нормального распределения. Фактический процент наблюдения находится путём простого подсчёта частот mi статистического ряда (таблица 3</w:t>
      </w:r>
      <w:r>
        <w:rPr>
          <w:rFonts w:ascii="Times New Roman CYR" w:hAnsi="Times New Roman CYR" w:cs="Times New Roman CYR"/>
          <w:sz w:val="28"/>
          <w:szCs w:val="28"/>
        </w:rPr>
        <w:t xml:space="preserve">), попадающих в заданные интервалы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00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± zs и соотнесённых с объёмом выборки n = 150. В нашем случае наблюдается хорошее согласие процентов наблюдений.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8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Сопоставление опытных данных с правилами распределения площад</w:t>
      </w:r>
      <w:r>
        <w:rPr>
          <w:rFonts w:ascii="Times New Roman CYR" w:hAnsi="Times New Roman CYR" w:cs="Times New Roman CYR"/>
          <w:sz w:val="28"/>
          <w:szCs w:val="28"/>
        </w:rPr>
        <w:t>и под кривой нормального распределения</w:t>
      </w: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3519"/>
        <w:gridCol w:w="34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00025" cy="200025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E6CCB">
              <w:rPr>
                <w:rFonts w:ascii="Times New Roman CYR" w:hAnsi="Times New Roman CYR" w:cs="Times New Roman CYR"/>
                <w:sz w:val="20"/>
                <w:szCs w:val="20"/>
              </w:rPr>
              <w:t>± zs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Теоретический процент наблюдений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Фактический процент наблюдений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49,83 до 71,61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68,27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38,94 до 82,50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95,45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 28,05 до 93,99</w:t>
            </w:r>
          </w:p>
        </w:tc>
        <w:tc>
          <w:tcPr>
            <w:tcW w:w="3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99,73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100,00</w:t>
            </w:r>
          </w:p>
        </w:tc>
      </w:tr>
    </w:tbl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400550" cy="30670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E6CC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Г. Нормальная кривая и гистограмма 150 изделий, взятых по случайному закону из приближённо нормальной генеральной совокупности (</w:t>
      </w:r>
      <w:r>
        <w:rPr>
          <w:rFonts w:ascii="Times New Roman" w:hAnsi="Times New Roman" w:cs="Times New Roman"/>
          <w:sz w:val="28"/>
          <w:szCs w:val="28"/>
        </w:rPr>
        <w:t>μ = 60, σ = 10)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Теоретические частоты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952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для рассматриваемого распределения 150 изделий, взятых из генеральной совокупности с </w:t>
      </w:r>
      <w:r>
        <w:rPr>
          <w:rFonts w:ascii="Times New Roman" w:hAnsi="Times New Roman" w:cs="Times New Roman"/>
          <w:sz w:val="28"/>
          <w:szCs w:val="28"/>
        </w:rPr>
        <w:t>μ</w:t>
      </w:r>
      <w:r>
        <w:rPr>
          <w:rFonts w:ascii="Times New Roman CYR" w:hAnsi="Times New Roman CYR" w:cs="Times New Roman CYR"/>
          <w:sz w:val="28"/>
          <w:szCs w:val="28"/>
        </w:rPr>
        <w:t xml:space="preserve"> = 60 и </w:t>
      </w:r>
      <w:r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 CYR" w:hAnsi="Times New Roman CYR" w:cs="Times New Roman CYR"/>
          <w:sz w:val="28"/>
          <w:szCs w:val="28"/>
        </w:rPr>
        <w:t xml:space="preserve"> = 10, приведены в таблице 9. Порядок вычисления объясняют заголовки каждого из столбцов этой таблицы.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значений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952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1-го столбца следует выбирать нечётное количество с учётом величины </w:t>
      </w:r>
      <w:r>
        <w:rPr>
          <w:rFonts w:ascii="Times New Roman" w:hAnsi="Times New Roman" w:cs="Times New Roman"/>
          <w:sz w:val="28"/>
          <w:szCs w:val="28"/>
        </w:rPr>
        <w:t xml:space="preserve">μ </w:t>
      </w:r>
      <w:r>
        <w:rPr>
          <w:rFonts w:ascii="Times New Roman CYR" w:hAnsi="Times New Roman CYR" w:cs="Times New Roman CYR"/>
          <w:sz w:val="28"/>
          <w:szCs w:val="28"/>
        </w:rPr>
        <w:t xml:space="preserve">так, чтобы серединное значение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" cy="2952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равнялось значению </w:t>
      </w:r>
      <w:r>
        <w:rPr>
          <w:rFonts w:ascii="Times New Roman" w:hAnsi="Times New Roman" w:cs="Times New Roman"/>
          <w:sz w:val="28"/>
          <w:szCs w:val="28"/>
        </w:rPr>
        <w:t>μ.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9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Вычисление теоретических частот для 150 изделий</w:t>
      </w:r>
      <w:r>
        <w:rPr>
          <w:rFonts w:ascii="Times New Roman CYR" w:hAnsi="Times New Roman CYR" w:cs="Times New Roman CYR"/>
          <w:sz w:val="28"/>
          <w:szCs w:val="28"/>
        </w:rPr>
        <w:t xml:space="preserve">, взятых по случайному закону из приближённо нормальной генеральной совокупности </w:t>
      </w:r>
      <w:r>
        <w:rPr>
          <w:rFonts w:ascii="Times New Roman" w:hAnsi="Times New Roman" w:cs="Times New Roman"/>
          <w:sz w:val="28"/>
          <w:szCs w:val="28"/>
        </w:rPr>
        <w:t>(μ=60; σ=10; n=150;ΔX=8)</w:t>
      </w: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09"/>
        <w:gridCol w:w="1276"/>
        <w:gridCol w:w="708"/>
        <w:gridCol w:w="3119"/>
        <w:gridCol w:w="1843"/>
        <w:gridCol w:w="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57175" cy="295275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57175" cy="238125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(</w:t>
            </w:r>
            <w:r w:rsidR="00BF4E69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57175" cy="2286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μ)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61925" cy="4572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Интегральные относительные частоты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Первая разность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m*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n·Δ)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-0,49744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-0,47725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0,09232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-0,38493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0,22951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-0,15542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0,31084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0,15542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0,22951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0,38493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0,09232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0,47725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0,49744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0,9994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149,93</w:t>
            </w:r>
          </w:p>
        </w:tc>
      </w:tr>
    </w:tbl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Значения в первой и последней строчках 2, 3 и 4-го столбцов равны соответственно -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и +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>, так как нормальное распределение теоретически простирается от -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 xml:space="preserve"> до +</w:t>
      </w:r>
      <w:r>
        <w:rPr>
          <w:rFonts w:ascii="Times New Roman" w:hAnsi="Times New Roman" w:cs="Times New Roman"/>
          <w:sz w:val="28"/>
          <w:szCs w:val="28"/>
        </w:rPr>
        <w:t>∞</w:t>
      </w:r>
      <w:r>
        <w:rPr>
          <w:rFonts w:ascii="Times New Roman CYR" w:hAnsi="Times New Roman CYR" w:cs="Times New Roman CYR"/>
          <w:sz w:val="28"/>
          <w:szCs w:val="28"/>
        </w:rPr>
        <w:t>. Числа, указанные</w:t>
      </w:r>
      <w:r>
        <w:rPr>
          <w:rFonts w:ascii="Times New Roman CYR" w:hAnsi="Times New Roman CYR" w:cs="Times New Roman CYR"/>
          <w:sz w:val="28"/>
          <w:szCs w:val="28"/>
        </w:rPr>
        <w:t xml:space="preserve"> в 5-м столбце, взяты из таблицы 2.3, приведённой в Приложении 2. Наличие знака "минус" у первых цифр этого столбца, соответствующих значениям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" cy="2381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, меньшим нуля, обусловлено тем, что при Хр &lt; </w:t>
      </w:r>
      <w:r>
        <w:rPr>
          <w:rFonts w:ascii="Times New Roman" w:hAnsi="Times New Roman" w:cs="Times New Roman"/>
          <w:sz w:val="28"/>
          <w:szCs w:val="28"/>
        </w:rPr>
        <w:t>μ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0" cy="638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CCB">
        <w:rPr>
          <w:rFonts w:ascii="Times New Roman CYR" w:hAnsi="Times New Roman CYR" w:cs="Times New Roman CYR"/>
          <w:sz w:val="28"/>
          <w:szCs w:val="28"/>
        </w:rPr>
        <w:t xml:space="preserve"> &lt; 0.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6-м столбце приведены первые разности.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например,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983"/>
        <w:gridCol w:w="21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Первая разность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Относительная частота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-0,15542 - (-0,38493)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= 0,22951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0,15542 - (-0,15542)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= 0,31084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0,38493 - 0,15542</w:t>
            </w:r>
          </w:p>
        </w:tc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= 0,22951</w:t>
            </w:r>
          </w:p>
        </w:tc>
      </w:tr>
    </w:tbl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Вычисленное по формуле (1) значение </w:t>
      </w:r>
      <w:r>
        <w:rPr>
          <w:rFonts w:ascii="Times New Roman" w:hAnsi="Times New Roman" w:cs="Times New Roman"/>
          <w:sz w:val="28"/>
          <w:szCs w:val="28"/>
        </w:rPr>
        <w:t>χ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</w:rPr>
        <w:t xml:space="preserve">приведено в таблице 10. Как следует из этой таблицы, значение </w:t>
      </w:r>
      <w:r>
        <w:rPr>
          <w:rFonts w:ascii="Times New Roman" w:hAnsi="Times New Roman" w:cs="Times New Roman"/>
          <w:sz w:val="28"/>
          <w:szCs w:val="28"/>
        </w:rPr>
        <w:t xml:space="preserve">χ2 = 1,2433. </w:t>
      </w:r>
      <w:r>
        <w:rPr>
          <w:rFonts w:ascii="Times New Roman CYR" w:hAnsi="Times New Roman CYR" w:cs="Times New Roman CYR"/>
          <w:sz w:val="28"/>
          <w:szCs w:val="28"/>
        </w:rPr>
        <w:t xml:space="preserve">В этой таблице приведено семь групп (интервалов), то есть на две группы меньше, чем в таблице 9. Сокращение числа групп осуществлено за счёт объединения первых двух, а также двух </w:t>
      </w:r>
      <w:r>
        <w:rPr>
          <w:rFonts w:ascii="Times New Roman CYR" w:hAnsi="Times New Roman CYR" w:cs="Times New Roman CYR"/>
          <w:sz w:val="28"/>
          <w:szCs w:val="28"/>
        </w:rPr>
        <w:t xml:space="preserve">последних групп. Это сделано потому, что значения m* в первых двух и последних двух группах весьма малы. Очень часто применяется правило, указывающее, что критерий </w:t>
      </w:r>
      <w:r>
        <w:rPr>
          <w:rFonts w:ascii="Times New Roman" w:hAnsi="Times New Roman" w:cs="Times New Roman"/>
          <w:sz w:val="28"/>
          <w:szCs w:val="28"/>
        </w:rPr>
        <w:t xml:space="preserve">χ2 </w:t>
      </w:r>
      <w:r>
        <w:rPr>
          <w:rFonts w:ascii="Times New Roman CYR" w:hAnsi="Times New Roman CYR" w:cs="Times New Roman CYR"/>
          <w:sz w:val="28"/>
          <w:szCs w:val="28"/>
        </w:rPr>
        <w:t>может применяться в тех случаях, когда каждая теоретическая группа содержит по крайней ме</w:t>
      </w:r>
      <w:r>
        <w:rPr>
          <w:rFonts w:ascii="Times New Roman CYR" w:hAnsi="Times New Roman CYR" w:cs="Times New Roman CYR"/>
          <w:sz w:val="28"/>
          <w:szCs w:val="28"/>
        </w:rPr>
        <w:t>ре пять наблюденных значений, а общее количество наблюденных значений составляет по крайней мере 50. Введение этих ограничений имеет вполне определённую цель: гарантировать, что распределение наблюденных значений mi относительно значений теоретических част</w:t>
      </w: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8125" cy="2952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будет настолько близко к нормальному, что применение при оценке вероятностей таблиц для </w:t>
      </w:r>
      <w:r>
        <w:rPr>
          <w:rFonts w:ascii="Times New Roman" w:hAnsi="Times New Roman" w:cs="Times New Roman"/>
          <w:sz w:val="28"/>
          <w:szCs w:val="28"/>
        </w:rPr>
        <w:t xml:space="preserve">χ2 </w:t>
      </w:r>
      <w:r>
        <w:rPr>
          <w:rFonts w:ascii="Times New Roman CYR" w:hAnsi="Times New Roman CYR" w:cs="Times New Roman CYR"/>
          <w:sz w:val="28"/>
          <w:szCs w:val="28"/>
        </w:rPr>
        <w:t>будет вполне обоснованным.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таблица 10 содержит семь групп, имеется только шесть степеней свободы (</w:t>
      </w:r>
      <w:r>
        <w:rPr>
          <w:rFonts w:ascii="Times New Roman" w:hAnsi="Times New Roman" w:cs="Times New Roman"/>
          <w:sz w:val="28"/>
          <w:szCs w:val="28"/>
        </w:rPr>
        <w:t>ν = S - 1 = 7 - 1 = 6)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так как на теоретические частоты накладывается одно ограничение: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2952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таблице для </w:t>
      </w:r>
      <w:r>
        <w:rPr>
          <w:rFonts w:ascii="Times New Roman" w:hAnsi="Times New Roman" w:cs="Times New Roman"/>
          <w:sz w:val="28"/>
          <w:szCs w:val="28"/>
        </w:rPr>
        <w:t xml:space="preserve">χ2 </w:t>
      </w:r>
      <w:r>
        <w:rPr>
          <w:rFonts w:ascii="Times New Roman CYR" w:hAnsi="Times New Roman CYR" w:cs="Times New Roman CYR"/>
          <w:sz w:val="28"/>
          <w:szCs w:val="28"/>
        </w:rPr>
        <w:t xml:space="preserve">из Приложения 3 для </w:t>
      </w:r>
      <w:r>
        <w:rPr>
          <w:rFonts w:ascii="Times New Roman" w:hAnsi="Times New Roman" w:cs="Times New Roman"/>
          <w:sz w:val="28"/>
          <w:szCs w:val="28"/>
        </w:rPr>
        <w:t>ν</w:t>
      </w:r>
      <w:r>
        <w:rPr>
          <w:rFonts w:ascii="Times New Roman CYR" w:hAnsi="Times New Roman CYR" w:cs="Times New Roman CYR"/>
          <w:sz w:val="28"/>
          <w:szCs w:val="28"/>
        </w:rPr>
        <w:t xml:space="preserve"> = 6 находим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90625" cy="3143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При этом область принятия будет определяться соотношением </w:t>
      </w:r>
      <w:r>
        <w:rPr>
          <w:rFonts w:ascii="Times New Roman" w:hAnsi="Times New Roman" w:cs="Times New Roman"/>
          <w:sz w:val="28"/>
          <w:szCs w:val="28"/>
        </w:rPr>
        <w:t xml:space="preserve">χ2 &lt; 12,592, </w:t>
      </w:r>
      <w:r>
        <w:rPr>
          <w:rFonts w:ascii="Times New Roman CYR" w:hAnsi="Times New Roman CYR" w:cs="Times New Roman CYR"/>
          <w:sz w:val="28"/>
          <w:szCs w:val="28"/>
        </w:rPr>
        <w:t xml:space="preserve">а область отклонения - соотношением </w:t>
      </w:r>
      <w:r>
        <w:rPr>
          <w:rFonts w:ascii="Times New Roman" w:hAnsi="Times New Roman" w:cs="Times New Roman"/>
          <w:sz w:val="28"/>
          <w:szCs w:val="28"/>
        </w:rPr>
        <w:t xml:space="preserve">χ2 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 xml:space="preserve"> 12,592.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10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Вычисление </w:t>
      </w:r>
      <w:r>
        <w:rPr>
          <w:rFonts w:ascii="Times New Roman" w:hAnsi="Times New Roman" w:cs="Times New Roman"/>
          <w:sz w:val="28"/>
          <w:szCs w:val="28"/>
        </w:rPr>
        <w:t xml:space="preserve">χ2 </w:t>
      </w:r>
      <w:r>
        <w:rPr>
          <w:rFonts w:ascii="Times New Roman CYR" w:hAnsi="Times New Roman CYR" w:cs="Times New Roman CYR"/>
          <w:sz w:val="28"/>
          <w:szCs w:val="28"/>
        </w:rPr>
        <w:t>для распределения частот при ширине группового интервала, равной 8, и выбо</w:t>
      </w:r>
      <w:r>
        <w:rPr>
          <w:rFonts w:ascii="Times New Roman CYR" w:hAnsi="Times New Roman CYR" w:cs="Times New Roman CYR"/>
          <w:sz w:val="28"/>
          <w:szCs w:val="28"/>
        </w:rPr>
        <w:t>рке из 150 изделий, взятых по случайному закону из нормальной генеральной совокупности:</w:t>
      </w:r>
      <w:r>
        <w:rPr>
          <w:rFonts w:ascii="Times New Roman" w:hAnsi="Times New Roman" w:cs="Times New Roman"/>
          <w:sz w:val="28"/>
          <w:szCs w:val="28"/>
        </w:rPr>
        <w:t>μ=60; σ</w:t>
      </w:r>
      <w:r>
        <w:rPr>
          <w:rFonts w:ascii="Times New Roman CYR" w:hAnsi="Times New Roman CYR" w:cs="Times New Roman CYR"/>
          <w:sz w:val="28"/>
          <w:szCs w:val="28"/>
        </w:rPr>
        <w:t xml:space="preserve"> =10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6"/>
        <w:gridCol w:w="516"/>
        <w:gridCol w:w="766"/>
        <w:gridCol w:w="794"/>
        <w:gridCol w:w="1027"/>
        <w:gridCol w:w="14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Границы теоретических интервалов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m*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 - m*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(m - m*)2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800100" cy="6477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0,3969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-0,85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0,7225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34,43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-2,43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5,9049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46,63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-0,63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0,3969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34,43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0,3249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1,3225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3,37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2,6569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0,7884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149,93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0,07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1,2433</w:t>
            </w:r>
          </w:p>
        </w:tc>
      </w:tr>
    </w:tbl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вычисленное зна</w:t>
      </w:r>
      <w:r>
        <w:rPr>
          <w:rFonts w:ascii="Times New Roman CYR" w:hAnsi="Times New Roman CYR" w:cs="Times New Roman CYR"/>
          <w:sz w:val="28"/>
          <w:szCs w:val="28"/>
        </w:rPr>
        <w:t xml:space="preserve">чение </w:t>
      </w:r>
      <w:r>
        <w:rPr>
          <w:rFonts w:ascii="Times New Roman" w:hAnsi="Times New Roman" w:cs="Times New Roman"/>
          <w:sz w:val="28"/>
          <w:szCs w:val="28"/>
        </w:rPr>
        <w:t xml:space="preserve">χ2 </w:t>
      </w:r>
      <w:r>
        <w:rPr>
          <w:rFonts w:ascii="Times New Roman CYR" w:hAnsi="Times New Roman CYR" w:cs="Times New Roman CYR"/>
          <w:sz w:val="28"/>
          <w:szCs w:val="28"/>
        </w:rPr>
        <w:t>составляет 1,2433, то оно попадает в область принятия, в связи с чем нет оснований для отклонения гипотезы о том, что выборка осуществлялась по случайному закону.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8. Проверка гипотезы о нормальном распределении генеральной совокупности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пар</w:t>
      </w:r>
      <w:r>
        <w:rPr>
          <w:rFonts w:ascii="Times New Roman CYR" w:hAnsi="Times New Roman CYR" w:cs="Times New Roman CYR"/>
          <w:sz w:val="28"/>
          <w:szCs w:val="28"/>
        </w:rPr>
        <w:t xml:space="preserve">аметры распределения неизвестны, но можно считать, что выборка взята по случайному закону, то может возникнуть желание проверить гипотезу о том, что генеральная совокупность является нормальной. При этом снова примем 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 = 0,05.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параметры распределен</w:t>
      </w:r>
      <w:r>
        <w:rPr>
          <w:rFonts w:ascii="Times New Roman CYR" w:hAnsi="Times New Roman CYR" w:cs="Times New Roman CYR"/>
          <w:sz w:val="28"/>
          <w:szCs w:val="28"/>
        </w:rPr>
        <w:t xml:space="preserve">ия неизвестны, используем совместные оценки максимума правдоподобия, исчисленные на основании группировки (таблица 4). Такими оценками являются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00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μ </w:t>
      </w:r>
      <w:r>
        <w:rPr>
          <w:rFonts w:ascii="Times New Roman CYR" w:hAnsi="Times New Roman CYR" w:cs="Times New Roman CYR"/>
          <w:sz w:val="28"/>
          <w:szCs w:val="28"/>
        </w:rPr>
        <w:t xml:space="preserve">и s2 для </w:t>
      </w:r>
      <w:r>
        <w:rPr>
          <w:rFonts w:ascii="Times New Roman" w:hAnsi="Times New Roman" w:cs="Times New Roman"/>
          <w:sz w:val="28"/>
          <w:szCs w:val="28"/>
        </w:rPr>
        <w:t>σ2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 формулам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57275" cy="2571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57300" cy="4572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, находим: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43275" cy="6381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таблице 11 показано вычисление теоретических частот, а из таблицы 12 по формуле (2) находим </w:t>
      </w:r>
      <w:r>
        <w:rPr>
          <w:rFonts w:ascii="Times New Roman" w:hAnsi="Times New Roman" w:cs="Times New Roman"/>
          <w:sz w:val="28"/>
          <w:szCs w:val="28"/>
        </w:rPr>
        <w:t>χ2 = 0,59.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11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Вычисление нормальных частот для 150 изделий, взятых п</w:t>
      </w:r>
      <w:r>
        <w:rPr>
          <w:rFonts w:ascii="Times New Roman CYR" w:hAnsi="Times New Roman CYR" w:cs="Times New Roman CYR"/>
          <w:sz w:val="28"/>
          <w:szCs w:val="28"/>
        </w:rPr>
        <w:t>о случайному закону из генеральной совокупности с неизвестными параметрами: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00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=60,72; s=10,89</w:t>
      </w: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699"/>
        <w:gridCol w:w="1331"/>
        <w:gridCol w:w="733"/>
        <w:gridCol w:w="3511"/>
        <w:gridCol w:w="866"/>
        <w:gridCol w:w="10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57175" cy="295275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57175" cy="238125"/>
                  <wp:effectExtent l="0" t="0" r="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X (</w:t>
            </w:r>
            <w:r w:rsidR="00BF4E69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57175" cy="22860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="00BF4E69"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00025" cy="200025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 /s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Интегральные относительные частоты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m*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n·Δ)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-0,50000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0,02872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004,31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-20,72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-1,903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-0,47128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0,09228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013,84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-12,72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-1,168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-0,37900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0,21260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031,89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-4,72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-0,433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-0,16640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0,28431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042,66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0,301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0,11791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0,23292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034,94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11,28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1,036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0,35083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0,11081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016,62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19,28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1,770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0,46164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0,03836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005,74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0,50000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3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,00000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150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,00</w:t>
            </w:r>
          </w:p>
        </w:tc>
      </w:tr>
    </w:tbl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Полученное в этом случае значение </w:t>
      </w:r>
      <w:r>
        <w:rPr>
          <w:rFonts w:ascii="Times New Roman" w:hAnsi="Times New Roman" w:cs="Times New Roman"/>
          <w:sz w:val="28"/>
          <w:szCs w:val="28"/>
        </w:rPr>
        <w:t xml:space="preserve">χ2 </w:t>
      </w:r>
      <w:r>
        <w:rPr>
          <w:rFonts w:ascii="Times New Roman CYR" w:hAnsi="Times New Roman CYR" w:cs="Times New Roman CYR"/>
          <w:sz w:val="28"/>
          <w:szCs w:val="28"/>
        </w:rPr>
        <w:t>несколько</w:t>
      </w:r>
      <w:r>
        <w:rPr>
          <w:rFonts w:ascii="Times New Roman CYR" w:hAnsi="Times New Roman CYR" w:cs="Times New Roman CYR"/>
          <w:sz w:val="28"/>
          <w:szCs w:val="28"/>
        </w:rPr>
        <w:t xml:space="preserve"> меньше того значения, которое было указано в таблице 10, так как среднее значение и стандартное отклонение теоретического распределения были согласованы (за исключением ошибки группирования) со средним значением и стандартным отклонением выборки. Однако з</w:t>
      </w:r>
      <w:r>
        <w:rPr>
          <w:rFonts w:ascii="Times New Roman CYR" w:hAnsi="Times New Roman CYR" w:cs="Times New Roman CYR"/>
          <w:sz w:val="28"/>
          <w:szCs w:val="28"/>
        </w:rPr>
        <w:t xml:space="preserve">начение </w:t>
      </w:r>
      <w:r>
        <w:rPr>
          <w:rFonts w:ascii="Times New Roman" w:hAnsi="Times New Roman" w:cs="Times New Roman"/>
          <w:sz w:val="28"/>
          <w:szCs w:val="28"/>
        </w:rPr>
        <w:t xml:space="preserve">χ2 </w:t>
      </w:r>
      <w:r>
        <w:rPr>
          <w:rFonts w:ascii="Times New Roman CYR" w:hAnsi="Times New Roman CYR" w:cs="Times New Roman CYR"/>
          <w:sz w:val="28"/>
          <w:szCs w:val="28"/>
        </w:rPr>
        <w:t xml:space="preserve">уменьшилось незначительно, то есть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00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μ </w:t>
      </w:r>
      <w:r>
        <w:rPr>
          <w:rFonts w:ascii="Times New Roman CYR" w:hAnsi="Times New Roman CYR" w:cs="Times New Roman CYR"/>
          <w:sz w:val="28"/>
          <w:szCs w:val="28"/>
        </w:rPr>
        <w:t xml:space="preserve">достаточно хорошо согласуются между собой, а s и </w:t>
      </w:r>
      <w:r>
        <w:rPr>
          <w:rFonts w:ascii="Times New Roman" w:hAnsi="Times New Roman" w:cs="Times New Roman"/>
          <w:sz w:val="28"/>
          <w:szCs w:val="28"/>
        </w:rPr>
        <w:t xml:space="preserve">σ </w:t>
      </w:r>
      <w:r>
        <w:rPr>
          <w:rFonts w:ascii="Times New Roman CYR" w:hAnsi="Times New Roman CYR" w:cs="Times New Roman CYR"/>
          <w:sz w:val="28"/>
          <w:szCs w:val="28"/>
        </w:rPr>
        <w:t>не очень сильно отличаются одно от другого.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12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Вычисление </w:t>
      </w:r>
      <w:r>
        <w:rPr>
          <w:rFonts w:ascii="Times New Roman" w:hAnsi="Times New Roman" w:cs="Times New Roman"/>
          <w:sz w:val="28"/>
          <w:szCs w:val="28"/>
        </w:rPr>
        <w:t xml:space="preserve">χ2 </w:t>
      </w:r>
      <w:r>
        <w:rPr>
          <w:rFonts w:ascii="Times New Roman CYR" w:hAnsi="Times New Roman CYR" w:cs="Times New Roman CYR"/>
          <w:sz w:val="28"/>
          <w:szCs w:val="28"/>
        </w:rPr>
        <w:t>для распределения частот при ширине группового и</w:t>
      </w:r>
      <w:r>
        <w:rPr>
          <w:rFonts w:ascii="Times New Roman CYR" w:hAnsi="Times New Roman CYR" w:cs="Times New Roman CYR"/>
          <w:sz w:val="28"/>
          <w:szCs w:val="28"/>
        </w:rPr>
        <w:t>нтервала, равной 8, и выборке из 150 изделий, взятых по случайному закону из генеральной совокупности с неизвестными параметрами: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000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=60,72; s=10,89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516"/>
        <w:gridCol w:w="766"/>
        <w:gridCol w:w="616"/>
        <w:gridCol w:w="10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Границы интервалов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m*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m2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F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561975" cy="295275"/>
                  <wp:effectExtent l="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04,31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0016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03,71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48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0169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48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31,89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1024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56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42,66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2116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64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72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34,94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1225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0225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80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∞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05,74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0025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Всего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150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noProof/>
                <w:sz w:val="20"/>
                <w:szCs w:val="20"/>
              </w:rPr>
              <w:t>150,59</w:t>
            </w:r>
          </w:p>
        </w:tc>
      </w:tr>
    </w:tbl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0" cy="5238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При этой проверке критерий </w:t>
      </w:r>
      <w:r>
        <w:rPr>
          <w:rFonts w:ascii="Times New Roman" w:hAnsi="Times New Roman" w:cs="Times New Roman"/>
          <w:sz w:val="28"/>
          <w:szCs w:val="28"/>
        </w:rPr>
        <w:t xml:space="preserve">χ2 </w:t>
      </w:r>
      <w:r>
        <w:rPr>
          <w:rFonts w:ascii="Times New Roman CYR" w:hAnsi="Times New Roman CYR" w:cs="Times New Roman CYR"/>
          <w:sz w:val="28"/>
          <w:szCs w:val="28"/>
        </w:rPr>
        <w:t>имеет 4 степени свободы, а 3 степени свободы потеряны, так как согласование наблюденных и теоретических частот осуществлялось из трёх условий: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85825" cy="2952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CCB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57300" cy="2952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CCB">
        <w:rPr>
          <w:rFonts w:ascii="Times New Roman CYR" w:hAnsi="Times New Roman CYR" w:cs="Times New Roman CYR"/>
          <w:sz w:val="28"/>
          <w:szCs w:val="28"/>
        </w:rPr>
        <w:t xml:space="preserve">;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43025" cy="29527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CCB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7 групповых частот любые четыре можно взять случайно или произвольно, а выбор 3-х остальных групповых частот нельзя осуществлять произвольно, если наблюденные и теоретические распределения должны иметь одинаковые ко</w:t>
      </w:r>
      <w:r>
        <w:rPr>
          <w:rFonts w:ascii="Times New Roman CYR" w:hAnsi="Times New Roman CYR" w:cs="Times New Roman CYR"/>
          <w:sz w:val="28"/>
          <w:szCs w:val="28"/>
        </w:rPr>
        <w:t>личество элементов, средние и стандартные отклонения.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Воспользовавшись таблицей из Приложения 3, находим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76325" cy="3143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Значит, область принятия определяется соотношением </w:t>
      </w:r>
      <w:r>
        <w:rPr>
          <w:rFonts w:ascii="Times New Roman" w:hAnsi="Times New Roman" w:cs="Times New Roman"/>
          <w:sz w:val="28"/>
          <w:szCs w:val="28"/>
        </w:rPr>
        <w:t>χ2 &lt; 9,488.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 как вычисленное значение </w:t>
      </w:r>
      <w:r>
        <w:rPr>
          <w:rFonts w:ascii="Times New Roman" w:hAnsi="Times New Roman" w:cs="Times New Roman"/>
          <w:sz w:val="28"/>
          <w:szCs w:val="28"/>
        </w:rPr>
        <w:t xml:space="preserve">χ2 </w:t>
      </w:r>
      <w:r>
        <w:rPr>
          <w:rFonts w:ascii="Times New Roman CYR" w:hAnsi="Times New Roman CYR" w:cs="Times New Roman CYR"/>
          <w:sz w:val="28"/>
          <w:szCs w:val="28"/>
        </w:rPr>
        <w:t>лежит в области при</w:t>
      </w:r>
      <w:r>
        <w:rPr>
          <w:rFonts w:ascii="Times New Roman CYR" w:hAnsi="Times New Roman CYR" w:cs="Times New Roman CYR"/>
          <w:sz w:val="28"/>
          <w:szCs w:val="28"/>
        </w:rPr>
        <w:t>нятия, гипотеза Н0, что генеральная совокупность, из которой взята эта случайная выборка, является нормальной, не отвергается.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9. Проверка предположения, что распределение генеральной совокупности является нормальным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Проверка при помощи критерия </w:t>
      </w:r>
      <w:r>
        <w:rPr>
          <w:rFonts w:ascii="Times New Roman" w:hAnsi="Times New Roman" w:cs="Times New Roman"/>
          <w:sz w:val="28"/>
          <w:szCs w:val="28"/>
        </w:rPr>
        <w:t xml:space="preserve">χ2 </w:t>
      </w:r>
      <w:r>
        <w:rPr>
          <w:rFonts w:ascii="Times New Roman CYR" w:hAnsi="Times New Roman CYR" w:cs="Times New Roman CYR"/>
          <w:sz w:val="28"/>
          <w:szCs w:val="28"/>
        </w:rPr>
        <w:t>не я</w:t>
      </w:r>
      <w:r>
        <w:rPr>
          <w:rFonts w:ascii="Times New Roman CYR" w:hAnsi="Times New Roman CYR" w:cs="Times New Roman CYR"/>
          <w:sz w:val="28"/>
          <w:szCs w:val="28"/>
        </w:rPr>
        <w:t xml:space="preserve">вляется окончательной. Даже если значение </w:t>
      </w:r>
      <w:r>
        <w:rPr>
          <w:rFonts w:ascii="Times New Roman" w:hAnsi="Times New Roman" w:cs="Times New Roman"/>
          <w:sz w:val="28"/>
          <w:szCs w:val="28"/>
        </w:rPr>
        <w:t xml:space="preserve">χ2 </w:t>
      </w:r>
      <w:r>
        <w:rPr>
          <w:rFonts w:ascii="Times New Roman CYR" w:hAnsi="Times New Roman CYR" w:cs="Times New Roman CYR"/>
          <w:sz w:val="28"/>
          <w:szCs w:val="28"/>
        </w:rPr>
        <w:t xml:space="preserve">невелико, наличие у разностей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952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одного и того же знака может указывать на то, что генеральная совокупность не является нормальной.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Вычисление а3 и а4 или g1 и g2 и проверка их </w:t>
      </w:r>
      <w:r>
        <w:rPr>
          <w:rFonts w:ascii="Times New Roman CYR" w:hAnsi="Times New Roman CYR" w:cs="Times New Roman CYR"/>
          <w:sz w:val="28"/>
          <w:szCs w:val="28"/>
        </w:rPr>
        <w:t xml:space="preserve">значимости может также указывать на то, что следует осуществить проверку некоторых других гипотез. Если значение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4325" cy="5619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56197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оказывается больше 2, то, может быть, надо проверить согласованнос</w:t>
      </w:r>
      <w:r>
        <w:rPr>
          <w:rFonts w:ascii="Times New Roman CYR" w:hAnsi="Times New Roman CYR" w:cs="Times New Roman CYR"/>
          <w:sz w:val="28"/>
          <w:szCs w:val="28"/>
        </w:rPr>
        <w:t>ть исследуемого распределения с другим распределением, отличным от нормального.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Вычисляем k-статистики Фишера, используя результаты вычислений из таблицы 5.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47875" cy="5715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CC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24100" cy="5715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CCB">
        <w:rPr>
          <w:rFonts w:ascii="Times New Roman CYR" w:hAnsi="Times New Roman CYR" w:cs="Times New Roman CYR"/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5429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CCB">
        <w:rPr>
          <w:rFonts w:ascii="Times New Roman CYR" w:hAnsi="Times New Roman CYR" w:cs="Times New Roman CYR"/>
          <w:sz w:val="28"/>
          <w:szCs w:val="28"/>
        </w:rPr>
        <w:t xml:space="preserve">=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05025" cy="45720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CCB">
        <w:rPr>
          <w:rFonts w:ascii="Times New Roman CYR" w:hAnsi="Times New Roman CYR" w:cs="Times New Roman CYR"/>
          <w:sz w:val="28"/>
          <w:szCs w:val="28"/>
        </w:rPr>
        <w:t>;=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90825" cy="6572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=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76725" cy="5048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Здесь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29527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Можно вычислить оценки, аналогичные </w:t>
      </w:r>
      <w:r>
        <w:rPr>
          <w:rFonts w:ascii="Times New Roman" w:hAnsi="Times New Roman" w:cs="Times New Roman"/>
          <w:sz w:val="28"/>
          <w:szCs w:val="28"/>
        </w:rPr>
        <w:t xml:space="preserve">γ1 = α3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γ2 = α4 - 3: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g1 =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5429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>=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43100" cy="5619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g2 =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5238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=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9725" cy="5048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Заметим, что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83"/>
        <w:gridCol w:w="416"/>
        <w:gridCol w:w="6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sk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- 0,15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- 0,15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ex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g2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</w:t>
            </w:r>
          </w:p>
        </w:tc>
      </w:tr>
    </w:tbl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Значимость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381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BF4E6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2381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 xml:space="preserve"> можно проверить путём сравнения с их стандартными ошибками, применяя формулы: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57375" cy="4857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CCB"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62200" cy="5334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CCB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Получим:</w:t>
      </w: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66975" cy="6381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CCB">
        <w:rPr>
          <w:rFonts w:ascii="Times New Roman CYR" w:hAnsi="Times New Roman CYR" w:cs="Times New Roman CYR"/>
          <w:sz w:val="28"/>
          <w:szCs w:val="28"/>
        </w:rPr>
        <w:t xml:space="preserve"> и</w:t>
      </w: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33700" cy="63817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0" cy="5429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CCB">
        <w:rPr>
          <w:rFonts w:ascii="Times New Roman CYR" w:hAnsi="Times New Roman CYR" w:cs="Times New Roman CYR"/>
          <w:sz w:val="28"/>
          <w:szCs w:val="28"/>
        </w:rPr>
        <w:t xml:space="preserve"> &lt; 2 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28800" cy="5429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CCB">
        <w:rPr>
          <w:rFonts w:ascii="Times New Roman CYR" w:hAnsi="Times New Roman CYR" w:cs="Times New Roman CYR"/>
          <w:sz w:val="28"/>
          <w:szCs w:val="28"/>
        </w:rPr>
        <w:t xml:space="preserve"> &lt; 2.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ни одна из оценок более чем в два раза не превосходит свою стандартную ошибку, имеются вс</w:t>
      </w:r>
      <w:r>
        <w:rPr>
          <w:rFonts w:ascii="Times New Roman CYR" w:hAnsi="Times New Roman CYR" w:cs="Times New Roman CYR"/>
          <w:sz w:val="28"/>
          <w:szCs w:val="28"/>
        </w:rPr>
        <w:t>е основания говорить о нормальности распределения изделий.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χ2-</w:t>
      </w:r>
      <w:r>
        <w:rPr>
          <w:rFonts w:ascii="Times New Roman CYR" w:hAnsi="Times New Roman CYR" w:cs="Times New Roman CYR"/>
          <w:sz w:val="28"/>
          <w:szCs w:val="28"/>
        </w:rPr>
        <w:t>критерий указывает на хорошее согласие (табл. 12), но выборка только одна и необходимо проявить известную осторожность при заключении об удовлетворительности согласия.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Визуальный </w:t>
      </w:r>
      <w:r>
        <w:rPr>
          <w:rFonts w:ascii="Times New Roman CYR" w:hAnsi="Times New Roman CYR" w:cs="Times New Roman CYR"/>
          <w:sz w:val="28"/>
          <w:szCs w:val="28"/>
        </w:rPr>
        <w:t>анализ (см. рис. Г) не показывает существенного расхождения между нормальной кривой и гистограммой.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нет оснований отбрасывать гипотезу о нормальном распределении в пользу какой-то иной теоретической модели, то есть, нет сомнений в правильности хода</w:t>
      </w:r>
      <w:r>
        <w:rPr>
          <w:rFonts w:ascii="Times New Roman CYR" w:hAnsi="Times New Roman CYR" w:cs="Times New Roman CYR"/>
          <w:sz w:val="28"/>
          <w:szCs w:val="28"/>
        </w:rPr>
        <w:t xml:space="preserve"> производственного процесса.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Перечень ссылок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Введение в теорию алгоритмов [Электронный ресурс]. - Электронные текстовые данные. - Режим доступа: http://th-algoritmov.narod.ru/1.htm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Алферова З.В. Теория алгоритмов. - М.: Издательство "Статистика", 2</w:t>
      </w:r>
      <w:r>
        <w:rPr>
          <w:rFonts w:ascii="Times New Roman CYR" w:hAnsi="Times New Roman CYR" w:cs="Times New Roman CYR"/>
          <w:sz w:val="28"/>
          <w:szCs w:val="28"/>
        </w:rPr>
        <w:t>010. - 164 с.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Марков А.А. Теория алгоритмов./ А.А. Марков, Н.М. Нагорный - М.: Наука, 2014. -217 с.: ил.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Приложения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1. Таблица десятичных логарифмов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определению логарифмом данного числа называют показатель степени, в которую надо возвес</w:t>
      </w:r>
      <w:r>
        <w:rPr>
          <w:rFonts w:ascii="Times New Roman CYR" w:hAnsi="Times New Roman CYR" w:cs="Times New Roman CYR"/>
          <w:sz w:val="28"/>
          <w:szCs w:val="28"/>
        </w:rPr>
        <w:t xml:space="preserve">ти некоторое постоянное число (называемое основанием), чтобы получить данное число (называемое антилогарифмом). Так, например, 102=100, и мы можем написать, что log10100 = lg100 = 2 (логарифм числа 100 при основании 10 равен 2). В этом примере 10 является </w:t>
      </w:r>
      <w:r>
        <w:rPr>
          <w:rFonts w:ascii="Times New Roman CYR" w:hAnsi="Times New Roman CYR" w:cs="Times New Roman CYR"/>
          <w:sz w:val="28"/>
          <w:szCs w:val="28"/>
        </w:rPr>
        <w:t>основанием, 2 - логарифмом (числа 100), а 100 является антилогарифмом (числа 2).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Каждый логарифм состоит из целого числа, называемого характеристикой, и десятичной дроби, называемой мантиссой. Когда в lgn антилогарифм n </w:t>
      </w:r>
      <w:r>
        <w:rPr>
          <w:rFonts w:ascii="Times New Roman" w:hAnsi="Times New Roman" w:cs="Times New Roman"/>
          <w:sz w:val="28"/>
          <w:szCs w:val="28"/>
        </w:rPr>
        <w:t>≥</w:t>
      </w:r>
      <w:r>
        <w:rPr>
          <w:rFonts w:ascii="Times New Roman CYR" w:hAnsi="Times New Roman CYR" w:cs="Times New Roman CYR"/>
          <w:sz w:val="28"/>
          <w:szCs w:val="28"/>
        </w:rPr>
        <w:t xml:space="preserve"> 1, характеристика положительна и ч</w:t>
      </w:r>
      <w:r>
        <w:rPr>
          <w:rFonts w:ascii="Times New Roman CYR" w:hAnsi="Times New Roman CYR" w:cs="Times New Roman CYR"/>
          <w:sz w:val="28"/>
          <w:szCs w:val="28"/>
        </w:rPr>
        <w:t>исленно равна числу знаков, стоящих слева от запятой, минус единица. Таким образом, логарифм числа 24 равен 1,38021.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6"/>
        <w:gridCol w:w="716"/>
        <w:gridCol w:w="416"/>
        <w:gridCol w:w="716"/>
        <w:gridCol w:w="416"/>
        <w:gridCol w:w="716"/>
        <w:gridCol w:w="416"/>
        <w:gridCol w:w="716"/>
        <w:gridCol w:w="516"/>
        <w:gridCol w:w="7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n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17609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54407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74036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87506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97772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20412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55630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74819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88081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98227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23045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56820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75587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88649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98677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25527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57978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76343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89209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99123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27875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59106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77085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89763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99564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30103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60206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77815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90309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32222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61278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78533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90849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04139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34242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62325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79239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91381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06070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36173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63347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79934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91908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07918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38021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64345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80618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92428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09691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39794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65321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81291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92942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11394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41497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66276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81954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93450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13033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43136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67210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82607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93952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14613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44716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68124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83251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94448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16137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46240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69020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83885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89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94939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17609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47712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69897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84510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95424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19033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49136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70757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85126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95904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20412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50515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71600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85733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96379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21748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51851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72428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86332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93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96848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170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23045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53148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73239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86923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97313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175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24304</w:t>
            </w:r>
          </w:p>
        </w:tc>
      </w:tr>
    </w:tbl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Таблицы функции нормального распределения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04950" cy="5048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2.1 указаны значения е-z, необходимые для вычисления ординат кривой f(z).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2.2 указаны ординаты нормальных кривых для фиксированных значений z.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таблице 2.3 приведены величины площадей, заключённых м</w:t>
      </w:r>
      <w:r>
        <w:rPr>
          <w:rFonts w:ascii="Times New Roman CYR" w:hAnsi="Times New Roman CYR" w:cs="Times New Roman CYR"/>
          <w:sz w:val="28"/>
          <w:szCs w:val="28"/>
        </w:rPr>
        <w:t>ежду средним и заданным значением Х (или между 0 и заданным значением z)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57425" cy="57150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CCB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приведённом ниже рисунке F(z) изображена в виде заштрихованной площади.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47850" cy="11430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2.1. Величины е-z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  <w:gridCol w:w="9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1,000000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0,990050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0,980199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0,970446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0,960789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0,951229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0,941765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0,932394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0,923116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0,913931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0,904837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0,895834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0,886920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0,878095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0,869358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0,860708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0,852144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0,843665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0,835270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0,826959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0,818731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0,810584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0,802519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0,794534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0,786628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0,778801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0,771052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0,763379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0,755784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0,748264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0,740818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0,733447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0,726149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0,718924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0,711770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0,704688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0,697676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0,690734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0,683861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0,677057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0,670320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0,663650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0,657047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0,650509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0,644036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0,637628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0,631284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0,625002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0,618783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0,612626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0,606531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0,600496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0,594521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0,588605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0,582748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0,576950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0,571209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0,565525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0,559898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0,554327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0,548812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0,543351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0,537944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0,532592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0,527292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0,522046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0,516851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0,511709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0,506617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0,501576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0,496585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0,491644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0,486752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0,481909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0,477114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0,472367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0,467666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0,463013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0,458406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0,453845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0,449329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0,444858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0,440432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0,436049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0,431711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0,427415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0,423162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0,418952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0,414783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0,410656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0,406570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0,402524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0,398519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0,394554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0,390628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0,386741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0,382893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0,379083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0,375311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0,371577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0,367879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0,364219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0,360595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0,357007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0,353455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0,349938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0,346456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0,343009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0,339596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0,336216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0,332871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0,329559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0,326280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0,323033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0,319819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0,316637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0,313486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0,310367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0,307279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0,304221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0,301194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0,298197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0,295230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0,292293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0,289384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0,286505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0,283654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0,280832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0,278037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0,275271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0,272532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0,269820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0,267135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0,264477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0,261846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0,259240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0,256661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0,254107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0,251579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0,249075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0,246597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0,244143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0,241714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0,239309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0,236928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0,234570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0,232236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0,229925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0,227638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0,225373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0,223130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0,220910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0,218712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0,216536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0,214381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0,212248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0,210136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0,208045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0,205975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0,203926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0,201897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0,199888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0,197899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0,195930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0,193980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0,192050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0,190139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0,188247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0,186374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0,184520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0,182684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0,180866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0,179066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0,177284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0,175520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0,173774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0,172045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0,170333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0,168638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0,166960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0,165299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0,163654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0,162026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0,160414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0,158817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0,157237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0,155673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0,154124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0,152590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0,151072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0,149569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0,148080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0,146607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0,145148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0,143704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0,142274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0,140858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0,139457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0,138069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0,136695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0,135335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0,133989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0,132655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0,131336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0,130029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0,128735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0,127454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0,126186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0,124930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0,123687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0,122456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0,121238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0,120032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0,118837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0,117655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0,116484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0,115325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0,114178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0,113042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0,111917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0,110803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0,109701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0,108609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0,107528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0,106459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0,105399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0,104350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0,103312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0,102284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0,101266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0,100259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0,099261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0,098274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0,097296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0,096328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0,095369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0,094420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0,093481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0,092551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0,091630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0,090718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0,089815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0,088922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0,088037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0,087161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0,086294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0,085435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0,084585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0,083743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0,082910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0,082085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0,081268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0,080460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0,079659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0,078866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0,078082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0,077305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0,076536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0,075774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0,075020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0,074274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0,073535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0,072803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0,072078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0,071361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0,070651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0,069948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0,069252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0,068563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0,067881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0,067206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0,066537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0,065875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0,065219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0,064570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0,063928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0,063292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0,062662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0,062039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0,061421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0,060810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0,060205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0,059606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0,059013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0,058426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0,057844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0,057269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0,056699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0,056135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0,055576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0,055023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0,054476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0,053934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0,053397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0,052866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0,052340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0,051819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0,051303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0,050793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0,050287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0,049787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0,049292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0,048801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0,048316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0,047835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0,047359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0,046888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0,046421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0,045959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0,045502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0,045049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0,044601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0,044157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0,043718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0,043283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0,042852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0,042426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0,042004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0,041586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0,041172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0,040762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0,040357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0,039955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0,039557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0,039164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0,038774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0,038388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0,038006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0,037628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0,037254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0,036883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0,036516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0,036153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0,035793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0,035437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0,035084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0,034735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0,034390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0,034047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0,033709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0,033373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0,033041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0,032712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0,032387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0,032065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0,031746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0,031430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0,031117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0,030807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0,030501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0,030197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0,029897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0,029599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0,029305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0,029013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0,028725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0,028439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0,028156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0,027876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0,027598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0,027324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0,027052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0,026783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0,026516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0,026252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0,025991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0,025733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0,025476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0,025223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0,024972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0,024724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0,024478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0,024234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0,023993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0,023754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0,023518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0,023284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0,023052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0,022823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0,022596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0,022371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0,022148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0,021928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0,021710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0,021494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0,021280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0,021068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0,020858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0,020651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0,020445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0,020242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0,020041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0,019841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0,019644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0,019448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0,019255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0,019063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0,018873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0,018686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0,018500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0,018316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0,018133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0,017953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0,017774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0,017597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0,017422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0,017249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0,017077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0,016907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0,016739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0,016573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0,016408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0,016245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0,016083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0,015923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0,015764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0,015608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0,015452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0,015299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0,015146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0,014996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0,014846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0,014699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0,014552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0,014408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0,014264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0,014122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0,013982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0,013843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0,013705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0,013569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0,013434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0,013300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0,013168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0,013037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0,012907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0,012778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0,012651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0,012525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0,012401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0,012277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0,012155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0,012034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0,011914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0,011796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0,011679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0,011562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0,011447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0,011333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0,011221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0,011109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0,010998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0,010889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0,010781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0,010673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0,010567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0,010462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0,010358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0,010255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0,010153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0,010052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0,009952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0,009853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0,009755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0,009658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0,009562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0,009466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0,009372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0,009279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0,009187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0,009095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0,009005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0,008915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0,008826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0,008739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0,008652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0,008566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0,008480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0,008396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0,008312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0,008230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0,008148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0,008067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0,007987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0,007907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0,007828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0,007750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0,007673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0,007597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0,007521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0,007447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0,007372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0,007299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0,007227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0,007155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0,007083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0,007013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0,006943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0,006874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0,006806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0,006738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0,006671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0,006605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0,006539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0,006474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0,006409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0,006346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0,006282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0,006220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0,006158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0,006097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0,006036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0,005976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0,005917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0,005858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0,005799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0,005742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0,005685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0,005628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0,005572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0,005517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0,005462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0,005407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0,005354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0,005300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0,005248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0,005195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0,005144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0,005092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0,005042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0,004992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0,004942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0,004893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0,004844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0,004796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0,004748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0,004701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0,004654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0,004608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0,004562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0,004517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0,004472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0,004427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0,004383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0,004339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0,004296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0,004254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0,004211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0,004169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0,004128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0,004087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0,004046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0,004006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0,003966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0,003927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0,003887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0,003849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0,003810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0,003773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0,003735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0,003589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0,003553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0,003518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0,003483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0,003448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0,003414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0,003380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0,003346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0,003313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0,003280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0,003247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0,003215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0,003183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0,003151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0,003120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0,003089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0,003058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0,003028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0,002997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0,002968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0,002938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0,002909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0,002880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0,002851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0,002823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0,002795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0,002767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0,002739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0,002712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0,002685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0,002658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0,002632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0,002606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0,002580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0,002554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0,002529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0,002504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0,002479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0,002454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0,002430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0,002405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0,002382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0,002358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0,002334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0,002311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0,002288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0,002265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0,002243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0,002221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0,002198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0,002177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0,002155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0,002133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0,002112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0,002091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0,002070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0,002050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0,002029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0,002009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0,001989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0,001969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0,001950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0,001930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0,001911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0,001892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0,001873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0,001855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0,001836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0,001818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0,001800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0,001782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0,001764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0,001747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0,001729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0,001712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0,001695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0,001678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0,001662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0,001645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0,001629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0,001612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0,001596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0,001581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0,001565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0,001549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0,001534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0,001519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0,001503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0,001488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0,001474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0,001459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0,001444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0,001430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0,001416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0,001402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0,001388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0,001374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0,001360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0,001347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0,001333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0,001320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0,001307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0,001294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0,001281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0,001268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0,001256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0,001243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0,001231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0,001219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0,001207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0,001195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0,001183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0,001171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0,001159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0,001148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0,001136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0,001114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0,001103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0,001092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0,001081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0,001070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0,001059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0,001049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0,001038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0,001028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0,001018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0,001008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0,000998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0,000988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0,000978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0,000968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0,000959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0,000949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0,000940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0,000930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0,000921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0,000912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0,000903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0,000894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0,000885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0,000876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0,000867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0,000859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0,000850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0,000842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0,000833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0,000825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0,000817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0,000809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0,000801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0,000793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0,000785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0,000777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0,000769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0,000762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0,000754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0,000747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0,000739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0,000732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0,000725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0,000717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0,000710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0,000703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0,000696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0,000689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0,000682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0,000676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0,000669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0,000662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0,000656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0,000649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0,000643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0,000636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0,000630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0,000624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0,000617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0,000611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0,000605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0,000495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0,000491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0,000486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0,000481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0,000476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0,000471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0,000467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0,000462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0,000457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0,000453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0,000448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0,000444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0,000439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0,000435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0,000431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0,000426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0,000422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0,000418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0,000414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0,000410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0,000406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0,000402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0,000382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0,000371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0,000356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0,000329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0,000272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0,000256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0,000254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0,000229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0,000206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0,000182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0,000172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0,000157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0,000154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0,000107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0,000091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0,000091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0,000082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0,000072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0,000071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0,000057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0,000057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0,000054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0,000054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0,000029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0,000029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0,000029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0,000028</w:t>
            </w:r>
          </w:p>
        </w:tc>
      </w:tr>
    </w:tbl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2.2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Ординаты нормальных кривых для фиксированных значений z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966"/>
        <w:gridCol w:w="566"/>
        <w:gridCol w:w="966"/>
        <w:gridCol w:w="566"/>
        <w:gridCol w:w="966"/>
        <w:gridCol w:w="566"/>
        <w:gridCol w:w="966"/>
        <w:gridCol w:w="566"/>
        <w:gridCol w:w="9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f(z)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f(z)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f(z)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f(z)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f(z)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0,398922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0,350292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0,239551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0,127583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0,052919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0,398862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0,348493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0,237132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0,125665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0,051864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0,398763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0,346668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0,234714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0,123763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0,050824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0,398623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0,344818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0,232297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0,121878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0,049800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0,398444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0,342944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0,229882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0,120009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0,048792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0,398225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0,341046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0,227470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0,118157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0,047800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0,397966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0,339124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0,225060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0,116323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0,046823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0,397668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0,337180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0,222653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0,114505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0,045861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0,397330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0,335213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0,220251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0,112704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0,044915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0,396953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0,333225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0,217852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0,110921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0,043984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0,396536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0,331215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0,215458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0,109155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0,043067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0,396080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0,329184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0,213069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0,107406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0,042166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0,395585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0,327133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0,210686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0,105675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0,041280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0,395052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0,325062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0,208308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0,103961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0,040408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0,394479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0,322972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0,205936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0,102265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0,039550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0,393868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0,320864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0,203571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0,100586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0,038707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0,393219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0,318737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0,201214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0,098925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0,037878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0,392531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0,316593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0,198863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0,097282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0,037063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0,391806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0,314432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0,196520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0,095657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0,036262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0,391043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0,312254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0,194186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0,094049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0,035475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0,390242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0,310060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0,191860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0,092459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0,034701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0,389404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0,307851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0,189543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0,090887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0,033941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0,388529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0,305627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0,187235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0,089333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0,033194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0,387617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0,303389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0,184937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0,087796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0,032460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0,386668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0,301137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0,182649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0,086277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0,031740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0,385683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0,298872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0,180371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0,084776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0,031032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0,384663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0,296595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0,178104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0,083293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0,030337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0,383606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0,294305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0,175847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0,081828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0,029655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0,382515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0,292004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0,173602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0,080380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0,028985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0,381388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0,289692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0,171369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0,078950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0,028327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0,380226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0,287369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0,169147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0,077538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0,027682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0,379031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0,285036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0,166937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0,076143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0,027048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0,377801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0,282694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0,164740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0,074766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0,026426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0,376537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0,280344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0,162555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0,073407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0,025817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0,375240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0,277985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0,160383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0,072065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0,025218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0,373911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0,275618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0,158225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0,070740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0,024631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0,372548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0,273244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0,156080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0,069433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0,024056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0,371154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0,270864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0,153948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0,068144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0,023491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0,369728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0,268477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0,151831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0,066871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0,022937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0,368270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0,266085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0,149727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0,065616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0,022395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0,366782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0,263688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0,147639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0,064378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0,021862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0,365263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0,261286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0,145564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0,063157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0,021341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0,363714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0,258881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0,143505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0,061952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0,020829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0,362135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0,256471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0,141460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0,060765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0,020328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0,360527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0,254059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0,139431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0,059595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0,019837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0,358890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0,251644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0,137417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0,058441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0,019356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0,357225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0,249228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0,135418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0,057304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0,018885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0,355533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0,246809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0,133435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0,056183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0,018423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0,353812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0,244390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0,131468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0,055079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0,017971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0,352065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0,241971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0,129518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0,053991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0,017528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f(z)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f(z)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f(z)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f(z)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f(z)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2,51 2,52 2,53 2,54 2,55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0,017095 0,016670 0,016254 0,015848 0,015449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3,01 3,02 3,03 3,04 3,05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0,004301 0,004173 0,004049 0,003928 0,003810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3,51 3,52 3,53 3,54 3,55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0,000843 0,000814 0,000785 0,000758 0,000732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4,01 4,02 4,03 4,04 4,05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0,000129 0,000124 0,000119 0,000114 0,000109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4,51 4,52 4,53 4,54 4,55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0,000015 0,000015 0,000014 0,000013 0,000013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2,56 2,57 2,58 2,59 2,60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0,015060 0,014678 0,014305 0,013940 0,013583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3,06 3,07 3,08 3,09 3,10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0,003695 0,003584 0,003475 0,003370 0,003267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3,56 3,57 3,58 3,59 3,60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0,000706 0,000681 0,000657 0,000634 0,000612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4,06 4,07 4,08 4,09 4,10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0,000105 0,000101 0,000097 0,000093 0,000089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4,56 4,57 4,58 4,59 4,60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0,000012 0,000012 0,000011 0,000011 0,000010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2,61 2,62 2,63 2,64 2,65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0,013234 0,012892 0,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012558 0,012232 0,011912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3,11 3,12 3,13 3,14 3,15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0,003167 0,003070 0,002975 0,002884 0,002794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3,61 3,62 3,63 3,64 3,65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0,000590 0,000569 0,000549 0,000529 0,000510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4,11 4,12 4,13 4,14 4,15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0,000086 0,000082 0,000079 0,000076 0,000073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4,61 4,62 4,63 4,64 4,65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0,000010 0,000009 0,000009 0,000008 0,000008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2,66 2,67 2,68 2,69 2,70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0,011600 0,011295 0,010997 0,010706 0,010421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3,16 3,17 3,18 3,19 3,20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0,002707 0,002623 0,002541 0,002461 0,002384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3,66 3,67 3,68 3,69 3,70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0,000492 0,000474 0,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000457 0,000441 0,000425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4,16 4,17 4,18 4,19 4,20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0,000070 0,000067 0,000064 0,000061 0,000059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4,66 4,67 4,68 4,69 4,70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0,000008 0,000007 0,000007 0,000007 0,000006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2,71 2,72 2,73 2,74 2,75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0,010143 0,009871 0,009606 0,009347 0,009094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3,21 3,22 3,23 3,24 3,25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0,002309 0,002236 0,002165 0,002096 0,002029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3,71 3,72 3,73 3,74 3,75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0,000409 0,000394 0,000380 0,000366 0,000353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4,21 4,22 4,23 4,24 4,25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0,000057 0,000054 0,000052 0,000050 0,000048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,71 4,72 4,73 4,74 4,75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0,000006 0,000006 0,000006 0,000005 0,000005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0,008846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0,001964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0,000046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0,008605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0,001901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0,000044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0,008370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0,001840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0,000042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0,008140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0,001780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0,000303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0,007915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0,001723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0,000292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0,007697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0,001667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0,000281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0,007483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0,001612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0,000271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0,007274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0,001560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0,000260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0,007071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0,001508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0,006873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0,001459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0,000241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0,006679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0,001411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0,000232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0,000030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0,006491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0,001364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0,000223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0,000028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0,006307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0,001319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0,000215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0,006127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0,001275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0,000207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0,000026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0,005953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0,001232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0,000199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0,000025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0,005782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0,001191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0,000191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0,000024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0,005616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0,001151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0,000184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0,000023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0,005454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0,001112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0,000177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0,000022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0,005296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0,001075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0,000170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0,000021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0,005143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0,001038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0,000163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0,004993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0,001003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0,000157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0,000019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0,004847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0,000969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0,000151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0,000018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0,004705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0,000936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0,000145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4,98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0,004567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0,000904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0,000139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0,000017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0,004432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0,000873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0,000134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0,000016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0,000001</w:t>
            </w:r>
          </w:p>
        </w:tc>
      </w:tr>
    </w:tbl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2.3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Площади нормальных кривых для фиксированных значений z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1066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z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0,00000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0,00399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0,00798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0,01197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0,01595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0,01994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0,02392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0,02790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0,03188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0,03586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0,03983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0,04380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0,04776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0,05172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0,05567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0,05962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0,06356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0,06749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0,07142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0,07535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0,07926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0,08317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0,08706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0,08095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0,09483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0,09871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0,10257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0,10642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0,11026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0,11409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0,11791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0,12172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0,12552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0,12930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0,13307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0,13683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0,14058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0,14431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0,14803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0,15173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0,15542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0,15910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0,16276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0,16640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0,17003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0,17364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0,17724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0,18082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0,18439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0,18793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0,19146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0,19497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0,19847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0,20194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0,20540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0,20884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0,21226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0,21566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0,21904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0,22240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0,22575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0,22907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0,23237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0,23564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0,23891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0,24215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0,24537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0,24857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0,25175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0,25490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0,25804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0,26115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0,26424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0,26730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0,27035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0,27337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0,27637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0,27935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0,28230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0,28524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0,28814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0,29103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0,29389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0,29673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0,29955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0,30234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0,30511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0,30785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0,31057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0,31327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0,31594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0,31859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0,32121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0,32381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0,32639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0,32894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0,33147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0,33398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0,33646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0,33891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0,34134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0,34375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0,34614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0,34849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0,35083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0,35314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0,35543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0,35769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0,35993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0,36214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0,36433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0,36650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0,36864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0,37076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0,37286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0,37493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0,37698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0,37900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0,38100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0,38298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0,38493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0,38686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0,38877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0,39065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0,39251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0,39435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0,39617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0,39796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0,39973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0,40147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0,40320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0,40490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0,40658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0,40824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0,40988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0,41198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0,41309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0,41466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0,41621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0,41774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0,41924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0,42073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0,42220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0,42364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0,42507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0,42647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0,42785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0,42922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0,40356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0,43189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0,43319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0,43448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0,43574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0,43699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0,43822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0,43943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0,44062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0,44179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0,44295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0,44408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0,44520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0,44630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0,44738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0,44845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0,44950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0,45053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0,45154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0,45254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0,45352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0,45449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0,45543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0,45637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0,45728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0,45818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0,45907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0,45994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0,46080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0,46164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0,46246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0,46327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0,46407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0,46485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0,46562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0,46638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0,46712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0,46784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0,46856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0,46926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0,46995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0,47062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0,47128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0,47193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0,47257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0,47320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0,47381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0,47441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0,47500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0,47558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0,47615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0,47670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0,47725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0,47784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0,47831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0,47882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0,47932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0,47982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0,48030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0,48077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0,48124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0,48169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0,48214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0,48257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0,48300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0,48341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0,48382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0,48422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0,48461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0,48500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0,48537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0,48574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0,48610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0,48645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0,48679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0,48713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0,48745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0,48778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0,48809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0,48840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0,48870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0,48899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0,48928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0,48956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0,48983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0,49010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0,49036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0,49061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0,49086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0,49111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0,49134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0,49158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0,49180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0,49202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0,49224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0,49245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0,49266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0,49286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0,49305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0,49324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0,49343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0,49361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0,49379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0,49396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0,49413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0,49430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0,49446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0,49461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0,49477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0,49492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0,49506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0,49520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0,49534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0,49547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0,49560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0,49573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0,49585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0,49598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0,49609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0,49621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0,49632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0,49643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0,49653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0,49664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0,49674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0,49683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0,49693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0,49702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0,49711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0,49720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0,49728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0,49736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0,49744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0,49752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0,49760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0,49767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0,49774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0,49781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0,49788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0,49795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49801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0,49807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0,49813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0,49819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0,49825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0,49831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0,49836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0,49841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0,49846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0,49851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0,49856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0,49861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0,49865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0,49869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0,49874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0,49878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0,49882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0,49886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0,49889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0,49893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0,49896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0,49900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0,49903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0,49906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0,49910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0,49913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0,49918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0,49921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0,49924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0,49926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0,49931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0,49934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0,49936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0,49938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0,49940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0,49942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0,49944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0,49946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0,49948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0,49952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0,49953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0,49955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0,49958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0,49960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0,49961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0,49962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0,49964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0,49966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0,49968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0,49969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0,49970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0,49971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0,49972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0,49973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0,49974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0,49975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0,49977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0,49978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0,49978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0,49979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0,49981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0,49981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0,49982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0,49983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0,49984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0,49985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0,49985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0,49986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0,49986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0,49987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0,49987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0,49988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0,49988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0,49989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0,49976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0,499997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0,4999997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…</w:t>
            </w:r>
          </w:p>
        </w:tc>
      </w:tr>
    </w:tbl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3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Значения</w:t>
      </w:r>
      <w:r>
        <w:rPr>
          <w:rFonts w:ascii="Times New Roman" w:hAnsi="Times New Roman" w:cs="Times New Roman"/>
          <w:sz w:val="28"/>
          <w:szCs w:val="28"/>
        </w:rPr>
        <w:t xml:space="preserve"> χ2 </w:t>
      </w:r>
      <w:r>
        <w:rPr>
          <w:rFonts w:ascii="Times New Roman CYR" w:hAnsi="Times New Roman CYR" w:cs="Times New Roman CYR"/>
          <w:sz w:val="28"/>
          <w:szCs w:val="28"/>
        </w:rPr>
        <w:t>для фиксированных значений вероятностей и заданных степеней свободы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даёт значения Q(</w:t>
      </w:r>
      <w:r>
        <w:rPr>
          <w:rFonts w:ascii="Times New Roman" w:hAnsi="Times New Roman" w:cs="Times New Roman"/>
          <w:sz w:val="28"/>
          <w:szCs w:val="28"/>
        </w:rPr>
        <w:t xml:space="preserve">χ2/ν), </w:t>
      </w:r>
      <w:r>
        <w:rPr>
          <w:rFonts w:ascii="Times New Roman CYR" w:hAnsi="Times New Roman CYR" w:cs="Times New Roman CYR"/>
          <w:sz w:val="28"/>
          <w:szCs w:val="28"/>
        </w:rPr>
        <w:t xml:space="preserve">то есть вероятности получения значения </w:t>
      </w:r>
      <w:r>
        <w:rPr>
          <w:rFonts w:ascii="Times New Roman" w:hAnsi="Times New Roman" w:cs="Times New Roman"/>
          <w:sz w:val="28"/>
          <w:szCs w:val="28"/>
        </w:rPr>
        <w:t xml:space="preserve">χ2, </w:t>
      </w:r>
      <w:r>
        <w:rPr>
          <w:rFonts w:ascii="Times New Roman CYR" w:hAnsi="Times New Roman CYR" w:cs="Times New Roman CYR"/>
          <w:sz w:val="28"/>
          <w:szCs w:val="28"/>
        </w:rPr>
        <w:t>равного или превышающего</w:t>
      </w:r>
      <w:r>
        <w:rPr>
          <w:rFonts w:ascii="Times New Roman CYR" w:hAnsi="Times New Roman CYR" w:cs="Times New Roman CYR"/>
          <w:sz w:val="28"/>
          <w:szCs w:val="28"/>
        </w:rPr>
        <w:t xml:space="preserve"> выборочное значение.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даёт величину зачернённой площади.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52925" cy="15811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866"/>
        <w:gridCol w:w="866"/>
        <w:gridCol w:w="866"/>
        <w:gridCol w:w="866"/>
        <w:gridCol w:w="866"/>
        <w:gridCol w:w="866"/>
        <w:gridCol w:w="766"/>
        <w:gridCol w:w="766"/>
        <w:gridCol w:w="766"/>
        <w:gridCol w:w="766"/>
        <w:gridCol w:w="7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ν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Вероятность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0,999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0,995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0,975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0,05157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0,04393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0,03157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0,03628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0,03982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0,00393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0,0158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0,0642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0,00200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0,0201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0,0404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0,0506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0,446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0,0717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0,115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0,185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0,352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0,584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1,424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0,0908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0,297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0,429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0,484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1,064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1,649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1,923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2,195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0,210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0,412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0,554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0,752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0,831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1,145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2,343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0,381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0,676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0,872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1,134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1,237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1,635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2,204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3,455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3,828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0,598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0,989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1,239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1,564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2,167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2,833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3,822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4,255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4,671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0,857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1,344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1,646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2,032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2,180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2,733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3,490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4,594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5,071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5,527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7,344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1,152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1,735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2,088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2,532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3,325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4,168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5,899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6,393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1,479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2,156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2,558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3,059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3,247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4,865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6,179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6,737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7,267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1,834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2,603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3,053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3,609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3,816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4,575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5,578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6,989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7,584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8,148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10,341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2,214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3,074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3,571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4,178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4,404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5,226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6,304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7,807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8,438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9,034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11,340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2,617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3,565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4,107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4,765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5,009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5,892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7,042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8,634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9,299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9,926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12,340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3,041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4,075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4,660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5,368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5,629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6,571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7,790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9,467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10,165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10,821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13,339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3,483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4,601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5,229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5,985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6,262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7,261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8,547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10,307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11,036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11,721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14,339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3,942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5,142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5,812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6,614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6,908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7,962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11,152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11,912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12,624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15,338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4,416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5,697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6,408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7,255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7,564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8,672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10,085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12,002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12,792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13,531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16,338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4,905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6,265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7,015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7,906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8,231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9,390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10,865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12,857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13,675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14,440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17,338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5,407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6,844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7,633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8,567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8,907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10,117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11,651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13,716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14,562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15,352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18,338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5,921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7,434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8,260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9,237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9,591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10,851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12,443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14,578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15,452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16,266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19,337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6,447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8,034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8,897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9,915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10,283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11,591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13,240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15,445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16,344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17,182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20,337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6,983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8,643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9,542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10,600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10,982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12,338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14,041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16,314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17,240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18,101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21,337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7,529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9,260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10,196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11,293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11,688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13,091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14,848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17,187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18,137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19,021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22,337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8,085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9,886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10,856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11,992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12,401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13,848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15,659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18,062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19,037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19,943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23,337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8,649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11,524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12,697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13,120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14,611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16,473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18,940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19,939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20,867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24,337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9,222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11,160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12,198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13,409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13,884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15,379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17,292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19,820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20,843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21,792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25,336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9,803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11,808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12,879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14,125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14,573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16,151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18,114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20,703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21,749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22,719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26,336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10,391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12,461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13,565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14,847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15,308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16,928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18,939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21,588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22,657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23,647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27,336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10,986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13,121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14,256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15,574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16,047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17,708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19,768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22,475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23,567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24,577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28,336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11,588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13,787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14,953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16,306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16,791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18,493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20,599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23,364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24,478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25,508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29,336</w:t>
            </w:r>
          </w:p>
        </w:tc>
      </w:tr>
    </w:tbl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больших </w:t>
      </w:r>
      <w:r>
        <w:rPr>
          <w:rFonts w:ascii="Times New Roman" w:hAnsi="Times New Roman" w:cs="Times New Roman"/>
          <w:sz w:val="28"/>
          <w:szCs w:val="28"/>
        </w:rPr>
        <w:t>ν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76425" cy="60007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CCB">
        <w:rPr>
          <w:rFonts w:ascii="Times New Roman CYR" w:hAnsi="Times New Roman CYR" w:cs="Times New Roman CYR"/>
          <w:sz w:val="28"/>
          <w:szCs w:val="28"/>
        </w:rPr>
        <w:t>,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zQ является нормальным отклонением, отсекающим соответствующие края нормального распределения. Таким образом, когда zQ = 1,96, мы получаем значения </w:t>
      </w:r>
      <w:r>
        <w:rPr>
          <w:rFonts w:ascii="Times New Roman" w:hAnsi="Times New Roman" w:cs="Times New Roman"/>
          <w:sz w:val="28"/>
          <w:szCs w:val="28"/>
        </w:rPr>
        <w:t xml:space="preserve">χ2 </w:t>
      </w:r>
      <w:r>
        <w:rPr>
          <w:rFonts w:ascii="Times New Roman CYR" w:hAnsi="Times New Roman CYR" w:cs="Times New Roman CYR"/>
          <w:sz w:val="28"/>
          <w:szCs w:val="28"/>
        </w:rPr>
        <w:t>для Q = 0,975 и Q = 0,025, или Р = 0,025 и Р = 0,975.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ν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5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оятность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0,001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1,074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1,323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1,642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2,706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3,841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5,024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5,412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6,635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7,879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10,827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2,408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2,773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5,991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7,378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7,824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9,210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10,597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3,665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4,108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4,642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6,251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9,348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9,837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11,345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12,838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16,268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4,878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5,385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5,989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7,779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9,488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11,143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11,668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13,277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14,860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18,465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6,064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6,626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7,289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9,236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11,070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12,832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13,388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15,086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16,750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20,517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7,231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7,841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8,558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10,645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12,592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14,449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15,033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16,812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18,548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22,457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8,383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9,037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9,803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12,017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14,067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16,013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16,622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18,475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20,278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24,332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9,524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10,219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11,030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13,362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15,507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17,535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18,168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20,090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21,955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10,656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11,389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12,242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14,684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16,919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19,023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19,679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21,666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23,589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27,877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11,781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12,549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13,442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15,987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18,307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20,483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21,161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23,209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25,188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29,588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12,899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13,701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14,631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17,275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19,675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21,920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22,618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24,725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26,757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31,264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14,011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14,845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15,812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18,549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21,026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23,337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24,054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26,217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28,300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32,909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15,119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15,984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16,985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19,812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22,362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24,736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25,472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27,688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29,819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34,528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16,222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17,117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18,151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21,064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23,685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26,119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26,873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29,141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31,319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36,123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17,322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18,245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19,311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22,307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24,996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27,488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28,259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30,578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32,801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37,697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18,418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19,369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20,465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23,542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26,296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28,845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29,633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32,000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34,267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39,252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19,511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20,489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21,615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24,769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27,587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30,191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30,995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33,409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35,718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40,790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20,601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21,605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22,760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25,989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28,869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31,526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32,346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34,805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37,156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42,312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21,689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22,718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23,900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27,204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30,144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32,852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33,687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36,191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38,582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43,820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22,775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23,828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25,038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28,412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31,410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34,170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35,020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37,566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39,997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45,315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23,858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24,935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26,171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29,615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32,671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35,479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36,343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38,932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41,401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46,797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24,939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26,039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27,301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30,813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33,924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36,781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37,659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40,289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42,796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48,268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26,018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27,141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28,429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32,007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35,172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38,076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38,968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41,638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44,181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49,728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27,096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28,241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29,553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33,196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36,415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39,364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40,270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42,980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45,558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51,179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28,172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29,339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30,675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34,382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37,652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40,646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41,566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44,314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46,928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52,620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29,246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30,434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31,795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35,563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38,885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41,923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42,856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45,642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48,290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54,052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30,319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31,528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32,912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36,741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40,113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43,194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44,140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46,963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49,645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55,476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31,391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32,620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34,027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37,916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41,337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44,461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45,419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48,278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50,993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56,893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32,461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33,711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35,139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39,087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42,557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45,722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46,693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49,588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52,336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58,302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33,530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34,800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36,250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40,256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43,773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46,979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47,962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50,892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53,672</w:t>
            </w:r>
          </w:p>
        </w:tc>
        <w:tc>
          <w:tcPr>
            <w:tcW w:w="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59,703</w:t>
            </w:r>
          </w:p>
        </w:tc>
      </w:tr>
    </w:tbl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</w:t>
      </w:r>
      <w:r>
        <w:rPr>
          <w:rFonts w:ascii="Times New Roman CYR" w:hAnsi="Times New Roman CYR" w:cs="Times New Roman CYR"/>
          <w:sz w:val="28"/>
          <w:szCs w:val="28"/>
        </w:rPr>
        <w:t xml:space="preserve"> очень больших</w:t>
      </w:r>
      <w:r>
        <w:rPr>
          <w:rFonts w:ascii="Times New Roman" w:hAnsi="Times New Roman" w:cs="Times New Roman"/>
          <w:sz w:val="28"/>
          <w:szCs w:val="28"/>
        </w:rPr>
        <w:t xml:space="preserve"> ν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4E69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9725" cy="44767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6CCB"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4</w:t>
      </w: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E6CC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Греческий алфавит</w:t>
      </w:r>
    </w:p>
    <w:tbl>
      <w:tblPr>
        <w:tblW w:w="0" w:type="auto"/>
        <w:tblInd w:w="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912"/>
        <w:gridCol w:w="547"/>
        <w:gridCol w:w="95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 α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альфа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Ν ν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Β β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бета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Ξ ξ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Γ γ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гамма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 ο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омикрон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Δ δ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дельта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Π π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Ε ε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эпсилон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Ρ ρ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Ζ ζ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дзета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 σ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сигма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Η η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эта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Τ τ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Θ θ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тета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Υ υ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ипсилон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Ι ι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йота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Φ φ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Κ κ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каппа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Χ χ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Λ λ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ламбда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Ψ ψ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Μ μ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мю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Ω ω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E6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омега</w:t>
            </w:r>
          </w:p>
        </w:tc>
      </w:tr>
    </w:tbl>
    <w:p w:rsidR="00BE6CCB" w:rsidRDefault="00BE6CCB">
      <w:pPr>
        <w:widowControl w:val="0"/>
        <w:tabs>
          <w:tab w:val="center" w:pos="4677"/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E6C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69"/>
    <w:rsid w:val="00BE6CCB"/>
    <w:rsid w:val="00B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CE7E2B-ACF2-40C4-B096-C0B00FE3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6" Type="http://schemas.openxmlformats.org/officeDocument/2006/relationships/image" Target="media/image13.wmf"/><Relationship Id="rId11" Type="http://schemas.openxmlformats.org/officeDocument/2006/relationships/image" Target="media/image8.png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103" Type="http://schemas.openxmlformats.org/officeDocument/2006/relationships/fontTable" Target="fontTable.xml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png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png"/><Relationship Id="rId101" Type="http://schemas.openxmlformats.org/officeDocument/2006/relationships/image" Target="media/image98.wmf"/><Relationship Id="rId4" Type="http://schemas.openxmlformats.org/officeDocument/2006/relationships/image" Target="media/image1.wmf"/><Relationship Id="rId9" Type="http://schemas.openxmlformats.org/officeDocument/2006/relationships/image" Target="media/image6.png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theme" Target="theme/theme1.xml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png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png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8959</Words>
  <Characters>51068</Characters>
  <Application>Microsoft Office Word</Application>
  <DocSecurity>0</DocSecurity>
  <Lines>425</Lines>
  <Paragraphs>119</Paragraphs>
  <ScaleCrop>false</ScaleCrop>
  <Company/>
  <LinksUpToDate>false</LinksUpToDate>
  <CharactersWithSpaces>59908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2025-02-14T06:25:00Z</dcterms:created>
  <dcterms:modified xsi:type="dcterms:W3CDTF">2025-02-14T06:25:00Z</dcterms:modified>
</cp:coreProperties>
</file>