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Реферат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Бінарні відношення та їх використання для прийняття рішень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Вступ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бінарний еквівалентність відношення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Усі задачі характеризуються тим, що прийняття рішень у них являє собою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свідомий вибір однієї з можливих альтернатив (залежно від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онкретного змісту їх називають стратегіями, планами, варіантами) на основі певного принципу (критерію) оптимальності.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Цей вибір робить особа, яка приймає рішення (ОПР). У ролі такої особи виступають окремі люди або групи людей, що мають право вибору і несу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відповідальність за його наслідки. Це може бути майстер, диспетчер, начальник зміни, керівник підприємства або рада директорів. Беручи за основу наявні дані (у тому числі й математичні розрахунки та дослідження), ОПР вибирає остаточний варіант рішення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межах своєї компетенції.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Отже, будь-який процес прийняття рішень можна охарактеризувати такими елементами: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Особа, що приймає рішення.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Множина змінних, значення яких вибирає ОПР (варіанти, стратегії, плани, керуючі дії).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Множина змінних, значення яки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залежать від прийнятого рішення (результати, вихідні змінні ситуації прийняття рішень).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Множина змінних, значення яких ОПР не регулює (параметри і зовнішнє середовище).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Інтервал часу, протягом якого приймаються рішення.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Математична модель задачі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прийняття рішення, що являє собою множину співвідношень між параметрами, керуючими діями і вихідними змінними.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Обмеження, що описують вимоги, викликані ситуацією прийняття рішення по відношенню до вихідних змінних задачі та керуючих дій.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. Цільова функці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або критерій оптимальності, за допомогою якого оцінюють якість вибраного рішення.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Кожен з цих елементів може характеризуватися різним ступенем невизначеності і залежно від цього будуть отримані різні класи задач прийняття рішень.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параметри й зовнішн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збурення (середовище) залишаються незмінними в часі, то математична модель буде статичною. В іншому випадку модель ситуації прийняття рішень буде динамічною. Опис статичної моделі, можна подати у вигляді графіка, таблиці, функціональної залежності або ал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горитму обчислення вихідних змінних. Динамічні моделі описують за допомогою різних класів диференціальних або різницевих рівнянь.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зовнішні збурення носять невипадковий характер, то маємо детерміновану модель прийняття рішення. Коли ж вони мають випадк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овий характер, то отримуємо стохастичну модель. У цьому випадку вихідні змінні також будуть випадковими, а їхній розподіл визначатиметься розподілом зовнішніх збурень.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тому разі, коли множина можливих альтернатив і критерій оптимальності цілком визначені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проблема прийняття рішень зводиться до задачі оптимізації.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Коли ситуація потребує врахування кількох критеріїв - її описують за допомогою задачі багатокритерійної оптимізації. 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1. Поняття про бінарні відношення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Найпростіша ситуація, в якій можна зроб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ити обґрунтований вибір з кількох об’єктів, виникає, коли подано один «критерій якості», що дозволяє порівнювати будь-які два об'єкти, точно вказати, який з них кращий, і вибрати той (або ті), для якого цей критерій досягає максимального значення.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більшості реальних ситуацій визначити один такий критерій доволі складно, а інколи взагалі не можливо. Але розглядаючи деякі пари об’єктів, можна назвати кращий з них. У таких випадках кажуть, що ці два об'єкти перебувають у бінарному відношенні. Це понятт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дозволяє формалізувати операції попарного порівняння альтернатив, і тому воно широко використовується у теорії прийняття рішень.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Розглянемо деякі вислови, які виражають взаємозв’язки між об’єктами.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Тетяна старша за Ігор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Фірми А та В збиткові.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Киї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розташований південніше від Москви.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Як бачимо, ці вислови описують відношення різного типу: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Наприклад, другий й четвертий означають, що два об’єкти віднесені до одного й того самого класу; перший, третій й п’ятий - відображають порядок об’єктів у системі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Крім того, у всіх п’яти прикладах чітко виділено назви об’єктів і назви відношень. Легко помітити, що коли замість однієї назви об’єкта поставити іншу, можливі такі ситуації: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відношення знову буде виконано (Київ розташований південніше від Мурманська);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відношення не буде виконуватися (Київ розташований південніше від Одеси);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відношення не буде мати сенсу (залізо розташоване південніше від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води).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Отже, говорити про відношення ми можемо тільки тоді, коли вміємо виділяти множину об’єктів, на якій воно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визначене.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Математично визначення відношення можна сформулювати таким чином: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и з н а ч е н н я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Відношенням R на множині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підмножина декартового добутку </w:t>
      </w:r>
      <w:r>
        <w:rPr>
          <w:rFonts w:ascii="Times New Roman" w:hAnsi="Times New Roman" w:cs="Times New Roman"/>
          <w:color w:val="000000"/>
          <w:sz w:val="28"/>
          <w:szCs w:val="28"/>
        </w:rPr>
        <w:t>Ω × 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тобто R </w:t>
      </w:r>
      <w:r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Задання підмножини R у множині </w:t>
      </w:r>
      <w:r>
        <w:rPr>
          <w:rFonts w:ascii="Times New Roman" w:hAnsi="Times New Roman" w:cs="Times New Roman"/>
          <w:color w:val="000000"/>
          <w:sz w:val="28"/>
          <w:szCs w:val="28"/>
        </w:rPr>
        <w:t>Ω × 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визначає, які саме пари 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ментів перебувають у відношенні R.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Відношення R, задане на множині </w:t>
      </w:r>
      <w:r>
        <w:rPr>
          <w:rFonts w:ascii="Times New Roman" w:hAnsi="Times New Roman" w:cs="Times New Roman"/>
          <w:color w:val="000000"/>
          <w:sz w:val="28"/>
          <w:szCs w:val="28"/>
        </w:rPr>
        <w:t>Ω,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позначимо як: (R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Тут і далі записи типу x R y: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 (y,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x)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R,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означають, що елементи x та y 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перебувають у відношенні R.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Способи задання відношень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того, щоб задат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відношення (R,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необхідно задати всі пари елементів (x, y)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× Ω,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які включено в множину R. Крім повного переліку всіх пар, існують три способи задання відношень: за допомогою матриці, графа й розрізів. Перші два способи застосовують, щоб задати від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ношення на скінченних множинах, задання відношення розрізами може бути застосовано й до нескінченних множин.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Опишемо названі способи задання відношень.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Задання відношення за допомогою матриці. Нехай множина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складається з n елементів, R - подане на цій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ожині бінарне відношення. Пронумеруємо елементи 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цілими числами від 1 до n. Для того, щоб задати відношення, побудуємо квадратну таблицю розміром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n ×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n. Її i-й рядок відповідає елементу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>Ω,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j-й стовпчик - елементу x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 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еретині i-го рядка та j-го стовпчика ставимо 1, якщо елемент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перебуває у відношенні R з елементом x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і нуль в інших випадках, а саме:</w:t>
      </w: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146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 р и к л а д: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Нехай X= {1, 2,…, 5,}, R - відношення «більше» на множині Х.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оді його можна описати у вигляді матриці таким чином: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195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Задання відношення за допомогою графа. Для того, щоб задати відношення за допомогою графа, поставимо у взаємно однозначну відповідність елементам скінченної множини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якій визначено відношення, вершини графа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,…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(за будь-якою нумерацією).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Провести дугу від вершини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можна тоді й тільки тоді, коли елемент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перебуває у відношенні R з елементом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коли ж i = j, то дуга 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x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перетворюється на петл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 при вершині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П р и к л а д: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Задамо відношення з прикладу 1 за допомогою графа.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66850" cy="120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Рис. 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Задання відношення «більше» на множинi: Х= {1, 2, 3, 4, 5}, за допомогою графа</w:t>
      </w: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коли задано будь-який орієнтований граф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G, що має n вершин, і вибрано нумерацію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Ω,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яка складається з n елементів, то тим самим на цій множині задано деяке відношення: R = R (G), а саме, твердження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R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буде справедливим тоді і тільки тоді, коли в графі G наявна дуга 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 Отже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граф виступає як геометричне зображення відношення.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Задання відношень за допомогою розрізів. Розглянемо відношення R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В и з н а ч е н н я 2.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Верхнім розрізом відношення (R,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 елементі x, позначене через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(x), називається множина елемент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ів y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для яких виконано умову: (y, x)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R, тобто: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В и з н а ч е н н я 3.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Нижнім розрізом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(x) відношення (R,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в елементі х називається множина елементів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y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Ω,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для яких (x, y)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R, а саме: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504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верхній розріз (множина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являє собою множину всіх таких елементів y, що перебувають у відношенні R з фіксованим елементом х (y R x). Нижній розріз (множина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- це множина всіх таких елементiв у, з якими фікс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ований елемент х перебуває у відношенні R (x R y).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Таким чином, для того, щоб задати відношення за допомогою розрізів, необхідно описати всі верхні або всі нижні його розрізи. Тобто відношення R буде задано, якщо для кожного елемента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x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задано множину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(x) або для кожного елемента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x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задано множину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П р и к л а д: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Нехай задано множину: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= {1, 2, 3,…, 10}. Відношення R означає «бути дільником», тобто x R y, якщо х - дільник y. Задати це відношення можна в такий спосіб: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допомогою верхніх 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різів: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16478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або за допомогою нижніх розрізів: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62400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Розглянемо відношення спеціального вигляду та описані вище способи їх задання. Відношення називається порожнім (позначається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якщо воно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виконується для жодної пари (x, y)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Ω×Ω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порожнього відношення справедливі такі твердження: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матриці А (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величини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i,j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0 для всіх значень i, j.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Граф G(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не має дуг.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всякого елемента x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Відношення називається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повним (позначається U), якщо воно виконується для всіх пар (x, y)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Ω×Ω.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повного відношення правильні такі ознаки: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матриці А(U) величини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 xml:space="preserve">i,j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(U) = 1 для всіх значень i, j.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графі G(U) дуги з’єднують будь-яку пару вершин.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Розрізи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всіх елементів x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Відношення називається діагональним або відношенням рівності (позначається E), коли воно виконується для всіх пар (x, y)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Ω×Ω,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які складаються із збіжних елементів. Тобто x E y, якщо x та y - це один і той самий елемент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множини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діагонального відношення Е мають місце такі твердження: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У матриці А (Е)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58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графі G(Е) наявні тільки петлі при вершинах, інші дуги відсутні.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Розрізи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x для всіх елементів x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ідношення називається антидіагональним (позначається Е), коли воно виконується для всіх пар (x, y)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Ω×Ω,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які складаються із незбіжних елементів. Для відношення Е справедливі такі ознаки: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У матриці А (Е)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561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 графі G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(Е) наявні всі дуги 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якщо i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j (відсутні тільки петлі при вершинах).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Розрізи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uk-UA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(х) =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x)= Ω \{x}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всіх елементів x </w:t>
      </w:r>
      <w:r>
        <w:rPr>
          <w:rFonts w:ascii="Cambria Math" w:hAnsi="Cambria Math" w:cs="Cambria Math"/>
          <w:color w:val="000000"/>
          <w:sz w:val="28"/>
          <w:szCs w:val="28"/>
          <w:lang w:val="uk-UA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Ω.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. Операції над відношеннями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 и з н а ч е н н я 4.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Відношення 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включено у відношення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(записується як 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коли множину пар, для яких виконується відношення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включено в множину пар, для яких виконується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Будемо говорити, що відношення 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строго включено в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&lt;R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), якщо 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й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Рівність відношень реалізується так само, як і рівність множин.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ля матричного задання відношень буде діяти таке правило: якщо 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то a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(R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a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j i, = 1, n.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 р и к л а д: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відношення «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» на множині дійсних чисел,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відношення «&lt;» на тій самій множині. Тоді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Визначення 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Відношення R нази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вається доповненням відношення R, тоді і тільки тоді, коли воно пов’язує тільки ті пари елементів, для яких не виконується відношення R.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Очевидно, що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381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Тому в матричному записі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= 1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графі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наявні ті і тільки ті дуги, що відсутні у графі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розрізів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справедливі такі твердження: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Нехай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відношення «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», задане на множині дійсних чисел, тоді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відношення «&lt;», задане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тій самій множині.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и з н а ч е н н я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Перетином відношеннь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(записується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називається відношення, визначене перетином відповідних підмножин множини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матричному записі це означає, що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504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єднанням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позначається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∪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називається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отримане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шляхом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єднання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підмножин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матричному записі це можна подати таким чином: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62350" cy="400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и з н а ч е н н я 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Оберненим до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яке задовольняє таку умову: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4857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матриць відношень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 мати місце така формула: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Нехай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відношення «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на множині дійсних чисел. Тоді оберненим до нього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 відношення «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на множині дійсних чисел.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Нехай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множині: Х ={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},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задано 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атрицею: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11144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Побудувати відповідні йому обернене відношення та доповнення.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Розв’язування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Згідно з визначенням 5 доповнення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можна задати такою матрицею: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1095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Обернене відношення будуємо за визначенням 8, отже,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71625" cy="1038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Добутком (або композицією) відношень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(позначається як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Symbol" w:hAnsi="Symbol" w:cs="Symbol"/>
          <w:color w:val="000000"/>
          <w:sz w:val="28"/>
          <w:szCs w:val="28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називається відношення, яке будується за таким правилом: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Symbol" w:hAnsi="Symbol" w:cs="Symbol"/>
          <w:color w:val="000000"/>
          <w:sz w:val="28"/>
          <w:szCs w:val="28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коли існує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який задовольняє умови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Розглянемо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подані на множині дійсних чисел. Причому,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відношення «менше»,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відношення «більше». Пара чисел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 </w:t>
      </w:r>
      <w:r>
        <w:rPr>
          <w:rFonts w:ascii="Symbol" w:hAnsi="Symbol" w:cs="Symbol"/>
          <w:color w:val="000000"/>
          <w:sz w:val="28"/>
          <w:szCs w:val="28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коли існує число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для якого виконано такі вимоги: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Вочевидь, ця умова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иконується для всіх чисел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тому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Symbol" w:hAnsi="Symbol" w:cs="Symbol"/>
          <w:color w:val="000000"/>
          <w:sz w:val="28"/>
          <w:szCs w:val="28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це повне відношення (тобто таке, яким пов’язані всі елементи даної множини).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Нехай множина Х ={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}, на ній подано два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саме: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48075" cy="11144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Визначити їх композицію.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Розв’язування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Згідно із визначенням 9 x (R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 y, коли існує елемент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z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∈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Ω,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який задовольняє умови x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z та z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y.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матричному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записі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означає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381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n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матриці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Інакше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кажучи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композиція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обчислюється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максимінний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добуток відповідних їм матриць.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Тоді отримуємо, що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81425" cy="10953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10.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називаєть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звуженням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(R,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множину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Ω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R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∩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× 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Звуження відношення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на множину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називають також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Приклад 2.9. Відношення «&gt;» на множині натуральних чисел є звуженням відношення «&gt;» на мно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жині дійсних чисел.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Властивості відношень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рефлексивним,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будь-якого елемента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Наприклад, відношення «бути схожими», «бути не старшим», «менше або дорівнює» - рефлексивні;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«бути братом», «бути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старшим», «більше» - не рефлексивні.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матриці рефлексивного відношення на головній діагоналі розміщуються одиниці, тобто елемент матриці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1,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Граф рефлексивного відношення обов’язково має петлі при вершинах. Стосовно верхнього й нижнього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озрізів справедливі твердження: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всіх елементів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антирефлексивним, коли твердження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означає,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</w:t>
      </w:r>
      <w:r>
        <w:rPr>
          <w:rFonts w:ascii="Cambria Math" w:hAnsi="Cambria Math" w:cs="Cambria Math"/>
          <w:color w:val="000000"/>
          <w:sz w:val="28"/>
          <w:szCs w:val="28"/>
        </w:rPr>
        <w:t>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матриці антирефлексивного відношення елементи головної діагона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лі дорівнюють нулю, тобто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0,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Граф антирефлексивного відношення не має петель при вершинах, а верхні та нижні розрізи задовольняють такі умови: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для всіх елементів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Антирефлексивними будуть відношення «більше», «ме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нше», «бути старшим».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R називається симетричним, якщо R=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(x R y </w:t>
      </w:r>
      <w:r>
        <w:rPr>
          <w:rFonts w:ascii="Cambria Math" w:hAnsi="Cambria Math" w:cs="Cambria Math"/>
          <w:color w:val="000000"/>
          <w:sz w:val="28"/>
          <w:szCs w:val="28"/>
        </w:rPr>
        <w:t>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y R x).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Матриця симетричного відношення симетрична, тобто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всіх значень i, j. У графі такого відношення всі дуги парні, а верхні й нижні розрізи зб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ігаються для всіх елементів x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тобто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(x) =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(x) для всіх x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Ω.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Симетричними є відношення рівності, «бути схожим», «вчитися в одній групі».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R називається асиметричним, якщо R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>
        <w:rPr>
          <w:rFonts w:ascii="Symbol" w:hAnsi="Symbol" w:cs="Symbol"/>
          <w:color w:val="000000"/>
          <w:sz w:val="28"/>
          <w:szCs w:val="28"/>
        </w:rPr>
        <w:t>?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(тобто з двох виразів x R y та y R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хоча б один не відповідає дійсності).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матриці симетричного відношення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∧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 для всіх значень i, j. Тобто з двох симетричних елементів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хоча б один обов’язково дорівнює 0.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Асиметричними, наприклад, є відношення «більше» та «менше».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Зауваж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имо, що антирефлексивність - це обов’язкова умова асиметричності.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Визначення 15.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R називається антисиметричним, якщо твердження x R y та y R x можуть бути правильними одночасно тоді і тільки тоді, коли x = y.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матриці антисиметричного відношенн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∧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0, коли i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j.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Прикладами антисиметричних будуть відношення «більше або дорівнює», «не більше», «не гірше».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транзитивним,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(тобто, коли з тверджень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випливає,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Транзи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тивними є відношення «більше або дорівнює», «менше», «бути старшим», «вчитися в одній групі».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Умова: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дає зручний спосіб перевірки транзитивності відношення в разі, коли відношення задано за допомогою матриці. Для цього необхідно обчислити матрицю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(тобто піднести в квадрат матрицю вихідного відношення) і перевірити умову.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для всіх значень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відношення транзитивне. Коли ж цю умову порушено хоча б для однієї пари індексів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відношення не буде транзити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вним.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ациклічним,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>
        <w:rPr>
          <w:rFonts w:ascii="Cambria Math" w:hAnsi="Cambria Math" w:cs="Cambria Math"/>
          <w:color w:val="000000"/>
          <w:sz w:val="28"/>
          <w:szCs w:val="28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тобто з умов,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…,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випливає,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 означає, що граф такого відношення не містить циклів.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від’ємно транзитивним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якщо його доповнення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транзитивне.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19.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сильно транзитивним, якщо воно одночасно транзитивне і від’ємно транзитивне.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Властивості ациклічності й транзитивності відіграють особливу роль у теорії прийняття рішень, оскільк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вони виражають природні взаємозв’язки між об’єктами. Дійсно, якщо об’єкт х у деякому сенсі не гірший за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тому самому сенсі не гірший за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природно чекати, що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 не гіршим від об’єкта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(транзитивність), і в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дь-якому разі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кращий за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(ациклічність).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Визначити властивості такого відношення: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7905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язування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рефлексивним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оскільки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матриця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містить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головній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діагоналі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тільки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ниці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симетричним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серед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симетричних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дорівнюють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наприклад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Оскільки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відношення не буде також асиметричним й антисиметричним.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перевірки його транзитив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ності обчислимо добуток даного відношення на себе, тобто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9144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8B2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 w:rsidR="009628B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628B2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 w:rsidR="009628B2">
        <w:rPr>
          <w:rFonts w:ascii="Times New Roman CYR" w:hAnsi="Times New Roman CYR" w:cs="Times New Roman CYR"/>
          <w:color w:val="000000"/>
          <w:sz w:val="28"/>
          <w:szCs w:val="28"/>
        </w:rPr>
        <w:t>, отже, вихідне відношення не є транзитивним.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Відношення еквівалентності, порядку, домінування й переваги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20.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R є відношенням еквіва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лентності (еквівалентністю), якщо воно рефлексивне, симетричне й транзитивне. Позначимо його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або символом ~.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Прикладами відношеннями еквівалентності будуть такі: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«учитися на одному курсі», «учитися в одній групі», задані на множині студентів факульте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ту;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«мати однакову остачу при діленні на 3» на множині натуральних чисел;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подібності на множині трикутників та інші.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Характерним для еквівалентності є те, що вона розподіляє елементи на класи. У першому прикладі - це курси або групи студенті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факультету, у другому - множини чисел, що мають однакову остачу при діленні на 3, у третьому - множини подібних трикутників. Отже, задання еквівалентності на множині тісно пов’язане з її розбиттям на неперетинні підмножини. Розглянемо цю властивість екві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валентності докладніше.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Нехай задано деяке розбиття 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Тобто задано підмножини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,…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множини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які задовольняють умову: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</w:t>
      </w:r>
      <w:r>
        <w:rPr>
          <w:rFonts w:ascii="Cambria Math" w:hAnsi="Cambria Math" w:cs="Cambria Math"/>
          <w:color w:val="000000"/>
          <w:sz w:val="28"/>
          <w:szCs w:val="28"/>
        </w:rPr>
        <w:t>∪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=1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причому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Cambria Math" w:hAnsi="Cambria Math" w:cs="Cambria Math"/>
          <w:color w:val="000000"/>
          <w:sz w:val="28"/>
          <w:szCs w:val="28"/>
        </w:rPr>
        <w:t>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= 1,2, …,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Уведемо на множині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таким чином: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ді і тільки тоді, коли існує множина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така,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а в д а н н я. Доведіть, що уведене таким чином відношення являє собою еквівалентність.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 бачимо, задання еквівалентності на деякій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рівносильне розбиттю цієї множини на класи 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вівалентних між собою елементів. І навпаки, будь-яке розбиття множини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визначає на ній відповідну йому еквівалентність.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Відношенням нестрогого порядку «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(нестрогим порядком) називається відношення, що має властивості рефлексивності, анти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симетричності й транзитивності.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22.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Відношенням строгого порядку «&lt;» (строгим порядком) називається відношення, яке має властивості антирефлексивності, асиметричності й транзитивності.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Якщо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задано відношення «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», тобто деякий нестро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гий порядок, то йому можна поставити у відповідність строгий порядок «&lt;», що визначається за таким правилом: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тоді і тільки тоді,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І навпаки, якщо «&lt;» - відношення строгого порядку, задане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йому можна поставити у ві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дповідність відношення «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» таким чином: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≤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тоді і тільки тоді,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Тобто за нестрогим порядком ми можемо визначити відповідний йому строгий порядок і навпаки.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Припустимо, що на деякій множині задано відношення порядку (для всіх, або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яких пар її елементів), тоді кажуть, що на цій множині задано частковий порядок.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Частковий порядок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лінійним порядком, якщо для будь яких елементів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справедливе одне з трьох тверджень: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&lt;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(тобто ми можемо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порівняти будь-які два елементи множини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23.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Відношенням домінування називається відношення, що має властивості антирефлексивності й асиметричності.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Будемо говорити, що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домінує над елементом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якому-небудь сенсі кращий 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чином, відношення строгого порядку являє собою окремий випадок відношення домінування, для якого характерна ще й транзитивність. У загальному ж сенсі при домінуванні як транзитивність так і ациклічність можуть не мати місця.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24.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Два 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ементи можна порівняти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інших випадках елементи непорівнянні.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повне відношення на множині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будь-які два елементи цієї множини можна порівняти.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Розглянемо, які порядки можна задати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-вимірному просто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рі 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тоді і тільки тоді,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1, 2, …,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тоді і тільки тоді,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1, 2, …,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3. a &gt; b тоді і тільки тоді, коли i I b a &gt;, m i…, 2, 1 =;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a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23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b тоді і тільки тоді,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ли a = b або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&gt;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хоча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m i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{1, 2, …, m};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a = b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тільки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=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i = 1, 2, …, m.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1 являє собою частковий порядок, воно рефлексивне, антисиметричне й транзитивне).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2 і 3 - це строгі частков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 порядки. Вони антирефлексивні, асиметричні й транзитивні.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4 є рефлексивним, але воно не буде ні симетричним ні транзитивним.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Зв'язок між цими відношеннями схематично зображено на рис. 2.2.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7143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Схема вз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аємозв’язку між відношеннями у просторі Е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опису переваги зазвичай використовують такі бінарні відношення, задані на множині альтернатив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Ω: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строгої переваги, байдужості та нестрогої переваги.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строгої переваги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означає, що один об’єкт (стр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ого) переважає над іншим (тобто один об’єкт кращий від іншого).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байдужості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означає, що об’єкти однакові за перевагами, і коли обмежити вибір цими двома об’єктами, не важливо, який з них буде вибрано.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Відношення нестрогої переваги означає, що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 об’єкт не менш переважний, ніж інший (тобто один об’єкт не гірший від іншого).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Припустимо, що за допомогою ОПР або експертів було визначено відношення нестрогої переваги R на множині допустимих альтернатив Х.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 означає, що відносно будь-якої пари 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тернатив (x, 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X×X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можлива одна із таких ситуацій: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об’єкт х не гірший від об’єкта y, тобто, x &gt; y інакше кажучи (x, y)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об’єкт y не гірший за об’єкт х, тобто y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x, або (y, x)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об’єкти х та y не порівнянні між собою, тобто (x, y) 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 та (y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x) 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Ця інформація дозволяє звузити клас варіантів раціонального вибору, включивши в нього лише ті альтернативи, над якими не домінує жодна інша альтернатива множини Х.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Щоб пояснити це поняття, визначимо відповідні відношенню переваги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відношення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рогої переваги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 відношення однаковості (байдужості)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Будемо говорити, що альтернатива х строго краща від альтернативи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(має строгу перевагу над альтернативою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якщо одночасно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тобто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381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Сукупність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усіх таких пар назвемо відношенням строгої переваги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Х.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 переконатись, що це відношення має задовольняти такі властивості: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антирефлексивність,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асиметричність.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більш компактного запису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використаємо визначення віднош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оберненого до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саме, врахуємо, що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⇔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Тоді відношення строгої переваги може бути записано в такому вигляд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76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однаковості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переваги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визначити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чином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 (x, y)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тільки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виконується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жодна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 x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y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y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одночасно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місце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обидві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 x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y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y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Інакше кажучи,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коли інформація, яку ми маємо, недостатня для обґрунтованого вибору між альтернативами х та у.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Математично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можна записати такою формулою: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19350" cy="314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 побачити, що чим більше інформації про реальну ситуацію або процес, тим вужчим виявляється відношення однаковості.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Приклад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Нехай множина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,} на ній подано відношення нестрогої переваги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8667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Побудувати відповідні йому відношення еквівалентності, строгої переваги, однаковості.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Розв’язування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Згідно з визначенням,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Побудуємо спочатку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962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 знайдемо відношення еквівалентності, а саме: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33575" cy="990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 видно з цієї матриці, елементи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еквівалентні.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Тепер відповідно до визначення знайдемо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таким чином: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8858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Це означає, що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строго переважає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свою чергу переважніший за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переважає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кращий від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відповідно.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 байдужості знаходимо за такою формулою:</w:t>
      </w: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3810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Матриця цього відношення набуває такого вигляду: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23975" cy="971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 відношення означає, що серед елементів {x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}, {x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}, {x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} можна вибирати будь-який, тобто інформації для того, щоб здійснити обгрунтований вибір між елементами кожної пари, недостатньо.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 (x, y)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будемо говорити, що альтернатива х домінує над альтернативою у (x &gt; y).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Визначення 25.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Альтернативу x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 назвемо недомінованою на множині Х за відношенням R, якщо (y, x) </w:t>
      </w:r>
      <w:r>
        <w:rPr>
          <w:rFonts w:ascii="Cambria Math" w:hAnsi="Cambria Math" w:cs="Cambria Math"/>
          <w:color w:val="000000"/>
          <w:sz w:val="28"/>
          <w:szCs w:val="28"/>
        </w:rPr>
        <w:t>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Cambria Math" w:hAnsi="Cambria Math" w:cs="Cambria Math"/>
          <w:color w:val="000000"/>
          <w:sz w:val="28"/>
          <w:szCs w:val="28"/>
        </w:rPr>
        <w:t>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y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X. Тобто якщо альтернатива х - недомінована, то в множині Х не має жодної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альтернативи, яка домінувала б над альтернативою х.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наведеному вище прикладі недомінованою виявилась альтернатива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Якщо деякі альтернативи у певному сенсі недоміновані, то їх вибір у задачах прийняття рішень доречно вважати раціональним у межах наявно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ї інформації.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чином, інформація у формі відношення переваги дозволяє звузити клас раціональних рішень на множині Х до множини недомінованих альтернатив, яка має такий вигляд: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4381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Поняття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-оптимальності, найкра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щого, найгіршого, максимального й мінімального елементів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Розгянутий вище матеріал мав на меті дати формальний опис попарного порівняння альтернатив, що є необхідною умовою для виділення найкращого елемента (або кількох кращих) з всієї множини альтернатив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Х. Тепер формалізуємо саме поняття «кращий», використавши для цього апарат бінарних відношень.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 множини Х будемо називати найкращим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*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справедливе для всякого елемента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будемо називати найгіршим 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*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всіх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Легко впевнитись, що найкращий і найгірший елементи існують не завжди. Зокрема, їх не буде, коли відношення не є повним, як у наведеному нижче прикладі.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 р и к л а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Розглянемо множину: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}, і відноше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ній, яке подано таким чином: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={(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,)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,)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)}. Визначити найкращі та найгірші за даним відношенням елементи множини В, якщо такі існують.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Зобразимо описане відношення за допомогою графа (див. рис. 3)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4667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 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бачимо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найкращих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найгірших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непорівнянні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Уведемо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поняття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називається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биякого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місце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твердження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непорівняний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Іншими словами, не існує елемента (альтернативи)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який був би кращим за альтернативу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Множина максимальних за відношенням R елементів множини Х позначається 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мінімальним відносно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Х, якщо для всіх x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 або x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min,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або х непорівняний з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Отже не існує елемента x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X який був би гіршим за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немає жодного елемента х, над яким би домінував елемент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наведен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ому вище прикладі максимальним буде елемент а, мінімальним - елемент с.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Множина мінімальних за відношенням R елементів множини Х позначається як min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R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Зауважимо, що коли найкращі елементи існують, то вони будуть і максимальними, протилежна ситуація не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уде справедливою.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Отже, якщо треба обрати найкращу в деякому сенсі альтернативу, то природним буде її вибір із множини максимальних (недомінованих) альтернатив.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 р и к л а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Нехай відношення R подано у вигляді графа G (рис. 4). Знайти найкращі, найгірші,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максимальні та мінімальні за відношенням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елементи.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Найкращих елементів не існує, оскільки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порівнянний з іншими; найгірших елементів також немає. Максимальними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є елементи 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Мінімальними - с,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Зверніть увагу, що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елементи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максимальні й мінімальні одночасно. Це пояснюється тим, що вони непорівнянні з іншими, тобто у нас не має інформації про переваги цих елементів.</w:t>
      </w: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33650" cy="1752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Граф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язування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Множина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єктів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внутрішньо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стійкою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сенсі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a, b </w:t>
      </w:r>
      <w:r>
        <w:rPr>
          <w:rFonts w:ascii="Cambria Math" w:hAnsi="Cambria Math" w:cs="Cambria Math"/>
          <w:color w:val="000000"/>
          <w:sz w:val="28"/>
          <w:szCs w:val="28"/>
          <w:lang w:val="en-US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 xml:space="preserve">R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X,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виконуватись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жодне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тверджень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: a R b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b R a.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Множина називається зовнішньо стійкою, якщо для кожного немаксимального елемента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знайдеться більш переважний від нього елемент серед максимальних. Тобто буде справедливим твердження: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деякого елемента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Внутрішньо та зовнішньо стійка множина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називається ядром відношення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множині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Поняття стійкості має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елике значення, бо якщо множина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зовнішньо стійка, то оптимальний елемент має бути вибраний саме з цієї множини. Якщо ж вона не є зовнішньо стійкою, то для обмеження нею вибору немає підстав.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Якщо виникає потреба вибрати не один, а кілька кращих елем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ентів, або впорядкувати всі об’єкти за перевагами, то поняття максимального елемента і ядра відношення втрачають своє значення.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 р и к л а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Припустимо, що множина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}, і на ній задане відношення: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={(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)}. Тут множина максимальних елементів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}. Однак при виборі двох кращих елементів не можна не брати до уваги наявність елемента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оскільки коли з’явиться інформація, що він переважніший, ніж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шуканими будуть елементи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Числова функція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визначена на множині Х назива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ється зростаючою (неспадною)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коли з умови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випливає, що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&gt;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[відповідно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z w:val="28"/>
          <w:szCs w:val="28"/>
          <w:lang w:val="en-US"/>
        </w:rPr>
        <w:t>ϕ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)] для всіх елементів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Має місце таке твердження.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Нехай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надає неспадній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В функції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найбі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льшого на ній значення. Для того, щоб об’єкт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був максимальним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В, достатньо виконання однієї з таких умов: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зростає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єдина точка максимуму функції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Доведення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Припустимо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що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є максимальним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Тоді в множині В знайдеться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який переважає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відношенням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тобто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Але тоді має виконуватись нерівність: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причому ця нерівність строга, якщо функція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зростає за відно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шенням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В. Але строга нерівність суперечить тому, що елемент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точка максимуму функції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нестрога нерівність - тому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являє собою єдину точку максимуму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В. Доведення закінчено.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моделюванні реальних систем можуть мати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ісце такі ситуації, коли в ОПР або в експертів немає чіткого уявлення про переваги між альтернативами, але їм конче необхідно подати конкретні висновки про те, які з альтернатив є кращими. У цьому випадку експерти змушені певним чином «огрубляти» свої 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 та уявлення, і відповідна математична модель буде менш адекватною реальній ситуації.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Більш гнучким способом формалізації таких уявлень є можливість для експертів визначити міру свого переконання в перевазі альтернативи використовуючи числа з інтервалу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0; 1], тобто описати свої думки за допомогою нечіткого відношення переваги, коли кожній парі альтернатив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відповідає число з інтервалу [0,1], яке відображає міру правильності переваги: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Зауважимо, що характерна особливість «мови» бінарних відно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шень - це припущення про те, що результат порівняння за перевагами двох елементів не залежить від складу всієї множини. Однак у деяких випадках така залежність має місце, і для її врахування необхідна більш багата «мова» опису переваг, основана на використ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анні функцій вибору.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7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Поняття функції вибору. Класи функцій вибору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реальних ситуаціях вибору на множині альтернатив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особа, що приймає рішення, вибирає деяку альтернативу керуючись своєю особистою думкою про кращі альтернативи. У різних людей уявле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ння про одну й ту саму ситуацію може істотно відрізнятися, але логічно припустити, що в схожих ситуаціях одна й та сама людина буде діяти однаково, і тому є можливість сформулювати правило, за яким буде здійснено вибір.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Розглянемо таку ситуацію: нехай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множина альтернатив, серед яких проводиться вибір, а множини альтернатив Х являють собою її підмножини.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Позначимо через ()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множину альтернатив, яку виділяє ОПР, з множини Х.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Наприклад,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множина всіх груп у вищому навчальному закладі, Х - довільна пі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дмножина </w:t>
      </w:r>
      <w:r>
        <w:rPr>
          <w:rFonts w:ascii="Times New Roman" w:hAnsi="Times New Roman" w:cs="Times New Roman"/>
          <w:color w:val="000000"/>
          <w:sz w:val="28"/>
          <w:szCs w:val="28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(це може бути множина груп ІІІ курсу, множина груп факультету і под.). Вважатимемо,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- найкраща група з множини груп Х. Незалежно від того, хто приймає рішення (вибирає найкращу групу) природно вважати, що найкраща група закладу буде най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кращою групою свого курсу, свого факультету тощо.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Математично це можна записати так: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′</w:t>
      </w:r>
      <w:r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∩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Cambria Math" w:hAnsi="Cambria Math" w:cs="Cambria Math"/>
          <w:color w:val="000000"/>
          <w:sz w:val="28"/>
          <w:szCs w:val="28"/>
        </w:rPr>
        <w:t>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Тобто всілякий вибір у конкретній ситуації можна вважати логічно обґрунтованим, якщо відомі рішення в інших ситуаціях, пов’язан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их із даною. Це означає, що множини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виявляються залежними при різних множинах Х, якщо вибір здійснює одна й та сама ОПР. Для формалізації цієї залежності використовують поняття функції вибору.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Функцією вибору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називається відображення, яке стави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ть у відповідність кожній множині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її підмножину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Cambria Math" w:hAnsi="Cambria Math" w:cs="Cambria Math"/>
          <w:color w:val="000000"/>
          <w:sz w:val="28"/>
          <w:szCs w:val="28"/>
        </w:rPr>
        <w:t>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будемо інтерпретувати як найбільш переважні альтернативи з множини Х.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Зауважимо, що в цьому визначенні немає ніяких апріорних обмежень на функції вибору, зокрема не виключена можливість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устого вибору, тобто ситуації,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Ця ситуація називається відмовою від вибору.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Її прикладом може бути випадок, коли покупець йде з магазину, нічого не купивши.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окремому випадку, зокрема, коли відоме відношення строгої переваги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множині альте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рнатив, функцію вибору можна визначити такою рівністю: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2762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 р и к л а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Нехай на множині: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={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,} матрицею задано відношення переваги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саме: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57350" cy="1076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Побудувати відповідну цьому відношенню функцію вибору.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язування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Побудуємо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строгої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переваги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R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= R \ R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−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57350" cy="10572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задамо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функцію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вибору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: C (X) = max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цього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розглянемо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можливі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підмножини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{x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,}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визначимо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максимальні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звуженням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R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підмножини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Розглянемо спочатку одноелементні підмножини. Вибір із одно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елемента буде тим самим елементом, тому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14954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розглянемо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двоелементні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підмножини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Звуження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даного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відношення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{x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}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можливість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зробити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висновок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більш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переважний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ніж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максимал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елементом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цієї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множини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тоді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66950" cy="4095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Аналогічно для інших двоелементних множин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16954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і так само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29075" cy="1914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Отже, функцію вибору задано.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Зауважимо, що існують також інші способи задання функцій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вибору.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Таким чином, за відношенням переваги ми можемо побудувати функцію вибору, але не для всякої функції вибору існує відповідне їй відношення переваги.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 р и к л а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Функцію вибору задано таким чином: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12001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8B2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Як бачимо,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дві останні умови суперечать одна одній, тому відношення побудувати неможливо.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 р и к л а 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Функцію вибору задано таким чином: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38775" cy="1047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Відповідним даній функції буде таке відношення строгої переваги: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942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Функції вибору зручно класифікувати відповідно до тих умов, які зазвичай використовують при їх вивченні.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Приклади таких умов наведено в таблиці 1.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Таблиця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Класифікація функцій вибору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370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1. Умова наслідування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Якщо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то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∩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Сенс цієї умови такий: якщо розглянути вибір з довільної множини і вибір з деякої її підмножини, то всі альтернативи, які були вибрані з вихідної множини і ввійшли до підмножини, що розглядається, будуть також вибрані з цієї підмножини. Наприклад, якщо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проводився міжнародний конкурс і переможцем став проект з Болгарії, то він повинен бути і серед переможців болгарського конкурсу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38350" cy="17621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lang w:val="en-US"/>
              </w:rPr>
              <w:t>2. Умова згоди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228725" cy="3810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Ця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умова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означає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,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що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альтернативи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,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які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були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вибрані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кожної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множини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X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,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будуть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вибрані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також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і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їх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’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єднання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81075" cy="8572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3. Умова незалежності від нехтуваних альтернатив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Якщо C (X)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X, то C (X) = C (X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 Зміст цієї умови такий: коли розглянути довільну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множину X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, яка містить усі альтернативи, вибрані з множини Х, то вибір з X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буде такий самий, як і вибір з множини Х Наприклад, коли під час конкурсу проект x не був включений до кращих, то в іншому конкурсі, де беруть участь усі ті проекти, що й у попе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редньому, за винятком x, склад переможців не зміниться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847850" cy="160972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4. Умова Плотта (незалежність від вибору шляху)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257425" cy="3429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Умова Плотта передбачає, що вибір альтернатив із об’єднання виборів, які в свою чергу зроблені з кожної множини, точно відповідає вибору із об’єднання виборів, які зроблені з кожної множини окремо Наприклад, для проведе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ння міжнародного конкурсу можна спочатку відібрати переможців національних конкурсів, а потім уже влаштовувати змагання серед них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76450" cy="15430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5. Умова суматорності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705100" cy="39052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Ця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умова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означає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,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що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вибір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б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’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єднання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множин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дорівнює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’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єднанню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виборів з кожної множини окремо Наприклад, на районній дошці пошани відзначено людей, обраних у різних організаціях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114425" cy="119062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6. Умова мультиплікаторності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76450" cy="3048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 xml:space="preserve"> </w:t>
            </w:r>
            <w:r w:rsidR="009628B2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 цієї умови вибір із перетину двох множин буде дорівнювати перетину виборів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314450" cy="12192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7. Умови монотонності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28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Якщо 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X, то C (X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Cambria Math" w:hAnsi="Cambria Math" w:cs="Cambria Math"/>
                <w:color w:val="000000"/>
                <w:sz w:val="20"/>
                <w:szCs w:val="20"/>
              </w:rPr>
              <w:t>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C (X), тобто вибір з більш широкої множини буде ширшим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335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190625" cy="11906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8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. Функції корисності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порівняння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різних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альтернатив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вибору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найкращої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використовувати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деяку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кількісну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міру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їхніх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властивостей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значеннями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якої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порівняти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альтернативи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між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собою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найкращу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Правила (процедури) прийняття рішень на основі цієї міри використовують теорію корисності, розроблену Дж. фон Нейманом і О. Моргенштерном [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]. Математичною основою даної теорії виступає система аксіом, у яких стверджується існування деякої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іри цінності, що дозволяє впорядкувати альтернативи (результати рішень). Така міра називається функцією корисності, або корисністю результатів.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Практичне застосування теорії корисності ґрунтується на таких аксіомах: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Результат (альтернатива)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є кращою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альтернативу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(записується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тоді і тільки тоді, коли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значення корисності альтернатив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відповідно.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Якщо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&gt;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k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(транзитивність).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Якщо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деякі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альтернативи, 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(адитивність).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Аналогічно, коли 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результатів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…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які досягаються одночасно,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4953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Іншими словами, корисність кількох результатів, які досягаються одночасно дорівнює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сумі значень їхніх корисностей.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Визначимо із застосуванням понять функції корисності (цільової функції) f(x) такі відношення на множині альтернатив Х: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відношення слабкої (нестрогої) переваги «не гірше», яке позначається символом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відношення рівноцінност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і, що позначається символом ~,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відношення строгої переваги, що позначається символом &gt;.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Визначення. Для двох альтернатив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можна стверджувати, що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тоді і тільки тоді, коли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~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тоді і тільки тоді, коли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);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то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 і тільки тоді, коли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&gt;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Символи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&lt; при порівнянні значень цільових функцій для різних альтернатив беруться залежно від того, чи вважається кращою альтернатива при більшому або меншому значенні цільової функції.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Розглянемо кілька варіантів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застосування цієї методики в різних ситуаціях.. Наявні тільки два результати.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цьому разі методика обчислення корисності така: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Встановлюємо, який результат є кращим для особи, що приймає рішення. Припустимо, що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тобто альтернатива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краща, ніж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альтернатива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Потім визначаємо таку ймовірність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α,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якій досягнення результату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буде еквівалентне результату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отриманому з імовірністю 1.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Оцінюємо співвідношення між значеннями корисності результатів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цього приймемо, що корисніс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ть 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1,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тоді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αu(x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); 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 = 1/α.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Існує n можливих альтернатив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…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між якими встановлено переваги: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…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цьому випадку методика визначення корисності така: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Визначаємо величину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із умови, що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налогічно обчислюємо, що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1000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Вважаючи, що корисність найменш переважного результату дорівнює 1, знаходимо значення корисності для інших результатів, а саме: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14573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Наявні якісні критерії.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 таких умов маємо інформацію про переваги між окремими альтернативами та їхніми групами. Тоді може застосовуватися методика, побудована на алгоритмі, який запропонували Р. Акоф і Р. Черчмен [1].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Припустимо, що існує n альтернатив: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…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Методика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визначення корисності передбачає такі етапи: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Упорядковують усі альтернативи за зменшенням переваги. Нехай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альтернатива, що має найбільшу перевагу, а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альтернатива, перевага якої найменша.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Складають таблицю можливих комбінацій результатів, що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осягаються одночасно, і тоді встановлюють їхню перевагу над окремими результатами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…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(табл. 2).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2</w:t>
      </w: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76850" cy="14001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Інформацію про переваги результатів зазвичай отримують від експертів.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Приписують початкові оцінки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корисності окремим результам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),…,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). Потім початкові оцінки підставляють в останнє співвідношення табл. 2. Якщо воно задовольняється, то оцінки не змінюють.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протилежному випадку проводять корекцію корисності так, щоб дане співвідношенн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задовольнялось.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Після цього переходять до наступного співвідношення. Процес корекції триває до тих пір, поки не утвориться система оцінок u*(x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u*(x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… u*(x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яка задовольнятиме всі перелічені в таблиці співвідношення. Корекцію належить проводити 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аким чином, щоб було необхідно змінювати мінімальну кількість оцінок результатів.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П р и к л а д: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Нехай експерт упорядковує п'ять результатів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…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приписавши їм такі оцінки: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7;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4;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2;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1,5;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1.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Розглянувши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можливі варіанти вибору, він висловив такі думки про цінність тих чи інших комбінацій варіантів: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&lt;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&lt;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;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&gt;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+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Потрібно оцінити кор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исність результатів так, щоб задовольнити всі нерівності.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розв’язування цієї задачі підставляємо початкові оцінки в нерівність 7, тобто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38425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нерівність 7 не задовольняється.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Змінимо корисність результату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: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3, і перевіримо нерівність 6. Отже,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304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Ця нерівність також не задовольняється.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Приймемо, що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5. Тоді нерівність 5 задовольняється.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Звертаємося до нерівності 4: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Вона 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виконується.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Тому приймемо, що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8,5. Тепер нерівності 3, 2, 1 задовольняються.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Перевіряємо ще раз нерівності 6 і 7 при змінених значеннях корисності альтернатив: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&gt; 3 + 1,5,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&gt; 1,5 + 1.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обидві нерівності виконуються.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Отже, випишемо остат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очні оцінки корисності результатів: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8,5;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5;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3;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1,5;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1.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Зауважимо, що описану методику визначення корисності можна застосовувати, коли кількість результатів обмежена, а саме n &lt; 6 або 7.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Множину альтернатив розбива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ють на підмножини, що складаються з 5 - 7 альтернатив і мають один спільний результат, наприклад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Потім приписують початкові значення корисності всім альтернативам, причому корисність спільного результату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має бути однаковою у всіх підмножинах. Далі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астосовують спосіб корекції оцінок корисності окремо до кожної з підмножин, враховуючи обмеження: u(x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const. Унаслідок цього отримують систему корисності з єдиною мірою для всіх підмножин u(x1).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Після того, як відповідно до описаної методики функцію ко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рисності всіх альтернатив визначено, вирішальне правило вибору найкращої з них в умовах визначеності записується таким чином: знайти таку альтернативу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щоб f(x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 = max f(x)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Очевидно, що цільова функція, на підставі якої проводиться вибір шуканої альтерн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ативи, може бути побудована різними способами.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Визначення. Цільові функції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 і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(x), що характеризують одну й ту саму властивість рішення, яке вибирається, і визначені на одній множині допустимих альтернатив, називатимемо еквівалентними, якщо вони зад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ають на ній одне й те саме відношення слабкої переваги, тобто, коли для будь-яких двох альтернатив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х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 твердження: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випливає, що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4765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і, навпаки, коли з твердження: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2857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виходить, що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667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Тут індекс fi над знаком слабкої переваги вказує на функцію, за допомогою якої це відношення задано.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даного визначення виходить, що еквівалентні цільові функції задають на множині Х одні й ті самі відношення строгої переваги й еквівалентності. Доведена нижче проста теорема встановлює, які властивості мають задовольняти еквівалентні цільові функції [4].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 xml:space="preserve">Т е о р е м а: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того, щоб цільові функції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 і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 були еквівалентними, достатнє існування монотонного перетворення w(z), здатного переводити область значення функції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 в область значень функції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(x). Тобто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 = w(f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(x)) для всієї множини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опустимих альтернатив. При цьому, якщо обидві цільові функції максимізувалися, то перетворення w(z) повинне являти собою монотонно зростаючу функцію, а якщо ні, то w(z) має бути монотонно спадною функцією.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Доведення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Розглянемо випадок, коли критерії максим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ізуються і перетворення w(z) - монотонно зростаюче, оскільки інші випадки доводяться аналогічно. Тоді, якщо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857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тобто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то w (f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w (f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(x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)). Отже,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Твердження: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952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випливає з того, що </w:t>
      </w:r>
      <w:r w:rsidR="0097335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3524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через монотонність оберненого перетворення.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Теорему доведено.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Наведемо приклади еквівалентних максимізованих цільових функцій: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733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52700" cy="6000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Висновки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Поняття бінарного відношення дозволяє формалізувати операції попарного порівняння об’єктів й математично обґрунтувати вибір одного або кількох об’єктів у тому разі, коли неможливо задати критерій на множині альтернатив, але можна оцінити пер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еваги однієї альтернативи над іншою.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Бінарні відношення можна задавати за допомогою матриці, графа, або розрізів. До них застосовують операції перетину, об’єднання, доповнення та інші.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теорії прийняття рішень важливе значення мають такі властивості відн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ошень як рефлексивність, симетричність (асиметричність), транзитивність.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Функції вибору використовуються для задання правила вибору альтернатив. Залежно від природи задачі такі функції можуть мати різні властивості. Користуючись даним відношенням переваги,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можна побудувати відповідну йому функцію вибору, але не навпаки.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Функції корисності являють собою кількісну міру, за допомогою якої можна порівняти альтернативи між собою.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  <w:t>Список використаної літератури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uk-UA"/>
        </w:rPr>
      </w:pPr>
    </w:p>
    <w:p w:rsidR="00000000" w:rsidRDefault="009628B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Акоф, Р. Основы исследования операций [Текст]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/ Р. Акоф, М. Сасиени. М.: Мир, 1971. - 534 с.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Грешилов, А.А. Как принять наилучшее решение в реальных условиях? [Текст] /А.А. Грешилов. - М.: Радио и связь, 1991. - 317 с.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Дороднов, А.А. Теория принятия решений [Текст]: учеб. пособие / А.А. Дороднов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- Казань: Изд-во Казан. ун-та, 1981. - 112 с.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Михалевич, В.С. Вычислительные методы исследования и проектирования сложных систем [Текст] / В.С. Михалевич, В.Л. Волкович. М.: Наука, 1982. - 286 с.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Модели и алгоритмы управления процессами добычи и обог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ащения полезных ископаемых. [Текст]: Труды Свердловского горного института. - Вып. 133 / - Свердловск: Изд-во УПИ, 1976.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Саати, Т. Принятие решений. Метод анализа иерархий. [Текст] / Т. Саати. - М.: Радио и связь, 1993. - 278 с.</w:t>
      </w:r>
    </w:p>
    <w:p w:rsidR="00000000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Теория выбора и приняти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 решений [Текст] / И.М. Макаров, Т.М. Виноградская, А.А. Рубчинский, В.Б. Соколов, - М.: Наука, 1982. - 328 с.</w:t>
      </w:r>
    </w:p>
    <w:p w:rsidR="009628B2" w:rsidRDefault="009628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Ус, С.А. Теорія нечітких множин у системах прийняття рішень [Текст]: навч. посібник / С.А. Ус. - Д.: НГА України, 2001, - 86 с.</w:t>
      </w:r>
    </w:p>
    <w:sectPr w:rsidR="009628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9"/>
    <w:rsid w:val="009628B2"/>
    <w:rsid w:val="0097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CAF88A-B470-4912-9D7A-816975D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7014</Words>
  <Characters>39986</Characters>
  <Application>Microsoft Office Word</Application>
  <DocSecurity>0</DocSecurity>
  <Lines>333</Lines>
  <Paragraphs>93</Paragraphs>
  <ScaleCrop>false</ScaleCrop>
  <Company/>
  <LinksUpToDate>false</LinksUpToDate>
  <CharactersWithSpaces>46907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2025-02-18T22:29:00Z</dcterms:created>
  <dcterms:modified xsi:type="dcterms:W3CDTF">2025-02-18T22:29:00Z</dcterms:modified>
</cp:coreProperties>
</file>