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DB193" w14:textId="77777777" w:rsidR="00000000" w:rsidRDefault="00485325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28A251E9" w14:textId="77777777" w:rsidR="00000000" w:rsidRDefault="00485325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762D14B5" w14:textId="77777777" w:rsidR="00000000" w:rsidRDefault="00485325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3A806561" w14:textId="77777777" w:rsidR="00000000" w:rsidRDefault="00485325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6ABE1D5E" w14:textId="77777777" w:rsidR="00000000" w:rsidRDefault="00485325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1A7984E7" w14:textId="77777777" w:rsidR="00000000" w:rsidRDefault="00485325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42EC5F05" w14:textId="77777777" w:rsidR="00000000" w:rsidRDefault="00485325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01061923" w14:textId="77777777" w:rsidR="00000000" w:rsidRDefault="00485325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61FF10C8" w14:textId="77777777" w:rsidR="00000000" w:rsidRDefault="00485325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1133A3EC" w14:textId="77777777" w:rsidR="00000000" w:rsidRDefault="00485325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05245CD2" w14:textId="77777777" w:rsidR="00000000" w:rsidRDefault="00485325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5F098DB9" w14:textId="77777777" w:rsidR="00000000" w:rsidRDefault="00485325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0C8EDD35" w14:textId="77777777" w:rsidR="00000000" w:rsidRDefault="00485325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5FC8FC6A" w14:textId="77777777" w:rsidR="00000000" w:rsidRDefault="00485325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Что такое биоэнергетика?</w:t>
      </w:r>
    </w:p>
    <w:p w14:paraId="3C885742" w14:textId="77777777" w:rsidR="00000000" w:rsidRDefault="00485325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План</w:t>
      </w:r>
    </w:p>
    <w:p w14:paraId="55885644" w14:textId="77777777" w:rsidR="00000000" w:rsidRDefault="004853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A625FFE" w14:textId="77777777" w:rsidR="00000000" w:rsidRDefault="00485325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 Энергетическая проблема в современном мире</w:t>
      </w:r>
    </w:p>
    <w:p w14:paraId="5B0985B0" w14:textId="77777777" w:rsidR="00000000" w:rsidRDefault="00485325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 Биоэнергетика: понятие и достижения</w:t>
      </w:r>
    </w:p>
    <w:p w14:paraId="175A98CA" w14:textId="77777777" w:rsidR="00000000" w:rsidRDefault="00485325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 Биотопливо как продукт биоэнергетики</w:t>
      </w:r>
    </w:p>
    <w:p w14:paraId="09A44DC9" w14:textId="77777777" w:rsidR="00000000" w:rsidRDefault="00485325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литературы</w:t>
      </w:r>
    </w:p>
    <w:p w14:paraId="7F48C7AC" w14:textId="77777777" w:rsidR="00000000" w:rsidRDefault="00485325">
      <w:pPr>
        <w:rPr>
          <w:color w:val="000000"/>
          <w:sz w:val="28"/>
          <w:szCs w:val="28"/>
          <w:lang w:val="ru-RU"/>
        </w:rPr>
      </w:pPr>
    </w:p>
    <w:p w14:paraId="2620FF68" w14:textId="77777777" w:rsidR="00000000" w:rsidRDefault="0048532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1. Энергетическая проблема в современном мире</w:t>
      </w:r>
    </w:p>
    <w:p w14:paraId="5AF2FE3D" w14:textId="77777777" w:rsidR="00000000" w:rsidRDefault="004853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710529C" w14:textId="77777777" w:rsidR="00000000" w:rsidRDefault="004853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мире все больше </w:t>
      </w:r>
      <w:r>
        <w:rPr>
          <w:color w:val="000000"/>
          <w:sz w:val="28"/>
          <w:szCs w:val="28"/>
          <w:lang w:val="ru-RU"/>
        </w:rPr>
        <w:t>говорят о необходимости замены нефти, угля и газа на биотоплива. Отголоски уже доходят и до России, где, впрочем, пока немногие понимают, что же это такое на самом деле. В прессе иногда можно встретить рассказы о чудесных веществах, совершенно не загрязняю</w:t>
      </w:r>
      <w:r>
        <w:rPr>
          <w:color w:val="000000"/>
          <w:sz w:val="28"/>
          <w:szCs w:val="28"/>
          <w:lang w:val="ru-RU"/>
        </w:rPr>
        <w:t>щих окружающую среду и более эффективных, чем бензин, керосин и дизельное топливо.</w:t>
      </w:r>
    </w:p>
    <w:p w14:paraId="083E0C75" w14:textId="77777777" w:rsidR="00000000" w:rsidRDefault="004853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действительности ничего принципиально нового в биотопливах нет. Биотоплива использовались тысячелетиями и для многих остаются единственным источником тепла и средством при</w:t>
      </w:r>
      <w:r>
        <w:rPr>
          <w:color w:val="000000"/>
          <w:sz w:val="28"/>
          <w:szCs w:val="28"/>
          <w:lang w:val="ru-RU"/>
        </w:rPr>
        <w:t>готовления пищи. Главным биотопливом были и остаются дрова, причем их экологичность совсем не очевидна - достаточно лишь вспомнить о неконтролируемой вырубке лесов.</w:t>
      </w:r>
    </w:p>
    <w:p w14:paraId="4F70998D" w14:textId="77777777" w:rsidR="00000000" w:rsidRDefault="004853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Впрочем, теперь под словом "биотоплива" редко подразумевают дрова. Речь, как правило, идёт</w:t>
      </w:r>
      <w:r>
        <w:rPr>
          <w:color w:val="000000"/>
          <w:sz w:val="28"/>
          <w:szCs w:val="28"/>
          <w:lang w:val="ru-RU"/>
        </w:rPr>
        <w:t xml:space="preserve"> о более высокотехнологичных продуктах, получаемых из сельскохозяйственных культур или отходов переработки растительного и животного сырья. С возобновляемостью у них все в порядке, чуть сложнее обстоит дело с вредными выбросами. Сторонники говорят, что био</w:t>
      </w:r>
      <w:r>
        <w:rPr>
          <w:color w:val="000000"/>
          <w:sz w:val="28"/>
          <w:szCs w:val="28"/>
          <w:lang w:val="ru-RU"/>
        </w:rPr>
        <w:t>топлива меньше загрязняют атмосферу, а противники возражают, что при сгорании биотоплив выделяются те же продукты, что и при сжигании ископаемых топлив.</w:t>
      </w:r>
    </w:p>
    <w:p w14:paraId="2DBFA724" w14:textId="77777777" w:rsidR="00000000" w:rsidRDefault="004853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Истина же, как водится, лежит посередине. Действительно, в процессе сгорания и тех, и других топлив обр</w:t>
      </w:r>
      <w:r>
        <w:rPr>
          <w:color w:val="000000"/>
          <w:sz w:val="28"/>
          <w:szCs w:val="28"/>
          <w:lang w:val="ru-RU"/>
        </w:rPr>
        <w:t>азуются, главным образом, углекислый газ, вода и несколько примесей, многие из которых являются вредными: моноксид углерода, оксиды азота, углеводороды и т.п. Наибольшее внимание обычно уделяется вредным компонентам выхлопа и одному из виновников парниково</w:t>
      </w:r>
      <w:r>
        <w:rPr>
          <w:color w:val="000000"/>
          <w:sz w:val="28"/>
          <w:szCs w:val="28"/>
          <w:lang w:val="ru-RU"/>
        </w:rPr>
        <w:t>го эффекта - углекислому газу.</w:t>
      </w:r>
    </w:p>
    <w:p w14:paraId="2C7BDFA7" w14:textId="77777777" w:rsidR="00000000" w:rsidRDefault="004853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Одним из главных преимуществ биотоплив называют сокращение выбросов парниковых газов. Это, однако, не означает, что при сгорании </w:t>
      </w:r>
      <w:r>
        <w:rPr>
          <w:color w:val="000000"/>
          <w:sz w:val="28"/>
          <w:szCs w:val="28"/>
          <w:lang w:val="ru-RU"/>
        </w:rPr>
        <w:lastRenderedPageBreak/>
        <w:t>биотоплив образуется меньше диоксида углерода (хотя и такое возможно). При сгорании биотоплива в</w:t>
      </w:r>
      <w:r>
        <w:rPr>
          <w:color w:val="000000"/>
          <w:sz w:val="28"/>
          <w:szCs w:val="28"/>
          <w:lang w:val="ru-RU"/>
        </w:rPr>
        <w:t xml:space="preserve"> атмосферу возвращается углерод, который ранее поглотили растения, поэтому углеродный баланс планеты остаётся неизменным. Ископаемые топлива - совсем другое дело: углерод в их составе миллионы лет оставался "законсервированным" в земных недрах. Когда он по</w:t>
      </w:r>
      <w:r>
        <w:rPr>
          <w:color w:val="000000"/>
          <w:sz w:val="28"/>
          <w:szCs w:val="28"/>
          <w:lang w:val="ru-RU"/>
        </w:rPr>
        <w:t>падает в атмосферу, концентрация углекислого газа повышается.</w:t>
      </w:r>
    </w:p>
    <w:p w14:paraId="273FDFC3" w14:textId="77777777" w:rsidR="00000000" w:rsidRDefault="004853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том, что касается вредных выбросов, биотоплива несколько выигрывают у нефтяных. Большинство исследований показывают, что биотоплива обеспечивают снижение выбросов моноксида углерода и углеводо</w:t>
      </w:r>
      <w:r>
        <w:rPr>
          <w:color w:val="000000"/>
          <w:sz w:val="28"/>
          <w:szCs w:val="28"/>
          <w:lang w:val="ru-RU"/>
        </w:rPr>
        <w:t>родов. Кроме того, биотоплива практически не содержат серы. Вместе с тем, несколько увеличивается выброс оксидов азота, вдобавок, при неполном сгорании многих биотоплив в атмосферу попадают альдегиды. Но, в целом, по уровню вредных выхлопов биотоплива выиг</w:t>
      </w:r>
      <w:r>
        <w:rPr>
          <w:color w:val="000000"/>
          <w:sz w:val="28"/>
          <w:szCs w:val="28"/>
          <w:lang w:val="ru-RU"/>
        </w:rPr>
        <w:t>рывают у нефтяных.</w:t>
      </w:r>
    </w:p>
    <w:p w14:paraId="58780A5D" w14:textId="77777777" w:rsidR="00000000" w:rsidRDefault="004853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Видов топлив из биомассы предлагается великое множество. Это и биогаз - метан, получаемый за счет разложения органических остатков (например, навоза) бактериями, и твердые топлива, но больше всего разговоров идет о биотопливах для автомо</w:t>
      </w:r>
      <w:r>
        <w:rPr>
          <w:color w:val="000000"/>
          <w:sz w:val="28"/>
          <w:szCs w:val="28"/>
          <w:lang w:val="ru-RU"/>
        </w:rPr>
        <w:t>билей: этаноле и "биодизеле".</w:t>
      </w:r>
    </w:p>
    <w:p w14:paraId="1032796A" w14:textId="77777777" w:rsidR="00000000" w:rsidRDefault="004853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B6892FF" w14:textId="77777777" w:rsidR="00000000" w:rsidRDefault="0048532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 Биоэнергетика: понятие и достижения</w:t>
      </w:r>
    </w:p>
    <w:p w14:paraId="75DC4961" w14:textId="77777777" w:rsidR="00000000" w:rsidRDefault="004853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EF7FB1D" w14:textId="77777777" w:rsidR="00000000" w:rsidRDefault="0048532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Биоэнергетика, биологическая энергетика, изучает механизмы преобразования энергии в процессах жизнедеятельности организмов. Иначе говоря, Биоэнергетика рассматривает явления жизнедеятел</w:t>
      </w:r>
      <w:r>
        <w:rPr>
          <w:color w:val="000000"/>
          <w:sz w:val="28"/>
          <w:szCs w:val="28"/>
          <w:lang w:val="ru-RU"/>
        </w:rPr>
        <w:t>ьности в их энергетическом аспекте. Методы и подходы к изучаемым явлениям, применяемые в биоэнергетике, - физико-химические, объекты и задачи - биологические. Таким образом, биоэнергетика стоит на стыке этих наук и является частью молекулярной биологии, би</w:t>
      </w:r>
      <w:r>
        <w:rPr>
          <w:color w:val="000000"/>
          <w:sz w:val="28"/>
          <w:szCs w:val="28"/>
          <w:lang w:val="ru-RU"/>
        </w:rPr>
        <w:t>офизики и биохимии.</w:t>
      </w:r>
    </w:p>
    <w:p w14:paraId="2A69382A" w14:textId="77777777" w:rsidR="00000000" w:rsidRDefault="0048532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Началом биоэнергетики можно считать работы немецкого врача Ю.Р. Майера, открывшего закон сохранения и превращения энергии (1841) на основе исследования энергетических процессов в организме человека. Суммарное изучение процессов, являющи</w:t>
      </w:r>
      <w:r>
        <w:rPr>
          <w:color w:val="000000"/>
          <w:sz w:val="28"/>
          <w:szCs w:val="28"/>
          <w:lang w:val="ru-RU"/>
        </w:rPr>
        <w:t xml:space="preserve">хся источниками энергии для живых организмов, и энергетического баланса организма, его изменений при различных условиях </w:t>
      </w:r>
      <w:r>
        <w:rPr>
          <w:color w:val="000000"/>
          <w:sz w:val="28"/>
          <w:szCs w:val="28"/>
          <w:lang w:val="ru-RU"/>
        </w:rPr>
        <w:lastRenderedPageBreak/>
        <w:t>(покой, труд разной интенсивности, окружающая температура) долгое время являлось основным содержанием биоэнергетики. В середине 20 в., в</w:t>
      </w:r>
      <w:r>
        <w:rPr>
          <w:color w:val="000000"/>
          <w:sz w:val="28"/>
          <w:szCs w:val="28"/>
          <w:lang w:val="ru-RU"/>
        </w:rPr>
        <w:t xml:space="preserve"> связи с общим направлением развития биологических наук, центральное место в биоэнергетике заняли исследования механизма преобразования энергии в живых организмах.</w:t>
      </w:r>
    </w:p>
    <w:p w14:paraId="219C78AE" w14:textId="77777777" w:rsidR="00000000" w:rsidRDefault="0048532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Все исследования в области биоэнергетики основываются на единственно научной точке зрения, с</w:t>
      </w:r>
      <w:r>
        <w:rPr>
          <w:color w:val="000000"/>
          <w:sz w:val="28"/>
          <w:szCs w:val="28"/>
          <w:lang w:val="ru-RU"/>
        </w:rPr>
        <w:t>огласно которой к явлениям жизни полностью применимы законы физики и химии, а к превращениям энергии в организме - основные начала термодинамики. Однако сложность и специфичность биологических структур и реализующихся в них процессов обусловливают ряд глуб</w:t>
      </w:r>
      <w:r>
        <w:rPr>
          <w:color w:val="000000"/>
          <w:sz w:val="28"/>
          <w:szCs w:val="28"/>
          <w:lang w:val="ru-RU"/>
        </w:rPr>
        <w:t>оких различий между биоэнергетикой и энергетикой неорганического мира, в частности технической энергетикой. Первая фундаментальная особенность биоэнергетики заключается в том, что организмы - открытые системы, функционирующие лишь в условиях постоянного об</w:t>
      </w:r>
      <w:r>
        <w:rPr>
          <w:color w:val="000000"/>
          <w:sz w:val="28"/>
          <w:szCs w:val="28"/>
          <w:lang w:val="ru-RU"/>
        </w:rPr>
        <w:t>мена веществом и энергией с окружающей средой. Термодинамика таких систем существенно отличается от классической. Основополагающее для классической термодинамики понятие о равновесных состояниях заменяется представлением о стационарных состояниях; второе н</w:t>
      </w:r>
      <w:r>
        <w:rPr>
          <w:color w:val="000000"/>
          <w:sz w:val="28"/>
          <w:szCs w:val="28"/>
          <w:lang w:val="ru-RU"/>
        </w:rPr>
        <w:t>ачало термодинамики (принцип возрастания энтропии) получает иную формулировку в виде Пригожина теоремы. Вторая важнейшая особенность биоэнергетики связана с тем, что процессы в клетках протекают в условиях отсутствия перепадов температуры, давления и объём</w:t>
      </w:r>
      <w:r>
        <w:rPr>
          <w:color w:val="000000"/>
          <w:sz w:val="28"/>
          <w:szCs w:val="28"/>
          <w:lang w:val="ru-RU"/>
        </w:rPr>
        <w:t>а; в силу этого переход теплоты в работу в организме невозможен и тепловыделение представляет невозвратимую потерю энергии. Поэтому в ходе эволюции организмы выработали ряд специфических механизмов прямого преобразования одной формы свободной энергии в дру</w:t>
      </w:r>
      <w:r>
        <w:rPr>
          <w:color w:val="000000"/>
          <w:sz w:val="28"/>
          <w:szCs w:val="28"/>
          <w:lang w:val="ru-RU"/>
        </w:rPr>
        <w:t>гую, минуя её переход в тепло. В организме лишь небольшая часть освобождающейся энергии превращается в тепло и теряется. Большая её часть преобразуется в форму свободной химической энергии особых соединений, в которых она чрезвычайно мобильна, т.е. может и</w:t>
      </w:r>
      <w:r>
        <w:rPr>
          <w:color w:val="000000"/>
          <w:sz w:val="28"/>
          <w:szCs w:val="28"/>
          <w:lang w:val="ru-RU"/>
        </w:rPr>
        <w:t xml:space="preserve"> при постоянной температуре превращаться в иные формы, в частности совершать работу или использоваться для биосинтеза с весьма высоким кпд, достигающим, например при работе мышцы, 30%.</w:t>
      </w:r>
    </w:p>
    <w:p w14:paraId="0ACE6163" w14:textId="77777777" w:rsidR="00000000" w:rsidRDefault="0048532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Одним из основных результатов развития биоэнергетики в последние десяти</w:t>
      </w:r>
      <w:r>
        <w:rPr>
          <w:color w:val="000000"/>
          <w:sz w:val="28"/>
          <w:szCs w:val="28"/>
          <w:lang w:val="ru-RU"/>
        </w:rPr>
        <w:t>летия является установление единообразия энергетических процессов во всём живом мире - от микроорганизмов до человека. Едиными для всего растительного и животного мира оказались и те вещества, в которых энергия аккумулируется в подвижной, биологически усво</w:t>
      </w:r>
      <w:r>
        <w:rPr>
          <w:color w:val="000000"/>
          <w:sz w:val="28"/>
          <w:szCs w:val="28"/>
          <w:lang w:val="ru-RU"/>
        </w:rPr>
        <w:t>яемой форме, и процессы, с помощью которых такое аккумулирование осуществляется. Такое же единообразие установлено и в процессах использования аккумулированной в этих веществах энергии. Например, структура сократительных белков и механизм механо-химическог</w:t>
      </w:r>
      <w:r>
        <w:rPr>
          <w:color w:val="000000"/>
          <w:sz w:val="28"/>
          <w:szCs w:val="28"/>
          <w:lang w:val="ru-RU"/>
        </w:rPr>
        <w:t xml:space="preserve">о эффекта (т.е. превращения химической энергии в работу) в основном одни и те же при движении жгутиков у простейших, опускании листиков мимозы или при сложнейших движениях птиц, </w:t>
      </w:r>
      <w:r>
        <w:rPr>
          <w:color w:val="000000"/>
          <w:sz w:val="28"/>
          <w:szCs w:val="28"/>
          <w:lang w:val="ru-RU"/>
        </w:rPr>
        <w:lastRenderedPageBreak/>
        <w:t>млекопитающих и человека. Подобное единообразие характерно не только для явлен</w:t>
      </w:r>
      <w:r>
        <w:rPr>
          <w:color w:val="000000"/>
          <w:sz w:val="28"/>
          <w:szCs w:val="28"/>
          <w:lang w:val="ru-RU"/>
        </w:rPr>
        <w:t>ий, изучаемых биоэнергетикой, но и для других присущих всему живому функций: хранения и передачи наследственной информации, основных путей биосинтеза, механизма ферментативных реакций.</w:t>
      </w:r>
    </w:p>
    <w:p w14:paraId="2A7AD2F5" w14:textId="77777777" w:rsidR="00000000" w:rsidRDefault="0048532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Веществами, через которые реализуется энергетика организмов, являются м</w:t>
      </w:r>
      <w:r>
        <w:rPr>
          <w:color w:val="000000"/>
          <w:sz w:val="28"/>
          <w:szCs w:val="28"/>
          <w:lang w:val="ru-RU"/>
        </w:rPr>
        <w:t>акроэргические соединения, характеризующиеся наличием фосфатных групп. Роль этих соединений в процессах превращения энергии в организме впервые установил, изучая мышечное сокращение, советский биохимик В.А. Энгельгардт. В дальнейшем работами многих исследо</w:t>
      </w:r>
      <w:r>
        <w:rPr>
          <w:color w:val="000000"/>
          <w:sz w:val="28"/>
          <w:szCs w:val="28"/>
          <w:lang w:val="ru-RU"/>
        </w:rPr>
        <w:t>вателей было показано, что эти соединения участвуют в аккумуляции и трансформации энергии при всех жизненных процессах. Энергия, освобождающаяся при отщеплении фосфатных групп, может использоваться для синтеза биологически важных веществ с повышенным запас</w:t>
      </w:r>
      <w:r>
        <w:rPr>
          <w:color w:val="000000"/>
          <w:sz w:val="28"/>
          <w:szCs w:val="28"/>
          <w:lang w:val="ru-RU"/>
        </w:rPr>
        <w:t xml:space="preserve">ом свободной энергии и для процессов жизнедеятельности, связанных с превращением свободной химической энергии в работу (механическую, активного переноса веществ, электрическую и т.д.). Важнейшим из этих соединений веществом, играющим для всего живого мира </w:t>
      </w:r>
      <w:r>
        <w:rPr>
          <w:color w:val="000000"/>
          <w:sz w:val="28"/>
          <w:szCs w:val="28"/>
          <w:lang w:val="ru-RU"/>
        </w:rPr>
        <w:t>роль почти единственного трансформатора и передатчика энергии, является аденозинтрифосфорная кислота - АТФ (см. Аденозинфосфорные кислоты), расщепляющаяся до аденозиндифосфорной кислоты (АДФ) или аденозинмонофосфорной кислоты (АМФ). Гидролиз АТФ, т.е. отще</w:t>
      </w:r>
      <w:r>
        <w:rPr>
          <w:color w:val="000000"/>
          <w:sz w:val="28"/>
          <w:szCs w:val="28"/>
          <w:lang w:val="ru-RU"/>
        </w:rPr>
        <w:t>пление от неё конечной фосфатной группы, протекает по уравнению:</w:t>
      </w:r>
    </w:p>
    <w:p w14:paraId="44FBB920" w14:textId="77777777" w:rsidR="00000000" w:rsidRDefault="0048532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АТФ + </w:t>
      </w:r>
      <w:r>
        <w:rPr>
          <w:color w:val="000000"/>
          <w:sz w:val="28"/>
          <w:szCs w:val="28"/>
          <w:lang w:val="en-US"/>
        </w:rPr>
        <w:t>H</w:t>
      </w:r>
      <w:r>
        <w:rPr>
          <w:color w:val="000000"/>
          <w:sz w:val="28"/>
          <w:szCs w:val="28"/>
          <w:lang w:val="ru-RU"/>
        </w:rPr>
        <w:t>2</w:t>
      </w:r>
      <w:r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lang w:val="ru-RU"/>
        </w:rPr>
        <w:t xml:space="preserve"> ® АДФ + фосфат и сопровождается уменьшением свободной энергии на значение </w:t>
      </w:r>
      <w:r>
        <w:rPr>
          <w:color w:val="000000"/>
          <w:sz w:val="28"/>
          <w:szCs w:val="28"/>
          <w:lang w:val="en-US"/>
        </w:rPr>
        <w:t>DF</w:t>
      </w:r>
      <w:r>
        <w:rPr>
          <w:color w:val="000000"/>
          <w:sz w:val="28"/>
          <w:szCs w:val="28"/>
          <w:lang w:val="ru-RU"/>
        </w:rPr>
        <w:t xml:space="preserve">. Если эта реакция протекает при концентрации всех реагентов и продуктов в 1,0 моль при 25°С и </w:t>
      </w:r>
      <w:r>
        <w:rPr>
          <w:color w:val="000000"/>
          <w:sz w:val="28"/>
          <w:szCs w:val="28"/>
          <w:lang w:val="en-US"/>
        </w:rPr>
        <w:t>pH</w:t>
      </w:r>
      <w:r>
        <w:rPr>
          <w:color w:val="000000"/>
          <w:sz w:val="28"/>
          <w:szCs w:val="28"/>
          <w:lang w:val="ru-RU"/>
        </w:rPr>
        <w:t xml:space="preserve"> 7,0, то</w:t>
      </w:r>
      <w:r>
        <w:rPr>
          <w:color w:val="000000"/>
          <w:sz w:val="28"/>
          <w:szCs w:val="28"/>
          <w:lang w:val="ru-RU"/>
        </w:rPr>
        <w:t xml:space="preserve"> свободная энергия АДФ оказывается меньше свободной энергии АТФ на 29,3 кдж (7000 кал). В клетке это изменение свободной энергии больше: </w:t>
      </w:r>
      <w:r>
        <w:rPr>
          <w:color w:val="000000"/>
          <w:sz w:val="28"/>
          <w:szCs w:val="28"/>
          <w:lang w:val="en-US"/>
        </w:rPr>
        <w:t>DF</w:t>
      </w:r>
      <w:r>
        <w:rPr>
          <w:color w:val="000000"/>
          <w:sz w:val="28"/>
          <w:szCs w:val="28"/>
          <w:lang w:val="ru-RU"/>
        </w:rPr>
        <w:t xml:space="preserve">=50 кдж/моль (12 000 кал/моль). Значения </w:t>
      </w:r>
      <w:r>
        <w:rPr>
          <w:color w:val="000000"/>
          <w:sz w:val="28"/>
          <w:szCs w:val="28"/>
          <w:lang w:val="en-US"/>
        </w:rPr>
        <w:t>DF</w:t>
      </w:r>
      <w:r>
        <w:rPr>
          <w:color w:val="000000"/>
          <w:sz w:val="28"/>
          <w:szCs w:val="28"/>
          <w:lang w:val="ru-RU"/>
        </w:rPr>
        <w:t xml:space="preserve"> для реакции АТФ®АДФ выше, чем у большинства реакций гидролиза. Макроэргич</w:t>
      </w:r>
      <w:r>
        <w:rPr>
          <w:color w:val="000000"/>
          <w:sz w:val="28"/>
          <w:szCs w:val="28"/>
          <w:lang w:val="ru-RU"/>
        </w:rPr>
        <w:t>ескими называют и сами связи третьей (конечной) и второй фосфатных групп в молекуле АТФ и аналогичные связи в других макроэргических соединениях. Эти связи обозначают знаком ~ (тильда); например, формулу АТФ можно записать так: аденин - рибоза - фосфат ~ ф</w:t>
      </w:r>
      <w:r>
        <w:rPr>
          <w:color w:val="000000"/>
          <w:sz w:val="28"/>
          <w:szCs w:val="28"/>
          <w:lang w:val="ru-RU"/>
        </w:rPr>
        <w:t>осфат ~ фосфат. Говоря об энергии макроэргических связей, в биоэнергетике имеют в виду не действительную энергию ковалентной связи между атомами фосфора и кислорода (или азота), как это принято в физической химии, а лишь разность между значениями свободной</w:t>
      </w:r>
      <w:r>
        <w:rPr>
          <w:color w:val="000000"/>
          <w:sz w:val="28"/>
          <w:szCs w:val="28"/>
          <w:lang w:val="ru-RU"/>
        </w:rPr>
        <w:t xml:space="preserve"> энергии (</w:t>
      </w:r>
      <w:r>
        <w:rPr>
          <w:color w:val="000000"/>
          <w:sz w:val="28"/>
          <w:szCs w:val="28"/>
          <w:lang w:val="en-US"/>
        </w:rPr>
        <w:t>DF</w:t>
      </w:r>
      <w:r>
        <w:rPr>
          <w:color w:val="000000"/>
          <w:sz w:val="28"/>
          <w:szCs w:val="28"/>
          <w:lang w:val="ru-RU"/>
        </w:rPr>
        <w:t>) исходных реагентов и продуктов реакций гидролиза АТФ или других аналогичных реакций. "Энергия связи" в этом смысле, строго говоря, не локализована в данной связи, а характеризует реакцию в целом.</w:t>
      </w:r>
    </w:p>
    <w:p w14:paraId="07F9DC57" w14:textId="77777777" w:rsidR="00000000" w:rsidRDefault="0048532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Энергия макроэргических связей АТФ является ун</w:t>
      </w:r>
      <w:r>
        <w:rPr>
          <w:color w:val="000000"/>
          <w:sz w:val="28"/>
          <w:szCs w:val="28"/>
          <w:lang w:val="ru-RU"/>
        </w:rPr>
        <w:t xml:space="preserve">иверсальной формой запасания свободной энергии для всего живого мира: все преобразования энергии в процессах жизнедеятельности осуществляются через аккумуляцию энергии в этих связях и её использование при их разрыве. Значение </w:t>
      </w:r>
      <w:r>
        <w:rPr>
          <w:color w:val="000000"/>
          <w:sz w:val="28"/>
          <w:szCs w:val="28"/>
          <w:lang w:val="en-US"/>
        </w:rPr>
        <w:t>DF</w:t>
      </w:r>
      <w:r>
        <w:rPr>
          <w:color w:val="000000"/>
          <w:sz w:val="28"/>
          <w:szCs w:val="28"/>
          <w:lang w:val="ru-RU"/>
        </w:rPr>
        <w:t xml:space="preserve"> для этих </w:t>
      </w:r>
      <w:r>
        <w:rPr>
          <w:color w:val="000000"/>
          <w:sz w:val="28"/>
          <w:szCs w:val="28"/>
          <w:lang w:val="ru-RU"/>
        </w:rPr>
        <w:lastRenderedPageBreak/>
        <w:t>реакций представля</w:t>
      </w:r>
      <w:r>
        <w:rPr>
          <w:color w:val="000000"/>
          <w:sz w:val="28"/>
          <w:szCs w:val="28"/>
          <w:lang w:val="ru-RU"/>
        </w:rPr>
        <w:t xml:space="preserve">ет собой как бы "биологический квант" энергии, т.к. все преобразования энергии в организмах происходят порциями, примерно равными </w:t>
      </w:r>
      <w:r>
        <w:rPr>
          <w:color w:val="000000"/>
          <w:sz w:val="28"/>
          <w:szCs w:val="28"/>
          <w:lang w:val="en-US"/>
        </w:rPr>
        <w:t>DF</w:t>
      </w:r>
      <w:r>
        <w:rPr>
          <w:color w:val="000000"/>
          <w:sz w:val="28"/>
          <w:szCs w:val="28"/>
          <w:lang w:val="ru-RU"/>
        </w:rPr>
        <w:t>. При ферментативном гидролизе АТФ в клетке отщепляющаяся фосфатная группа всегда переносится на субстрат, запас энергии в к</w:t>
      </w:r>
      <w:r>
        <w:rPr>
          <w:color w:val="000000"/>
          <w:sz w:val="28"/>
          <w:szCs w:val="28"/>
          <w:lang w:val="ru-RU"/>
        </w:rPr>
        <w:t>отором оказывается в результате больше, чем в исходном соединении.</w:t>
      </w:r>
    </w:p>
    <w:p w14:paraId="1786B5AC" w14:textId="77777777" w:rsidR="00000000" w:rsidRDefault="0048532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Обмен веществ (метаболизм) в клетке состоит из непрерывно совершающихся распада сложных веществ до более простых (катаболические процессы) и синтеза более сложных веществ (анаболические про</w:t>
      </w:r>
      <w:r>
        <w:rPr>
          <w:color w:val="000000"/>
          <w:sz w:val="28"/>
          <w:szCs w:val="28"/>
          <w:lang w:val="ru-RU"/>
        </w:rPr>
        <w:t>цессы). Катаболические процессы являются экзергоническими, т.е. идут с уменьшением свободной энергии (</w:t>
      </w:r>
      <w:r>
        <w:rPr>
          <w:color w:val="000000"/>
          <w:sz w:val="28"/>
          <w:szCs w:val="28"/>
          <w:lang w:val="en-US"/>
        </w:rPr>
        <w:t>DF</w:t>
      </w:r>
      <w:r>
        <w:rPr>
          <w:color w:val="000000"/>
          <w:sz w:val="28"/>
          <w:szCs w:val="28"/>
          <w:lang w:val="ru-RU"/>
        </w:rPr>
        <w:t>&lt;0); анаболические процессы - эндергонические, они протекают с увеличением свободной энергии (</w:t>
      </w:r>
      <w:r>
        <w:rPr>
          <w:color w:val="000000"/>
          <w:sz w:val="28"/>
          <w:szCs w:val="28"/>
          <w:lang w:val="en-US"/>
        </w:rPr>
        <w:t>DF</w:t>
      </w:r>
      <w:r>
        <w:rPr>
          <w:color w:val="000000"/>
          <w:sz w:val="28"/>
          <w:szCs w:val="28"/>
          <w:lang w:val="ru-RU"/>
        </w:rPr>
        <w:t>&gt;0). Согласно общим законам термодинамики, экзергоническ</w:t>
      </w:r>
      <w:r>
        <w:rPr>
          <w:color w:val="000000"/>
          <w:sz w:val="28"/>
          <w:szCs w:val="28"/>
          <w:lang w:val="ru-RU"/>
        </w:rPr>
        <w:t>ие процессы могут протекать спонтанно, самопроизвольно, процессы же эндергонические требуют притока свободной энергии извне. В клетке это осуществляется благодаря сопряжению обоих процессов: одни используют энергию, освобождаемую при протекании других. Это</w:t>
      </w:r>
      <w:r>
        <w:rPr>
          <w:color w:val="000000"/>
          <w:sz w:val="28"/>
          <w:szCs w:val="28"/>
          <w:lang w:val="ru-RU"/>
        </w:rPr>
        <w:t xml:space="preserve"> сопряжение, лежащее в основе всего метаболизма и жизнедеятельности клетки, совершается при посредстве системы АТФ-АДФ, создающей промежуточные, обогащенные энергией соединения.</w:t>
      </w:r>
    </w:p>
    <w:p w14:paraId="25F44693" w14:textId="77777777" w:rsidR="00000000" w:rsidRDefault="0048532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Например, синтез сахарозы из глюкозы и фруктозы происходит за счёт энергии, ос</w:t>
      </w:r>
      <w:r>
        <w:rPr>
          <w:color w:val="000000"/>
          <w:sz w:val="28"/>
          <w:szCs w:val="28"/>
          <w:lang w:val="ru-RU"/>
        </w:rPr>
        <w:t>вобождающейся при реакции гидролиза АТФ, путём образования промежуточного активированного соединения - глюкозо-1-фосфата:  1) АТФ + глюкоза®АДФ + глюкозо-1-фосфат;  2) глюкозо-1-фосфат + фруктоза® сахароза + фосфат. Суммарная реакция: АТФ + глюкоза+фруктоз</w:t>
      </w:r>
      <w:r>
        <w:rPr>
          <w:color w:val="000000"/>
          <w:sz w:val="28"/>
          <w:szCs w:val="28"/>
          <w:lang w:val="ru-RU"/>
        </w:rPr>
        <w:t xml:space="preserve">а®АДФ + сахароза + фосфат. Энергетический баланс процесса: АТФ®АДФ + фосфат - 29,3 кдж/моль (-7000 кал/моль) (уменьшение свободной энергии); глюкоза + фруктоза®сахароза + 23 кдж/моль (+5500 кал/моль) (увеличение свободной энергии). Потеря энергии на тепло </w:t>
      </w:r>
      <w:r>
        <w:rPr>
          <w:color w:val="000000"/>
          <w:sz w:val="28"/>
          <w:szCs w:val="28"/>
          <w:lang w:val="ru-RU"/>
        </w:rPr>
        <w:t>6,3 кдж/моль (1500 кал/моль), т.е. кпд процесса 79%.</w:t>
      </w:r>
    </w:p>
    <w:p w14:paraId="27444CFF" w14:textId="77777777" w:rsidR="00000000" w:rsidRDefault="0048532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такому же типу осуществляется сопряжение реакций и при синтезе других сложных соединений (липидов, полисахаридов, белков и нуклеиновых кислот). В этих процессах, кроме АТФ, принимают участие и некотор</w:t>
      </w:r>
      <w:r>
        <w:rPr>
          <w:color w:val="000000"/>
          <w:sz w:val="28"/>
          <w:szCs w:val="28"/>
          <w:lang w:val="ru-RU"/>
        </w:rPr>
        <w:t xml:space="preserve">ые аналогичные соединения, в которые, вместо аденина, входят другие азотистые основания (гуанин-, цитозин-, уридин-, тимидинтрифосфаты или креатинфосфаты). При синтезе белков и нуклеиновых кислот от АТФ отщепляется не одна концевая фосфатная группа, а две </w:t>
      </w:r>
      <w:r>
        <w:rPr>
          <w:color w:val="000000"/>
          <w:sz w:val="28"/>
          <w:szCs w:val="28"/>
          <w:lang w:val="ru-RU"/>
        </w:rPr>
        <w:t>последние (пирофосфат). Т.о., все процессы накопления (аккумулирования) энергии в организмах должны сводиться к процессам образования АТФ, т.е. фосфорилирования (включения фосфатных групп в АДФ или АМФ).</w:t>
      </w:r>
    </w:p>
    <w:p w14:paraId="024A9314" w14:textId="77777777" w:rsidR="00000000" w:rsidRDefault="0048532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Энергетика процессов метаболизма, в которых энергия </w:t>
      </w:r>
      <w:r>
        <w:rPr>
          <w:color w:val="000000"/>
          <w:sz w:val="28"/>
          <w:szCs w:val="28"/>
          <w:lang w:val="ru-RU"/>
        </w:rPr>
        <w:t xml:space="preserve">сохраняет форму химической, в основных чертах ясна, но этого нельзя сказать о процессах, в которых энергия переходит из химической формы в механическую работу или какой-нибудь иной вид энергии (например, электрический). Так, известно, </w:t>
      </w:r>
      <w:r>
        <w:rPr>
          <w:color w:val="000000"/>
          <w:sz w:val="28"/>
          <w:szCs w:val="28"/>
          <w:lang w:val="ru-RU"/>
        </w:rPr>
        <w:lastRenderedPageBreak/>
        <w:t>например, что работа,</w:t>
      </w:r>
      <w:r>
        <w:rPr>
          <w:color w:val="000000"/>
          <w:sz w:val="28"/>
          <w:szCs w:val="28"/>
          <w:lang w:val="ru-RU"/>
        </w:rPr>
        <w:t xml:space="preserve"> совершаемая сокращающейся мышцей, производится за счёт энергии, освобождающейся при гидролизе АТФ, но механизм этого преобразования энергии ещё не ясен. Выяснение интимных механизмов механо-химического эффекта и других превращений химической энергии - важ</w:t>
      </w:r>
      <w:r>
        <w:rPr>
          <w:color w:val="000000"/>
          <w:sz w:val="28"/>
          <w:szCs w:val="28"/>
          <w:lang w:val="ru-RU"/>
        </w:rPr>
        <w:t>ная и актуальная задача Биоэнергетика, успешное решение которой может открыть путь к прямому преобразованию химической энергии в механическую и электрическую без промежуточного "разорительного" превращения её в тепло.</w:t>
      </w:r>
    </w:p>
    <w:p w14:paraId="01F921D6" w14:textId="77777777" w:rsidR="00000000" w:rsidRDefault="0048532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Основным и практически единственным ис</w:t>
      </w:r>
      <w:r>
        <w:rPr>
          <w:color w:val="000000"/>
          <w:sz w:val="28"/>
          <w:szCs w:val="28"/>
          <w:lang w:val="ru-RU"/>
        </w:rPr>
        <w:t>точником энергии для жизни на Земле является энергия излучения Солнца, часть которой поглощается пигментами растений и некоторых бактерий и в процессе фотосинтеза аккумулируется автотрофными организмами в форме химической энергии: частью в виде АТФ (процес</w:t>
      </w:r>
      <w:r>
        <w:rPr>
          <w:color w:val="000000"/>
          <w:sz w:val="28"/>
          <w:szCs w:val="28"/>
          <w:lang w:val="ru-RU"/>
        </w:rPr>
        <w:t>сы фотосинтетического фосфорилирования), частью в виде энергии некоторых специфических соединений (восстановленных никотинамид-адениндинуклеотидов), являющихся важнейшими промежуточными аккумуляторами энергии. Весь дальнейший процесс синтеза углеводов, а з</w:t>
      </w:r>
      <w:r>
        <w:rPr>
          <w:color w:val="000000"/>
          <w:sz w:val="28"/>
          <w:szCs w:val="28"/>
          <w:lang w:val="ru-RU"/>
        </w:rPr>
        <w:t>атем и липидов, белков и других компонентов клетки осуществляется в цикле темновых ферментативных реакций за счёт энергии указанных выше соединений.</w:t>
      </w:r>
    </w:p>
    <w:p w14:paraId="4D93D1BB" w14:textId="77777777" w:rsidR="00000000" w:rsidRDefault="0048532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реакции синтеза углеводов [суммарно: 6</w:t>
      </w:r>
      <w:r>
        <w:rPr>
          <w:color w:val="000000"/>
          <w:sz w:val="28"/>
          <w:szCs w:val="28"/>
          <w:lang w:val="en-US"/>
        </w:rPr>
        <w:t>CO</w:t>
      </w:r>
      <w:r>
        <w:rPr>
          <w:color w:val="000000"/>
          <w:sz w:val="28"/>
          <w:szCs w:val="28"/>
          <w:lang w:val="ru-RU"/>
        </w:rPr>
        <w:t>2+6</w:t>
      </w:r>
      <w:r>
        <w:rPr>
          <w:color w:val="000000"/>
          <w:sz w:val="28"/>
          <w:szCs w:val="28"/>
          <w:lang w:val="en-US"/>
        </w:rPr>
        <w:t>H</w:t>
      </w:r>
      <w:r>
        <w:rPr>
          <w:color w:val="000000"/>
          <w:sz w:val="28"/>
          <w:szCs w:val="28"/>
          <w:lang w:val="ru-RU"/>
        </w:rPr>
        <w:t>2</w:t>
      </w:r>
      <w:r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lang w:val="ru-RU"/>
        </w:rPr>
        <w:t>®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6</w:t>
      </w:r>
      <w:r>
        <w:rPr>
          <w:color w:val="000000"/>
          <w:sz w:val="28"/>
          <w:szCs w:val="28"/>
          <w:lang w:val="en-US"/>
        </w:rPr>
        <w:t>H</w:t>
      </w:r>
      <w:r>
        <w:rPr>
          <w:color w:val="000000"/>
          <w:sz w:val="28"/>
          <w:szCs w:val="28"/>
          <w:lang w:val="ru-RU"/>
        </w:rPr>
        <w:t>12</w:t>
      </w:r>
      <w:r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lang w:val="ru-RU"/>
        </w:rPr>
        <w:t>6+6</w:t>
      </w:r>
      <w:r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lang w:val="ru-RU"/>
        </w:rPr>
        <w:t xml:space="preserve">2] увеличение свободной энергии </w:t>
      </w:r>
      <w:r>
        <w:rPr>
          <w:color w:val="000000"/>
          <w:sz w:val="28"/>
          <w:szCs w:val="28"/>
          <w:lang w:val="en-US"/>
        </w:rPr>
        <w:t>DF</w:t>
      </w:r>
      <w:r>
        <w:rPr>
          <w:color w:val="000000"/>
          <w:sz w:val="28"/>
          <w:szCs w:val="28"/>
          <w:lang w:val="ru-RU"/>
        </w:rPr>
        <w:t>=2,87 Мдж/мо</w:t>
      </w:r>
      <w:r>
        <w:rPr>
          <w:color w:val="000000"/>
          <w:sz w:val="28"/>
          <w:szCs w:val="28"/>
          <w:lang w:val="ru-RU"/>
        </w:rPr>
        <w:t xml:space="preserve">ль (686 000 кал/моль), а теплосодержание продуктов (молярная энтальпия) изменяется на величину 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  <w:lang w:val="ru-RU"/>
        </w:rPr>
        <w:t>Н=2,82 Мдж/моль (673 000 кал/моль). Т.о., углеводы, липиды, белки и другие пищевые продукты представляют собой форму долговременного хранения поглощённой растен</w:t>
      </w:r>
      <w:r>
        <w:rPr>
          <w:color w:val="000000"/>
          <w:sz w:val="28"/>
          <w:szCs w:val="28"/>
          <w:lang w:val="ru-RU"/>
        </w:rPr>
        <w:t>ием энергии излучения.</w:t>
      </w:r>
    </w:p>
    <w:p w14:paraId="3AE1CC3E" w14:textId="77777777" w:rsidR="00000000" w:rsidRDefault="0048532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гетеротрофных организмах АТФ образуется в процессе дыхания на промежуточных стадиях окисления пищевых веществ до </w:t>
      </w:r>
      <w:r>
        <w:rPr>
          <w:color w:val="000000"/>
          <w:sz w:val="28"/>
          <w:szCs w:val="28"/>
          <w:lang w:val="en-US"/>
        </w:rPr>
        <w:t>CO</w:t>
      </w:r>
      <w:r>
        <w:rPr>
          <w:color w:val="000000"/>
          <w:sz w:val="28"/>
          <w:szCs w:val="28"/>
          <w:lang w:val="ru-RU"/>
        </w:rPr>
        <w:t>2 и воды. В этом процессе около 40-50% свободной энергии переходит в энергию макроэргических связей АТФ, а остальная</w:t>
      </w:r>
      <w:r>
        <w:rPr>
          <w:color w:val="000000"/>
          <w:sz w:val="28"/>
          <w:szCs w:val="28"/>
          <w:lang w:val="ru-RU"/>
        </w:rPr>
        <w:t xml:space="preserve"> теряется в виде тепла. Общее количество энергии, запасаемой растениями в год (при упрощённом предположении, что весь углерод фиксируется в виде глюкозы), равно примерно 1018-1021 дж, что составляет лишь 0,001 от общего потока падающей на Землю солнечной э</w:t>
      </w:r>
      <w:r>
        <w:rPr>
          <w:color w:val="000000"/>
          <w:sz w:val="28"/>
          <w:szCs w:val="28"/>
          <w:lang w:val="ru-RU"/>
        </w:rPr>
        <w:t>нергии (1024 дж/год.).</w:t>
      </w:r>
    </w:p>
    <w:p w14:paraId="03654C81" w14:textId="77777777" w:rsidR="00000000" w:rsidRDefault="0048532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Некоторое количество энергии накапливается и в процессах хемосинтеза за счёт окисления восстановленных неорганических соединений, но вклад этих процессов в энергетику биосферы невелик.</w:t>
      </w:r>
    </w:p>
    <w:p w14:paraId="6034AC81" w14:textId="77777777" w:rsidR="00000000" w:rsidRDefault="0048532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Сказанное выше характеризует только суммарный ба</w:t>
      </w:r>
      <w:r>
        <w:rPr>
          <w:color w:val="000000"/>
          <w:sz w:val="28"/>
          <w:szCs w:val="28"/>
          <w:lang w:val="ru-RU"/>
        </w:rPr>
        <w:t>ланс энергии в процессах её аккумуляции и использования. Изучение первичных механизмов миграции энергии на клеточном и молекулярном уровнях показало, что решающую роль в них играет транспорт электронов по цепи передатчиков. В отдельных звеньях этой цепи ок</w:t>
      </w:r>
      <w:r>
        <w:rPr>
          <w:color w:val="000000"/>
          <w:sz w:val="28"/>
          <w:szCs w:val="28"/>
          <w:lang w:val="ru-RU"/>
        </w:rPr>
        <w:t xml:space="preserve">ислительно-восстановительных реакций происходит освобождение небольших порций свободной энергии, примерно </w:t>
      </w:r>
      <w:r>
        <w:rPr>
          <w:color w:val="000000"/>
          <w:sz w:val="28"/>
          <w:szCs w:val="28"/>
          <w:lang w:val="ru-RU"/>
        </w:rPr>
        <w:lastRenderedPageBreak/>
        <w:t xml:space="preserve">соответствующих значениям </w:t>
      </w:r>
      <w:r>
        <w:rPr>
          <w:color w:val="000000"/>
          <w:sz w:val="28"/>
          <w:szCs w:val="28"/>
          <w:lang w:val="en-US"/>
        </w:rPr>
        <w:t>DF</w:t>
      </w:r>
      <w:r>
        <w:rPr>
          <w:color w:val="000000"/>
          <w:sz w:val="28"/>
          <w:szCs w:val="28"/>
          <w:lang w:val="ru-RU"/>
        </w:rPr>
        <w:t xml:space="preserve"> для макроэргических связей АТФ.</w:t>
      </w:r>
    </w:p>
    <w:p w14:paraId="5FCAC12E" w14:textId="77777777" w:rsidR="00000000" w:rsidRDefault="0048532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Дальнейшее изучение проблем биоэнергетики, в частности механизмов преобразования химичес</w:t>
      </w:r>
      <w:r>
        <w:rPr>
          <w:color w:val="000000"/>
          <w:sz w:val="28"/>
          <w:szCs w:val="28"/>
          <w:lang w:val="ru-RU"/>
        </w:rPr>
        <w:t>кой энергии в работу, требует перехода к рассмотрению этих процессов на субмолекулярном уровне, где вступают в силу законы квантовой физики и химии.</w:t>
      </w:r>
    </w:p>
    <w:p w14:paraId="0061E645" w14:textId="77777777" w:rsidR="00000000" w:rsidRDefault="00485325">
      <w:pPr>
        <w:ind w:firstLine="709"/>
        <w:rPr>
          <w:color w:val="000000"/>
          <w:sz w:val="28"/>
          <w:szCs w:val="28"/>
          <w:lang w:val="ru-RU"/>
        </w:rPr>
      </w:pPr>
    </w:p>
    <w:p w14:paraId="46CB8F67" w14:textId="77777777" w:rsidR="00000000" w:rsidRDefault="0048532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3. Биотопливо как продукт биоэнергетики</w:t>
      </w:r>
    </w:p>
    <w:p w14:paraId="0A492DF3" w14:textId="77777777" w:rsidR="00000000" w:rsidRDefault="004853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47488BD" w14:textId="77777777" w:rsidR="00000000" w:rsidRDefault="004853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Использование спиртов в качестве топлива для автомобильных двигат</w:t>
      </w:r>
      <w:r>
        <w:rPr>
          <w:color w:val="000000"/>
          <w:sz w:val="28"/>
          <w:szCs w:val="28"/>
          <w:lang w:val="ru-RU"/>
        </w:rPr>
        <w:t>елей - давно не новость. Разработчики первых двигателей внутреннего сгорания уделяли спиртовым моторам не меньше внимания, чем бензиновым. Спирты имеют высокие октановые числа - более 100 единиц, но меньшую по сравнению с нефтяными топливами теплоту сгоран</w:t>
      </w:r>
      <w:r>
        <w:rPr>
          <w:color w:val="000000"/>
          <w:sz w:val="28"/>
          <w:szCs w:val="28"/>
          <w:lang w:val="ru-RU"/>
        </w:rPr>
        <w:t>ия (при сгорании топлива выделяется меньше энергии, мощность падает, а расход топлива увеличивается).</w:t>
      </w:r>
    </w:p>
    <w:p w14:paraId="75AE7CBE" w14:textId="77777777" w:rsidR="00000000" w:rsidRDefault="004853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Начало крупномасштабной добычи нефти сделало применение спирта в качестве моторного топлива невыгодным. Спиртовые топлива стали нишевым продуктом: наприме</w:t>
      </w:r>
      <w:r>
        <w:rPr>
          <w:color w:val="000000"/>
          <w:sz w:val="28"/>
          <w:szCs w:val="28"/>
          <w:lang w:val="ru-RU"/>
        </w:rPr>
        <w:t>р, на метиловом спирте работают двигатели мотоциклов для спидвея и многих спортивных картов. Спиртовое автомобильное горючее пользуется определённой популярностью в Бразилии, где нет больших запасов нефти, но зато есть идеальные условия для выращивания сах</w:t>
      </w:r>
      <w:r>
        <w:rPr>
          <w:color w:val="000000"/>
          <w:sz w:val="28"/>
          <w:szCs w:val="28"/>
          <w:lang w:val="ru-RU"/>
        </w:rPr>
        <w:t xml:space="preserve">арного тростника и производства из него дешевого спирта. Помимо этанола и метанола, в качестве моторных топлив предлагается использовать и другие спирты. Компании </w:t>
      </w:r>
      <w:r>
        <w:rPr>
          <w:color w:val="000000"/>
          <w:sz w:val="28"/>
          <w:szCs w:val="28"/>
          <w:lang w:val="en-US"/>
        </w:rPr>
        <w:t>BP</w:t>
      </w:r>
      <w:r>
        <w:rPr>
          <w:color w:val="000000"/>
          <w:sz w:val="28"/>
          <w:szCs w:val="28"/>
          <w:lang w:val="ru-RU"/>
        </w:rPr>
        <w:t xml:space="preserve"> и </w:t>
      </w:r>
      <w:r>
        <w:rPr>
          <w:color w:val="000000"/>
          <w:sz w:val="28"/>
          <w:szCs w:val="28"/>
          <w:lang w:val="en-US"/>
        </w:rPr>
        <w:t>Du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Pont</w:t>
      </w:r>
      <w:r>
        <w:rPr>
          <w:color w:val="000000"/>
          <w:sz w:val="28"/>
          <w:szCs w:val="28"/>
          <w:lang w:val="ru-RU"/>
        </w:rPr>
        <w:t xml:space="preserve"> делают ставку на бутанол.</w:t>
      </w:r>
    </w:p>
    <w:p w14:paraId="41F48D2B" w14:textId="77777777" w:rsidR="00000000" w:rsidRDefault="004853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Наибольшее внимание сейчас уделяется именно этиловому</w:t>
      </w:r>
      <w:r>
        <w:rPr>
          <w:color w:val="000000"/>
          <w:sz w:val="28"/>
          <w:szCs w:val="28"/>
          <w:lang w:val="ru-RU"/>
        </w:rPr>
        <w:t xml:space="preserve"> спирту. В лентах научно-технических и экономических новостей сообщения о планах по строительству новых заводов появляются чуть ли не каждый день. В США сахарный тростник не растет, поэтому главным источником биоэтанола должна стать кукуруза. "Царицей поле</w:t>
      </w:r>
      <w:r>
        <w:rPr>
          <w:color w:val="000000"/>
          <w:sz w:val="28"/>
          <w:szCs w:val="28"/>
          <w:lang w:val="ru-RU"/>
        </w:rPr>
        <w:t xml:space="preserve">й" дело, впрочем, не ограничивается: в ход планируется пустить все - от картофеля и пшеницы до различных органических </w:t>
      </w:r>
      <w:r>
        <w:rPr>
          <w:color w:val="000000"/>
          <w:sz w:val="28"/>
          <w:szCs w:val="28"/>
          <w:lang w:val="ru-RU"/>
        </w:rPr>
        <w:lastRenderedPageBreak/>
        <w:t>отходов. Ряд стран планируют наладить экспорт биоэтанола в США и другие государства, заинтересованные в переходе на спиртовое горючее. Бра</w:t>
      </w:r>
      <w:r>
        <w:rPr>
          <w:color w:val="000000"/>
          <w:sz w:val="28"/>
          <w:szCs w:val="28"/>
          <w:lang w:val="ru-RU"/>
        </w:rPr>
        <w:t>зилия планирует к 2025 г. заменить тростниковым спиртом до 10% потребляемого в мире бензина.</w:t>
      </w:r>
    </w:p>
    <w:p w14:paraId="5DD8861B" w14:textId="77777777" w:rsidR="00000000" w:rsidRDefault="004853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Бензиновые двигатели, в общем случае, не годятся для использования спиртового топлива, хотя конструктивные изменения для перевода их на спирт минимальны. Часто уда</w:t>
      </w:r>
      <w:r>
        <w:rPr>
          <w:color w:val="000000"/>
          <w:sz w:val="28"/>
          <w:szCs w:val="28"/>
          <w:lang w:val="ru-RU"/>
        </w:rPr>
        <w:t>ется ограничиться использованием стойких к спиртам материалов и установкой элементов для отделения водяного конденсата. В настоящее время многие ведущие автопроизводители выпускают универсальные двигатели, способные работать на бензине, спирте или их смеся</w:t>
      </w:r>
      <w:r>
        <w:rPr>
          <w:color w:val="000000"/>
          <w:sz w:val="28"/>
          <w:szCs w:val="28"/>
          <w:lang w:val="ru-RU"/>
        </w:rPr>
        <w:t xml:space="preserve">х. При использовании смесей бензина с небольшим количеством спирта (до 10%) топливо, как правило, подходит и для обычных бензиновых двигателей. Именно смесевыми топливами сейчас наиболее увлечены в мире. Смеси бензина с этанолом обычно обозначают буквой 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(от слова этанол) и числом, показывающим содержание спирта в процентах. Наиболее распространено топливо 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  <w:lang w:val="ru-RU"/>
        </w:rPr>
        <w:t xml:space="preserve">10 или газохол, содержащее 10% этанола. Оно широко используется в Дании, Таиланде и других странах. В США топливо 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  <w:lang w:val="ru-RU"/>
        </w:rPr>
        <w:t>10 набирает популярность из-за вступ</w:t>
      </w:r>
      <w:r>
        <w:rPr>
          <w:color w:val="000000"/>
          <w:sz w:val="28"/>
          <w:szCs w:val="28"/>
          <w:lang w:val="ru-RU"/>
        </w:rPr>
        <w:t>ивших в силу ограничений на применение в бензине эфиров.</w:t>
      </w:r>
    </w:p>
    <w:p w14:paraId="569DB1B1" w14:textId="77777777" w:rsidR="00000000" w:rsidRDefault="004853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Вместе с тем, наибольший интерес сейчас проявляют к смесям с высоким содержанием этанола. Чаще всего говорят о топливе 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  <w:lang w:val="ru-RU"/>
        </w:rPr>
        <w:t xml:space="preserve">85, которое представляет собой смесь спирта (85%) и бензина (15%). При этом на </w:t>
      </w:r>
      <w:r>
        <w:rPr>
          <w:color w:val="000000"/>
          <w:sz w:val="28"/>
          <w:szCs w:val="28"/>
          <w:lang w:val="ru-RU"/>
        </w:rPr>
        <w:t xml:space="preserve">деле содержание этанола меньше 85%, так как для приготовления смесей используется девяностотрёх-девяностошести процентный спирт, к тому же денатурированный. Топливо 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  <w:lang w:val="ru-RU"/>
        </w:rPr>
        <w:t xml:space="preserve">85 достаточно активно используется в Швеции, быстрыми темпами растет его популярность и в </w:t>
      </w:r>
      <w:r>
        <w:rPr>
          <w:color w:val="000000"/>
          <w:sz w:val="28"/>
          <w:szCs w:val="28"/>
          <w:lang w:val="ru-RU"/>
        </w:rPr>
        <w:t>США.</w:t>
      </w:r>
    </w:p>
    <w:p w14:paraId="7AB6C51D" w14:textId="77777777" w:rsidR="00000000" w:rsidRDefault="004853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Нужно отметить, что синтетический этанол, получаемый из нефти, в качестве топлива обладает точно такими же свойствами, как и полученный из </w:t>
      </w:r>
      <w:r>
        <w:rPr>
          <w:color w:val="000000"/>
          <w:sz w:val="28"/>
          <w:szCs w:val="28"/>
          <w:lang w:val="ru-RU"/>
        </w:rPr>
        <w:lastRenderedPageBreak/>
        <w:t>растительного сырья, но не обеспечивает нейтральности в плане выбросов углекислоты.</w:t>
      </w:r>
    </w:p>
    <w:p w14:paraId="50B4E65D" w14:textId="77777777" w:rsidR="00000000" w:rsidRDefault="004853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Идея использовать растительн</w:t>
      </w:r>
      <w:r>
        <w:rPr>
          <w:color w:val="000000"/>
          <w:sz w:val="28"/>
          <w:szCs w:val="28"/>
          <w:lang w:val="ru-RU"/>
        </w:rPr>
        <w:t xml:space="preserve">ые масла в качестве топлив для дизельных двигателей была выдвинута еще при создании первых таких моторов. Однако с освоением нефтяных запасов в </w:t>
      </w:r>
      <w:r>
        <w:rPr>
          <w:color w:val="000000"/>
          <w:sz w:val="28"/>
          <w:szCs w:val="28"/>
          <w:lang w:val="en-US"/>
        </w:rPr>
        <w:t>XX</w:t>
      </w:r>
      <w:r>
        <w:rPr>
          <w:color w:val="000000"/>
          <w:sz w:val="28"/>
          <w:szCs w:val="28"/>
          <w:lang w:val="ru-RU"/>
        </w:rPr>
        <w:t xml:space="preserve"> веке более выгодным оказалось топливо из нефти. Сейчас биодизельное топливо часто отождествляют с рапсовым ма</w:t>
      </w:r>
      <w:r>
        <w:rPr>
          <w:color w:val="000000"/>
          <w:sz w:val="28"/>
          <w:szCs w:val="28"/>
          <w:lang w:val="ru-RU"/>
        </w:rPr>
        <w:t>слом, которое действительно стало основным сырьевым источником "биосоляры" в Европе. Однако биодизельное топливо можно получать и из других масел, например, подсолнечного, пальмового или соевого, что и делают за пределами Европы.</w:t>
      </w:r>
    </w:p>
    <w:p w14:paraId="46F66F4D" w14:textId="77777777" w:rsidR="00000000" w:rsidRDefault="004853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Важно иметь в виду, что са</w:t>
      </w:r>
      <w:r>
        <w:rPr>
          <w:color w:val="000000"/>
          <w:sz w:val="28"/>
          <w:szCs w:val="28"/>
          <w:lang w:val="ru-RU"/>
        </w:rPr>
        <w:t>ми по себе растительные масла в качестве топлив не используются. Любая "биосоляра" представляет собой смесь продуктов переэтерификации растительных масел. В растительном содержатся жиры - эфиры жирных кислот с глицерином. В процессе получения "биосоляры" э</w:t>
      </w:r>
      <w:r>
        <w:rPr>
          <w:color w:val="000000"/>
          <w:sz w:val="28"/>
          <w:szCs w:val="28"/>
          <w:lang w:val="ru-RU"/>
        </w:rPr>
        <w:t>фиры глицерина разрушают и заменяют глицерин (он выделяется как побочный продукт) на более простые спирты - метанол и, реже, этанол. В Европе основным биодизельным топливом стал метиловый эфир рапсового масла.</w:t>
      </w:r>
    </w:p>
    <w:p w14:paraId="7718BDED" w14:textId="77777777" w:rsidR="00000000" w:rsidRDefault="004853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Растительные масла и их эфиры, как и спирты, о</w:t>
      </w:r>
      <w:r>
        <w:rPr>
          <w:color w:val="000000"/>
          <w:sz w:val="28"/>
          <w:szCs w:val="28"/>
          <w:lang w:val="ru-RU"/>
        </w:rPr>
        <w:t>тличаются агрессивностью ко многим материалам, традиционно используемым в двигателях и топливной системе автомобилей. В последние годы большинство европейских производителей выпускают машины, допускающие использование смесей нефтяного топлива с "биосолярой</w:t>
      </w:r>
      <w:r>
        <w:rPr>
          <w:color w:val="000000"/>
          <w:sz w:val="28"/>
          <w:szCs w:val="28"/>
          <w:lang w:val="ru-RU"/>
        </w:rPr>
        <w:t>" в количестве 5-20%, а иногда и 100% биотоплива. Добавление биодизельного компонента в количестве до 5% обычно считается приемлемым для любых двигателей, неадаптированных к биотопливу. Достаточно активно биодизельное топливо внедряется и в США, где в каче</w:t>
      </w:r>
      <w:r>
        <w:rPr>
          <w:color w:val="000000"/>
          <w:sz w:val="28"/>
          <w:szCs w:val="28"/>
          <w:lang w:val="ru-RU"/>
        </w:rPr>
        <w:t>стве сырья используют чаще всего соевое масло. Еще один перспективный источник "биосоляры" - отработанные пищевые масла.</w:t>
      </w:r>
    </w:p>
    <w:p w14:paraId="0B3B2EF4" w14:textId="77777777" w:rsidR="00000000" w:rsidRDefault="00485325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В России биотоплива для двигателей внутреннего сгорания остаются экзотикой. Этому способствует как наличие значительных запасов нефти и</w:t>
      </w:r>
      <w:r>
        <w:rPr>
          <w:color w:val="000000"/>
          <w:sz w:val="28"/>
          <w:szCs w:val="28"/>
          <w:lang w:val="ru-RU"/>
        </w:rPr>
        <w:t xml:space="preserve"> газа, так и объективные трудности, связанные с получением и использованием топлив из природного сырья.</w:t>
      </w:r>
    </w:p>
    <w:p w14:paraId="7884F1DF" w14:textId="77777777" w:rsidR="00000000" w:rsidRDefault="00485325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биоэнергетика биологическое топливо энергия</w:t>
      </w:r>
    </w:p>
    <w:p w14:paraId="1F3FF0CC" w14:textId="77777777" w:rsidR="00000000" w:rsidRDefault="00485325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Россия - это не Европа, не США и, тем более, не Бразилия. Тут более суровый климат, и получать дешевый спирт</w:t>
      </w:r>
      <w:r>
        <w:rPr>
          <w:color w:val="000000"/>
          <w:sz w:val="28"/>
          <w:szCs w:val="28"/>
          <w:lang w:val="ru-RU"/>
        </w:rPr>
        <w:t xml:space="preserve"> или масло, снимая по нескольку урожаев в год, не выйдет. Климат заметно ограничивает и применимость биотоплив. Например, биодизельные топлива на основе рапсового масла застывают при температурах около - 15° С, а в ряде случаев и выше. Это ограничивает при</w:t>
      </w:r>
      <w:r>
        <w:rPr>
          <w:color w:val="000000"/>
          <w:sz w:val="28"/>
          <w:szCs w:val="28"/>
          <w:lang w:val="ru-RU"/>
        </w:rPr>
        <w:t>менимость биодизеля южными регионами страны или летним временем года. Проблема застывания существует и для нефтяного дизельного топлива, но она успешно решается технологическими методами (депарафинизация, облегчение фракционного состава) или добавлением де</w:t>
      </w:r>
      <w:r>
        <w:rPr>
          <w:color w:val="000000"/>
          <w:sz w:val="28"/>
          <w:szCs w:val="28"/>
          <w:lang w:val="ru-RU"/>
        </w:rPr>
        <w:t>прессорных присадок, эффективно снижающих температуру застывания. Для растительных топлив такие присадки еще только разрабатываются. Другая проблема - поглощение влаги из атмосферы, при низких температурах грозящее расслоением топлива, коррозией и образова</w:t>
      </w:r>
      <w:r>
        <w:rPr>
          <w:color w:val="000000"/>
          <w:sz w:val="28"/>
          <w:szCs w:val="28"/>
          <w:lang w:val="ru-RU"/>
        </w:rPr>
        <w:t>нием льда. Спирт и его смеси с бензином не замерзают, однако еще больше склонны к поглощению влаги. На определенном этапе это может привести к расслоению топливной смеси, что недопустимо. Ситуация усугубляется тем, что даже если сразу расслоения не произой</w:t>
      </w:r>
      <w:r>
        <w:rPr>
          <w:color w:val="000000"/>
          <w:sz w:val="28"/>
          <w:szCs w:val="28"/>
          <w:lang w:val="ru-RU"/>
        </w:rPr>
        <w:t>дет, резкие перепады температуры могут привести к появлению в топливной системе водяного конденсата. При низких температурах он замерзает и приводит к забивке топливопроводов, фильтров и др. Влага также способствует появлению коррозии. Таким образом, для р</w:t>
      </w:r>
      <w:r>
        <w:rPr>
          <w:color w:val="000000"/>
          <w:sz w:val="28"/>
          <w:szCs w:val="28"/>
          <w:lang w:val="ru-RU"/>
        </w:rPr>
        <w:t>айонов с резко континентальным климатом спирто-бензиновые смеси могут оказаться непригодными.</w:t>
      </w:r>
    </w:p>
    <w:p w14:paraId="73059474" w14:textId="77777777" w:rsidR="00000000" w:rsidRDefault="00485325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Нельзя забывать и об огромном парке устаревшей техники, которая не </w:t>
      </w:r>
      <w:r>
        <w:rPr>
          <w:color w:val="000000"/>
          <w:sz w:val="28"/>
          <w:szCs w:val="28"/>
          <w:lang w:val="ru-RU"/>
        </w:rPr>
        <w:lastRenderedPageBreak/>
        <w:t>только эксплуатируется, но и выпускается в России. Для нее топлива с высоким содержанием биоком</w:t>
      </w:r>
      <w:r>
        <w:rPr>
          <w:color w:val="000000"/>
          <w:sz w:val="28"/>
          <w:szCs w:val="28"/>
          <w:lang w:val="ru-RU"/>
        </w:rPr>
        <w:t>понента непригодны. Топлива с высоким содержанием этанола не годятся для России и по другой причине. Если за 20-30 рублей можно купить литр топлива, на 70% состоящего из спирта, быстро найдутся желающие выделить спирт у себя в гараже или организовать подпо</w:t>
      </w:r>
      <w:r>
        <w:rPr>
          <w:color w:val="000000"/>
          <w:sz w:val="28"/>
          <w:szCs w:val="28"/>
          <w:lang w:val="ru-RU"/>
        </w:rPr>
        <w:t>льное производство суррогатных напитков.</w:t>
      </w:r>
    </w:p>
    <w:p w14:paraId="381D17E2" w14:textId="77777777" w:rsidR="00000000" w:rsidRDefault="00485325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Несмотря на упомянутые недостатки, работа по созданию спиртовых топлив в России велась и ведётся. Ещё в 1990-е гг. "АвтоВАЗ" одобрил использование топлив, содержащих до 5% этанола в качестве добавки, повышающей окта</w:t>
      </w:r>
      <w:r>
        <w:rPr>
          <w:color w:val="000000"/>
          <w:sz w:val="28"/>
          <w:szCs w:val="28"/>
          <w:lang w:val="ru-RU"/>
        </w:rPr>
        <w:t>новое число. А в 2004 г. был принят ГОСТ Р 52201-2004 на спиртосодержащие моторные топлива "бензанолы", в которых доля этанола составляет 5-10%. Впрочем, подобные топлива так и не были запущены в широкое производство. В качестве октаноповышающей добавки пр</w:t>
      </w:r>
      <w:r>
        <w:rPr>
          <w:color w:val="000000"/>
          <w:sz w:val="28"/>
          <w:szCs w:val="28"/>
          <w:lang w:val="ru-RU"/>
        </w:rPr>
        <w:t>ивлекательнее оказались эфиры, прежде всего, МТБЭ. Они не так склонны к поглощению воды, к тому же, при использовании этанола наверняка придётся столкнуться с необходимостью соблюдать правила оборота спиртосодержащей продукции и печально известной ЕГАИС. К</w:t>
      </w:r>
      <w:r>
        <w:rPr>
          <w:color w:val="000000"/>
          <w:sz w:val="28"/>
          <w:szCs w:val="28"/>
          <w:lang w:val="ru-RU"/>
        </w:rPr>
        <w:t xml:space="preserve"> тому же, ГОСТ не указывает, что спиртовая добавка обязательно должна быть биологического происхождения, поэтому изготовители наверняка предпочтут более дешёвый синтетический спирт, получаемый из нефтяного сырья.</w:t>
      </w:r>
    </w:p>
    <w:p w14:paraId="4F2A08C0" w14:textId="77777777" w:rsidR="00000000" w:rsidRDefault="00485325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Стандартов на биодизельное топливо в России</w:t>
      </w:r>
      <w:r>
        <w:rPr>
          <w:color w:val="000000"/>
          <w:sz w:val="28"/>
          <w:szCs w:val="28"/>
          <w:lang w:val="ru-RU"/>
        </w:rPr>
        <w:t xml:space="preserve"> пока нет, и продавать его на заправках не спешат. Тем не менее, в стороне от мировых тенденций Россия не остаётся: во-первых, с биодизелем экспериментируют учёные и конструкторы, а, во-вторых, производство топлива из растительного сырья потихоньку налажив</w:t>
      </w:r>
      <w:r>
        <w:rPr>
          <w:color w:val="000000"/>
          <w:sz w:val="28"/>
          <w:szCs w:val="28"/>
          <w:lang w:val="ru-RU"/>
        </w:rPr>
        <w:t xml:space="preserve">ается: завод в Армавире в Ростовской области планирует построить компания "Русбиодизель", правда, ориентировано предприятие будет поначалу на экспорт. </w:t>
      </w:r>
    </w:p>
    <w:p w14:paraId="1A9E8AD0" w14:textId="77777777" w:rsidR="00000000" w:rsidRDefault="00485325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Внутри страны пионерами по внедрению биотоплив, по всей видимости, </w:t>
      </w:r>
      <w:r>
        <w:rPr>
          <w:color w:val="000000"/>
          <w:sz w:val="28"/>
          <w:szCs w:val="28"/>
          <w:lang w:val="ru-RU"/>
        </w:rPr>
        <w:lastRenderedPageBreak/>
        <w:t>станут крупные города, где особенно с</w:t>
      </w:r>
      <w:r>
        <w:rPr>
          <w:color w:val="000000"/>
          <w:sz w:val="28"/>
          <w:szCs w:val="28"/>
          <w:lang w:val="ru-RU"/>
        </w:rPr>
        <w:t xml:space="preserve">троги требования к выхлопу автотранспорта. </w:t>
      </w:r>
    </w:p>
    <w:p w14:paraId="4F4017F7" w14:textId="77777777" w:rsidR="00000000" w:rsidRDefault="00485325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Организация производства биотоплив в России, пусть даже на экспорт, полезна и с точки зрения развития сельского хозяйства. Уже сейчас этанольный бум в США привел к росту цен на кукурузу, а в юго-восточной Азии оз</w:t>
      </w:r>
      <w:r>
        <w:rPr>
          <w:color w:val="000000"/>
          <w:sz w:val="28"/>
          <w:szCs w:val="28"/>
          <w:lang w:val="ru-RU"/>
        </w:rPr>
        <w:t>абочены вырубкой лесов под плантации для производства пальмового масла, из которого потом делают биодизельное топливо. Так что выгоду из бума на биотоплива при желании смогут извлечь и в России.</w:t>
      </w:r>
    </w:p>
    <w:p w14:paraId="68E446BB" w14:textId="77777777" w:rsidR="00000000" w:rsidRDefault="0048532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Список литературы</w:t>
      </w:r>
    </w:p>
    <w:p w14:paraId="187A5245" w14:textId="77777777" w:rsidR="00000000" w:rsidRDefault="004853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7B2EED8" w14:textId="77777777" w:rsidR="00000000" w:rsidRDefault="0048532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&lt;http://www.energospace.ru&gt; - сайт "Энергетическое пространство".</w:t>
      </w:r>
    </w:p>
    <w:p w14:paraId="16819CC7" w14:textId="77777777" w:rsidR="00000000" w:rsidRDefault="0048532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Горелов А.А. Концепции современного естествознания. М., 1999.</w:t>
      </w:r>
    </w:p>
    <w:p w14:paraId="05683CA3" w14:textId="77777777" w:rsidR="00000000" w:rsidRDefault="0048532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Концепции современного естествознания. Под ред. В.Н. Лавриненко, В.П. Ратникова. М., 2001.</w:t>
      </w:r>
    </w:p>
    <w:p w14:paraId="0AEAF17D" w14:textId="77777777" w:rsidR="00000000" w:rsidRDefault="0048532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Концепции современного естество</w:t>
      </w:r>
      <w:r>
        <w:rPr>
          <w:sz w:val="28"/>
          <w:szCs w:val="28"/>
          <w:lang w:val="ru-RU"/>
        </w:rPr>
        <w:t>знания. Под ред. С.И. Самыгина. Ростов н/Д, 2001.</w:t>
      </w:r>
    </w:p>
    <w:p w14:paraId="723F0BB1" w14:textId="77777777" w:rsidR="00485325" w:rsidRDefault="0048532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Найдыш В.М. Концепции современного естествознания: Учебник. М., 2004.</w:t>
      </w:r>
    </w:p>
    <w:sectPr w:rsidR="0048532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BC"/>
    <w:rsid w:val="00485325"/>
    <w:rsid w:val="00BB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A5301C"/>
  <w14:defaultImageDpi w14:val="0"/>
  <w15:docId w15:val="{262F1D5F-A4A1-4199-9CA7-E9325EC2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3756</Words>
  <Characters>21412</Characters>
  <Application>Microsoft Office Word</Application>
  <DocSecurity>0</DocSecurity>
  <Lines>178</Lines>
  <Paragraphs>50</Paragraphs>
  <ScaleCrop>false</ScaleCrop>
  <Company/>
  <LinksUpToDate>false</LinksUpToDate>
  <CharactersWithSpaces>25118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2025-02-18T00:19:00Z</dcterms:created>
  <dcterms:modified xsi:type="dcterms:W3CDTF">2025-02-18T00:19:00Z</dcterms:modified>
</cp:coreProperties>
</file>