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C22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областной университет</w:t>
      </w:r>
    </w:p>
    <w:p w14:paraId="648D9B2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(МГОУ)</w:t>
      </w:r>
    </w:p>
    <w:p w14:paraId="2786B46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ФИЗИКО-МАТЕМАТИЧЕСКИЙ ФАКУЛЬТЕТ</w:t>
      </w:r>
    </w:p>
    <w:p w14:paraId="75C305C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высшей алгебры, элементарной математики и методики преподавания математики</w:t>
      </w:r>
    </w:p>
    <w:p w14:paraId="55C20FB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E0D62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83D89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1873C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1E036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75D1D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00519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46ECF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FCA04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4F9DD5F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темы «Системы линейных неравенств»</w:t>
      </w:r>
    </w:p>
    <w:p w14:paraId="7526C04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AAF8D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19785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29B35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D0CF8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B5D16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2FE73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C6E22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DFE27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FED9D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F7462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4AF93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46C16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</w:t>
      </w:r>
      <w:r>
        <w:rPr>
          <w:rFonts w:ascii="Times New Roman CYR" w:hAnsi="Times New Roman CYR" w:cs="Times New Roman CYR"/>
          <w:sz w:val="28"/>
          <w:szCs w:val="28"/>
        </w:rPr>
        <w:t>ва</w:t>
      </w:r>
    </w:p>
    <w:p w14:paraId="7075E51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222AE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595522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2123F729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14:paraId="7BCD9278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878F6B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Системы линейных неравенств</w:t>
      </w:r>
    </w:p>
    <w:p w14:paraId="739E6EE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Линейные неравенства</w:t>
      </w:r>
    </w:p>
    <w:p w14:paraId="201251C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Геометрический смысл системы неравенств</w:t>
      </w:r>
    </w:p>
    <w:p w14:paraId="79D793C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Системы линейных неравенств (элементарная алгебра)</w:t>
      </w:r>
    </w:p>
    <w:p w14:paraId="5E4C653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Системы линейных неравенств (высшая алгебра)</w:t>
      </w:r>
    </w:p>
    <w:p w14:paraId="33D41D5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Однородные системы </w:t>
      </w:r>
      <w:r>
        <w:rPr>
          <w:rFonts w:ascii="Times New Roman CYR" w:hAnsi="Times New Roman CYR" w:cs="Times New Roman CYR"/>
          <w:sz w:val="28"/>
          <w:szCs w:val="28"/>
        </w:rPr>
        <w:t>линейных неравенств и выпуклые конусы</w:t>
      </w:r>
    </w:p>
    <w:p w14:paraId="6B76601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Следствия однородной системы неравенств</w:t>
      </w:r>
    </w:p>
    <w:p w14:paraId="3750D86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Теорема Минковского</w:t>
      </w:r>
    </w:p>
    <w:p w14:paraId="338B9C8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Симплекс-метод</w:t>
      </w:r>
    </w:p>
    <w:p w14:paraId="0DFF983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Основная задача линейного программирования</w:t>
      </w:r>
    </w:p>
    <w:p w14:paraId="21804FC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Симплекс-метод для отыскания опорного решения системы линейных неравенств</w:t>
      </w:r>
    </w:p>
    <w:p w14:paraId="5281432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</w:t>
      </w:r>
      <w:r>
        <w:rPr>
          <w:rFonts w:ascii="Times New Roman CYR" w:hAnsi="Times New Roman CYR" w:cs="Times New Roman CYR"/>
          <w:sz w:val="28"/>
          <w:szCs w:val="28"/>
        </w:rPr>
        <w:t>актическое применение симплекс-метода</w:t>
      </w:r>
    </w:p>
    <w:p w14:paraId="43FB3D4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86A0F5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BCBA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1FDAD3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1A836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72EF8F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184E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свойства систем линейных неравенств рассматривались еще в первой половине 19 века в связи с некоторыми задачами аналитической механики. Систематическое же изучение систем лине</w:t>
      </w:r>
      <w:r>
        <w:rPr>
          <w:rFonts w:ascii="Times New Roman CYR" w:hAnsi="Times New Roman CYR" w:cs="Times New Roman CYR"/>
          <w:sz w:val="28"/>
          <w:szCs w:val="28"/>
        </w:rPr>
        <w:t>йных неравенств началось в самом конце 19 века, однако о теории линейных неравенств стало возможным говорить лишь в конце двадцатых годов 20 века, когда уже накопилось достаточное количество связанных с ними результатов.</w:t>
      </w:r>
    </w:p>
    <w:p w14:paraId="2B23763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теория конечных систем линей</w:t>
      </w:r>
      <w:r>
        <w:rPr>
          <w:rFonts w:ascii="Times New Roman CYR" w:hAnsi="Times New Roman CYR" w:cs="Times New Roman CYR"/>
          <w:sz w:val="28"/>
          <w:szCs w:val="28"/>
        </w:rPr>
        <w:t>ных неравенств может рассматриваться как ветвь линейной алгебры, выросшая из неё при дополнительном требовании упорядоченности поля коэффициентов.</w:t>
      </w:r>
    </w:p>
    <w:p w14:paraId="0A7B0AF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Линейные неравенства имеют особо важное значение для экономистов, т.к именно при помощи линейных неравенств м</w:t>
      </w:r>
      <w:r>
        <w:rPr>
          <w:rFonts w:ascii="Times New Roman CYR" w:hAnsi="Times New Roman CYR" w:cs="Times New Roman CYR"/>
          <w:sz w:val="28"/>
          <w:szCs w:val="28"/>
        </w:rPr>
        <w:t>ожно смоделировать производственные процессы и найти наиболее выгодные планы производства, транспортировки, размещения ресурсов и т. д.</w:t>
      </w:r>
    </w:p>
    <w:p w14:paraId="2D5FE67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будут изложены основные методы решения линейных неравенств, применительно к конкретным задачам. </w:t>
      </w:r>
    </w:p>
    <w:p w14:paraId="531A3DE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</w:t>
      </w:r>
      <w:r>
        <w:rPr>
          <w:rFonts w:ascii="Times New Roman CYR" w:hAnsi="Times New Roman CYR" w:cs="Times New Roman CYR"/>
          <w:sz w:val="28"/>
          <w:szCs w:val="28"/>
        </w:rPr>
        <w:t xml:space="preserve">е часто используются следующие методы решения систем линейных неравенств: графический и симплекс-метод. </w:t>
      </w:r>
    </w:p>
    <w:p w14:paraId="30C671E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BBB3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9740A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85555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Системы линейных неравенств</w:t>
      </w:r>
    </w:p>
    <w:p w14:paraId="6226A1F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FB07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Линейные неравенства</w:t>
      </w:r>
    </w:p>
    <w:p w14:paraId="7DC24A4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A87FB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изучением систем линейных неравенств рассмотрим понятие - линейное неравенство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837E43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Линейное неравенство - это неравенство вида </w:t>
      </w:r>
    </w:p>
    <w:p w14:paraId="733C262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02A70" w14:textId="15FC3B17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B97AC" wp14:editId="757EA13B">
            <wp:extent cx="20002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>.</w:t>
      </w:r>
    </w:p>
    <w:p w14:paraId="66B8F22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F092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два типа линейных неравенств:</w:t>
      </w:r>
    </w:p>
    <w:p w14:paraId="077FEDF9" w14:textId="7059318C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Строгие неравенства: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F69F70" wp14:editId="74475A1E">
            <wp:extent cx="303847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D92F24" w14:textId="36F5712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Нестрогие неравенства: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4F7290" wp14:editId="233B59EC">
            <wp:extent cx="30384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F24F1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D03AF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Геометрический смысл системы неравенств</w:t>
      </w:r>
    </w:p>
    <w:p w14:paraId="3C72A58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5857D" w14:textId="6DDE1360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линейное уравнение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AE749" wp14:editId="17E2AB9B">
            <wp:extent cx="1295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задаёт прямую, то линейное неравенство определяет по</w:t>
      </w:r>
      <w:r>
        <w:rPr>
          <w:rFonts w:ascii="Times New Roman CYR" w:hAnsi="Times New Roman CYR" w:cs="Times New Roman CYR"/>
          <w:sz w:val="28"/>
          <w:szCs w:val="28"/>
        </w:rPr>
        <w:t>луплоскость.</w:t>
      </w:r>
    </w:p>
    <w:p w14:paraId="271EC48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1</w:t>
      </w:r>
    </w:p>
    <w:p w14:paraId="6266711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Решить линейные неравенства:</w:t>
      </w:r>
    </w:p>
    <w:p w14:paraId="0F0E725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4BF9B" w14:textId="20642402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B7C7CA" wp14:editId="5C1157DA">
            <wp:extent cx="22098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>.</w:t>
      </w:r>
    </w:p>
    <w:p w14:paraId="407774E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C825B" w14:textId="6101A234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Решить линейное неравенство - это значит найти полуплоскость, точки которой удовлетворяют данному неравенству (плюс саму прямую, если неравенство нестрогое). Решить неравенство можно аналитически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графически. Приведем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 графического решения неравенств а) и б) (рис. 1). Для этого построим прямые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787C47" wp14:editId="302D9D8B">
            <wp:extent cx="185737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Если неравенство строгое прямую построим пунктиром, что будет показывать, что точки принадлежащие прямой не являются решениями неравенс</w:t>
      </w:r>
      <w:r>
        <w:rPr>
          <w:rFonts w:ascii="Times New Roman CYR" w:hAnsi="Times New Roman CYR" w:cs="Times New Roman CYR"/>
          <w:sz w:val="28"/>
          <w:szCs w:val="28"/>
        </w:rPr>
        <w:t>тва, при нестрогом неравенстве точки принадлежащие прямой являются решениями неравенства. Отметим полуплоскость, точки которой являются решениями неравенств. Неравенства решены.</w:t>
      </w:r>
    </w:p>
    <w:p w14:paraId="5DB1BEF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8D94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Системы линейных неравенств (элементарная алгебра)</w:t>
      </w:r>
    </w:p>
    <w:p w14:paraId="13B3A1A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D53FD" w14:textId="59FDC0FF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449F35" wp14:editId="4A8135E7">
            <wp:extent cx="4533900" cy="3190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065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Системы линейных неравенств (элементарная алгебра)</w:t>
      </w:r>
    </w:p>
    <w:p w14:paraId="5EAB69E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AB54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линейных неравенств - это система, составленная из нескольких неравенств. </w:t>
      </w:r>
    </w:p>
    <w:p w14:paraId="42D885D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Решить систему линейных неравенств - это значит найти множество точек плоскости, которые удовлетвор</w:t>
      </w:r>
      <w:r>
        <w:rPr>
          <w:rFonts w:ascii="Times New Roman CYR" w:hAnsi="Times New Roman CYR" w:cs="Times New Roman CYR"/>
          <w:sz w:val="28"/>
          <w:szCs w:val="28"/>
        </w:rPr>
        <w:t>яют каждому неравенству системы.</w:t>
      </w:r>
    </w:p>
    <w:p w14:paraId="07941D8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линейных неравенств может не иметь решений, то есть, быть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несовместной. </w:t>
      </w:r>
    </w:p>
    <w:p w14:paraId="583D2D90" w14:textId="39711E3C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2: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CB85A" wp14:editId="2F53B5C5">
            <wp:extent cx="504825" cy="37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амый распространённый случай, когда решением системы является некоторая область плоскости. Обла</w:t>
      </w:r>
      <w:r>
        <w:rPr>
          <w:rFonts w:ascii="Times New Roman CYR" w:hAnsi="Times New Roman CYR" w:cs="Times New Roman CYR"/>
          <w:sz w:val="28"/>
          <w:szCs w:val="28"/>
        </w:rPr>
        <w:t>сть решений может быть не ограниченной (например, координатные четверти) либо ограниченной. Ограниченная область решений называется многоугольником решений системы.</w:t>
      </w:r>
    </w:p>
    <w:p w14:paraId="3E09DAA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Пример 3: Решить систему линейных неравенств</w:t>
      </w:r>
    </w:p>
    <w:p w14:paraId="1B15533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264112" w14:textId="70DA7E3F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93786" wp14:editId="40ED7627">
            <wp:extent cx="1200150" cy="1047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0C1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B527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</w:t>
      </w:r>
      <w:r>
        <w:rPr>
          <w:rFonts w:ascii="Times New Roman CYR" w:hAnsi="Times New Roman CYR" w:cs="Times New Roman CYR"/>
          <w:sz w:val="28"/>
          <w:szCs w:val="28"/>
        </w:rPr>
        <w:t>м графики всех прямых на одной координатной плоскости (рис. 2), отметим полуплоскости. Пересечение этих полуплоскостей и будет являться решением системы, а именно многоугольник OABCD.</w:t>
      </w:r>
    </w:p>
    <w:p w14:paraId="4607EBC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ED6A37" w14:textId="130DEAF6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BB3FFFE" wp14:editId="302192EA">
            <wp:extent cx="4362450" cy="3933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A4E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Помимо многоугольника реше</w:t>
      </w:r>
      <w:r>
        <w:rPr>
          <w:rFonts w:ascii="Times New Roman CYR" w:hAnsi="Times New Roman CYR" w:cs="Times New Roman CYR"/>
          <w:sz w:val="28"/>
          <w:szCs w:val="28"/>
        </w:rPr>
        <w:t>ний системы, встречается открытая область</w:t>
      </w:r>
    </w:p>
    <w:p w14:paraId="24934BD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09493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E0AAB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Системы линейных неравенств (высшая алгебра)</w:t>
      </w:r>
    </w:p>
    <w:p w14:paraId="3B01E3C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B42A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решение систем линейных неравенств с точки зрения высшей алгебры.</w:t>
      </w:r>
    </w:p>
    <w:p w14:paraId="4388A47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понятия. Система вида</w:t>
      </w:r>
    </w:p>
    <w:p w14:paraId="6C1AFC2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47DBC6" w14:textId="5ABBBFF8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70BE31" wp14:editId="053B9B26">
            <wp:extent cx="28003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14:paraId="79C72DF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A6FC8" w14:textId="4594DBEF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3D2EA6" wp14:editId="188BC86E">
            <wp:extent cx="4953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336FC4" wp14:editId="2136258C">
            <wp:extent cx="4762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называется системой линейных неравенств.</w:t>
      </w:r>
    </w:p>
    <w:p w14:paraId="01DF47F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Положим</w:t>
      </w:r>
    </w:p>
    <w:p w14:paraId="6DD88F5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F064C" w14:textId="2DEFAE93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3ADC3" wp14:editId="61B31313">
            <wp:extent cx="235267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1635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D7A6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(1) можно записать в векторной форме:</w:t>
      </w:r>
    </w:p>
    <w:p w14:paraId="09FE252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E316B0" w14:textId="506CE8D5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3DD978" wp14:editId="673752B5">
            <wp:extent cx="181927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14:paraId="23EA4484" w14:textId="0429B0A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CC350" wp14:editId="6CAB56B1">
            <wp:extent cx="695325" cy="581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3490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6746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Обозначим через А матрицу, составленную из коэффициентов системы (1):</w:t>
      </w:r>
    </w:p>
    <w:p w14:paraId="714C76D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783E19" w14:textId="5716913C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6D8B10" wp14:editId="7C5B569C">
            <wp:extent cx="1295400" cy="371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01D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AC79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(1) можно записать в матричной форме:</w:t>
      </w:r>
    </w:p>
    <w:p w14:paraId="05E7929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FA78A" w14:textId="1E1912C4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CA4BA" wp14:editId="5E487E10">
            <wp:extent cx="1514475" cy="581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B1633" w14:textId="2098B201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C84B16" wp14:editId="58C88B66">
            <wp:extent cx="2286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n-мерное арифметическое пространство над полем действительных чисел </w:t>
      </w:r>
      <w:r>
        <w:rPr>
          <w:rFonts w:ascii="Cambria Math" w:hAnsi="Cambria Math" w:cs="Cambria Math"/>
          <w:sz w:val="28"/>
          <w:szCs w:val="28"/>
        </w:rPr>
        <w:t>ℛ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56AD3" wp14:editId="54F99F0F">
            <wp:extent cx="20955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его основное множество.</w:t>
      </w:r>
    </w:p>
    <w:p w14:paraId="068F7DCB" w14:textId="3FEAE0D5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Вектор из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006B4" wp14:editId="720B8B46">
            <wp:extent cx="20955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координатами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E105E" wp14:editId="4B58394E">
            <wp:extent cx="62865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решением системы (1), если </w:t>
      </w:r>
    </w:p>
    <w:p w14:paraId="49D9915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A749A" w14:textId="77EA8491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6AC0E" wp14:editId="16488A33">
            <wp:extent cx="174307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A380FC" wp14:editId="197D277E">
            <wp:extent cx="94297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>.</w:t>
      </w:r>
    </w:p>
    <w:p w14:paraId="38480D4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32A57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(1) называется совместной, если она имеет хотя бы одно решение. Система (1) называется несовместной, если она не имеет решений.</w:t>
      </w:r>
    </w:p>
    <w:p w14:paraId="15021741" w14:textId="40FC38C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Вектор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980C9A" wp14:editId="70A33A30">
            <wp:extent cx="119062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зывается неотрицательным, если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84D9B" wp14:editId="35B232B4">
            <wp:extent cx="46672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60F18" wp14:editId="39CCE3CE">
            <wp:extent cx="79057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Неотрицательный вектор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EDF91D" wp14:editId="2227D664">
            <wp:extent cx="77152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положительным. Если положительна хотя бы одна его координата.</w:t>
      </w:r>
    </w:p>
    <w:p w14:paraId="0C42D05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Неравенство</w:t>
      </w:r>
    </w:p>
    <w:p w14:paraId="7A4038A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A59B4" w14:textId="447B9355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AAEDE" wp14:editId="6A7FD0D6">
            <wp:extent cx="160972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14:paraId="49E00BC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FE24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Называется следствием системы (1), если каждое решение системы (1) является решением неравенства (4).</w:t>
      </w:r>
    </w:p>
    <w:p w14:paraId="4F0783B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Неравенство вида</w:t>
      </w:r>
    </w:p>
    <w:p w14:paraId="6E560FB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533A5" w14:textId="63E83C4D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93529E" wp14:editId="4327AB6D">
            <wp:extent cx="318135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14:paraId="3ABB374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38B43" w14:textId="325CBB10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D53450" wp14:editId="5BBE6605">
            <wp:extent cx="134302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нео</w:t>
      </w:r>
      <w:r>
        <w:rPr>
          <w:rFonts w:ascii="Times New Roman CYR" w:hAnsi="Times New Roman CYR" w:cs="Times New Roman CYR"/>
          <w:sz w:val="28"/>
          <w:szCs w:val="28"/>
        </w:rPr>
        <w:t xml:space="preserve">трицательной линейной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комбинацией неравенств системы (2).</w:t>
      </w:r>
    </w:p>
    <w:p w14:paraId="29424A3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ПРЕДЛОЖЕНИЕ 1.1. Любая неотрицательная линейная комбинация неравенств системы (2) являются следствием этой системы.</w:t>
      </w:r>
    </w:p>
    <w:p w14:paraId="6F267872" w14:textId="41BFE786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Доказательство. Пусть неравенство (5) есть неотрицательная линейная комбинация нер</w:t>
      </w:r>
      <w:r>
        <w:rPr>
          <w:rFonts w:ascii="Times New Roman CYR" w:hAnsi="Times New Roman CYR" w:cs="Times New Roman CYR"/>
          <w:sz w:val="28"/>
          <w:szCs w:val="28"/>
        </w:rPr>
        <w:t xml:space="preserve">авенств системы (2). Пусть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4D4C1" wp14:editId="0057C226">
            <wp:extent cx="51435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любое решение системы (2),</w:t>
      </w:r>
    </w:p>
    <w:p w14:paraId="31E7A467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9AC7FB" w14:textId="4C9B9419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2B4F9" wp14:editId="40D5293B">
            <wp:extent cx="62865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058B86" wp14:editId="06832DEE">
            <wp:extent cx="9906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(6)</w:t>
      </w:r>
    </w:p>
    <w:p w14:paraId="32F6A36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E686BF" w14:textId="07412081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Умножив -е неравенство (6) на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C67011" wp14:editId="50DB470A">
            <wp:extent cx="1524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61498" wp14:editId="2A8AFA4B">
            <wp:extent cx="83820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сложив все эти неравенства, получим</w:t>
      </w:r>
    </w:p>
    <w:p w14:paraId="38CC244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992CA" w14:textId="754BB23A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10CB94" wp14:editId="48F18A19">
            <wp:extent cx="3171825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0A109A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D17D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неравенство (5)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следствием системы (2).</w:t>
      </w:r>
    </w:p>
    <w:p w14:paraId="1487DBA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2AC5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Однородные системы линейных неравенств и выпуклые конусы</w:t>
      </w:r>
    </w:p>
    <w:p w14:paraId="709AB6E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6F329" w14:textId="52F078B9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Cambria Math" w:hAnsi="Cambria Math" w:cs="Cambria Math"/>
          <w:sz w:val="28"/>
          <w:szCs w:val="28"/>
        </w:rPr>
        <w:t>𝒱</w:t>
      </w:r>
      <w:r>
        <w:rPr>
          <w:rFonts w:ascii="Times New Roman CYR" w:hAnsi="Times New Roman CYR" w:cs="Times New Roman CYR"/>
          <w:sz w:val="28"/>
          <w:szCs w:val="28"/>
        </w:rPr>
        <w:t xml:space="preserve"> - арифметическое векторное пространство над полем действительных чисел </w:t>
      </w:r>
      <w:r>
        <w:rPr>
          <w:rFonts w:ascii="Cambria Math" w:hAnsi="Cambria Math" w:cs="Cambria Math"/>
          <w:sz w:val="28"/>
          <w:szCs w:val="28"/>
        </w:rPr>
        <w:t>ℛ</w:t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Cambria Math" w:hAnsi="Cambria Math" w:cs="Cambria Math"/>
          <w:sz w:val="28"/>
          <w:szCs w:val="28"/>
        </w:rPr>
        <w:t>𝒱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5EEE18" wp14:editId="4F7EEA54">
            <wp:extent cx="2286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0D5D3" wp14:editId="40787312">
            <wp:extent cx="69532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векторы пространства </w:t>
      </w:r>
      <w:r>
        <w:rPr>
          <w:rFonts w:ascii="Cambria Math" w:hAnsi="Cambria Math" w:cs="Cambria Math"/>
          <w:sz w:val="28"/>
          <w:szCs w:val="28"/>
        </w:rPr>
        <w:t>𝒱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A8B5DD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</w:t>
      </w:r>
    </w:p>
    <w:p w14:paraId="2F9CA56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22A26" w14:textId="3BC116A7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77E7F4" wp14:editId="10D7A427">
            <wp:extent cx="191452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C37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2163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Называется однородной линейной системой неравенств.</w:t>
      </w:r>
    </w:p>
    <w:p w14:paraId="308A934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ОПРЕДЕЛЕНИЕ. Непустое множество векторов векторного про</w:t>
      </w:r>
      <w:r>
        <w:rPr>
          <w:rFonts w:ascii="Times New Roman CYR" w:hAnsi="Times New Roman CYR" w:cs="Times New Roman CYR"/>
          <w:sz w:val="28"/>
          <w:szCs w:val="28"/>
        </w:rPr>
        <w:t xml:space="preserve">странства </w:t>
      </w:r>
      <w:r>
        <w:rPr>
          <w:rFonts w:ascii="Cambria Math" w:hAnsi="Cambria Math" w:cs="Cambria Math"/>
          <w:sz w:val="28"/>
          <w:szCs w:val="28"/>
        </w:rPr>
        <w:t>𝒱</w:t>
      </w:r>
      <w:r>
        <w:rPr>
          <w:rFonts w:ascii="Times New Roman CYR" w:hAnsi="Times New Roman CYR" w:cs="Times New Roman CYR"/>
          <w:sz w:val="28"/>
          <w:szCs w:val="28"/>
        </w:rPr>
        <w:t xml:space="preserve">, замкнутое относительно сложения и умножения на неотрицательные скаляры (неотрицательные действительные числа), называется выпуклым конусом пространства </w:t>
      </w:r>
      <w:r>
        <w:rPr>
          <w:rFonts w:ascii="Cambria Math" w:hAnsi="Cambria Math" w:cs="Cambria Math"/>
          <w:sz w:val="28"/>
          <w:szCs w:val="28"/>
        </w:rPr>
        <w:t>𝒱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F418C3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Примеры. </w:t>
      </w:r>
    </w:p>
    <w:p w14:paraId="20AE2B39" w14:textId="1726A9D2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A4F7C" wp14:editId="724333C9">
            <wp:extent cx="11715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Множество </w:t>
      </w:r>
    </w:p>
    <w:p w14:paraId="54BCF77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6F185A" w14:textId="4C7122D9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982BB3" wp14:editId="56C486B8">
            <wp:extent cx="138112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196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93CB1" w14:textId="6F8453B5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выпуклый конус пространства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D16232" wp14:editId="079EBB4E">
            <wp:extent cx="22860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Этот конус называется полупрямой, порожденной вектором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0EEC9" wp14:editId="7261E2F8">
            <wp:extent cx="1524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A15AA" w14:textId="3C8F4EAD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Множество всех неотрицательных комбинаций системы векторов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C54798" wp14:editId="022ABC88">
            <wp:extent cx="695325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58835D" wp14:editId="77DD1872">
            <wp:extent cx="2286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выпуклый конус этого пространства; его мы будем обозначать через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B45BFB" wp14:editId="55E52388">
            <wp:extent cx="933450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DD98D" w14:textId="7B0D577B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Пусть </w:t>
      </w:r>
      <w:r>
        <w:rPr>
          <w:rFonts w:ascii="Cambria Math" w:hAnsi="Cambria Math" w:cs="Cambria Math"/>
          <w:sz w:val="28"/>
          <w:szCs w:val="28"/>
        </w:rPr>
        <w:t>𝒱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3973D0" wp14:editId="4DC0DDE4">
            <wp:extent cx="2286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 Math" w:hAnsi="Cambria Math" w:cs="Cambria Math"/>
          <w:sz w:val="28"/>
          <w:szCs w:val="28"/>
        </w:rPr>
        <w:t>ℒ</w:t>
      </w:r>
      <w:r>
        <w:rPr>
          <w:rFonts w:ascii="Times New Roman CYR" w:hAnsi="Times New Roman CYR" w:cs="Times New Roman CYR"/>
          <w:sz w:val="28"/>
          <w:szCs w:val="28"/>
        </w:rPr>
        <w:t xml:space="preserve"> - подпространства </w:t>
      </w:r>
      <w:r>
        <w:rPr>
          <w:rFonts w:ascii="Cambria Math" w:hAnsi="Cambria Math" w:cs="Cambria Math"/>
          <w:sz w:val="28"/>
          <w:szCs w:val="28"/>
        </w:rPr>
        <w:t>𝒱</w:t>
      </w:r>
      <w:r>
        <w:rPr>
          <w:rFonts w:ascii="Times New Roman CYR" w:hAnsi="Times New Roman CYR" w:cs="Times New Roman CYR"/>
          <w:sz w:val="28"/>
          <w:szCs w:val="28"/>
        </w:rPr>
        <w:t xml:space="preserve"> и L - его основное множество. Тогда L есть выпуклый конус </w:t>
      </w:r>
      <w:r>
        <w:rPr>
          <w:rFonts w:ascii="Times New Roman CYR" w:hAnsi="Times New Roman CYR" w:cs="Times New Roman CYR"/>
          <w:sz w:val="28"/>
          <w:szCs w:val="28"/>
        </w:rPr>
        <w:t xml:space="preserve">пространства </w:t>
      </w:r>
      <w:r>
        <w:rPr>
          <w:rFonts w:ascii="Cambria Math" w:hAnsi="Cambria Math" w:cs="Cambria Math"/>
          <w:sz w:val="28"/>
          <w:szCs w:val="28"/>
        </w:rPr>
        <w:t>𝒱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31FB1F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A3B7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Следствия однородной системы линейных неравенств</w:t>
      </w:r>
    </w:p>
    <w:p w14:paraId="17C8716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B2DA6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теоремы Минковского необходимы следующие две леммы.</w:t>
      </w:r>
    </w:p>
    <w:p w14:paraId="0B71696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ЛЕММА 1. Если</w:t>
      </w:r>
    </w:p>
    <w:p w14:paraId="18E6438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87B96" w14:textId="5A5AD49A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1CE548" wp14:editId="391AF5F7">
            <wp:extent cx="1200150" cy="2571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14:paraId="446A0D8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593F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неравенство</w:t>
      </w:r>
    </w:p>
    <w:p w14:paraId="0C5A2CB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34FD5" w14:textId="5CD8DE42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4B23A" wp14:editId="2DBA3D92">
            <wp:extent cx="542925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14:paraId="34CAA44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D020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является следствием системы</w:t>
      </w:r>
    </w:p>
    <w:p w14:paraId="5714606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3F5D0" w14:textId="78C20D31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864851" wp14:editId="04E24D74">
            <wp:extent cx="1914525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F99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A8E535" w14:textId="38391B4D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Ранг системы векторов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11EF8" wp14:editId="64B2BE3D">
            <wp:extent cx="55245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обозначим через r. Предположим, что выполняется условие (3), тогда </w:t>
      </w:r>
    </w:p>
    <w:p w14:paraId="666DE37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B40F1" w14:textId="08F73A12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Ранг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DFE3D" wp14:editId="5EAC098C">
            <wp:extent cx="3305175" cy="2571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14:paraId="4AB71DB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AD55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</w:t>
      </w:r>
    </w:p>
    <w:p w14:paraId="4AD7FDE4" w14:textId="4FAC6A38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EF449A" wp14:editId="28AB536E">
            <wp:extent cx="2352675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>;</w:t>
      </w:r>
    </w:p>
    <w:p w14:paraId="5B33FB27" w14:textId="36B82A4D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2784A4" wp14:editId="739BAFE7">
            <wp:extent cx="1143000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>.</w:t>
      </w:r>
    </w:p>
    <w:p w14:paraId="7436F38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8DB7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систему лин</w:t>
      </w:r>
      <w:r>
        <w:rPr>
          <w:rFonts w:ascii="Times New Roman CYR" w:hAnsi="Times New Roman CYR" w:cs="Times New Roman CYR"/>
          <w:sz w:val="28"/>
          <w:szCs w:val="28"/>
        </w:rPr>
        <w:t>ейных уравнений</w:t>
      </w:r>
    </w:p>
    <w:p w14:paraId="6977DC8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372AB" w14:textId="6BD51B5B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83FFF" wp14:editId="0195D33A">
            <wp:extent cx="177165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E53C" w14:textId="42D35472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C113A" wp14:editId="437035F8">
            <wp:extent cx="187642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(5) </w:t>
      </w:r>
    </w:p>
    <w:p w14:paraId="7F0103D6" w14:textId="2E2B827C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0D991E" wp14:editId="169D5DFD">
            <wp:extent cx="1609725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2F2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73300" w14:textId="11C8A6C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(4) заключаем, что ранги основной и расширенной матриц системы (5) равны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7CC78" wp14:editId="1E828F85">
            <wp:extent cx="40005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система (5) совместна. Поэтому существует вектор </w:t>
      </w:r>
      <w:r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 CYR" w:hAnsi="Times New Roman CYR" w:cs="Times New Roman CYR"/>
          <w:sz w:val="28"/>
          <w:szCs w:val="28"/>
        </w:rPr>
        <w:t xml:space="preserve"> такой, что</w:t>
      </w:r>
    </w:p>
    <w:p w14:paraId="0F3C718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DCECF1" w14:textId="6E7C574E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2BF6C0" wp14:editId="1EE5BC7A">
            <wp:extent cx="59055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617D1" wp14:editId="25A58E80">
            <wp:extent cx="99060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8E4C" w14:textId="3B548ED7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EC6E57" wp14:editId="41B0EBD8">
            <wp:extent cx="5334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F50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117A8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Вектор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>является решением системы (1), не удовлетворяющим</w:t>
      </w:r>
      <w:r>
        <w:rPr>
          <w:rFonts w:ascii="Times New Roman CYR" w:hAnsi="Times New Roman CYR" w:cs="Times New Roman CYR"/>
          <w:sz w:val="28"/>
          <w:szCs w:val="28"/>
        </w:rPr>
        <w:t xml:space="preserve"> (2). Таким образом, неравенство (2) не является следствием системы (1).</w:t>
      </w:r>
    </w:p>
    <w:p w14:paraId="4995C82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 1. Если неравенство (2) есть следствие системы (1), то</w:t>
      </w:r>
    </w:p>
    <w:p w14:paraId="122D8FB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E19E4" w14:textId="31064080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51C908" wp14:editId="29AB7077">
            <wp:extent cx="13335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408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0D63D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закону контрапозиции, это утверждение равносильно лемме 1.</w:t>
      </w:r>
    </w:p>
    <w:p w14:paraId="42BB602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ЛЕММА 2. Пусть неравенство</w:t>
      </w:r>
    </w:p>
    <w:p w14:paraId="2963C0F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E5137" w14:textId="710D160F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9A3868" wp14:editId="296A60B7">
            <wp:extent cx="1552575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14:paraId="3BAE9F7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298FF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следствие системы</w:t>
      </w:r>
    </w:p>
    <w:p w14:paraId="168600B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5D5C7" w14:textId="62E881B0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2DB68" wp14:editId="347AB7C3">
            <wp:extent cx="1914525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70BB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1509057C" w14:textId="6654D586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57CE4B" wp14:editId="67D80C18">
            <wp:extent cx="4524375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>. (3)</w:t>
      </w:r>
    </w:p>
    <w:p w14:paraId="16241AB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21F94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неравенство (2) является следствием системы</w:t>
      </w:r>
    </w:p>
    <w:p w14:paraId="6C65235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096E76" w14:textId="4FE0026A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1DED9" wp14:editId="3F197D12">
            <wp:extent cx="222885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9C1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7384C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Рассмотрим систему </w:t>
      </w:r>
    </w:p>
    <w:p w14:paraId="12BAAF0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85683" w14:textId="01F6905D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1F1ABC" wp14:editId="75B37E06">
            <wp:extent cx="295275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AC5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E7943" w14:textId="3C4DE99B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Вектор с в силу (3) есть неотрицательная линейная комбинация векторов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51961D" wp14:editId="5CA4E0B8">
            <wp:extent cx="147637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77CEF77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7D722" w14:textId="474FBB01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F874BB" wp14:editId="69965535">
            <wp:extent cx="325755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23F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1BB2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предложения 1.1. отсюда следует, что (2) является следствием системы (II):</w:t>
      </w:r>
    </w:p>
    <w:p w14:paraId="08B5D41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970333" w14:textId="02AA181B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(II)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30B7E" wp14:editId="11158C0A">
            <wp:extent cx="447675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14:paraId="36628AE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769AEC" w14:textId="0C816D54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Надо доказать, что любое решение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системы (4) является решением неравенства (2). Возможны два случая: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FCB5AB" wp14:editId="08B46B34">
            <wp:extent cx="6477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D2333E" wp14:editId="54F57C6F">
            <wp:extent cx="933450" cy="2286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4AE5C" wp14:editId="1C5D893F">
            <wp:extent cx="64770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 xml:space="preserve">есть решение системы (1) и, следовательно, по условию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решением неравенства (2). Если же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A1DB49" wp14:editId="3BBDCDD3">
            <wp:extent cx="93345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>есть решение системы (1’); сле</w:t>
      </w:r>
      <w:r>
        <w:rPr>
          <w:rFonts w:ascii="Times New Roman CYR" w:hAnsi="Times New Roman CYR" w:cs="Times New Roman CYR"/>
          <w:sz w:val="28"/>
          <w:szCs w:val="28"/>
        </w:rPr>
        <w:t>довательно, ввиду (4) является решением и неравенства (2). Итак, любое решение системы (4) является решением неравенства (2).</w:t>
      </w:r>
    </w:p>
    <w:p w14:paraId="4A2250F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9BA2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62AA7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8F180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 Теорема Минковского</w:t>
      </w:r>
    </w:p>
    <w:p w14:paraId="4A99390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CB64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линейных неравенств одной из основных является следующая теорема.</w:t>
      </w:r>
    </w:p>
    <w:p w14:paraId="15589BC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ТЕОРЕМА. Пусть неравенство</w:t>
      </w:r>
    </w:p>
    <w:p w14:paraId="035C012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5C874" w14:textId="3F9BDC89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664D84" wp14:editId="43055BB4">
            <wp:extent cx="542925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14:paraId="2207F15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C18EE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следствие системы</w:t>
      </w:r>
    </w:p>
    <w:p w14:paraId="0D945C5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A7F57D" w14:textId="74109061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B8C488" wp14:editId="0949ECDD">
            <wp:extent cx="191452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17B8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6BB518" w14:textId="70F2790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584762" wp14:editId="772F6995">
            <wp:extent cx="1343025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A0F1A28" w14:textId="5DF6A4A6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Доказательство.(проводится индукцией по m)ю Теорема верна при m=1. Действительно, пусть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B75A5C" wp14:editId="6B92132D">
            <wp:extent cx="466725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условию, неравенство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125A83" wp14:editId="16246512">
            <wp:extent cx="542925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следствие неравенства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6F3F6" wp14:editId="3E0AADFC">
            <wp:extent cx="666750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 следствию 1.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69E9D4" wp14:editId="4340826C">
            <wp:extent cx="600075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λ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C3790" wp14:editId="0DBFBF02">
            <wp:extent cx="314325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 как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2C8F71" wp14:editId="73F7E756">
            <wp:extent cx="466725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7ACE7" wp14:editId="0E317423">
            <wp:extent cx="18859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вектор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1055D" wp14:editId="7C104B51">
            <wp:extent cx="457200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решение неравенства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7ACE8" wp14:editId="0FEBD2A9">
            <wp:extent cx="6096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и, по условию, решение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неравенства (2), т.е.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F11E51" wp14:editId="509A917E">
            <wp:extent cx="1095375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 λ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24E1B0" wp14:editId="040644B2">
            <wp:extent cx="28575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Теорема, очевидно, верна также при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F31C17" wp14:editId="50EC6917">
            <wp:extent cx="428625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6B5276" w14:textId="7D11B518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Предположим, что теорема верна, когда система содержит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9818F" wp14:editId="793839E3">
            <wp:extent cx="466725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неравенств. Так как (1)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3C37AB" wp14:editId="135D55D4">
            <wp:extent cx="1524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(2), то по следствию 1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308A76" wp14:editId="5682FA25">
            <wp:extent cx="1362075" cy="2476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Среди представлений вектора b существует представление с наибольшим числом неотрицательных коэффициентов. Пусть </w:t>
      </w:r>
    </w:p>
    <w:p w14:paraId="6047623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FC0CE" w14:textId="64E74B85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CCDEC" wp14:editId="309BD280">
            <wp:extent cx="1685925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14:paraId="7EE47D1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FEEE4" w14:textId="6DFAB324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 из таких представлений. Пусть s есть число неотрицательных коэффициентов в (3),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4B6A5" wp14:editId="33736BC8">
            <wp:extent cx="504825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Надо доказать, что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CF9E99" wp14:editId="18344BE3">
            <wp:extent cx="466725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Допустим, что</w:t>
      </w:r>
    </w:p>
    <w:p w14:paraId="789C6D5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B1AD1" w14:textId="775386CF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4386F" wp14:editId="7B5141BA">
            <wp:extent cx="790575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7B99" w14:textId="08899D9F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будем считать, что коэффициенты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5E6E5" wp14:editId="23C64674">
            <wp:extent cx="628650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неотрицательны. Рассмотрим вектор</w:t>
      </w:r>
    </w:p>
    <w:p w14:paraId="44F274D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981A0" w14:textId="7DDC0DE5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A7C099" wp14:editId="154B1E74">
            <wp:extent cx="1704975" cy="4953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93F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2F577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</w:t>
      </w:r>
    </w:p>
    <w:p w14:paraId="103AC62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F69F5" w14:textId="153607DB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48C85" wp14:editId="2333CC6C">
            <wp:extent cx="1762125" cy="4953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A10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CF44FE" w14:textId="4F801E1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M - множество всех решени</w:t>
      </w:r>
      <w:r>
        <w:rPr>
          <w:rFonts w:ascii="Times New Roman CYR" w:hAnsi="Times New Roman CYR" w:cs="Times New Roman CYR"/>
          <w:sz w:val="28"/>
          <w:szCs w:val="28"/>
        </w:rPr>
        <w:t xml:space="preserve">й системы (1) и </w:t>
      </w:r>
      <w:r>
        <w:rPr>
          <w:rFonts w:ascii="Times New Roman" w:hAnsi="Times New Roman" w:cs="Times New Roman"/>
          <w:sz w:val="28"/>
          <w:szCs w:val="28"/>
        </w:rPr>
        <w:t xml:space="preserve">ξ - </w:t>
      </w:r>
      <w:r>
        <w:rPr>
          <w:rFonts w:ascii="Times New Roman CYR" w:hAnsi="Times New Roman CYR" w:cs="Times New Roman CYR"/>
          <w:sz w:val="28"/>
          <w:szCs w:val="28"/>
        </w:rPr>
        <w:t xml:space="preserve">любой вектор из М, тогда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F831C" wp14:editId="1E94DA1C">
            <wp:extent cx="1724025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5BD3D" wp14:editId="31595A7A">
            <wp:extent cx="809625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 следовательно,</w:t>
      </w:r>
    </w:p>
    <w:p w14:paraId="3D9692E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D639B" w14:textId="7B769282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298E80" wp14:editId="07CDC120">
            <wp:extent cx="2466975" cy="4953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0F0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4FBC0" w14:textId="3AD36F8D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по условию,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4C86F6" wp14:editId="356690F2">
            <wp:extent cx="561975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поэтому</w:t>
      </w:r>
    </w:p>
    <w:p w14:paraId="29CADE0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46DF6" w14:textId="6A1B77B3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E269A0" wp14:editId="26BADF76">
            <wp:extent cx="1666875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B51C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D3037" w14:textId="618EE052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(6) и (7) заключаем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FB0C4C" wp14:editId="03EACB88">
            <wp:extent cx="504825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любого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 xml:space="preserve">из М, т.е. неравенство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138C0A" wp14:editId="1931B91C">
            <wp:extent cx="514350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следствие системы (1).</w:t>
      </w:r>
    </w:p>
    <w:p w14:paraId="771F5730" w14:textId="40BAEDA2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</w:t>
      </w:r>
      <w:r>
        <w:rPr>
          <w:rFonts w:ascii="Times New Roman CYR" w:hAnsi="Times New Roman CYR" w:cs="Times New Roman CYR"/>
          <w:sz w:val="28"/>
          <w:szCs w:val="28"/>
        </w:rPr>
        <w:t xml:space="preserve">емме 2, отсюда вытекает, что неравенство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0199A" wp14:editId="77F302AF">
            <wp:extent cx="51435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следствие системы </w:t>
      </w:r>
    </w:p>
    <w:p w14:paraId="0860C8E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407C7CC" w14:textId="3CFEAB42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12E4BC" wp14:editId="213D053D">
            <wp:extent cx="222885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7EF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7C1A8E" w14:textId="3956B61C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Состоящей из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DDFE8E" wp14:editId="1012B92D">
            <wp:extent cx="466725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неравенств. По индуктивному предположению,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7B439C" wp14:editId="6722BDA7">
            <wp:extent cx="1571625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т.е с можно представить в виде</w:t>
      </w:r>
    </w:p>
    <w:p w14:paraId="68139C57" w14:textId="11D7E920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DD9017" wp14:editId="3BC1B8B6">
            <wp:extent cx="3790950" cy="228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9EE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8FF7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(5) и (8)</w:t>
      </w:r>
    </w:p>
    <w:p w14:paraId="510C8CD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4A298" w14:textId="1CFEA804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ED82B8" wp14:editId="12889667">
            <wp:extent cx="3228975" cy="4953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E96C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CB5045" w14:textId="1F6A0BC8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представлении вектора b число неотрицательных коэффициентов больше, чем s. Это противоречит предположению, что представление (3) вектора b содержит наибольшее число неотрицательных коэффициентов. Мы пришли к про</w:t>
      </w:r>
      <w:r>
        <w:rPr>
          <w:rFonts w:ascii="Times New Roman CYR" w:hAnsi="Times New Roman CYR" w:cs="Times New Roman CYR"/>
          <w:sz w:val="28"/>
          <w:szCs w:val="28"/>
        </w:rPr>
        <w:t xml:space="preserve">тиворечию, допустив, что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CA7CE" wp14:editId="377F0831">
            <wp:extent cx="504825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Таким образом, этот случай невозможен. Следовательно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7E774E" wp14:editId="69584A7C">
            <wp:extent cx="466725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 (3) есть искомое представление вектора b в виде неотрицательных комбинации векторов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B3D3A4" wp14:editId="2EDAC60C">
            <wp:extent cx="695325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D34A3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245E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1159F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37590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Симплекс-метод</w:t>
      </w:r>
    </w:p>
    <w:p w14:paraId="3C5EC9C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0345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Основная задача линейного программирования</w:t>
      </w:r>
    </w:p>
    <w:p w14:paraId="3A94749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49011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.Формулировка основной задачи. Основная задача линейного программирования формулируется так:</w:t>
      </w:r>
    </w:p>
    <w:p w14:paraId="47BCD44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Дана линейная форма (целевая функция)</w:t>
      </w:r>
    </w:p>
    <w:p w14:paraId="3229B0A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A6A89" w14:textId="6C56D021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AE80E" wp14:editId="1E6A3A99">
            <wp:extent cx="2571750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5ACE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747C1" w14:textId="1626D233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задана система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356B1B" wp14:editId="47940F96">
            <wp:extent cx="485775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линейных неравенств (ограничений)</w:t>
      </w:r>
    </w:p>
    <w:p w14:paraId="49987A2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3E520" w14:textId="328BE1C8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AB4C3" wp14:editId="5F2F3EDF">
            <wp:extent cx="2809875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99B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14:paraId="39C9E9B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823A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которую перепишем в виде</w:t>
      </w:r>
    </w:p>
    <w:p w14:paraId="431D193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CE809" w14:textId="64E292C8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D58165" wp14:editId="532245F4">
            <wp:extent cx="3571875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E7CAE" w14:textId="44661B18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D1D063" wp14:editId="04337041">
            <wp:extent cx="990600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102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1919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максиму</w:t>
      </w:r>
      <w:r>
        <w:rPr>
          <w:rFonts w:ascii="Times New Roman CYR" w:hAnsi="Times New Roman CYR" w:cs="Times New Roman CYR"/>
          <w:sz w:val="28"/>
          <w:szCs w:val="28"/>
        </w:rPr>
        <w:t>м (минимум формы (2.1) при выполнении (2.2).</w:t>
      </w:r>
    </w:p>
    <w:p w14:paraId="05EA176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Другими словами, среди решений системы (2.2) (образующих многогранник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 CYR" w:hAnsi="Times New Roman CYR" w:cs="Times New Roman CYR"/>
          <w:sz w:val="28"/>
          <w:szCs w:val="28"/>
        </w:rPr>
        <w:t>) надо отыскать такое, для которого форма (2.1) принимает наибольшее (наименьшее) значение.</w:t>
      </w:r>
    </w:p>
    <w:p w14:paraId="0090BF4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.Геометрическая интерпретация. Основную задачу </w:t>
      </w:r>
      <w:r>
        <w:rPr>
          <w:rFonts w:ascii="Times New Roman CYR" w:hAnsi="Times New Roman CYR" w:cs="Times New Roman CYR"/>
          <w:sz w:val="28"/>
          <w:szCs w:val="28"/>
        </w:rPr>
        <w:t>линейного программирования можно легко интерпретировать геометрически. Каждое неравенство</w:t>
      </w:r>
    </w:p>
    <w:p w14:paraId="4C07FAF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39139" w14:textId="251DC7A3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457DA" wp14:editId="4AA7DEDE">
            <wp:extent cx="3152775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7258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C4876FF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30A20AF" w14:textId="1C102BBB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системы (2.2) определяет в евклидовом n-мерном пространстве полупространство, состоящее из точек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B49FE" wp14:editId="3338909A">
            <wp:extent cx="933450" cy="2286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расположенных «по одну сторону» от плоскости</w:t>
      </w:r>
    </w:p>
    <w:p w14:paraId="3694796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02DF47" w14:textId="47235755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28298" wp14:editId="4F5691C7">
            <wp:extent cx="3152775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9CB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55882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 самой этой плоскости. Точки же, принадлежащие всем полупространствам (2.2) (т.е. множество всех решений системы (2.2)) как пересечение выпуклых множеств, образуют некоторый выпуклый многогранник </w:t>
      </w:r>
      <w:r>
        <w:rPr>
          <w:rFonts w:ascii="Times New Roman" w:hAnsi="Times New Roman" w:cs="Times New Roman"/>
          <w:sz w:val="28"/>
          <w:szCs w:val="28"/>
        </w:rPr>
        <w:t>Ω (</w:t>
      </w:r>
      <w:r>
        <w:rPr>
          <w:rFonts w:ascii="Times New Roman CYR" w:hAnsi="Times New Roman CYR" w:cs="Times New Roman CYR"/>
          <w:sz w:val="28"/>
          <w:szCs w:val="28"/>
        </w:rPr>
        <w:t>или многогранное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множество).</w:t>
      </w:r>
    </w:p>
    <w:p w14:paraId="4A5602E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функции </w:t>
      </w:r>
    </w:p>
    <w:p w14:paraId="60B97E8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37E67F" w14:textId="50B5B5DC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8DBA8" wp14:editId="2B3CA5E9">
            <wp:extent cx="1885950" cy="2286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6DB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85F5E" w14:textId="5F24E194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точке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5F9F16" wp14:editId="127CF738">
            <wp:extent cx="933450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рассматривать как уклонение точки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6EDC7" wp14:editId="5A0C13FC">
            <wp:extent cx="933450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плоскости</w:t>
      </w:r>
    </w:p>
    <w:p w14:paraId="5CBFA17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1557A" w14:textId="562C1413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BCBC84" wp14:editId="5436D23B">
            <wp:extent cx="19050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F29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FCA26" w14:textId="5F968CDB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понимая под укл</w:t>
      </w:r>
      <w:r>
        <w:rPr>
          <w:rFonts w:ascii="Times New Roman CYR" w:hAnsi="Times New Roman CYR" w:cs="Times New Roman CYR"/>
          <w:sz w:val="28"/>
          <w:szCs w:val="28"/>
        </w:rPr>
        <w:t xml:space="preserve">онением данной точки от этой плоскости число, которое получим, подставляя в левую часть уравнения (*) вместо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98E9E5" wp14:editId="05F33DCD">
            <wp:extent cx="647700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координаты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51DD25" wp14:editId="612B69BC">
            <wp:extent cx="647700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этой точки. Так, например, уклонение точки x (1,-2,5) от плоск</w:t>
      </w:r>
      <w:r>
        <w:rPr>
          <w:rFonts w:ascii="Times New Roman CYR" w:hAnsi="Times New Roman CYR" w:cs="Times New Roman CYR"/>
          <w:sz w:val="28"/>
          <w:szCs w:val="28"/>
        </w:rPr>
        <w:t>ости</w:t>
      </w:r>
    </w:p>
    <w:p w14:paraId="06DAE33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4C1698" w14:textId="1D303045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D9DF3" wp14:editId="493BFB9A">
            <wp:extent cx="146685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75A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AC3BA3" w14:textId="12C003D2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Равно числу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C12E06" wp14:editId="0FDC5545">
            <wp:extent cx="2095500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C51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Уклонение точки x от плоскости (*) пропорционально растоянию от точки x до этой плоскости.</w:t>
      </w:r>
    </w:p>
    <w:p w14:paraId="182EDC6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геометрический смысл задачи линейного программирования зак</w:t>
      </w:r>
      <w:r>
        <w:rPr>
          <w:rFonts w:ascii="Times New Roman CYR" w:hAnsi="Times New Roman CYR" w:cs="Times New Roman CYR"/>
          <w:sz w:val="28"/>
          <w:szCs w:val="28"/>
        </w:rPr>
        <w:t xml:space="preserve">лючается в отыскании в многограннике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>точки, которая наиболее (наименее) уклонена от плоскости (*).</w:t>
      </w:r>
    </w:p>
    <w:p w14:paraId="58CA205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 методе решения задачи линейного программирования. Нетрудно понять, что обычные методы классического математического анализа для отыскания наибольшего (н</w:t>
      </w:r>
      <w:r>
        <w:rPr>
          <w:rFonts w:ascii="Times New Roman CYR" w:hAnsi="Times New Roman CYR" w:cs="Times New Roman CYR"/>
          <w:sz w:val="28"/>
          <w:szCs w:val="28"/>
        </w:rPr>
        <w:t>аименьшего значения функции неприменимы к рассматриваемой задаче.</w:t>
      </w:r>
    </w:p>
    <w:p w14:paraId="5D47FAB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методы, сводя задачу к отыскиванию множества точек, «подозрительных на экстремум», и к сравнению значений функции в этих точках, становятся малопригодными, если число таких точек велико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D6AB03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Линейная же форма (2.1), определенная на многограннике </w:t>
      </w:r>
      <w:r>
        <w:rPr>
          <w:rFonts w:ascii="Times New Roman" w:hAnsi="Times New Roman" w:cs="Times New Roman"/>
          <w:sz w:val="28"/>
          <w:szCs w:val="28"/>
        </w:rPr>
        <w:t xml:space="preserve">Ω, </w:t>
      </w:r>
      <w:r>
        <w:rPr>
          <w:rFonts w:ascii="Times New Roman CYR" w:hAnsi="Times New Roman CYR" w:cs="Times New Roman CYR"/>
          <w:sz w:val="28"/>
          <w:szCs w:val="28"/>
        </w:rPr>
        <w:t>заданном неравенствами (2.2), достигает своего наибольшего (наименьшего) значения в некоторой вершине этого многогранника, так что множество точек, «подозрительных на экстремум», является множест</w:t>
      </w:r>
      <w:r>
        <w:rPr>
          <w:rFonts w:ascii="Times New Roman CYR" w:hAnsi="Times New Roman CYR" w:cs="Times New Roman CYR"/>
          <w:sz w:val="28"/>
          <w:szCs w:val="28"/>
        </w:rPr>
        <w:t xml:space="preserve">во всех вершин многогранника </w:t>
      </w:r>
      <w:r>
        <w:rPr>
          <w:rFonts w:ascii="Times New Roman" w:hAnsi="Times New Roman" w:cs="Times New Roman"/>
          <w:sz w:val="28"/>
          <w:szCs w:val="28"/>
        </w:rPr>
        <w:t xml:space="preserve">Ω, </w:t>
      </w:r>
      <w:r>
        <w:rPr>
          <w:rFonts w:ascii="Times New Roman CYR" w:hAnsi="Times New Roman CYR" w:cs="Times New Roman CYR"/>
          <w:sz w:val="28"/>
          <w:szCs w:val="28"/>
        </w:rPr>
        <w:t>число которых обычно бывает огромным.</w:t>
      </w:r>
    </w:p>
    <w:p w14:paraId="70F66D5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решения общей задачи линейного программирования, позволяющим преодолеть эти затруднения, является так называемый симплекс-метод Данцинга.</w:t>
      </w:r>
    </w:p>
    <w:p w14:paraId="38CC9FA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Симплекс-метод состоит из алгор</w:t>
      </w:r>
      <w:r>
        <w:rPr>
          <w:rFonts w:ascii="Times New Roman CYR" w:hAnsi="Times New Roman CYR" w:cs="Times New Roman CYR"/>
          <w:sz w:val="28"/>
          <w:szCs w:val="28"/>
        </w:rPr>
        <w:t xml:space="preserve">итма отыскания какого-нибудь опорного среди решений системы линейных неравенств (2.2), т.е. решения-вершины многогранника </w:t>
      </w:r>
      <w:r>
        <w:rPr>
          <w:rFonts w:ascii="Times New Roman" w:hAnsi="Times New Roman" w:cs="Times New Roman"/>
          <w:sz w:val="28"/>
          <w:szCs w:val="28"/>
        </w:rPr>
        <w:t>Ω (</w:t>
      </w:r>
      <w:r>
        <w:rPr>
          <w:rFonts w:ascii="Times New Roman CYR" w:hAnsi="Times New Roman CYR" w:cs="Times New Roman CYR"/>
          <w:sz w:val="28"/>
          <w:szCs w:val="28"/>
        </w:rPr>
        <w:t>или из установления факта несовместности системы), и из алгоритма последовательного перехода от полученного уже опорного решения си</w:t>
      </w:r>
      <w:r>
        <w:rPr>
          <w:rFonts w:ascii="Times New Roman CYR" w:hAnsi="Times New Roman CYR" w:cs="Times New Roman CYR"/>
          <w:sz w:val="28"/>
          <w:szCs w:val="28"/>
        </w:rPr>
        <w:t>стемы (2.2) к новому опорному решению, для которого форма (2.1) имеет большее (меньшее) значение (до получения максимизирующего (минимизирующего), т.е. оптимального решения).</w:t>
      </w:r>
    </w:p>
    <w:p w14:paraId="1D14D03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вычислительной схемы симплекс-метода составляют модифицированные жордановы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исключения.</w:t>
      </w:r>
    </w:p>
    <w:p w14:paraId="42847099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07446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D9815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Симплекс-метод для отыскания опорного решения системы линейных неравенств</w:t>
      </w:r>
    </w:p>
    <w:p w14:paraId="7143AD4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AC83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.Переход к таблице. Форму (2.1) и условия (2.2) записываем в виде следующей таблицы (2.3):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000000" w14:paraId="22ECB030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1BEEC8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8499A9" w14:textId="3989D0BB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C0F5F3E" wp14:editId="3E46B490">
                  <wp:extent cx="219075" cy="161925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07BF17" w14:textId="578B7F9F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4C596CD" wp14:editId="237B9839">
                  <wp:extent cx="219075" cy="16192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3A8EE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88FA94" w14:textId="3A74AB4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B37290B" wp14:editId="48D55041">
                  <wp:extent cx="228600" cy="16192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1BE4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DDF9A11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FDC7B" w14:textId="2B50C19B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E2E340E" wp14:editId="50997CAC">
                  <wp:extent cx="247650" cy="16192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2A399E" w14:textId="52BE921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D8FEB9B" wp14:editId="366EC66A">
                  <wp:extent cx="171450" cy="16192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141A2" w14:textId="4F506A7C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54E7014" wp14:editId="5818ED32">
                  <wp:extent cx="171450" cy="1619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6FB88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…..</w:t>
            </w: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06A9E6" w14:textId="1D3D186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D2E6FC8" wp14:editId="01BBD092">
                  <wp:extent cx="180975" cy="16192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09F64" w14:textId="080CBFA4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9830E31" wp14:editId="2664E75E">
                  <wp:extent cx="123825" cy="16192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AC81E04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2656BD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</w:t>
            </w:r>
          </w:p>
        </w:tc>
        <w:tc>
          <w:tcPr>
            <w:tcW w:w="1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DA855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453993E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4CEAC03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DD78B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…………...</w:t>
            </w:r>
          </w:p>
        </w:tc>
        <w:tc>
          <w:tcPr>
            <w:tcW w:w="1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BEF4D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</w:tr>
      <w:tr w:rsidR="00000000" w14:paraId="334E9720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34260B" w14:textId="00A19D8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3C45307" wp14:editId="4ED5F194">
                  <wp:extent cx="276225" cy="16192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A43C60" w14:textId="11BA148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DB21C97" wp14:editId="676B12B8">
                  <wp:extent cx="209550" cy="16192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AD1A8D" w14:textId="77D1F2C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4FFC005" wp14:editId="474687BB">
                  <wp:extent cx="209550" cy="161925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E04773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21D168" w14:textId="0E1456D7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27660B3" wp14:editId="3D9B68E8">
                  <wp:extent cx="219075" cy="161925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5952" w14:textId="0FFC29A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268878C" wp14:editId="6C76432E">
                  <wp:extent cx="161925" cy="16192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605AD51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087586" w14:textId="28B125E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F24DB81" wp14:editId="2961D18F">
                  <wp:extent cx="190500" cy="16192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9179CA" w14:textId="778A90E3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405AEF1" wp14:editId="3E41A603">
                  <wp:extent cx="219075" cy="161925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F9E145" w14:textId="4697DAE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9152D8A" wp14:editId="40137C64">
                  <wp:extent cx="219075" cy="161925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3F853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</w:t>
            </w: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9A3CF9" w14:textId="174C51D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C80E6BE" wp14:editId="2EF565BA">
                  <wp:extent cx="228600" cy="16192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1ED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12D6D166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2BE8C8" w14:textId="1C6A2ED9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среди ограничений (2.2) встречаются ограничения лишь на знак переменной, т.е. вида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0D82D" wp14:editId="3AD870BF">
            <wp:extent cx="1314450" cy="247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их не включают в таблицу (2.3). При этом заменой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1DEF5" wp14:editId="632E861C">
            <wp:extent cx="657225" cy="2476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переводят каждое ограничение вида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A34814" wp14:editId="49A55E31">
            <wp:extent cx="476250" cy="2476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ограничение вида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0F078" wp14:editId="0E606B03">
            <wp:extent cx="609600" cy="2476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8E195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ременные, на знаки которых не наложены никакие ограничения, называют свободными; переменные же, на знаки которых наложены ограничения, называют несвободными.</w:t>
      </w:r>
    </w:p>
    <w:p w14:paraId="7F702DBF" w14:textId="2E7FB1D8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.Исключение свободных переменных. Будем считать, что все переменные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E61731" wp14:editId="45F04B25">
            <wp:extent cx="647700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свободны и что ранг матрицы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148659" wp14:editId="3535F265">
            <wp:extent cx="400050" cy="2571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коэффициентов системы (2.2) равен n. Тогда с помощью n последовательных шагов модифицированных жордановых исключений можно будет перенести все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2CC1D" wp14:editId="3C8BE5A6">
            <wp:extent cx="152400" cy="2476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вер</w:t>
      </w:r>
      <w:r>
        <w:rPr>
          <w:rFonts w:ascii="Times New Roman CYR" w:hAnsi="Times New Roman CYR" w:cs="Times New Roman CYR"/>
          <w:sz w:val="28"/>
          <w:szCs w:val="28"/>
        </w:rPr>
        <w:t xml:space="preserve">хней строки таблицы (2.3) в ее левый столбец и на их место поставить соответствующие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D4ED4" wp14:editId="4F7E7111">
            <wp:extent cx="152400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При этом никаких ограничений на выбор разрешающих элементов не налагается, лишь бы они были отличны от нуля.</w:t>
      </w:r>
    </w:p>
    <w:p w14:paraId="0D97E94F" w14:textId="6117A0BC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удобства записи можн</w:t>
      </w:r>
      <w:r>
        <w:rPr>
          <w:rFonts w:ascii="Times New Roman CYR" w:hAnsi="Times New Roman CYR" w:cs="Times New Roman CYR"/>
          <w:sz w:val="28"/>
          <w:szCs w:val="28"/>
        </w:rPr>
        <w:t xml:space="preserve">о считать, что на верх таблицы переброшены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95C9C5" wp14:editId="0A28FA51">
            <wp:extent cx="638175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так что получена, например, таблица (2.4)</w:t>
      </w:r>
    </w:p>
    <w:p w14:paraId="17DE24F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25"/>
        <w:gridCol w:w="1584"/>
        <w:gridCol w:w="1512"/>
        <w:gridCol w:w="1567"/>
        <w:gridCol w:w="1696"/>
        <w:gridCol w:w="1196"/>
      </w:tblGrid>
      <w:tr w:rsidR="00000000" w14:paraId="4AE5118E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03DB49C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468F14" w14:textId="6410E337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B6A7197" wp14:editId="20908A28">
                  <wp:extent cx="219075" cy="161925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EBB3E8" w14:textId="337798BB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D94B04E" wp14:editId="0E7B83AF">
                  <wp:extent cx="219075" cy="161925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61834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F52264" w14:textId="760D9C24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C3C8350" wp14:editId="28CA5AE4">
                  <wp:extent cx="219075" cy="161925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351EA3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213F0F2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DF5339" w14:textId="2D313E14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8869251" wp14:editId="752BD257">
                  <wp:extent cx="247650" cy="161925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888BFF" w14:textId="04BDABF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DA809D1" wp14:editId="49A61D45">
                  <wp:extent cx="171450" cy="16192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6F8AC1" w14:textId="2B731F5D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28D48FA" wp14:editId="739B64B3">
                  <wp:extent cx="171450" cy="16192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2AF52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…..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0B36A0" w14:textId="76931AF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135858D" wp14:editId="4D6353CF">
                  <wp:extent cx="180975" cy="16192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B7C14" w14:textId="34BCD7F0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D5126D2" wp14:editId="04D6851A">
                  <wp:extent cx="114300" cy="16192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412DED8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0F3A0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32B8CC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DE84D3E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3E802EA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C4981C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…………...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0C407E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</w:tr>
      <w:tr w:rsidR="00000000" w14:paraId="6720E1D0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FBB95E" w14:textId="50B7D0FC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D4B33C3" wp14:editId="53431CE1">
                  <wp:extent cx="257175" cy="16192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032E20" w14:textId="186EC455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90D81C8" wp14:editId="76899D91">
                  <wp:extent cx="180975" cy="161925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D7FCF" w14:textId="1DA6647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6388323" wp14:editId="627E2D8D">
                  <wp:extent cx="180975" cy="161925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ECD72E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07D547" w14:textId="1AE13FCB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10BB95F" wp14:editId="498F55F4">
                  <wp:extent cx="190500" cy="16192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EF44" w14:textId="32E9A48A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9D33B51" wp14:editId="7FB737EE">
                  <wp:extent cx="133350" cy="161925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03F6E2A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83C7CB" w14:textId="12C4BA7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797690C" wp14:editId="19D4C636">
                  <wp:extent cx="381000" cy="161925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94B1C8" w14:textId="5701A29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6A5A3F0" wp14:editId="5259B856">
                  <wp:extent cx="314325" cy="17145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750305" w14:textId="5C97A894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B8EF8F7" wp14:editId="64A3022F">
                  <wp:extent cx="314325" cy="17145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01CDF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…..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46DC23" w14:textId="25ED9F87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6F20035" wp14:editId="55B899B5">
                  <wp:extent cx="323850" cy="17145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80408" w14:textId="09442710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CFEE159" wp14:editId="6EB74E4F">
                  <wp:extent cx="266700" cy="17145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7312924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2112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0810F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37F450C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488A02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739908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…………...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2A497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</w:tr>
      <w:tr w:rsidR="00000000" w14:paraId="56C96EA9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0446AF" w14:textId="30FD3E0F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917E2FC" wp14:editId="5F2F347B">
                  <wp:extent cx="247650" cy="161925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18841D" w14:textId="5A467A3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46B943F" wp14:editId="29090661">
                  <wp:extent cx="171450" cy="161925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910C85" w14:textId="51826F4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E22FF4A" wp14:editId="37584CAE">
                  <wp:extent cx="171450" cy="16192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D9A4F2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DBDA0C" w14:textId="51D1DDC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FA8A1E2" wp14:editId="7A9218E4">
                  <wp:extent cx="171450" cy="16192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48C564" w14:textId="08BA36D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3573970" wp14:editId="25B0BFC9">
                  <wp:extent cx="123825" cy="16192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9EB7551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A7215D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B7A9B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6F62BB8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CF7F6B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C02E7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…………...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C31AE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</w:tr>
      <w:tr w:rsidR="00000000" w14:paraId="1A24901E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009220" w14:textId="389F1AB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4434B77" wp14:editId="4AE7C5E1">
                  <wp:extent cx="276225" cy="16192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F2861A" w14:textId="4AA1E27D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4B2DC89" wp14:editId="450ACE87">
                  <wp:extent cx="200025" cy="161925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0F814A" w14:textId="1D0102FF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CC3587A" wp14:editId="192E3702">
                  <wp:extent cx="200025" cy="16192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DFD8D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8D70D0" w14:textId="3F3180F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D25F898" wp14:editId="31665E04">
                  <wp:extent cx="209550" cy="161925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BFD0" w14:textId="281D658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4BEA280" wp14:editId="442A5C22">
                  <wp:extent cx="152400" cy="161925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0C00259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984A0" w14:textId="1CC2D69F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06D0D0C" wp14:editId="27C71D7C">
                  <wp:extent cx="190500" cy="161925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21AAAA" w14:textId="2FBEFFE7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29A6BA4" wp14:editId="0C54E417">
                  <wp:extent cx="123825" cy="16192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9D32F7" w14:textId="3C10A42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92023BA" wp14:editId="4BA2B543">
                  <wp:extent cx="123825" cy="16192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B92DA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187C16" w14:textId="55FBCD2D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1079CC4" wp14:editId="48EA0CD9">
                  <wp:extent cx="133350" cy="161925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48D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</w:t>
            </w:r>
          </w:p>
        </w:tc>
      </w:tr>
    </w:tbl>
    <w:p w14:paraId="2126EA8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0CB02" w14:textId="1F2037C8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Выражения для замененных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60841" wp14:editId="2B66BAFD">
            <wp:extent cx="647700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понадобятся лишь после получения решения, чтобы выразить его в старых координатах. Поэтому выписываем отдельно:</w:t>
      </w:r>
    </w:p>
    <w:p w14:paraId="5278F6E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3BFA1" w14:textId="61BB3F91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47ABE2" wp14:editId="61B1168E">
            <wp:extent cx="2971800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B2534" w14:textId="6C6547D6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9EA1E" wp14:editId="3D25C0E1">
            <wp:extent cx="3038475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320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007C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продолжаем в дальнейшем работат</w:t>
      </w:r>
      <w:r>
        <w:rPr>
          <w:rFonts w:ascii="Times New Roman CYR" w:hAnsi="Times New Roman CYR" w:cs="Times New Roman CYR"/>
          <w:sz w:val="28"/>
          <w:szCs w:val="28"/>
        </w:rPr>
        <w:t>ь лишь с оставшейся частью таблицы (2.4’):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25"/>
        <w:gridCol w:w="1584"/>
        <w:gridCol w:w="1512"/>
        <w:gridCol w:w="1567"/>
        <w:gridCol w:w="1696"/>
        <w:gridCol w:w="1196"/>
      </w:tblGrid>
      <w:tr w:rsidR="00000000" w14:paraId="1FDB3389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3AF7E63D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896CA" w14:textId="1D5D4407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7B78C31" wp14:editId="67FE2EFB">
                  <wp:extent cx="304800" cy="22860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CD9B0D" w14:textId="674BE5CC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78A010E" wp14:editId="36153981">
                  <wp:extent cx="304800" cy="2286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C2092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E514CC" w14:textId="1D0D7F0D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45733FB" wp14:editId="301126E2">
                  <wp:extent cx="304800" cy="2286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5BBFD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00000" w14:paraId="7292C163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54CA7D" w14:textId="65C85A3E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071D902" wp14:editId="4B67BCF2">
                  <wp:extent cx="381000" cy="161925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E8EE55" w14:textId="1B4BE49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A9EFDBC" wp14:editId="4D1AE18E">
                  <wp:extent cx="314325" cy="17145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0C134F" w14:textId="2411A1C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0791798" wp14:editId="5E209C1B">
                  <wp:extent cx="314325" cy="17145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4DB523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…..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2AC7B9" w14:textId="519B505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08B1D8C" wp14:editId="4CD990F8">
                  <wp:extent cx="323850" cy="17145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3CCD09" w14:textId="4C0DE76E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3F98377" wp14:editId="33BBF0B4">
                  <wp:extent cx="266700" cy="17145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A77F72E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1DB3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12B3C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B86BB7E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AD3D373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63B43A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…………...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5D98E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</w:tr>
      <w:tr w:rsidR="00000000" w14:paraId="54EFC894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5243FA" w14:textId="014F722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6352C98" wp14:editId="0F81CAD8">
                  <wp:extent cx="247650" cy="161925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06A45C" w14:textId="68D62475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0FC9E2F" wp14:editId="46489057">
                  <wp:extent cx="171450" cy="161925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DC55C2" w14:textId="19E9DB84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64D382E" wp14:editId="78882469">
                  <wp:extent cx="171450" cy="16192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ED2C26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77C0FB" w14:textId="6D2F080E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B712503" wp14:editId="6DAEFD0F">
                  <wp:extent cx="171450" cy="16192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32A6F" w14:textId="721F2E27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EA5B7EE" wp14:editId="3DBF61FE">
                  <wp:extent cx="123825" cy="161925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DCCA129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EEB0F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075CA8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A7A4E9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1266547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082DE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…………...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50FD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………….</w:t>
            </w:r>
          </w:p>
        </w:tc>
      </w:tr>
      <w:tr w:rsidR="00000000" w14:paraId="46F696C9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F92BD" w14:textId="4787BB1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68E2F7B" wp14:editId="2CF17E51">
                  <wp:extent cx="276225" cy="16192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BD2545" w14:textId="0B39786A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7C04BA4" wp14:editId="26439F0D">
                  <wp:extent cx="200025" cy="161925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4B7BEA" w14:textId="6954D1C0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72290C4" wp14:editId="702F802A">
                  <wp:extent cx="200025" cy="161925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DDB48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633D8A" w14:textId="5A3E305D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418A645" wp14:editId="34346CC9">
                  <wp:extent cx="209550" cy="161925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AE47" w14:textId="35EB85E0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0AF4A4E" wp14:editId="39636A23">
                  <wp:extent cx="152400" cy="161925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E08D84D" w14:textId="77777777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03714F" w14:textId="4434998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FC276BE" wp14:editId="674459C4">
                  <wp:extent cx="190500" cy="161925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1EF12B" w14:textId="7B50AFD9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25219CA" wp14:editId="3578EE09">
                  <wp:extent cx="123825" cy="161925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16AFB3" w14:textId="6479FD9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2B407CB" wp14:editId="3F6A1A26">
                  <wp:extent cx="123825" cy="16192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5F3EE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….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FC9B01" w14:textId="2A41853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F9BAD12" wp14:editId="54AA746E">
                  <wp:extent cx="133350" cy="161925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379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</w:t>
            </w:r>
          </w:p>
        </w:tc>
      </w:tr>
    </w:tbl>
    <w:p w14:paraId="245ED52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3B7BE" w14:textId="47C912BC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по условию (2.2)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4B7078" wp14:editId="788CACAB">
            <wp:extent cx="1304925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мы перешли к следующей обычной формулировке задачи линейного программирования:</w:t>
      </w:r>
    </w:p>
    <w:p w14:paraId="264CE2E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Дана линейная функция</w:t>
      </w:r>
    </w:p>
    <w:p w14:paraId="6EAA249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4B93AC" w14:textId="078D228B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678D8" wp14:editId="4A004613">
            <wp:extent cx="30861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F20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8E718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система неравенств (ограничений)</w:t>
      </w:r>
    </w:p>
    <w:p w14:paraId="17A71B19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0C73EB7" w14:textId="3E399404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6DAB9" wp14:editId="4C2EE5FA">
            <wp:extent cx="3771900" cy="4286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DA18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AE14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</w:t>
      </w:r>
    </w:p>
    <w:p w14:paraId="44D25F4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EF160" w14:textId="5B6334C7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31C664" wp14:editId="12DDA081">
            <wp:extent cx="1876425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D90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7A8C5" w14:textId="4D5FBDF0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всех неотрицательных решений системы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94ECB4" wp14:editId="23173BD9">
            <wp:extent cx="438150" cy="228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найти такое, которое максимизирует линейную функцию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499155" wp14:editId="243DC5CE">
            <wp:extent cx="43815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6A4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: Максимизировать форму</w:t>
      </w:r>
    </w:p>
    <w:p w14:paraId="5E830D8A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B3D60" w14:textId="39F71BC0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59187C" wp14:editId="2C7FB2B2">
            <wp:extent cx="125730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6857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58A9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ограничений</w:t>
      </w:r>
    </w:p>
    <w:p w14:paraId="3333FEB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C02745" w14:textId="3FE3F873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D2623" wp14:editId="318113DE">
            <wp:extent cx="2181225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6C04" w14:textId="17FAEA7A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7CE56F" wp14:editId="74C72C49">
            <wp:extent cx="241935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A94C" w14:textId="63ACB1FB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7A8933" wp14:editId="7C0EED25">
            <wp:extent cx="2419350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EAC44" w14:textId="436B9113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EE3401" wp14:editId="4BB6EB3E">
            <wp:extent cx="2295525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768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262FD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при </w:t>
      </w:r>
    </w:p>
    <w:p w14:paraId="7C064A6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86168ED" w14:textId="5AC353F6" w:rsidR="00000000" w:rsidRDefault="00A95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4DF954" wp14:editId="45A80B39">
            <wp:extent cx="1638300" cy="2286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30A5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16973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Переходим к таблице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000000" w14:paraId="47C3EC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274EB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02EE6A" w14:textId="3F52970E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7630C2B" wp14:editId="3209DC3B">
                  <wp:extent cx="219075" cy="16192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8113C7" w14:textId="01F1236B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DD6A2D1" wp14:editId="11B90493">
                  <wp:extent cx="219075" cy="16192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E086C5" w14:textId="7F55A2D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E30F38E" wp14:editId="6D876C60">
                  <wp:extent cx="219075" cy="161925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9F065D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05DE0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58F9CF" w14:textId="142DC213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6FC814D" wp14:editId="62027ACC">
                  <wp:extent cx="123825" cy="161925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744B9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8403EC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972D1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948E3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 w14:paraId="306AB6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6D91D7" w14:textId="11763E0C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FF94469" wp14:editId="53EEF693">
                  <wp:extent cx="123825" cy="161925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08BC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7ED3EA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49F8F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A0BFD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568234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FAC5BB" w14:textId="482D9A2C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C23706" wp14:editId="739C2468">
                  <wp:extent cx="123825" cy="161925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8044C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DBD98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34788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00387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7676D1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2E5A3A" w14:textId="5D7352B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DC5DAEF" wp14:editId="5D09D669">
                  <wp:extent cx="114300" cy="16192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4850E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5505C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CBD5B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FA2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4B298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498CEF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 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B08BC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EE70A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63EB1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BA87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14424853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DD584A" w14:textId="1026A67B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Переменные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D0966" wp14:editId="5EDE45BF">
            <wp:extent cx="64770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неотрицательны, поэтому мы их не исключаем.</w:t>
      </w:r>
    </w:p>
    <w:p w14:paraId="3F90FB4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строка содержит отрицательный свободный член. Из отрицательных коэффициентов этой строки выбираем -1. Сделав шаг модифицированного жорданова исключения, получим таблицу </w:t>
      </w:r>
    </w:p>
    <w:p w14:paraId="3805B2C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000000" w14:paraId="6B9A4A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A97003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B017F" w14:textId="42D3B96B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40E4A39" wp14:editId="216535F5">
                  <wp:extent cx="219075" cy="161925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B5603F" w14:textId="4266BBC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3424114" wp14:editId="3A9D5F88">
                  <wp:extent cx="219075" cy="161925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3A1525" w14:textId="76F1A8F0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FC763F9" wp14:editId="6E3EB6A4">
                  <wp:extent cx="219075" cy="161925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4A187D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D3F3C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2AE695" w14:textId="24396672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F531AC7" wp14:editId="63E00554">
                  <wp:extent cx="123825" cy="161925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DC903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95364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50AA7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7B107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28442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07783D" w14:textId="1CC24DA7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2371D89" wp14:editId="2C1E2D73">
                  <wp:extent cx="123825" cy="161925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9C896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0656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4ED56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5D4747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43839D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F78B21" w14:textId="695D3BCF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774D10E" wp14:editId="6961D60A">
                  <wp:extent cx="123825" cy="161925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A1430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959D2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BA44FF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5C49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1D261E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4AF170" w14:textId="28C1C5E6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7850073" wp14:editId="2846373C">
                  <wp:extent cx="114300" cy="161925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1D0F3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DE377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024212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79CA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36DAA7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22E67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 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6B016D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22B4E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82B086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DDC5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7D50516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F5A2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содержащую уже отрицательных свободных членов, и можем перейти к отысканию оптимального решения. Над отрицательным коэффициентом z- строки</w:t>
      </w:r>
      <w:r>
        <w:rPr>
          <w:rFonts w:ascii="Times New Roman CYR" w:hAnsi="Times New Roman CYR" w:cs="Times New Roman CYR"/>
          <w:sz w:val="28"/>
          <w:szCs w:val="28"/>
        </w:rPr>
        <w:t xml:space="preserve"> -1 находится лишь один положительный коэффициент 2. Его делаем разрешающим. После шага модифицированного жорданова исключения получим </w:t>
      </w:r>
    </w:p>
    <w:p w14:paraId="384312BE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000000" w14:paraId="0E703F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32C4D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B52579" w14:textId="2E03741A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46EE0A5" wp14:editId="4EA86A51">
                  <wp:extent cx="219075" cy="161925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6B587E" w14:textId="2DC282F4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CACDB80" wp14:editId="41CE98A3">
                  <wp:extent cx="219075" cy="161925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2EB137" w14:textId="5A952005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E6DBB3C" wp14:editId="50AB66D7">
                  <wp:extent cx="219075" cy="161925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5163D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15F75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465F2F" w14:textId="11193763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2B4987B" wp14:editId="3FED63C4">
                  <wp:extent cx="123825" cy="161925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BE311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3/2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6D2C5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-3/2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4B34A4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2F370A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6B0A1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1ADF85" w14:textId="3E39BEA1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54A7C8E" wp14:editId="10FFBE71">
                  <wp:extent cx="123825" cy="161925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FDE30E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FC85F3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AB8A67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E9641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51B05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1FC858" w14:textId="4E672B68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5990D35" wp14:editId="17590D7D">
                  <wp:extent cx="123825" cy="16192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55902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887DF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54427E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7C19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36361F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9C3CCD" w14:textId="22169E44" w:rsidR="00000000" w:rsidRDefault="00A95F3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B9C77E2" wp14:editId="1AE01872">
                  <wp:extent cx="114300" cy="16192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99B"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D54FD9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652DB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96D4CB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1C07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1A76CF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6E942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 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35604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BA3BD0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-5/2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9555C1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B9FC" w14:textId="77777777" w:rsidR="00000000" w:rsidRDefault="0078799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14:paraId="5B04B68D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C1BC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отрицательным коэффициентов z- строки -5/2 нет положительных, поэтому линейная форма может принимать сколь угодно большое значение.</w:t>
      </w:r>
    </w:p>
    <w:p w14:paraId="3D21C7D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минимизации формы достаточно решить задачу максимизации полученной формы при ограничениях (2.2) и z = - max Z</w:t>
      </w:r>
    </w:p>
    <w:p w14:paraId="53FBEE80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симплекс-метода монотонный, т.е. каждый шаг монотонно приближает нас к искомому значению.</w:t>
      </w:r>
    </w:p>
    <w:p w14:paraId="02F98037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8B87E0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Практическое применение симплекс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метода</w:t>
      </w:r>
    </w:p>
    <w:p w14:paraId="18C85174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9975F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Основную задачу линейного программирования можно экономически интерпретировать следующим образом.</w:t>
      </w:r>
    </w:p>
    <w:p w14:paraId="3760F53F" w14:textId="5874F85D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для производства некоторого продукта имеется n различных технологий. При этом пусть используется m ингредиентов (различные виды сырья и прочие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производственные факторы), причем по j-й технологии расходуется в единицу времени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AFD379" wp14:editId="790F3BC5">
            <wp:extent cx="219075" cy="247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единиц i-го ингридиента, общий запас которого равен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508F89" wp14:editId="41F3AB24">
            <wp:extent cx="152400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производится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F7F04" wp14:editId="216D6AD6">
            <wp:extent cx="161925" cy="247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единиц продукта. Пусть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8AD38" wp14:editId="4C415CEA">
            <wp:extent cx="152400" cy="247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время, в течении которого производство ведется по j-й технологии. Тогда при «плане»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A2557" wp14:editId="1B7B5817">
            <wp:extent cx="1133475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произведено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77F4D" wp14:editId="36D0FA93">
            <wp:extent cx="1638300" cy="2286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единиц продукта и и</w:t>
      </w:r>
      <w:r>
        <w:rPr>
          <w:rFonts w:ascii="Times New Roman CYR" w:hAnsi="Times New Roman CYR" w:cs="Times New Roman CYR"/>
          <w:sz w:val="28"/>
          <w:szCs w:val="28"/>
        </w:rPr>
        <w:t xml:space="preserve">зрасходовано </w:t>
      </w:r>
      <w:r w:rsidR="00A95F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BA12F" wp14:editId="59381604">
            <wp:extent cx="1400175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единиц i-го ингредиента. Естественно возникает задача: отыскать оптимальное сочетание. Математическая модель этой задачи и будет основная задача линейного программирования: максимизировать линейную форму.</w:t>
      </w:r>
    </w:p>
    <w:p w14:paraId="1DAD54A5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500DB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E8CE6" w14:textId="77777777" w:rsidR="00000000" w:rsidRDefault="0078799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804E5C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D4B1488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линейный неравенство симплекс решение</w:t>
      </w:r>
    </w:p>
    <w:p w14:paraId="745FA202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Зуховицкий С.И. и Авдеева Л.И. Линейное и выпуклое программирование, М. Наука 1967 - 460с.</w:t>
      </w:r>
    </w:p>
    <w:p w14:paraId="13D729A1" w14:textId="77777777" w:rsidR="00000000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Куликов Л.Я. Алгебра и теория чисел: Учебное пособие для педагогических институтов. - М.: Высшая школа</w:t>
      </w:r>
      <w:r>
        <w:rPr>
          <w:rFonts w:ascii="Times New Roman CYR" w:hAnsi="Times New Roman CYR" w:cs="Times New Roman CYR"/>
          <w:sz w:val="28"/>
          <w:szCs w:val="28"/>
        </w:rPr>
        <w:t>, 1979. - 559 с.</w:t>
      </w:r>
    </w:p>
    <w:p w14:paraId="4064C58D" w14:textId="77777777" w:rsidR="0078799B" w:rsidRDefault="00787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Новоселов, С.И. Специальный курс элементарной алгебры [Текст]/С.И.Новоселов. 6-е изд. - М.: Высшая школа,1962.-564с.</w:t>
      </w:r>
    </w:p>
    <w:sectPr w:rsidR="007879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30"/>
    <w:rsid w:val="0078799B"/>
    <w:rsid w:val="00A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A8FB3"/>
  <w14:defaultImageDpi w14:val="0"/>
  <w15:docId w15:val="{A8A6F69D-C755-4757-B7D1-E404E3A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theme" Target="theme/theme1.xml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225" Type="http://schemas.openxmlformats.org/officeDocument/2006/relationships/fontTable" Target="fontTable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2579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2025-02-23T09:18:00Z</dcterms:created>
  <dcterms:modified xsi:type="dcterms:W3CDTF">2025-02-23T09:19:00Z</dcterms:modified>
</cp:coreProperties>
</file>