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Класичні задачі давнини: подвоєння куба трисекція кута квадратура круга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геометричний куб кут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Багато років світ вивчає і досліджує різні проблеми. Деякі з них зіграли важливу роль в становленні геометрії. Наприклад, древні геометричні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задачі, найбільш відомі з них це задачі на побудову: задача про квадратуру круга, подвоєння куба і трисекція кута. Вчені всіх часів приділили цим проблемам багато час, пропонували свої розв’язання. Врешті було доведено, що ці задачі неможливо розв’язати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ише за допомогою циркуля та лінійки. З часом змінилася постановка задачі: «довести нерозв’язність» - що було великим кроком вперед. Разом з тим, пропонувалась велика кількість розв’язків за допомогою нетрадиційних інструментів. Все це призвело до виникненн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абсолютно нових ідей в геометрії.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Задачі формулюються так: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Задача про квадратуру круга. Побудувати сторону квадрата, площа якого рівна площі даного круга.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Задача про подвоєння куба: побудувати ребро куба, об’єм якого вдвічі більший, за об’єм даного.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Задача про трисекцію кута: розділити довільний кут на три рівні частини.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даній курсовій роботі ми розглянемо ці задачі, причини їх виникнення і методи їх розв’язання.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І. МЕТОДИ ПОБУДОВ ЗАДАЧ ДАВНИНИ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ПОДВОЄННЯ КУБА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Побудувати ребро куба, 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’єм якого вдвічі більший, за об’єм даного. Якщо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сторона даного куба,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14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14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шукана сторона куба, об’єм якого вдвіч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більше, ніж об’єм заданого, то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314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 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 для того, щоб розв'язати задачу досить побудувати вираз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42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42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задача є частковим випадком іншої задачі: 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Задача. Дано два відрізка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14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143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Побудувати два середніх пропорційних, тобто два відрізка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котрі задовольняють рівняння: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5048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цієї рівності випливає, що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3714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3714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І якщо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3143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3143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</w:t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342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342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Подвоєння куба потребує побудови виразу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429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429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 графічного вираження коренів рівняння</w:t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3143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Це рівняння третьої степені не має раціональних коренів и тому не є розв’язним в квадратних радикалах. А, отже, вираз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42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429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може бути побудований цирку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лем та лінійкою.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вирішення цієї задачі потрібні конічні перерізи або вищі криві, які можуть бути побудовані по точкам або за допомогою нестандартних інструментів.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Побудова за допомогою конічних перерізів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Графічне розв’язання за допомогою конічних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перерізів.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Розглянемо параболи: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координатами точки їх перетину, яка не збігається з початком, будуть числа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3714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Побудуємо два конічні перері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зи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3143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3143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тоді точка їх перетину, яка не співпадає з початком, має координати: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3714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Розглянемо коло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71650" cy="3143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3143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Тоді точка їх перетину, відмінна від початку, має координати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3714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усіх випадках знаходжен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середніх пропорційних зводиться до знаходження точок перетину двох конічних перерізів.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3143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3143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3714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Для того, щоб знайти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3429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3429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можна використати будь-який зі способів.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3143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3143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останній метод є найбільш зручним. В такому випадку рівняння параболи має вигляд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3143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вона не залежить від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3143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3143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її можна побудувати.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Координатами центра в такому випадку будуть числа: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5048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 коло проходитиме через початок координат, то немає необхідності знаходити її радіус.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Побудова за допомогою конхоїди Нікомеда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Вирішення за допомогою конхоїди Нікомеда.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Нікомед знайшов криву вищого степен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я, яку надзвичайно просто побудувати, а використовуватись може не лише для графічного подвоєння куба, але і для трисекції кута і графічного розв’язання рівнянь третього степеня. Саму криву можна отримати наступним шляхом: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дано точку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довільну пряму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відкладемо на ній від точки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її перети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ну з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відрізок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Отриманиі таким чином точки при зміні прямої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утворюють деяку криву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конахоїду Нікомеда.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Точку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називають полюсом кривої, пряму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її основою, 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інтервалом.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Неважко побудувати механізм, за допомогою якого можна було б креслити цю криву.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Нікомед побудував такий механізм, який вважається найдревнішим інструментом для креслення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кривих, після циркуля.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Виведемо рівняння цієї кривої.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Із подібних трикутників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143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143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143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143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випливає, що: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5334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або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6000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різносторонні полюси від основи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52725" cy="2133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 xml:space="preserve">Положення системи координат при цьому ясно з рисунку.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Із рівняння видно, що це крива четвертого порядку, має свою точку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своєю подвійною точкою і скалдається з дво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 частин, які мають основу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спільною асимптотою. Крива більше того проходить через дві уявні циклічні точки.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Тепер покажемо як за допомогою цієї кривої визначити обидва середніх проп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орційних між двома відрізками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143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143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Два взаємно перпендикулярні відрізки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143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143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(з малюнку 1) нехай будуть відповідно рівні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143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143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І нехай</w:t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3143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DA0">
        <w:rPr>
          <w:rFonts w:ascii="Times New Roman CYR" w:hAnsi="Times New Roman CYR" w:cs="Times New Roman CYR"/>
          <w:sz w:val="28"/>
          <w:szCs w:val="28"/>
          <w:lang w:val="uk-UA"/>
        </w:rPr>
        <w:t xml:space="preserve"> буде серединою відрізка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DA0">
        <w:rPr>
          <w:rFonts w:ascii="Times New Roman CYR" w:hAnsi="Times New Roman CYR" w:cs="Times New Roman CYR"/>
          <w:sz w:val="28"/>
          <w:szCs w:val="28"/>
          <w:lang w:val="uk-UA"/>
        </w:rPr>
        <w:t xml:space="preserve"> і пряма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143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143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DA0">
        <w:rPr>
          <w:rFonts w:ascii="Times New Roman CYR" w:hAnsi="Times New Roman CYR" w:cs="Times New Roman CYR"/>
          <w:sz w:val="28"/>
          <w:szCs w:val="28"/>
          <w:lang w:val="uk-UA"/>
        </w:rPr>
        <w:t xml:space="preserve"> буде перпендикулярна до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DA0">
        <w:rPr>
          <w:rFonts w:ascii="Times New Roman CYR" w:hAnsi="Times New Roman CYR" w:cs="Times New Roman CYR"/>
          <w:sz w:val="28"/>
          <w:szCs w:val="28"/>
          <w:lang w:val="uk-UA"/>
        </w:rPr>
        <w:t xml:space="preserve"> так, що 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7334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Потім проведемо пряму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143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143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паралельно їй через точку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пряму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інтервал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4095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4095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вона перетне пряму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точці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отримаємо точку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143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143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допомогою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етвертої вершини прямокутника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3143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3143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Тепер за допомогою обчислень неважко довести, що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3143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3143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143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143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</w:t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3143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</w:t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3429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Якщо потрібно визначити два середніх пропорційних, то нема необхідності в побудові всієї кривої, а досить накреслити ту частину, яка за припущення містить точки перетину.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Саму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очку перетину на практиці зручно знаходити за допомогою паперової смужки, на кот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нанести відрізок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4095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40957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переміщаючи її певним чином.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Таке знаходження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429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429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допомогою паперової смужки ні в яком разі не буде лише приблизним вирішенням задачі.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Побудова за допомогою цисоїди Діоклеса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Розв’язання за за допомогою цисоїди Діоклеса.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Діоклес знайшов для вирішення задачі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риву, яка хоч і не може бути побудована за допомогою такого простого механізму, як конхоїда, але тісно пов’язана з розглядуваною задачею.</w:t>
      </w:r>
    </w:p>
    <w:p w:rsidR="00000000" w:rsidRDefault="00222DA0">
      <w:pPr>
        <w:widowControl w:val="0"/>
        <w:tabs>
          <w:tab w:val="left" w:pos="73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tabs>
          <w:tab w:val="left" w:pos="73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1240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tabs>
          <w:tab w:val="left" w:pos="73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буде ламаним відрізком, що має довжину 1. Проведемо через його кінці перпендикуляри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3143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3143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візьмемо на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3143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3143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довільну точку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Цій точці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3143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3143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ми на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3143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3143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відкладемо таку точку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3143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3143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якої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3524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приймається за одиницю)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Таким чином, якщо припустити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3143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3143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3143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3143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Тепер проведемо прямі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3143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3143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які перетнуться в точці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яка при зміні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опише деяку криву, цисоїду Діоклеса.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Виведемо рівняння цієї кривої (малюнок 2).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Рівняння прямої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3143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3143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3143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прямої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3143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3143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3143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Виключивши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обох рівнянь отримаємо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0" cy="5334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і є рівняння цисоїди.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Властивість, яка може бути використана для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будови.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Побудуємо на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півколо і припустимо, що кут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3143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3143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Нехай пряма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3143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3143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перетинає півколо не тільки в точці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а ще в деякій точці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3143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3143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тоді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3143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3143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того, щоб довести це, досить тільки показати, що обидва відрізки мають різні за довжиною проекції на прямій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3143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3143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Проекція відрізка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143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143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143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</w:t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3143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Проекція відрізка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143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143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(абсциса точки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може бути знайдена, якщо в рівнянні припустити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3143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3143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потім визначити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 знайдемо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що</w:t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3143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 і є доведенням теореми.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Побудова за допомогою двох прямих кутів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Розв’язання за допомогою двох прямих кутів.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дано дві взаємно перпендикулярні прямі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3143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3143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нехай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довільна точка на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3143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3143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прямокутна ламана лінія, вибрана так, що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лежать на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на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Тоді: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5048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тобто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будуть двома середніми пропорційними між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143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143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Якщо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143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3143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дані, то згідно з вищесказаним,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можна визначити, побудувавши прямокутну ламану лінію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3143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3143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Дві вершини її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3143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3143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дані, а інші дві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3143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3143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мають бути побудовані.</w:t>
      </w:r>
    </w:p>
    <w:p w:rsidR="00000000" w:rsidRDefault="00222DA0">
      <w:pPr>
        <w:widowControl w:val="0"/>
        <w:tabs>
          <w:tab w:val="left" w:pos="53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tabs>
          <w:tab w:val="left" w:pos="53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24050" cy="14859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Цього можна домогтись лише наближеними методами, побудувавши криву помило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 для точки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цього через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проводять довільну пряму 1, в точці її перетину з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проводять перпендикуляр 2 і опускають з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перпендикуляр на 2. Його очка перетину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3143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3143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прямою 2 це точка кривої помилок.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Аналогічно визначаємо і другу точку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3143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3143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Завжди можна точки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3143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3143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3143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3143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визначити так, щоб вони лежали близько до прямої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Тоді криву помилок на цій короткій відстані можна розглядати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 майже пряму.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Якщо є два рухомі прямі кути, то задача може бути строго розв’язана.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Треба лише обидва прямих кути розташувати на площині рисунка так, щоб вони дотикались вздовж одного катета, і щоб другий катет одного кута проходив через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а другий катет другого кута - через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Вершина першого кута повинна лежати на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а другого на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Правильного розміщення кути досягають після короткого переміщення, в результаті чого виходить строге розв’язання запропонованої задачі.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</w:t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3143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</w:t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37147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Таким чином, якщо </w:t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3143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</w:t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3429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ТРИСЕКЦІЯ КУТА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геометричний куб кут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Задача про трисекцію кута - ще одна з зада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 давнини. Поділом кута на три рівні частини також займалось багато математиків. Але і ця задача також не була вирішена за допомогою циркуля та лінійки. Однак, якщо не обмежуватись лише цими інструментами, то задачу можна побудувати. Звичайно, цей розв’язо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не буде задовольняти поставлені умови повністю, але це, очевидно, буде певним математичним здобутком.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ході розв’язання цієї задачі було відкрито цілий ряд дуже важливих та цікавих кривих. Наприклад, спіраль Архімеда..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Хоча трисекція кута в загальному 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нерозв’язною задачею за допомогою циркуля та лінійки, існують криві, за допомогою яких цю побудову можна виконати. Наприклад, за допомогою равлика Паскаля, трисектриси, конхоїди Нікомеда, конічних перерізів або спіралі Архімеда.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28900" cy="166687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62150" cy="3143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</w:t>
      </w: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3143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тоді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3143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цьому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32385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тобто </w:t>
      </w: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3143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цього випливає простий метод трисекції кута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143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143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метод яким найпростіше можна виконати за допомогою паперо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вої площини.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дано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3143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31432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Опишемо навколо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двільним радіусом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коло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яка перетне сторони кута в точках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Нанесемо тепер на край паперової площини відрізок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3143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31432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помістимо паперову площину в площину рисунка так, щоб край її проходив через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точка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лежала на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точка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Тоді вже </w:t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14450" cy="50482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Правильне положення паперової площини вдається знайти з повн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ою строгістю після деякого її переміщення.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Трисекція кута вказаним шляхом виконується строго.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 є не тільки корисним, але й теоретично цікавий, так як з нього можна вивести цілий ряд методів трисекції кута.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Побудова за допомогою конхоїди Нікомеда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Трисекція кута за допомогою конхоїди Нікомеда.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Щоб надати паперовій площині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правильне положення можна: край її прикладати до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точку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поміщають на пряму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переміщати паперову площину до тих пір, поки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потрапить на коло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При цьому переміщення точки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опише конхоїду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для якої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буде полюсом,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основою,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інтервалом.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Точка перетину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буде 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уканою точкою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Звідси випливає застосування конхоїди для трисекції кута.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рисунку креслять також пряму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3143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31432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парал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ельну до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тепер даний буде довільний кут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1050" cy="3143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1050" cy="3143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Відкладають на стороні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143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143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довільний відрізок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отримують таким чином точку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 центра, радіусом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будують конхоїду, яка має точку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своїм полюсом, пряму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основа, відрізок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інтервалом. Точка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перетину цієї конхоїди з колом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визначає третю частину кута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31432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3143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Легко бачити, що для кожного даного кута треба 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еслити конхоїду, в силу чого цей метод має лише історичний інтерес.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Побудова за допомогою равлика Паскаля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Уявімо тепер паперову поверхня, яка розташована в площині рисунка так, що край її проходить через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точка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лежить на колі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3143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це можна виконати нескінченною множиною способів. Точка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описує при цьому деяку криву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так званого равлика Паскаля.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рисунка ясно, що навпаки, за допомогою равлика Паскаля можна розділити довільний кут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 частини.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даний нарисований равлик Паскаля.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точка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3143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3143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потрібно розділити кут на три частини, то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роводять пряму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3143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31432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так, щоб тук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1432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143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дорівнював даному куту. Якщо тепер проведемо через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пряму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паралельну до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3143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31432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перетне равлик Паскаля у деякій точці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причому, як видно з рисунка, 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50482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за допомогою накресленого равлика Паскаля можна ділити на три рівні частини довільний кут.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Квадратура круга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ізні способи побудови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Задача про квадратуру круга відома вже тисячі років і завжди привертала до себе увагу математиків. Вона формулюється так: побудувати квадрат, площа якого була б рівна площі даного круга.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Довгий час існували сумніви щодо вирішуваності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задачі. Ці сумніви підтвердилися ще тим, що грецький геометр Гіппократ зміг перетворити квадрат на деякі «кругові луночки» - частина площини, обмежена дугами двох кіл.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9525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малюнку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зображена «луночка»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143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143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рівновелика трикутнику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31432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3143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(який неважко перетворити в рівновеликий йому квадрат).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Були виказані припущення про невирішуваність задач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за допомогою циркуля та лінійки. Робили спроби довести невирішуваність задачі про квадратуру круга взагалі. 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Площа круга радіуса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рівна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62865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тобто рівна площі квадрата зі стороною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5429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5429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котра будується як середнє пропорційне між відрізками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31432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31432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" cy="3905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" cy="3905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Якби було можливо, знаючи радіус круга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побудувати відрізок довжиною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31432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3143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 такий квадрат легко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можна було б побудувати.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навпаки: якби при даному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можна було б побудувати квадрат, рівновеликий кругу, то можна було б побудувати відрізок, рівний довжині кола. Насправді, якщо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сторона квадрата, то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3143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3143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отже,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4286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4286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шуканий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відрізок будується як четвертий пропорційний відрізок до відрізків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143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143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задача про квадратуру круга рівнос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ильна до задачі про спрямлення кола, тобто побудови відрізка довжиною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3143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3143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При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1432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143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довжина кола дорівнює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3143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3143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Таким чином задача про спрямлення кола призвела до вивчення властивостей числа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наслідок, було доведено ірраціональність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исла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але це ще не було вирішенням питання про квадратуру круга.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ході подальших роздумів, було доведено, що, для побудови шуканого відрізка, потрібно аби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31432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було числом алгебраїчним, а не трансцендентним. Що не так.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 нарешті була вирішена проблема квадратури крута: квадратура круга неможлива за допомогою циркуля та лінійки.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Незважаючи на те, що задача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 спрямлення кола і задача про квадратуру круга за допомогою циркуля та лінійки теоретично точно нерозв’язна, існують методи наближеного розв’язання цих задач з достатньою для практичних цілей наближеною точністю.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розділити коло точками на достатньо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велику кількість достатньо малих дуг, то периметр многокутника, для якого ці точки служать послідовно вершинами, може бути прийнятий за довжину кола. 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Відомо, що ще Архімед визначив, що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40005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40005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При такому припущенні відрізок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3143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3143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будується як три цілих і одна сьома діаметра даного кола. Ця побудова дає наближене розв’язання задачі з надлишком, причому відносна похибка не переви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щує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1432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143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Цікавий прийом спрямлення кола за допомогою лище циркуля запропонував італійський геометр Маскероні.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3143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центр даного кола,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деяка точка, яка належить даному колу.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18669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удуємо чотири послідовні вершини правильного вписаного шестикутника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31432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31432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Нехай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31432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точка перетину кола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31432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31432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кола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31432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3143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Нехай в перетині дуги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31432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31432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даного кола з колом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31432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31432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утворюється точка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3143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31432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Тоді довжина відрізка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31432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31432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рівна одній четвертій частині довжини кола з точністю до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143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1432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Виявляється, що при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31432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31432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38550" cy="6096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Тоді як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39052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39052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Оригінальний прийом спрямлення кола був запропонований польським математиком Коханським. Суть методу ясна з </w:t>
      </w:r>
      <w:r>
        <w:rPr>
          <w:rFonts w:ascii="Times New Roman CYR" w:hAnsi="Times New Roman CYR" w:cs="Times New Roman CYR"/>
          <w:sz w:val="28"/>
          <w:szCs w:val="28"/>
        </w:rPr>
        <w:t>малюнку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43200" cy="17145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 xml:space="preserve">На рисунку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9525" cy="31432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9525" cy="31432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40005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Тобто відрізок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31432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31432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дає набл</w:t>
      </w:r>
      <w:r>
        <w:rPr>
          <w:rFonts w:ascii="Times New Roman CYR" w:hAnsi="Times New Roman CYR" w:cs="Times New Roman CYR"/>
          <w:sz w:val="28"/>
          <w:szCs w:val="28"/>
        </w:rPr>
        <w:t xml:space="preserve">ижену величину довжини півкола, радіус якого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14325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31432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Спосіб Коханського цікавий тим, що він відтворюється лінійкою і циркулем постійного розхилу. 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Простий спосіб спрямлення кола за допомог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ою циркуля і лінійки запропонував Мюллер. Хід побудови легко простежити по рисунку: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A1B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125730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рисунку: </w:t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67375" cy="75247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B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67375" cy="75247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ВИСНОВОК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ми розглянули три знамениті зад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ачі давнини. Багато років світ вивчав і досліджув їх. Вони зіграли важливу роль в становленні геометрії. Ми показали, що ці задачі неможливо розв’язати лише за допомогою циркуля та лінійки. 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даній курсовій роботі ми розглянули ці задачі, причини їх виник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нення і методи їх розв’язання.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роботі було розглянуто різні методи наближених побудов задач квадратури круга, трисекції кута та подвоєння куба. Наведено детальні способи побудов нерозв’язних задач. До деяких із них наведено наслідки, задачі, які випливаю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з побудови даних, нерозв’язних за допомогою циркуля і лінійки, задач.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ВИКОРИСТАНОЇ ЛІТЕРАТУРИ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Адлер А. теор</w:t>
      </w:r>
      <w:r>
        <w:rPr>
          <w:rFonts w:ascii="Times New Roman CYR" w:hAnsi="Times New Roman CYR" w:cs="Times New Roman CYR"/>
          <w:sz w:val="28"/>
          <w:szCs w:val="28"/>
        </w:rPr>
        <w:t>ия геометрических построений/Пер.с кем.3-у изд.Л.,1940, 232с.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Аксенова М.В., Храмов Г.И. Єнциклопедия по математике. М.: Аванта+,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995, 162с.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Аргунов Б.И., Балк М.Б. Геометрические построения на плоскости. 2-е изд. М, 1957, 226с.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Глейзер Г. И. История математики в школе. - М.: Просвещение, 1964. - С. 324-325.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Колесников М. Лобачевский./. Серия «Жизнь замечательных людей». - М.</w:t>
      </w:r>
      <w:r>
        <w:rPr>
          <w:rFonts w:ascii="Times New Roman CYR" w:hAnsi="Times New Roman CYR" w:cs="Times New Roman CYR"/>
          <w:sz w:val="28"/>
          <w:szCs w:val="28"/>
        </w:rPr>
        <w:t>: Молодая гвардия, 1965. - 320 стр. с илл.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Прасолов В. В.. Три классические задачи на построение. Удвоение куба, трисекция угла, квадратура круга. М.: Наука, 1992. 80 с. Серия «Популярные лекции по математике», выпуск 62.</w:t>
      </w:r>
    </w:p>
    <w:p w:rsidR="00000000" w:rsidRDefault="00222D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Широков П.А. Краткий очерк ос</w:t>
      </w:r>
      <w:r>
        <w:rPr>
          <w:rFonts w:ascii="Times New Roman CYR" w:hAnsi="Times New Roman CYR" w:cs="Times New Roman CYR"/>
          <w:sz w:val="28"/>
          <w:szCs w:val="28"/>
        </w:rPr>
        <w:t>нов геометрии Лобачевского./. - М.: Наука, 1983. - 76 стр.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222DA0" w:rsidRDefault="00222D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Щетников А. И. Как были найдены некоторые решения трёх классических задач древности? Математическое образование, № 4 (48), 2008, с. 3-15.</w:t>
      </w:r>
      <w:r>
        <w:rPr>
          <w:rFonts w:ascii="Times New Roman CYR" w:hAnsi="Times New Roman CYR" w:cs="Times New Roman CYR"/>
          <w:sz w:val="28"/>
          <w:szCs w:val="28"/>
        </w:rPr>
        <w:t>Смилга В.П. В погоне за красотой./. Н-п издание. - М.: Мо</w:t>
      </w:r>
      <w:r>
        <w:rPr>
          <w:rFonts w:ascii="Times New Roman CYR" w:hAnsi="Times New Roman CYR" w:cs="Times New Roman CYR"/>
          <w:sz w:val="28"/>
          <w:szCs w:val="28"/>
        </w:rPr>
        <w:t>лодая гвардия, 1968. - 200 стр. с илл.</w:t>
      </w:r>
    </w:p>
    <w:sectPr w:rsidR="00222D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D2"/>
    <w:rsid w:val="00222DA0"/>
    <w:rsid w:val="005A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0E56BB-FE53-42CB-9F22-FEC2F94F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fontTable" Target="fontTable.xml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theme" Target="theme/theme1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72" Type="http://schemas.openxmlformats.org/officeDocument/2006/relationships/image" Target="media/image169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" Type="http://schemas.openxmlformats.org/officeDocument/2006/relationships/styles" Target="styles.xml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2465</Words>
  <Characters>14054</Characters>
  <Application>Microsoft Office Word</Application>
  <DocSecurity>0</DocSecurity>
  <Lines>117</Lines>
  <Paragraphs>32</Paragraphs>
  <ScaleCrop>false</ScaleCrop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2025-02-14T06:44:00Z</dcterms:created>
  <dcterms:modified xsi:type="dcterms:W3CDTF">2025-02-14T06:44:00Z</dcterms:modified>
</cp:coreProperties>
</file>