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РЕСПУБЛИКИ БЕЛАРУСЬ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ОБРАЗОВАНИЯ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«ГРОДНЕНСКИЙ ГОСУДАРСТВЕННЫЙ УНИВЕРСИТЕТ ИМЕНИ ЯНКИ КУПАЛЫ»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математики и информатики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высшей математики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ЛИНИИ РАВНОВЕСИЯ СИСТЕМ ТРЕТЬЕГО ПОРЯДКА С</w:t>
      </w:r>
      <w:r>
        <w:rPr>
          <w:rFonts w:ascii="Times New Roman CYR" w:hAnsi="Times New Roman CYR" w:cs="Times New Roman CYR"/>
          <w:sz w:val="28"/>
          <w:szCs w:val="28"/>
        </w:rPr>
        <w:t xml:space="preserve"> КВАДРАТИЧНЫМИ НЕЛИНЕЙНОСТЯМИ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Буцкевич Наталья Викторовна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Гродно 2012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Основные понятия и определения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Общая характеристика работы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Точки покоя, прямые равновесия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Первый интеграл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Примеры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</w:t>
      </w:r>
      <w:r>
        <w:rPr>
          <w:rFonts w:ascii="Times New Roman CYR" w:hAnsi="Times New Roman CYR" w:cs="Times New Roman CYR"/>
          <w:sz w:val="28"/>
          <w:szCs w:val="28"/>
        </w:rPr>
        <w:t>ние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Теория дифференциальных уравнений является одним из самых больших разделов современной математики. Основной особенностью дифференциальных уравнений является непосредственная их связь с приложениями. Изучая как</w:t>
      </w:r>
      <w:r>
        <w:rPr>
          <w:rFonts w:ascii="Times New Roman CYR" w:hAnsi="Times New Roman CYR" w:cs="Times New Roman CYR"/>
          <w:sz w:val="28"/>
          <w:szCs w:val="28"/>
        </w:rPr>
        <w:t>ое-либо явление, прежде всего, необходимо создать его математическую идеализацию или, другими словами, математическую модель, то есть, пренебрегая второстепенными характеристиками явления, записываются основные законы, управляющие этим явлением, в математи</w:t>
      </w:r>
      <w:r>
        <w:rPr>
          <w:rFonts w:ascii="Times New Roman CYR" w:hAnsi="Times New Roman CYR" w:cs="Times New Roman CYR"/>
          <w:sz w:val="28"/>
          <w:szCs w:val="28"/>
        </w:rPr>
        <w:t xml:space="preserve">ческой форме. Очень часто законы физики, химии, биологии можно выразить в виде дифференциальных уравнений.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математической модели математическими методами позволяет не только получить качественные характеристики физических явлений, но и дает возмо</w:t>
      </w:r>
      <w:r>
        <w:rPr>
          <w:rFonts w:ascii="Times New Roman CYR" w:hAnsi="Times New Roman CYR" w:cs="Times New Roman CYR"/>
          <w:sz w:val="28"/>
          <w:szCs w:val="28"/>
        </w:rPr>
        <w:t>жность проникнуть в суть физических явлений, а иногда предсказать и новые физические эффекты. Математическая модель дает возможность изучать явление в целом, предсказать его развитие, делать количественные оценки изменений, происходящих в нем с течением вр</w:t>
      </w:r>
      <w:r>
        <w:rPr>
          <w:rFonts w:ascii="Times New Roman CYR" w:hAnsi="Times New Roman CYR" w:cs="Times New Roman CYR"/>
          <w:sz w:val="28"/>
          <w:szCs w:val="28"/>
        </w:rPr>
        <w:t xml:space="preserve">емени.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Обыкновенные дифференциальные уравнения возникают тогда, когда неизвестная функция зависит лишь от одной независимой переменной. Соотношение между независимой переменной, неизвестной функцией и ее производными до некоторого порядка составляет диффе</w:t>
      </w:r>
      <w:r>
        <w:rPr>
          <w:rFonts w:ascii="Times New Roman CYR" w:hAnsi="Times New Roman CYR" w:cs="Times New Roman CYR"/>
          <w:sz w:val="28"/>
          <w:szCs w:val="28"/>
        </w:rPr>
        <w:t>ренциальное уравнение. Одними из основных задач являются задачи существования у дифференциальных уравнений таких решений, которые удовлетворяют дополнительным условиям, единственность решения, его устойчивость. Под устойчивостью решения понимают малые изме</w:t>
      </w:r>
      <w:r>
        <w:rPr>
          <w:rFonts w:ascii="Times New Roman CYR" w:hAnsi="Times New Roman CYR" w:cs="Times New Roman CYR"/>
          <w:sz w:val="28"/>
          <w:szCs w:val="28"/>
        </w:rPr>
        <w:t xml:space="preserve">нения решения при малых изменениях данных задачи и функций, определяющих само уравнение. Важными для приложений являются исследование характера решения, или, как говорят, качественного поведения решения.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достижением теории обыкновенных дифференциал</w:t>
      </w:r>
      <w:r>
        <w:rPr>
          <w:rFonts w:ascii="Times New Roman CYR" w:hAnsi="Times New Roman CYR" w:cs="Times New Roman CYR"/>
          <w:sz w:val="28"/>
          <w:szCs w:val="28"/>
        </w:rPr>
        <w:t>ьных уравнений явилось изучение структурной устойчивости систем. При использовании любой математической модели возникает вопрос о корректности применения математических результатов к реальной действительности. Если результат сильно чувствителен к малейшему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изменению модели, то сколь угодно малые изменения модели приведут к модели с совершенно иными свойствами. Такие результаты нельзя распространять на исследуемый реальный процесс, так как при построении модели всегда проводится некоторая идеализация и парам</w:t>
      </w:r>
      <w:r>
        <w:rPr>
          <w:rFonts w:ascii="Times New Roman CYR" w:hAnsi="Times New Roman CYR" w:cs="Times New Roman CYR"/>
          <w:sz w:val="28"/>
          <w:szCs w:val="28"/>
        </w:rPr>
        <w:t>етры определяются лишь приближенно.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 Основные понятия и определения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1. Нормальной линейной однородной системой дифференциальных уравнений называется система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85950" cy="48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или в матричной форме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447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0" cy="800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86050" cy="7524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матрица размерности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2. Системой дифференциальных уравнений порядка М называется система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71850" cy="7905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B3C6A">
        <w:rPr>
          <w:rFonts w:ascii="Times New Roman CYR" w:hAnsi="Times New Roman CYR" w:cs="Times New Roman CYR"/>
          <w:sz w:val="28"/>
          <w:szCs w:val="28"/>
        </w:rPr>
        <w:t>(1)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скалярные функции, зависящие от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2571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85875" cy="2381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непрерывные в области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пространства переменных размерности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+1.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пределение 3. Системы вида (1) называются каноническими, поскольку они разрешены относительно старших производных.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4. Система уравнений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-го порядка, разрешенных относительно первых производных искомой функции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95475" cy="2762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 (2)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называется нормальной.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5. Решением системы (1) называется совокупность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функций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04925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определенных на промежутке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 xml:space="preserve">) удовлетворяющих следующим условиям: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04925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соответственно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раз непрерывно дифференцируемы при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000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Точка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19475" cy="266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для всех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000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Для всех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000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04925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удовлетворяет системе (2).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6. Задачей Каши системы (2)</w:t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задача: найти решение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19125" cy="2381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системы (2), которое при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удовлетворяет начальным условиям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66975" cy="2667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7. Общим решением системы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52600" cy="12096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называют семейство функций, зависящее от n произвольных постоянных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,...,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en-US"/>
        </w:rPr>
        <w:t>n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68"/>
          <w:sz w:val="28"/>
          <w:szCs w:val="28"/>
        </w:rPr>
      </w:pPr>
      <w:r>
        <w:rPr>
          <w:rFonts w:ascii="Times New Roman CYR" w:hAnsi="Times New Roman CYR" w:cs="Times New Roman CYR"/>
          <w:position w:val="-68"/>
          <w:sz w:val="28"/>
          <w:szCs w:val="28"/>
        </w:rPr>
        <w:br w:type="page"/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0" cy="9429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работа посвящена системам третьего порядка, приведем несколько основных определений.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Определение 8. Нормальной системой третьего порядка называется система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85900" cy="124777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 (3)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пределение 9. Общим решением системы (3) называют семейство функций, зависящее от постоянных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76400" cy="71437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Теперь рассмотрим систему вида (4)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33475" cy="8096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 (4)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Систему</w:t>
      </w:r>
      <w:r>
        <w:rPr>
          <w:rFonts w:ascii="Times New Roman CYR" w:hAnsi="Times New Roman CYR" w:cs="Times New Roman CYR"/>
          <w:sz w:val="28"/>
          <w:szCs w:val="28"/>
        </w:rPr>
        <w:t xml:space="preserve"> (4) будем называть автономной или динамической нормальной обыкновенной системой третьего порядка.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Пространство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76325" cy="2762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системы (4) называется фазовым пространством. Оно является пространством наибольшей размерности, в котором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представить поведение траекторий этой системы.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Отражение действительной оси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 с помощью решения системы (4) в фазовое пространство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286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будем называть траекторией.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системы (4) может быть задано в неявной форм</w:t>
      </w:r>
      <w:r>
        <w:rPr>
          <w:rFonts w:ascii="Times New Roman CYR" w:hAnsi="Times New Roman CYR" w:cs="Times New Roman CYR"/>
          <w:sz w:val="28"/>
          <w:szCs w:val="28"/>
        </w:rPr>
        <w:t>е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66825" cy="7143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 (5)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Систему (5) будем называть общим интегралом системы (4). Каждое из равенств (5) называется первым интегралом системы (4).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Геометрический смысл: первый интеграл представляет собой семейство поверхностей в фазовом</w:t>
      </w:r>
      <w:r>
        <w:rPr>
          <w:rFonts w:ascii="Times New Roman CYR" w:hAnsi="Times New Roman CYR" w:cs="Times New Roman CYR"/>
          <w:sz w:val="28"/>
          <w:szCs w:val="28"/>
        </w:rPr>
        <w:t xml:space="preserve"> пространстве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095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 Второе и третье уравнение системы (5) также представляют собой семейства поверхностей. Линии пересечения этих поверхностей являются интегральными кривыми системы (4).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Пусть дана функция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76375" cy="2571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 (6)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(6) была первым интегралом (4) необходимо и достаточно, чтобы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57425" cy="4572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10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position w:val="-10"/>
          <w:sz w:val="28"/>
          <w:szCs w:val="28"/>
        </w:rPr>
        <w:br w:type="page"/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95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называется производной от функции (6) в силу системы (4).</w:t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095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 является обобщением понятия производной по направлению, которое определяет система (4). Геометрически это означает, что траектории системы (4) лежат на поверхностях (6).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в (6) зафиксировать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" cy="2000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получим частный первый интеграл системы (4).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Наличие первого интеграла системы (4) позволяет понизить её порядок. Для этого из (6) выразим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" cy="1333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подставим в первые два уравнения системы (4). Получим динамическу</w:t>
      </w:r>
      <w:r>
        <w:rPr>
          <w:rFonts w:ascii="Times New Roman CYR" w:hAnsi="Times New Roman CYR" w:cs="Times New Roman CYR"/>
          <w:sz w:val="28"/>
          <w:szCs w:val="28"/>
        </w:rPr>
        <w:t>ю систему второго порядка.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Очевидно, траектории этой системы на фазовой плоскости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3850" cy="2286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проекциями траекторий системы (4), лежащих на поверхности (6). Проекции на фазовой плоскости топологически эквивалентны траектори</w:t>
      </w:r>
      <w:r>
        <w:rPr>
          <w:rFonts w:ascii="Times New Roman CYR" w:hAnsi="Times New Roman CYR" w:cs="Times New Roman CYR"/>
          <w:sz w:val="28"/>
          <w:szCs w:val="28"/>
        </w:rPr>
        <w:t>ям на поверхности (6), т.е. траектории на плоскости дают нам фазовый портрет траекторий, лежащих на поверхности (6).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Фазовые портреты динамических систем в качественной теории дифференциальных уравнений строятся с точностью до гомеоморфизма (взаимно-однозн</w:t>
      </w:r>
      <w:r>
        <w:rPr>
          <w:rFonts w:ascii="Times New Roman CYR" w:hAnsi="Times New Roman CYR" w:cs="Times New Roman CYR"/>
          <w:sz w:val="28"/>
          <w:szCs w:val="28"/>
        </w:rPr>
        <w:t>ачного непрерывного отображения). Такие портреты называются топологически эквивалентными.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Качественная теория состоит из двух основных разделов: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Локальная качественная теория. Её основная задача состоит в изучении поведения траекторий динамической систе</w:t>
      </w:r>
      <w:r>
        <w:rPr>
          <w:rFonts w:ascii="Times New Roman CYR" w:hAnsi="Times New Roman CYR" w:cs="Times New Roman CYR"/>
          <w:sz w:val="28"/>
          <w:szCs w:val="28"/>
        </w:rPr>
        <w:t>мы в окрестности точки покоя.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Построение фазового портрета в целом динамической системы.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элементом фазового портрета системы третьего порядка является поведение траекторий этой системы в окрестности точек покоя.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основные типы точек п</w:t>
      </w:r>
      <w:r>
        <w:rPr>
          <w:rFonts w:ascii="Times New Roman CYR" w:hAnsi="Times New Roman CYR" w:cs="Times New Roman CYR"/>
          <w:sz w:val="28"/>
          <w:szCs w:val="28"/>
        </w:rPr>
        <w:t>окоя для системы (3).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Характеристическое уравнение для точки покоя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57275" cy="2571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этой системы представляет собой алгебраическое уравнение третей степени над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33875" cy="9620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(7)</w:t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00525" cy="16573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уравнение третей степени над полем действительных чисел имеет ровно три корня, если каждый корень считать столько раз, сколько его кратность.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Корни уравнения (7) - действительные отрицательные (положительные) числа. Состояние равновес</w:t>
      </w:r>
      <w:r>
        <w:rPr>
          <w:rFonts w:ascii="Times New Roman CYR" w:hAnsi="Times New Roman CYR" w:cs="Times New Roman CYR"/>
          <w:sz w:val="28"/>
          <w:szCs w:val="28"/>
        </w:rPr>
        <w:t xml:space="preserve">ия в этом случае называется устойчивым (неустойчивым) трехмерным узлом и изображено на рис.1.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Один из корней - действительный, два других - комплексные, причем все корни имеют отрицательные (положительные) действительные части. Состояние равн</w:t>
      </w:r>
      <w:r>
        <w:rPr>
          <w:rFonts w:ascii="Times New Roman CYR" w:hAnsi="Times New Roman CYR" w:cs="Times New Roman CYR"/>
          <w:sz w:val="28"/>
          <w:szCs w:val="28"/>
        </w:rPr>
        <w:t>овесия в этом случае называется устойчивым (неустойчивым) трехмерным фокусом и изображено на рис.2.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Один из корней - действительный, два других - комплексные, причем знаки действительного корня и действительных частей двух других - комплексно-с</w:t>
      </w:r>
      <w:r>
        <w:rPr>
          <w:rFonts w:ascii="Times New Roman CYR" w:hAnsi="Times New Roman CYR" w:cs="Times New Roman CYR"/>
          <w:sz w:val="28"/>
          <w:szCs w:val="28"/>
        </w:rPr>
        <w:t>опряженных - разные. Состояние равновесия в этом случае называется трехмерным фокусом и изображено на рис.3.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Рис.3.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корни действительные и разных знаков. Этот случай соответствует двум типам особых точек трехмерное седло, изображенным на рис.4.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Рис.4.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Один из корней - действительный, два других - комплексные, причем действительная часть комплексно-сопряженного корня ровна нулю. Состояние равновесия в этом случае называется трехмерным центром.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Один корень равен нулю, а два другие отличны от н</w:t>
      </w:r>
      <w:r>
        <w:rPr>
          <w:rFonts w:ascii="Times New Roman CYR" w:hAnsi="Times New Roman CYR" w:cs="Times New Roman CYR"/>
          <w:sz w:val="28"/>
          <w:szCs w:val="28"/>
        </w:rPr>
        <w:t xml:space="preserve">уля. В этом семейство интегральных поверхностей представляют собой параллельные плоскости.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Два корня равны нулю, один отличен от нуля. В этом случае траектории представляют собой прямые.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Все корни равны нулю. Весь фазовый портрет состоит из точек поко</w:t>
      </w:r>
      <w:r>
        <w:rPr>
          <w:rFonts w:ascii="Times New Roman CYR" w:hAnsi="Times New Roman CYR" w:cs="Times New Roman CYR"/>
          <w:sz w:val="28"/>
          <w:szCs w:val="28"/>
        </w:rPr>
        <w:t>я.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Общая характеристика работы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известно, состояния равновесия динамических систем дают основную информацию для построения фазового портрета и поведения траекторий в области определения.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систем второго порядка эти состояния представляют </w:t>
      </w:r>
      <w:r>
        <w:rPr>
          <w:rFonts w:ascii="Times New Roman CYR" w:hAnsi="Times New Roman CYR" w:cs="Times New Roman CYR"/>
          <w:sz w:val="28"/>
          <w:szCs w:val="28"/>
        </w:rPr>
        <w:t>собой точки покоя и достаточно хорошо изучены. Линии равновесия у таких систем ведут к сильному вырождению и не представляют особого интереса.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для систем порядка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1809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линии равновесия представляют существенный интерес</w:t>
      </w:r>
      <w:r>
        <w:rPr>
          <w:rFonts w:ascii="Times New Roman CYR" w:hAnsi="Times New Roman CYR" w:cs="Times New Roman CYR"/>
          <w:sz w:val="28"/>
          <w:szCs w:val="28"/>
        </w:rPr>
        <w:t xml:space="preserve"> и не приводят к вырождению этих систем. Еще К. Вейерштрасс указывал на наличие линий равновесия в фазовом пространстве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571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например, ось вращения трехмерного тела представляет собой линию равновесия. Более того, классическ</w:t>
      </w:r>
      <w:r>
        <w:rPr>
          <w:rFonts w:ascii="Times New Roman CYR" w:hAnsi="Times New Roman CYR" w:cs="Times New Roman CYR"/>
          <w:sz w:val="28"/>
          <w:szCs w:val="28"/>
        </w:rPr>
        <w:t>ая задача многих тел, сформулированная еще И. Ньютоном, рассматривает, в основном, равновесие решения, которое в частности представляет собой линии равновесия многомерных систем дифференциальных уравнений.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автономной системы третьего порядка линии рав</w:t>
      </w:r>
      <w:r>
        <w:rPr>
          <w:rFonts w:ascii="Times New Roman CYR" w:hAnsi="Times New Roman CYR" w:cs="Times New Roman CYR"/>
          <w:sz w:val="28"/>
          <w:szCs w:val="28"/>
        </w:rPr>
        <w:t>новесия изучены еще недостаточно, даже для систем с квадратичными нелинейностями. Поэтому в работе для квадратичной системы изучим вопрос о линиях равновесия.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Постановка задачи: Рассмотрим систему: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47725" cy="6286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 (*)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Исследовать ме</w:t>
      </w:r>
      <w:r>
        <w:rPr>
          <w:rFonts w:ascii="Times New Roman CYR" w:hAnsi="Times New Roman CYR" w:cs="Times New Roman CYR"/>
          <w:sz w:val="28"/>
          <w:szCs w:val="28"/>
        </w:rPr>
        <w:t xml:space="preserve">тодами качественной теории дифференциальных уравнений, линии равновесия обыкновенной нормальной системы третьего порядка с квадратичными нелинейностями, в её фазовом пространстве.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2.1 Точки покоя, прямые равновесия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систему (*) трех дифференци</w:t>
      </w:r>
      <w:r>
        <w:rPr>
          <w:rFonts w:ascii="Times New Roman CYR" w:hAnsi="Times New Roman CYR" w:cs="Times New Roman CYR"/>
          <w:sz w:val="28"/>
          <w:szCs w:val="28"/>
        </w:rPr>
        <w:t xml:space="preserve">альных уравнений в случае, когда полиномы, стоящие в правой части, зависящие 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 xml:space="preserve"> раскладываются в произведение двух линейных множителей, т.е. система (*) принимает вид: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0" cy="12382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 (1)</w:t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71675" cy="14668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 (2</w:t>
      </w:r>
      <w:r w:rsidR="00DB3C6A"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3875" cy="2762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состояниях равновесия правые части дифференциальных уравнений системы (1) обращаются в нуль. Следовательно, имеем систему: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8001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48125" cy="7715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Последняя система будет эквивалентна совокупности следующих 8 систем: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62150" cy="7715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62150" cy="7715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19300" cy="8001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19300" cy="8001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19300" cy="8001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19300" cy="8001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>, (3)</w:t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19300" cy="8001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19300" cy="8001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76450" cy="8001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 (4)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Геометрически урав</w:t>
      </w:r>
      <w:r>
        <w:rPr>
          <w:rFonts w:ascii="Times New Roman CYR" w:hAnsi="Times New Roman CYR" w:cs="Times New Roman CYR"/>
          <w:sz w:val="28"/>
          <w:szCs w:val="28"/>
        </w:rPr>
        <w:t xml:space="preserve">нения системы (4) задают 3 плоскости в фазовом пространстве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571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системы (1). Если у них будет общая прямая, то эта прямая является линией равновесия. Найдем эти условия.</w:t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28650" cy="2095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 и одновременно не равных нулю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28725" cy="25717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47775" cy="2476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9675" cy="2476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0" cy="2381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 (5)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означает, что при выполнении ус</w:t>
      </w:r>
      <w:r>
        <w:rPr>
          <w:rFonts w:ascii="Times New Roman CYR" w:hAnsi="Times New Roman CYR" w:cs="Times New Roman CYR"/>
          <w:sz w:val="28"/>
          <w:szCs w:val="28"/>
        </w:rPr>
        <w:t xml:space="preserve">ловий (5) система (1) имеет прямую равновесия в ее фазовом пространстве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20955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три плоскости системы (4) совпадают, то система (1) будет иметь целую поверхность равновесия, которая представляет собой плоскость.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со</w:t>
      </w:r>
      <w:r>
        <w:rPr>
          <w:rFonts w:ascii="Times New Roman CYR" w:hAnsi="Times New Roman CYR" w:cs="Times New Roman CYR"/>
          <w:sz w:val="28"/>
          <w:szCs w:val="28"/>
        </w:rPr>
        <w:t>впадения плоскостей системы (4):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90675" cy="7715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коэффициенты любых двух уравнений плоскостей пропорциональны. (6)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условие (5) и (6) не выполняется, то система (4) дает одну изолированную точку покоя или не имеет решений и, сл</w:t>
      </w:r>
      <w:r>
        <w:rPr>
          <w:rFonts w:ascii="Times New Roman CYR" w:hAnsi="Times New Roman CYR" w:cs="Times New Roman CYR"/>
          <w:sz w:val="28"/>
          <w:szCs w:val="28"/>
        </w:rPr>
        <w:t>едовательно не дает точек покоя.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Уравнение прямой равновесия в параметрической форме будет иметь вид: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0" cy="5429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0" cy="5429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04950" cy="5429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381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де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571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координаты точки выбранной на прямой произвольным образом.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Используя индексы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 все восемь систем (3) запишем в виде: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0" cy="86677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 (7)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3905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40957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37147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Рассуждая аналогично как для системы (4) получим условия существования прямых равновесия системы (1),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которые запишем в виде (8).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90650" cy="5238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62075" cy="52387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0" cy="5238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21907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(8)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4765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координаты точки покоя выбранной на прямой равновесия произвольным образом.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будет справедлива следующая теорема: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1. При выполнении условий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62025" cy="21907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2095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2762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95375" cy="2190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 (9)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28650" cy="20955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 и одновременно не равных нулю система (1) будет иметь четыре прямых равновесия в фазовом пространстве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286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 системы (1).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систему (4). Она имеет единственное решение если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33525" cy="7143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Аналогично все оставшиеся системы из (3) имеют единственное решение если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2667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Если эти решения не совпадают, то система (1) имеет 8 изолированных точек покоя. Если же некоторые из этих точек совпадают, то система имеет сложные (кратные) точки покоя. Пример 3 показывает, что все 8 рассматриваемых систем могут иметь одинаковые решени</w:t>
      </w:r>
      <w:r>
        <w:rPr>
          <w:rFonts w:ascii="Times New Roman CYR" w:hAnsi="Times New Roman CYR" w:cs="Times New Roman CYR"/>
          <w:sz w:val="28"/>
          <w:szCs w:val="28"/>
        </w:rPr>
        <w:t>я, которые образуют одну изолированную сложную (восьмикратную) точку покоя.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2. Система (1) имеет восемь изолированных точек покоя, если выполняется условие: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00425" cy="4572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3905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2450" cy="4095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37147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Первый интеграл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Возьмем функцию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04975" cy="22860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Тогда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19175" cy="2476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задает семейство плоскостей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2286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 (10)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Выясним связь между линиями равновесия и существованием первого интеграла.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3. Если система (1) имеет первый интеграл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2286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в фазовом пространстве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095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системы (1) существует четыре прямые равновесия.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Доказательство. Так как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2286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есть первый интеграл, то должно выполняться тождество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33650" cy="4286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Откуда выразим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0" cy="40957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подставим в систему (1), получим: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38325" cy="125730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(11)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нахождения состояния равновесия системы (1) прировняем правые части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системы (11) </w:t>
      </w:r>
      <w:r>
        <w:rPr>
          <w:rFonts w:ascii="Times New Roman CYR" w:hAnsi="Times New Roman CYR" w:cs="Times New Roman CYR"/>
          <w:sz w:val="28"/>
          <w:szCs w:val="28"/>
        </w:rPr>
        <w:t>к нулю.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71950" cy="140970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система будет равносильна совокупности следующих систем: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33600" cy="56197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2)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43125" cy="56197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14550" cy="56197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4)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43125" cy="56197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Решением каждой из этих систем с тремя неизвестными является прямая. Следовательно, эти прямые являются линиями равновесия, что и требовалось доказать.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Справедливо и обратное утв</w:t>
      </w:r>
      <w:r>
        <w:rPr>
          <w:rFonts w:ascii="Times New Roman CYR" w:hAnsi="Times New Roman CYR" w:cs="Times New Roman CYR"/>
          <w:sz w:val="28"/>
          <w:szCs w:val="28"/>
        </w:rPr>
        <w:t>ерждение: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в фазовом пространстве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095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системы (1) существует четыре прямые равновесия, то система (1) имеет первый интеграл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2286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3. Примеры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1. Рассмотрим систему вида: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04975" cy="7334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окажем, что эта система имеет 8 изолированных точек покоя и изучим поведение траекторий в окрестностях этих точек.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Обозначим правые части данной системы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24050" cy="6477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Прировняв правые части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сист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емы</w:t>
      </w:r>
      <w:r>
        <w:rPr>
          <w:rFonts w:ascii="Times New Roman CYR" w:hAnsi="Times New Roman CYR" w:cs="Times New Roman CYR"/>
          <w:sz w:val="28"/>
          <w:szCs w:val="28"/>
        </w:rPr>
        <w:t xml:space="preserve"> к нулю получим систему: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81125" cy="6191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Найдем точки покоя (-1,1,0), (-1,-1,0), (-1,1,-2), (-1,3,-2), (0,0,-1), (0,2,-1), (-2,0,-1), (-2,2,-1).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Исследуем эти точки.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Характеристическое уравнение для точки покоя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20955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 вид: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71900" cy="8191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86175" cy="17335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Вычислим производные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2860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2286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22860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3048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14425" cy="3143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04900" cy="29527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85850" cy="30480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3143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23950" cy="29527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81050" cy="30480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31432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3048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Найдем корни характеристического уравнения в точке (-1,1,0).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95600" cy="7620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19175" cy="59055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14900" cy="21907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76350" cy="2762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Решив последнее уравнение получим: </w:t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0225" cy="485775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62425" cy="55245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Точка покоя (-1,1,0) системы (1) имеет два комплексно сопряженных и один действительный корни. Так как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3812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а действительные части двух других корней отрицательные, то точка есть трехмерный неустойчивый фокус.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</w:t>
      </w:r>
      <w:r>
        <w:rPr>
          <w:rFonts w:ascii="Times New Roman CYR" w:hAnsi="Times New Roman CYR" w:cs="Times New Roman CYR"/>
          <w:sz w:val="28"/>
          <w:szCs w:val="28"/>
        </w:rPr>
        <w:t>о рассмотрим остальные точки покоя.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Для точки (-1,-1,0) имеем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57300" cy="2667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4765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19150" cy="2762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Точка покоя (-1,-1,0) системы (1) имеет два комплексно сопряженных и один дейст</w:t>
      </w:r>
      <w:r>
        <w:rPr>
          <w:rFonts w:ascii="Times New Roman CYR" w:hAnsi="Times New Roman CYR" w:cs="Times New Roman CYR"/>
          <w:sz w:val="28"/>
          <w:szCs w:val="28"/>
        </w:rPr>
        <w:t xml:space="preserve">вительный корни. Так как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3812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а действительные части двух других корней положительные, то точка есть трехмерный неустойчивый фокус.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точки (-1,1,-2) имеем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57300" cy="2667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85975" cy="54292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57650" cy="55245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Точка покоя (-1,1,-2) системы (1) имеет два комплексно сопряженных и одон действительный корни. Так как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3812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а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действительные части двух других корней положительные, то точка есть трехмерный неустойчивый фокус.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Для точки (-1,3,-2) имеем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0" cy="2667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24765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33450" cy="27622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Точка покоя (</w:t>
      </w:r>
      <w:r>
        <w:rPr>
          <w:rFonts w:ascii="Times New Roman CYR" w:hAnsi="Times New Roman CYR" w:cs="Times New Roman CYR"/>
          <w:sz w:val="28"/>
          <w:szCs w:val="28"/>
        </w:rPr>
        <w:t xml:space="preserve">-1,3,-2) системы (1) имеет два комплексно сопряженных и одон действительный корни. Так как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23812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а действительные части двух других корней отрицательные, то точка есть трехмерный неустойчивый фокус.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Для точки (0,2,-1) имее</w:t>
      </w:r>
      <w:r>
        <w:rPr>
          <w:rFonts w:ascii="Times New Roman CYR" w:hAnsi="Times New Roman CYR" w:cs="Times New Roman CYR"/>
          <w:sz w:val="28"/>
          <w:szCs w:val="28"/>
        </w:rPr>
        <w:t xml:space="preserve">м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9725" cy="26670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24765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28650" cy="25717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5717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точка покоя (0,2-1) системы (1) имеет все корни действительные и разных знаков, то она есть трех</w:t>
      </w:r>
      <w:r>
        <w:rPr>
          <w:rFonts w:ascii="Times New Roman CYR" w:hAnsi="Times New Roman CYR" w:cs="Times New Roman CYR"/>
          <w:sz w:val="28"/>
          <w:szCs w:val="28"/>
        </w:rPr>
        <w:t xml:space="preserve">мерное седло.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Для точки (0,0,-1) имеем,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9725" cy="26670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24765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27622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Точка покоя (0,0,-1) системы (1) имеет два комплексно сопряженных и одон действительный корни. Так ка</w:t>
      </w:r>
      <w:r>
        <w:rPr>
          <w:rFonts w:ascii="Times New Roman CYR" w:hAnsi="Times New Roman CYR" w:cs="Times New Roman CYR"/>
          <w:sz w:val="28"/>
          <w:szCs w:val="28"/>
        </w:rPr>
        <w:t>к действительные части комплексно сопряженных корней ровны нулю, то точка есть трехмерный центр.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Для точки (-2,0,-1) имеем,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47800" cy="24765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1907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90550" cy="2286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2860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точка покоя (0,2-1) системы (1) имеет все корни действительные и разных знаков, то она есть трехмерное седло.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Для точки (-2,2,-1) имеем,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9725" cy="26670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52450" cy="24765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2762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Точка покоя (-2,2,-1) системы (1) имеет два комплексно сопряженных и один действительный корень. Так как действительные части комплексно сопряженных корней ровны нулю, то точка есть трехмерный центр.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 2. Рассмотрим систему вида: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38400" cy="6572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Покажем, что эта система имеет 4 прямые равновесия. Прировняем правые части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системы</w:t>
      </w:r>
      <w:r>
        <w:rPr>
          <w:rFonts w:ascii="Times New Roman CYR" w:hAnsi="Times New Roman CYR" w:cs="Times New Roman CYR"/>
          <w:sz w:val="28"/>
          <w:szCs w:val="28"/>
        </w:rPr>
        <w:t xml:space="preserve"> к нулю.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14550" cy="58102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Решением последней системы будет совокупность следующих систем: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0175" cy="733425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0175" cy="73342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0175" cy="73342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0175" cy="73342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Решим первую систему совокупности. Легко заметить, что первое и вторе уравнения системы линейно зависимы, следовательно, плоскости, которые они задают, совпадают. Значит, решением этой системы будет прямая пересечения плоскостей.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76350" cy="49530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Найдем эту прямую.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0150" cy="4953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0125" cy="49530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14425" cy="49530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Вычислим, получим </w:t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19050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1907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19050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 - уравнение прямой в параметрической форме.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Аналогично, получим следующие прямые: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Решением 2-й системы будет прямая пересечения плоскостей.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57300" cy="4953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85850" cy="49530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00125" cy="49530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14425" cy="49530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вычислим, получим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19050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1907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1905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Решение</w:t>
      </w:r>
      <w:r>
        <w:rPr>
          <w:rFonts w:ascii="Times New Roman CYR" w:hAnsi="Times New Roman CYR" w:cs="Times New Roman CYR"/>
          <w:sz w:val="28"/>
          <w:szCs w:val="28"/>
        </w:rPr>
        <w:t>м 3-й системы будет прямая пересечения плоскостей.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57300" cy="49530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Найдем эту прямую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71550" cy="49530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04900" cy="49530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51435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вычислим, получим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19050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66750" cy="219075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1025" cy="19050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Решением 4-й системы будет прямая пересечения плоскостей.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76350" cy="4953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Найдем эту прямую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71575" cy="49530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04900" cy="4953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04900" cy="49530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вычислим, получим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1905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66750" cy="219075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1905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. Рассмотрим систему вида: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81150" cy="7334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окажем, что эта система имеет восьмикратную точку покоя.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Прировняв правые части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системы</w:t>
      </w:r>
      <w:r>
        <w:rPr>
          <w:rFonts w:ascii="Times New Roman CYR" w:hAnsi="Times New Roman CYR" w:cs="Times New Roman CYR"/>
          <w:sz w:val="28"/>
          <w:szCs w:val="28"/>
        </w:rPr>
        <w:t xml:space="preserve"> к нулю получим систему: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33525" cy="73342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Найдем точку покоя (0,0,0).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Вычислим производные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28600"/>
            <wp:effectExtent l="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2286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22860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z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43025" cy="32385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71600" cy="33337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30480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323850"/>
            <wp:effectExtent l="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9700" cy="333375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57325" cy="3048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71600" cy="32385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0100" cy="333375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52550" cy="32385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Найдем корни характеристического уравнения в точке (0,0,0).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752475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" cy="257175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Решив последнее уравнение, получим: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27622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Точка покоя (0,0,0) имеет три корня равных нулю. Поведение траекторий требует дальнейших исследований.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</w:t>
      </w:r>
      <w:r>
        <w:rPr>
          <w:rFonts w:ascii="Times New Roman CYR" w:hAnsi="Times New Roman CYR" w:cs="Times New Roman CYR"/>
          <w:sz w:val="28"/>
          <w:szCs w:val="28"/>
        </w:rPr>
        <w:t>ер 4. Рассмотрим систему вида: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76500" cy="962025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 (1)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параметры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161925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80975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2860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42875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80975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17145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положительны,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0955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20955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система представляет интерес, так как является математической моделью генетических цепей. Исследуем поведение траекторий си</w:t>
      </w:r>
      <w:r>
        <w:rPr>
          <w:rFonts w:ascii="Times New Roman CYR" w:hAnsi="Times New Roman CYR" w:cs="Times New Roman CYR"/>
          <w:sz w:val="28"/>
          <w:szCs w:val="28"/>
        </w:rPr>
        <w:t xml:space="preserve">стемы (1) в ее фазовом пространстве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19075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методами качественной теории дифференциальных уравнений.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Состояния равновесия системы (1) найдем из условий: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62075" cy="85725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 (2)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Сделав линейный перенос начала </w:t>
      </w:r>
      <w:r>
        <w:rPr>
          <w:rFonts w:ascii="Times New Roman CYR" w:hAnsi="Times New Roman CYR" w:cs="Times New Roman CYR"/>
          <w:sz w:val="28"/>
          <w:szCs w:val="28"/>
        </w:rPr>
        <w:t xml:space="preserve">координат, избавимся от свободных членов в правой части системы (1) получим систему: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09825" cy="9525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 (3)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Тогда точки покоя системы (3) найдем из условия: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0" cy="83820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 (4)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Откуда получаем, что система</w:t>
      </w:r>
      <w:r>
        <w:rPr>
          <w:rFonts w:ascii="Times New Roman CYR" w:hAnsi="Times New Roman CYR" w:cs="Times New Roman CYR"/>
          <w:sz w:val="28"/>
          <w:szCs w:val="28"/>
        </w:rPr>
        <w:t xml:space="preserve"> (3) в ее фазовом пространстве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6670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имеет следующие точки покоя, которые определяются из условий: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84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695325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2)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1343025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Таким образом, справедливы теоремы: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Теорема 1</w:t>
      </w:r>
      <w:r>
        <w:rPr>
          <w:rFonts w:ascii="Times New Roman CYR" w:hAnsi="Times New Roman CYR" w:cs="Times New Roman CYR"/>
          <w:sz w:val="28"/>
          <w:szCs w:val="28"/>
        </w:rPr>
        <w:t xml:space="preserve">. Если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нечетное, то система (3) всегда имеет две точки покоя.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Теорема 2. Если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3825" cy="142875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четное и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43815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то система (3) всегда имеет три точки покоя;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б)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43815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система (3) имеет только одну точку покоя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09550"/>
            <wp:effectExtent l="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Следствие. Система (3) не имеет линий и плоскостей равновесия.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Изучим характер точки покоя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0955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системы (3). Для этого составим характеристические уравнение: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71950" cy="75247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10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1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38300" cy="22860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10"/>
          <w:sz w:val="28"/>
          <w:szCs w:val="28"/>
        </w:rPr>
      </w:pPr>
      <w:r>
        <w:rPr>
          <w:rFonts w:ascii="Times New Roman CYR" w:hAnsi="Times New Roman CYR" w:cs="Times New Roman CYR"/>
          <w:position w:val="-10"/>
          <w:sz w:val="28"/>
          <w:szCs w:val="28"/>
        </w:rPr>
        <w:t>Таким образом, справедливы следующие утверждения: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Утверждение 1. Если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20955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209550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0955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устойчивый трехмерный узел.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Утверждение 2.Если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20955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20955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различных знаков, то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0955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трехмерное седло.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Утверждение 3.Если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28650" cy="20955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09550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209550"/>
            <wp:effectExtent l="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0955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устойчивый фокус.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Утверждение 4.Если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20955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20955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20955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то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42925" cy="20955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1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 неустойчивый фокус.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Отметим что пр</w:t>
      </w:r>
      <w:r>
        <w:rPr>
          <w:rFonts w:ascii="Times New Roman CYR" w:hAnsi="Times New Roman CYR" w:cs="Times New Roman CYR"/>
          <w:sz w:val="28"/>
          <w:szCs w:val="28"/>
        </w:rPr>
        <w:t xml:space="preserve">и значении параметра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955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система (3) имеет первый интеграл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200025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. Геометрически это означает что все траектории системы (3) лежат на этих плоскостях, которые параллельны оси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18097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 4.1. Рассмотрим систему (1) в случае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18097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найдем состояния равновесия этой системы в общем случае: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38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62550" cy="52387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38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19625" cy="466725"/>
            <wp:effectExtent l="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38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1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система (1) при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18097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position w:val="-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имеет две точки покоя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7145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7145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Характеристическое уравнение в общем случае для точки имеет вид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position w:val="-10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295900" cy="209550"/>
            <wp:effectExtent l="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 исследование которого представляет значительные трудности.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Пример 4.2. Найдем состояния равновесия для частного случая системы (1), когда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180975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18097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18097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8150" cy="22860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2000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09550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180975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62050" cy="74295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 xml:space="preserve"> (5)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Система (5) имеет две точки покоя: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47700" cy="41910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7675" cy="20955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Составим характеристическое уравнение для точки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42875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95450" cy="257175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которого характеристические корни имеют следующий вид:</w:t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90800" cy="52387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81600" cy="56197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Составим характеристическое уравнение для точки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2875" cy="14287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95450" cy="257175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которого характеристические корни имеют следующий вид:</w:t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76525" cy="523875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D43E8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14850" cy="447675"/>
            <wp:effectExtent l="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3C6A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Откуда видно, что состояние равновесия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7145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системы (5) является трехмерным устойчивым фокусом, а состояние равновесия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17145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трехмерным неустойчивым фокусом.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дифференциальны</w:t>
      </w:r>
      <w:r>
        <w:rPr>
          <w:rFonts w:ascii="Calibri" w:hAnsi="Calibri" w:cs="Calibri"/>
          <w:color w:val="FFFFFF"/>
          <w:sz w:val="28"/>
          <w:szCs w:val="28"/>
        </w:rPr>
        <w:t>й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уравнени</w:t>
      </w:r>
      <w:r>
        <w:rPr>
          <w:rFonts w:ascii="Calibri" w:hAnsi="Calibri" w:cs="Calibri"/>
          <w:color w:val="FFFFFF"/>
          <w:sz w:val="28"/>
          <w:szCs w:val="28"/>
        </w:rPr>
        <w:t>е теорема интеграл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была исследована обыкновенная нормальная автономная система трех дифференциальных уравнений и траектории этой системы, в её фазовом пространст</w:t>
      </w:r>
      <w:r>
        <w:rPr>
          <w:rFonts w:ascii="Times New Roman CYR" w:hAnsi="Times New Roman CYR" w:cs="Times New Roman CYR"/>
          <w:sz w:val="28"/>
          <w:szCs w:val="28"/>
        </w:rPr>
        <w:t xml:space="preserve">ве, методами качественной теории дифференциальных уравнений.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Найдены условия существования восьми различных точек покоя. Приведены конкретные примеры на существование восьми точек покоя и четырех линий равновесия.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Доказана теорема о существовании четырех </w:t>
      </w:r>
      <w:r>
        <w:rPr>
          <w:rFonts w:ascii="Times New Roman CYR" w:hAnsi="Times New Roman CYR" w:cs="Times New Roman CYR"/>
          <w:sz w:val="28"/>
          <w:szCs w:val="28"/>
        </w:rPr>
        <w:t xml:space="preserve">линий равновесия, которые представляют собой прямые. Эта теорема представляет связь между первым интегралом и существованием четырех линий равновесия.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Рассмотрена система, которая является математической моделью генетических цепей. Исследовано поведение т</w:t>
      </w:r>
      <w:r>
        <w:rPr>
          <w:rFonts w:ascii="Times New Roman CYR" w:hAnsi="Times New Roman CYR" w:cs="Times New Roman CYR"/>
          <w:sz w:val="28"/>
          <w:szCs w:val="28"/>
        </w:rPr>
        <w:t xml:space="preserve">раекторий этой системы в ее фазовом пространстве </w:t>
      </w:r>
      <w:r w:rsidR="00D43E8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" cy="21907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проведена классификация ее состояний равновесия.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используемой литературы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1.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ab/>
        <w:t>Андронов А.А., Леонтович Е.А., Гордон И.И., Майер А.Г. Теория бифуркаций динамичес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ких систем на плоскости. - М.:Наука, 1967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ab/>
        <w:t>Бярозкіна Н.С. Мінюк С.А. Дыферэнцыяльныя і інтэгральныя ўраўненні. Вучэб. дапаможнік для студ. фіз.-мат. і тэхн. спец. выш. навуч. устаноў: У 2т. Т. 1. - Гродна: ГрДУ,2000.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ab/>
        <w:t>Бярозкіна Н.С. Мінюк С.А. Дыферэнцыя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льныя і інтэгральныя ўраўненні: прыклады і задачы: Вучэб. дапам. - Гродна: ГрДУ,2000.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Баутин Н.Н. Леонтович Е.А. Приёмы и методы качественной теории дифференциальных уравнений на плоскости.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 xml:space="preserve"> -</w:t>
      </w:r>
      <w:r>
        <w:rPr>
          <w:rFonts w:ascii="Times New Roman CYR" w:hAnsi="Times New Roman CYR" w:cs="Times New Roman CYR"/>
          <w:sz w:val="28"/>
          <w:szCs w:val="28"/>
        </w:rPr>
        <w:t xml:space="preserve"> М.: Наука, 1991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Бутенин Н.В. Неймарк Ю.И. Фуфаев Н.А. Введ</w:t>
      </w:r>
      <w:r>
        <w:rPr>
          <w:rFonts w:ascii="Times New Roman CYR" w:hAnsi="Times New Roman CYR" w:cs="Times New Roman CYR"/>
          <w:sz w:val="28"/>
          <w:szCs w:val="28"/>
        </w:rPr>
        <w:t>ение в теорию нелинейных колебаний. - «Наука»,1976.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ab/>
        <w:t>Булгаков В.И. О фазовом портрете одной динамической системы трех дифференциальных уравнений.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В кн.: Актуальные проблемы математики и компьютерного моделирования.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- Гродно, 2007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ab/>
        <w:t>Булгаков В.И. О точко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х покоя одной системы третьего порядка с квадратичными нелинейностями.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В кн.: Актуальные проблемы анализа. Тезисы докладов Международной математической конференции.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- Гродно: ГрГУ, 2009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ab/>
        <w:t>Булгаков В.И. О фазовом портрете одной квадратичной системы треть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его порядка.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В кн.: Научные исследования преподавателей факультета матаматики и информатики. Сборник научных работ.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- Гродно, 2010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ab/>
        <w:t>Андронов А.А., Леонтович Е.А., Гордон И.И., Майер А.Г. Качественная теория динамических систем второго порядка. М., 1966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>г.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ab/>
        <w:t xml:space="preserve"> А. Пуанкаре, О кривых, определяемых дифференциальными уравнениями, Гостехиздат, М. - Л., 1947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be-BY"/>
        </w:rPr>
      </w:pPr>
      <w:r>
        <w:rPr>
          <w:rFonts w:ascii="Times New Roman CYR" w:hAnsi="Times New Roman CYR" w:cs="Times New Roman CYR"/>
          <w:sz w:val="28"/>
          <w:szCs w:val="28"/>
          <w:lang w:val="be-BY"/>
        </w:rPr>
        <w:t>.</w:t>
      </w:r>
      <w:r>
        <w:rPr>
          <w:rFonts w:ascii="Times New Roman CYR" w:hAnsi="Times New Roman CYR" w:cs="Times New Roman CYR"/>
          <w:sz w:val="28"/>
          <w:szCs w:val="28"/>
          <w:lang w:val="be-BY"/>
        </w:rPr>
        <w:tab/>
        <w:t xml:space="preserve"> Морозов А.Д., Драгунов Т.Н. Визуализация и анализ инвариантных множеств динамических систем. - Москва-Ижевск: Институт компьютерных исследований, 2003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Буцкевич, Н.В. О состояниях равновесия одной автономной квадратичной системы третьего порядка / Н.В. Буцкевич //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XV</w:t>
      </w:r>
      <w:r>
        <w:rPr>
          <w:rFonts w:ascii="Times New Roman CYR" w:hAnsi="Times New Roman CYR" w:cs="Times New Roman CYR"/>
          <w:sz w:val="28"/>
          <w:szCs w:val="28"/>
        </w:rPr>
        <w:t xml:space="preserve"> Республиканская научная конференция студентов и аспирантов «Новые математические методы и компьютерные технологии в проектировании, произв</w:t>
      </w:r>
      <w:r>
        <w:rPr>
          <w:rFonts w:ascii="Times New Roman CYR" w:hAnsi="Times New Roman CYR" w:cs="Times New Roman CYR"/>
          <w:sz w:val="28"/>
          <w:szCs w:val="28"/>
        </w:rPr>
        <w:t>одстве и научных исследованиях», 26 - 28 марта 2012г., г. Гомель, сб.тез. Докладов. - Гомель, 2012.</w:t>
      </w:r>
    </w:p>
    <w:p w:rsidR="00000000" w:rsidRDefault="00DB3C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Буцкевич, Н.В. Поведение траекторий полиномиальной динамической системы / Н.В. Буцкевич // Республиканская научная конференция студентов и аспирантов вузо</w:t>
      </w:r>
      <w:r>
        <w:rPr>
          <w:rFonts w:ascii="Times New Roman CYR" w:hAnsi="Times New Roman CYR" w:cs="Times New Roman CYR"/>
          <w:sz w:val="28"/>
          <w:szCs w:val="28"/>
        </w:rPr>
        <w:t xml:space="preserve">в Республики Беларусь «НИРС - 2011», 18 октября 2011 г., г. Минск, сб.тез. Докладов. - Минск, 2011. </w:t>
      </w:r>
    </w:p>
    <w:p w:rsidR="00DB3C6A" w:rsidRDefault="00DB3C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Буцкевич, Н.В. Качественные исследования одной нелинейной системы третьего порядка / Н.В. Буцкевич // Наука-2012: сб науч. ст. / ГрГУ им. Я. Купалы; реко</w:t>
      </w:r>
      <w:r>
        <w:rPr>
          <w:rFonts w:ascii="Times New Roman CYR" w:hAnsi="Times New Roman CYR" w:cs="Times New Roman CYR"/>
          <w:sz w:val="28"/>
          <w:szCs w:val="28"/>
        </w:rPr>
        <w:t>л.: О.В. Янчуревич (отв. ред.) [и др.]. - Гродно: ГрГУ, 2012.</w:t>
      </w:r>
    </w:p>
    <w:sectPr w:rsidR="00DB3C6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E83"/>
    <w:rsid w:val="00D43E83"/>
    <w:rsid w:val="00DB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9B48C0-F878-4AF2-BEEE-2C84760F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63" Type="http://schemas.openxmlformats.org/officeDocument/2006/relationships/image" Target="media/image60.wmf"/><Relationship Id="rId159" Type="http://schemas.openxmlformats.org/officeDocument/2006/relationships/image" Target="media/image156.wmf"/><Relationship Id="rId170" Type="http://schemas.openxmlformats.org/officeDocument/2006/relationships/image" Target="media/image167.wmf"/><Relationship Id="rId226" Type="http://schemas.openxmlformats.org/officeDocument/2006/relationships/image" Target="media/image223.wmf"/><Relationship Id="rId107" Type="http://schemas.openxmlformats.org/officeDocument/2006/relationships/image" Target="media/image104.wmf"/><Relationship Id="rId268" Type="http://schemas.openxmlformats.org/officeDocument/2006/relationships/theme" Target="theme/theme1.xml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image" Target="media/image146.wmf"/><Relationship Id="rId5" Type="http://schemas.openxmlformats.org/officeDocument/2006/relationships/image" Target="media/image2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181" Type="http://schemas.openxmlformats.org/officeDocument/2006/relationships/image" Target="media/image178.wmf"/><Relationship Id="rId216" Type="http://schemas.openxmlformats.org/officeDocument/2006/relationships/image" Target="media/image213.wmf"/><Relationship Id="rId237" Type="http://schemas.openxmlformats.org/officeDocument/2006/relationships/image" Target="media/image234.wmf"/><Relationship Id="rId258" Type="http://schemas.openxmlformats.org/officeDocument/2006/relationships/image" Target="media/image255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139" Type="http://schemas.openxmlformats.org/officeDocument/2006/relationships/image" Target="media/image136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71" Type="http://schemas.openxmlformats.org/officeDocument/2006/relationships/image" Target="media/image168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227" Type="http://schemas.openxmlformats.org/officeDocument/2006/relationships/image" Target="media/image224.wmf"/><Relationship Id="rId248" Type="http://schemas.openxmlformats.org/officeDocument/2006/relationships/image" Target="media/image245.wmf"/><Relationship Id="rId12" Type="http://schemas.openxmlformats.org/officeDocument/2006/relationships/image" Target="media/image9.wmf"/><Relationship Id="rId33" Type="http://schemas.openxmlformats.org/officeDocument/2006/relationships/image" Target="media/image30.wmf"/><Relationship Id="rId108" Type="http://schemas.openxmlformats.org/officeDocument/2006/relationships/image" Target="media/image105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5" Type="http://schemas.openxmlformats.org/officeDocument/2006/relationships/image" Target="media/image72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61" Type="http://schemas.openxmlformats.org/officeDocument/2006/relationships/image" Target="media/image158.wmf"/><Relationship Id="rId182" Type="http://schemas.openxmlformats.org/officeDocument/2006/relationships/image" Target="media/image179.wmf"/><Relationship Id="rId217" Type="http://schemas.openxmlformats.org/officeDocument/2006/relationships/image" Target="media/image214.wmf"/><Relationship Id="rId6" Type="http://schemas.openxmlformats.org/officeDocument/2006/relationships/image" Target="media/image3.wmf"/><Relationship Id="rId238" Type="http://schemas.openxmlformats.org/officeDocument/2006/relationships/image" Target="media/image235.wmf"/><Relationship Id="rId259" Type="http://schemas.openxmlformats.org/officeDocument/2006/relationships/image" Target="media/image256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5" Type="http://schemas.openxmlformats.org/officeDocument/2006/relationships/image" Target="media/image62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51" Type="http://schemas.openxmlformats.org/officeDocument/2006/relationships/image" Target="media/image148.wmf"/><Relationship Id="rId172" Type="http://schemas.openxmlformats.org/officeDocument/2006/relationships/image" Target="media/image169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228" Type="http://schemas.openxmlformats.org/officeDocument/2006/relationships/image" Target="media/image225.wmf"/><Relationship Id="rId249" Type="http://schemas.openxmlformats.org/officeDocument/2006/relationships/image" Target="media/image246.wmf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260" Type="http://schemas.openxmlformats.org/officeDocument/2006/relationships/image" Target="media/image257.wmf"/><Relationship Id="rId34" Type="http://schemas.openxmlformats.org/officeDocument/2006/relationships/image" Target="media/image31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141" Type="http://schemas.openxmlformats.org/officeDocument/2006/relationships/image" Target="media/image138.wmf"/><Relationship Id="rId7" Type="http://schemas.openxmlformats.org/officeDocument/2006/relationships/image" Target="media/image4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18" Type="http://schemas.openxmlformats.org/officeDocument/2006/relationships/image" Target="media/image215.wmf"/><Relationship Id="rId239" Type="http://schemas.openxmlformats.org/officeDocument/2006/relationships/image" Target="media/image236.wmf"/><Relationship Id="rId250" Type="http://schemas.openxmlformats.org/officeDocument/2006/relationships/image" Target="media/image247.wmf"/><Relationship Id="rId24" Type="http://schemas.openxmlformats.org/officeDocument/2006/relationships/image" Target="media/image21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31" Type="http://schemas.openxmlformats.org/officeDocument/2006/relationships/image" Target="media/image128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229" Type="http://schemas.openxmlformats.org/officeDocument/2006/relationships/image" Target="media/image226.wmf"/><Relationship Id="rId240" Type="http://schemas.openxmlformats.org/officeDocument/2006/relationships/image" Target="media/image237.wmf"/><Relationship Id="rId261" Type="http://schemas.openxmlformats.org/officeDocument/2006/relationships/image" Target="media/image258.wmf"/><Relationship Id="rId14" Type="http://schemas.openxmlformats.org/officeDocument/2006/relationships/image" Target="media/image11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8" Type="http://schemas.openxmlformats.org/officeDocument/2006/relationships/image" Target="media/image5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219" Type="http://schemas.openxmlformats.org/officeDocument/2006/relationships/image" Target="media/image216.wmf"/><Relationship Id="rId230" Type="http://schemas.openxmlformats.org/officeDocument/2006/relationships/image" Target="media/image227.wmf"/><Relationship Id="rId251" Type="http://schemas.openxmlformats.org/officeDocument/2006/relationships/image" Target="media/image248.wmf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220" Type="http://schemas.openxmlformats.org/officeDocument/2006/relationships/image" Target="media/image217.wmf"/><Relationship Id="rId241" Type="http://schemas.openxmlformats.org/officeDocument/2006/relationships/image" Target="media/image238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262" Type="http://schemas.openxmlformats.org/officeDocument/2006/relationships/image" Target="media/image259.wmf"/><Relationship Id="rId78" Type="http://schemas.openxmlformats.org/officeDocument/2006/relationships/image" Target="media/image75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64" Type="http://schemas.openxmlformats.org/officeDocument/2006/relationships/image" Target="media/image161.wmf"/><Relationship Id="rId185" Type="http://schemas.openxmlformats.org/officeDocument/2006/relationships/image" Target="media/image182.wmf"/><Relationship Id="rId9" Type="http://schemas.openxmlformats.org/officeDocument/2006/relationships/image" Target="media/image6.wmf"/><Relationship Id="rId210" Type="http://schemas.openxmlformats.org/officeDocument/2006/relationships/image" Target="media/image207.wmf"/><Relationship Id="rId26" Type="http://schemas.openxmlformats.org/officeDocument/2006/relationships/image" Target="media/image23.wmf"/><Relationship Id="rId231" Type="http://schemas.openxmlformats.org/officeDocument/2006/relationships/image" Target="media/image228.wmf"/><Relationship Id="rId252" Type="http://schemas.openxmlformats.org/officeDocument/2006/relationships/image" Target="media/image249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16" Type="http://schemas.openxmlformats.org/officeDocument/2006/relationships/image" Target="media/image13.wmf"/><Relationship Id="rId221" Type="http://schemas.openxmlformats.org/officeDocument/2006/relationships/image" Target="media/image218.wmf"/><Relationship Id="rId242" Type="http://schemas.openxmlformats.org/officeDocument/2006/relationships/image" Target="media/image239.wmf"/><Relationship Id="rId263" Type="http://schemas.openxmlformats.org/officeDocument/2006/relationships/image" Target="media/image260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211" Type="http://schemas.openxmlformats.org/officeDocument/2006/relationships/image" Target="media/image208.wmf"/><Relationship Id="rId232" Type="http://schemas.openxmlformats.org/officeDocument/2006/relationships/image" Target="media/image229.wmf"/><Relationship Id="rId253" Type="http://schemas.openxmlformats.org/officeDocument/2006/relationships/image" Target="media/image250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201" Type="http://schemas.openxmlformats.org/officeDocument/2006/relationships/image" Target="media/image198.wmf"/><Relationship Id="rId222" Type="http://schemas.openxmlformats.org/officeDocument/2006/relationships/image" Target="media/image219.wmf"/><Relationship Id="rId243" Type="http://schemas.openxmlformats.org/officeDocument/2006/relationships/image" Target="media/image240.wmf"/><Relationship Id="rId264" Type="http://schemas.openxmlformats.org/officeDocument/2006/relationships/image" Target="media/image261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1" Type="http://schemas.openxmlformats.org/officeDocument/2006/relationships/styles" Target="styles.xml"/><Relationship Id="rId212" Type="http://schemas.openxmlformats.org/officeDocument/2006/relationships/image" Target="media/image209.wmf"/><Relationship Id="rId233" Type="http://schemas.openxmlformats.org/officeDocument/2006/relationships/image" Target="media/image230.wmf"/><Relationship Id="rId254" Type="http://schemas.openxmlformats.org/officeDocument/2006/relationships/image" Target="media/image251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202" Type="http://schemas.openxmlformats.org/officeDocument/2006/relationships/image" Target="media/image199.wmf"/><Relationship Id="rId223" Type="http://schemas.openxmlformats.org/officeDocument/2006/relationships/image" Target="media/image220.wmf"/><Relationship Id="rId244" Type="http://schemas.openxmlformats.org/officeDocument/2006/relationships/image" Target="media/image241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265" Type="http://schemas.openxmlformats.org/officeDocument/2006/relationships/image" Target="media/image262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13" Type="http://schemas.openxmlformats.org/officeDocument/2006/relationships/image" Target="media/image210.wmf"/><Relationship Id="rId234" Type="http://schemas.openxmlformats.org/officeDocument/2006/relationships/image" Target="media/image231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55" Type="http://schemas.openxmlformats.org/officeDocument/2006/relationships/image" Target="media/image252.wmf"/><Relationship Id="rId40" Type="http://schemas.openxmlformats.org/officeDocument/2006/relationships/image" Target="media/image37.wmf"/><Relationship Id="rId115" Type="http://schemas.openxmlformats.org/officeDocument/2006/relationships/image" Target="media/image112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19" Type="http://schemas.openxmlformats.org/officeDocument/2006/relationships/image" Target="media/image16.wmf"/><Relationship Id="rId224" Type="http://schemas.openxmlformats.org/officeDocument/2006/relationships/image" Target="media/image221.wmf"/><Relationship Id="rId245" Type="http://schemas.openxmlformats.org/officeDocument/2006/relationships/image" Target="media/image242.wmf"/><Relationship Id="rId266" Type="http://schemas.openxmlformats.org/officeDocument/2006/relationships/image" Target="media/image263.wmf"/><Relationship Id="rId30" Type="http://schemas.openxmlformats.org/officeDocument/2006/relationships/image" Target="media/image2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189" Type="http://schemas.openxmlformats.org/officeDocument/2006/relationships/image" Target="media/image186.wmf"/><Relationship Id="rId3" Type="http://schemas.openxmlformats.org/officeDocument/2006/relationships/webSettings" Target="webSettings.xml"/><Relationship Id="rId214" Type="http://schemas.openxmlformats.org/officeDocument/2006/relationships/image" Target="media/image211.wmf"/><Relationship Id="rId235" Type="http://schemas.openxmlformats.org/officeDocument/2006/relationships/image" Target="media/image232.wmf"/><Relationship Id="rId256" Type="http://schemas.openxmlformats.org/officeDocument/2006/relationships/image" Target="media/image253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179" Type="http://schemas.openxmlformats.org/officeDocument/2006/relationships/image" Target="media/image176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5" Type="http://schemas.openxmlformats.org/officeDocument/2006/relationships/image" Target="media/image222.wmf"/><Relationship Id="rId246" Type="http://schemas.openxmlformats.org/officeDocument/2006/relationships/image" Target="media/image243.wmf"/><Relationship Id="rId267" Type="http://schemas.openxmlformats.org/officeDocument/2006/relationships/fontTable" Target="fontTable.xml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94" Type="http://schemas.openxmlformats.org/officeDocument/2006/relationships/image" Target="media/image91.wmf"/><Relationship Id="rId148" Type="http://schemas.openxmlformats.org/officeDocument/2006/relationships/image" Target="media/image145.wmf"/><Relationship Id="rId169" Type="http://schemas.openxmlformats.org/officeDocument/2006/relationships/image" Target="media/image166.wmf"/><Relationship Id="rId4" Type="http://schemas.openxmlformats.org/officeDocument/2006/relationships/image" Target="media/image1.wmf"/><Relationship Id="rId180" Type="http://schemas.openxmlformats.org/officeDocument/2006/relationships/image" Target="media/image177.wmf"/><Relationship Id="rId215" Type="http://schemas.openxmlformats.org/officeDocument/2006/relationships/image" Target="media/image212.wmf"/><Relationship Id="rId236" Type="http://schemas.openxmlformats.org/officeDocument/2006/relationships/image" Target="media/image233.wmf"/><Relationship Id="rId257" Type="http://schemas.openxmlformats.org/officeDocument/2006/relationships/image" Target="media/image254.wmf"/><Relationship Id="rId42" Type="http://schemas.openxmlformats.org/officeDocument/2006/relationships/image" Target="media/image39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47" Type="http://schemas.openxmlformats.org/officeDocument/2006/relationships/image" Target="media/image24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3410</Words>
  <Characters>19438</Characters>
  <Application>Microsoft Office Word</Application>
  <DocSecurity>0</DocSecurity>
  <Lines>161</Lines>
  <Paragraphs>45</Paragraphs>
  <ScaleCrop>false</ScaleCrop>
  <Company/>
  <LinksUpToDate>false</LinksUpToDate>
  <CharactersWithSpaces>22803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2025-02-08T19:22:00Z</dcterms:created>
  <dcterms:modified xsi:type="dcterms:W3CDTF">2025-02-08T19:22:00Z</dcterms:modified>
</cp:coreProperties>
</file>