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339C8" w14:textId="77777777" w:rsidR="002E5029" w:rsidRPr="002E5029" w:rsidRDefault="002E5029" w:rsidP="00F6659E">
      <w:pPr>
        <w:tabs>
          <w:tab w:val="left" w:pos="4170"/>
          <w:tab w:val="center" w:pos="5179"/>
        </w:tabs>
        <w:spacing w:line="360" w:lineRule="auto"/>
        <w:ind w:firstLine="720"/>
        <w:jc w:val="center"/>
        <w:rPr>
          <w:sz w:val="28"/>
          <w:szCs w:val="24"/>
          <w:lang w:val="uk-UA"/>
        </w:rPr>
      </w:pPr>
    </w:p>
    <w:p w14:paraId="309C9402" w14:textId="77777777" w:rsidR="002E5029" w:rsidRPr="002E5029" w:rsidRDefault="002E5029" w:rsidP="00F6659E">
      <w:pPr>
        <w:tabs>
          <w:tab w:val="left" w:pos="4170"/>
          <w:tab w:val="center" w:pos="5179"/>
        </w:tabs>
        <w:spacing w:line="360" w:lineRule="auto"/>
        <w:ind w:firstLine="720"/>
        <w:jc w:val="center"/>
        <w:rPr>
          <w:sz w:val="28"/>
          <w:szCs w:val="24"/>
          <w:lang w:val="uk-UA"/>
        </w:rPr>
      </w:pPr>
    </w:p>
    <w:p w14:paraId="01E6EF37" w14:textId="77777777" w:rsidR="002E5029" w:rsidRPr="002E5029" w:rsidRDefault="002E5029" w:rsidP="00F6659E">
      <w:pPr>
        <w:tabs>
          <w:tab w:val="left" w:pos="4170"/>
          <w:tab w:val="center" w:pos="5179"/>
        </w:tabs>
        <w:spacing w:line="360" w:lineRule="auto"/>
        <w:ind w:firstLine="720"/>
        <w:jc w:val="center"/>
        <w:rPr>
          <w:sz w:val="28"/>
          <w:szCs w:val="24"/>
          <w:lang w:val="uk-UA"/>
        </w:rPr>
      </w:pPr>
    </w:p>
    <w:p w14:paraId="1373C655" w14:textId="77777777" w:rsidR="002E5029" w:rsidRPr="002E5029" w:rsidRDefault="002E5029" w:rsidP="00F6659E">
      <w:pPr>
        <w:tabs>
          <w:tab w:val="left" w:pos="4170"/>
          <w:tab w:val="center" w:pos="5179"/>
        </w:tabs>
        <w:spacing w:line="360" w:lineRule="auto"/>
        <w:ind w:firstLine="720"/>
        <w:jc w:val="center"/>
        <w:rPr>
          <w:sz w:val="28"/>
          <w:szCs w:val="24"/>
          <w:lang w:val="uk-UA"/>
        </w:rPr>
      </w:pPr>
    </w:p>
    <w:p w14:paraId="5B8C6AF2" w14:textId="77777777" w:rsidR="002E5029" w:rsidRPr="002E5029" w:rsidRDefault="002E5029" w:rsidP="00F6659E">
      <w:pPr>
        <w:tabs>
          <w:tab w:val="left" w:pos="4170"/>
          <w:tab w:val="center" w:pos="5179"/>
        </w:tabs>
        <w:spacing w:line="360" w:lineRule="auto"/>
        <w:ind w:firstLine="720"/>
        <w:jc w:val="center"/>
        <w:rPr>
          <w:sz w:val="28"/>
          <w:szCs w:val="24"/>
          <w:lang w:val="uk-UA"/>
        </w:rPr>
      </w:pPr>
    </w:p>
    <w:p w14:paraId="34EF9C02" w14:textId="77777777" w:rsidR="002E5029" w:rsidRPr="002E5029" w:rsidRDefault="002E5029" w:rsidP="00F6659E">
      <w:pPr>
        <w:tabs>
          <w:tab w:val="left" w:pos="4170"/>
          <w:tab w:val="center" w:pos="5179"/>
        </w:tabs>
        <w:spacing w:line="360" w:lineRule="auto"/>
        <w:ind w:firstLine="720"/>
        <w:jc w:val="center"/>
        <w:rPr>
          <w:sz w:val="28"/>
          <w:szCs w:val="24"/>
          <w:lang w:val="uk-UA"/>
        </w:rPr>
      </w:pPr>
    </w:p>
    <w:p w14:paraId="6740C740" w14:textId="77777777" w:rsidR="002E5029" w:rsidRPr="002E5029" w:rsidRDefault="002E5029" w:rsidP="00F6659E">
      <w:pPr>
        <w:tabs>
          <w:tab w:val="left" w:pos="4170"/>
          <w:tab w:val="center" w:pos="5179"/>
        </w:tabs>
        <w:spacing w:line="360" w:lineRule="auto"/>
        <w:ind w:firstLine="720"/>
        <w:jc w:val="center"/>
        <w:rPr>
          <w:sz w:val="28"/>
          <w:szCs w:val="24"/>
          <w:lang w:val="uk-UA"/>
        </w:rPr>
      </w:pPr>
    </w:p>
    <w:p w14:paraId="3B28C9E0" w14:textId="77777777" w:rsidR="002E5029" w:rsidRPr="002E5029" w:rsidRDefault="002E5029" w:rsidP="00F6659E">
      <w:pPr>
        <w:tabs>
          <w:tab w:val="left" w:pos="4170"/>
          <w:tab w:val="center" w:pos="5179"/>
        </w:tabs>
        <w:spacing w:line="360" w:lineRule="auto"/>
        <w:ind w:firstLine="720"/>
        <w:jc w:val="center"/>
        <w:rPr>
          <w:sz w:val="28"/>
          <w:szCs w:val="24"/>
          <w:lang w:val="uk-UA"/>
        </w:rPr>
      </w:pPr>
    </w:p>
    <w:p w14:paraId="26D5783C" w14:textId="77777777" w:rsidR="002E5029" w:rsidRPr="002E5029" w:rsidRDefault="002E5029" w:rsidP="00F6659E">
      <w:pPr>
        <w:tabs>
          <w:tab w:val="left" w:pos="4170"/>
          <w:tab w:val="center" w:pos="5179"/>
        </w:tabs>
        <w:spacing w:line="360" w:lineRule="auto"/>
        <w:ind w:firstLine="720"/>
        <w:jc w:val="center"/>
        <w:rPr>
          <w:sz w:val="28"/>
          <w:szCs w:val="24"/>
          <w:lang w:val="uk-UA"/>
        </w:rPr>
      </w:pPr>
    </w:p>
    <w:p w14:paraId="667251D0" w14:textId="77777777" w:rsidR="002E5029" w:rsidRPr="002E5029" w:rsidRDefault="002E5029" w:rsidP="00F6659E">
      <w:pPr>
        <w:tabs>
          <w:tab w:val="left" w:pos="4170"/>
          <w:tab w:val="center" w:pos="5179"/>
        </w:tabs>
        <w:spacing w:line="360" w:lineRule="auto"/>
        <w:ind w:firstLine="720"/>
        <w:jc w:val="center"/>
        <w:rPr>
          <w:sz w:val="28"/>
          <w:szCs w:val="24"/>
          <w:lang w:val="uk-UA"/>
        </w:rPr>
      </w:pPr>
    </w:p>
    <w:p w14:paraId="4AB9855C" w14:textId="77777777" w:rsidR="002E5029" w:rsidRPr="002E5029" w:rsidRDefault="002E5029" w:rsidP="00F6659E">
      <w:pPr>
        <w:tabs>
          <w:tab w:val="left" w:pos="4170"/>
          <w:tab w:val="center" w:pos="5179"/>
        </w:tabs>
        <w:spacing w:line="360" w:lineRule="auto"/>
        <w:ind w:firstLine="720"/>
        <w:jc w:val="center"/>
        <w:rPr>
          <w:sz w:val="28"/>
          <w:szCs w:val="24"/>
          <w:lang w:val="uk-UA"/>
        </w:rPr>
      </w:pPr>
    </w:p>
    <w:p w14:paraId="4A3DEA5F" w14:textId="77777777" w:rsidR="002E5029" w:rsidRPr="002E5029" w:rsidRDefault="002E5029" w:rsidP="00F6659E">
      <w:pPr>
        <w:tabs>
          <w:tab w:val="left" w:pos="4170"/>
          <w:tab w:val="center" w:pos="5179"/>
        </w:tabs>
        <w:spacing w:line="360" w:lineRule="auto"/>
        <w:ind w:firstLine="720"/>
        <w:jc w:val="center"/>
        <w:rPr>
          <w:sz w:val="28"/>
          <w:szCs w:val="24"/>
          <w:lang w:val="uk-UA"/>
        </w:rPr>
      </w:pPr>
    </w:p>
    <w:p w14:paraId="44551115" w14:textId="77777777" w:rsidR="00A257CB" w:rsidRPr="0059626F" w:rsidRDefault="002E5029" w:rsidP="0059626F">
      <w:pPr>
        <w:pStyle w:val="a8"/>
        <w:jc w:val="center"/>
        <w:rPr>
          <w:szCs w:val="24"/>
        </w:rPr>
      </w:pPr>
      <w:r w:rsidRPr="0059626F">
        <w:rPr>
          <w:szCs w:val="24"/>
        </w:rPr>
        <w:t>Реферат</w:t>
      </w:r>
    </w:p>
    <w:p w14:paraId="0E7D32EA" w14:textId="77777777" w:rsidR="002E5029" w:rsidRPr="0059626F" w:rsidRDefault="002E5029" w:rsidP="0059626F">
      <w:pPr>
        <w:pStyle w:val="a8"/>
        <w:jc w:val="center"/>
        <w:rPr>
          <w:szCs w:val="24"/>
        </w:rPr>
      </w:pPr>
      <w:r w:rsidRPr="0059626F">
        <w:rPr>
          <w:szCs w:val="24"/>
        </w:rPr>
        <w:t>Магнитоэлектрические свойства перовскитов на основе висмута</w:t>
      </w:r>
    </w:p>
    <w:p w14:paraId="7416FE24" w14:textId="77777777" w:rsidR="003A1AE5" w:rsidRPr="002E5029" w:rsidRDefault="003A1AE5" w:rsidP="00F6659E">
      <w:pPr>
        <w:spacing w:line="360" w:lineRule="auto"/>
        <w:ind w:firstLine="720"/>
        <w:jc w:val="both"/>
        <w:rPr>
          <w:sz w:val="28"/>
          <w:szCs w:val="24"/>
        </w:rPr>
      </w:pPr>
    </w:p>
    <w:p w14:paraId="3120A1B1" w14:textId="77777777" w:rsidR="002E5029" w:rsidRDefault="002E5029" w:rsidP="00F6659E">
      <w:pPr>
        <w:spacing w:line="360" w:lineRule="auto"/>
        <w:ind w:firstLine="720"/>
        <w:jc w:val="both"/>
        <w:rPr>
          <w:sz w:val="28"/>
          <w:szCs w:val="24"/>
        </w:rPr>
      </w:pPr>
      <w:r w:rsidRPr="002E5029">
        <w:rPr>
          <w:sz w:val="28"/>
          <w:szCs w:val="24"/>
        </w:rPr>
        <w:br w:type="page"/>
      </w:r>
      <w:r w:rsidR="00626B2E" w:rsidRPr="002E5029">
        <w:rPr>
          <w:sz w:val="28"/>
          <w:szCs w:val="24"/>
        </w:rPr>
        <w:lastRenderedPageBreak/>
        <w:t xml:space="preserve">В последние пять лет в ведущих научных журналах появился ряд публикаций о новых магнитоэлектрических материалах [1-4]. Эти новые материалы представляют собой соединения, в которых сосуществуют магнитное и электрическое упорядочения. Сведения о сосуществовании и взаимодействии магнитной и электрической подсистем в едином материале имеют почти вековую историю и связаны с именами П.Кюри и Л.Нееля. Обладая определенными сведениями о магнитоэлектрических явлениях в некоторых материалах, сегодня встала важная технологическая и научная проблема поиска новых материалов, в которых магнитоэлектрические параметры достигают значений, позволяющих широко использовать эти материалы в целом ряде технических устройств. Сегодня к таким материалам можно отнести </w:t>
      </w:r>
      <w:r w:rsidR="00626B2E" w:rsidRPr="002E5029">
        <w:rPr>
          <w:sz w:val="28"/>
          <w:szCs w:val="24"/>
          <w:lang w:val="en-US"/>
        </w:rPr>
        <w:t>BiMnO</w:t>
      </w:r>
      <w:r w:rsidR="00626B2E" w:rsidRPr="002E5029">
        <w:rPr>
          <w:sz w:val="28"/>
          <w:szCs w:val="24"/>
          <w:vertAlign w:val="subscript"/>
        </w:rPr>
        <w:t>3</w:t>
      </w:r>
      <w:r w:rsidR="00626B2E" w:rsidRPr="002E5029">
        <w:rPr>
          <w:sz w:val="28"/>
          <w:szCs w:val="24"/>
        </w:rPr>
        <w:t xml:space="preserve"> [4, 6]; </w:t>
      </w:r>
      <w:r w:rsidR="00626B2E" w:rsidRPr="002E5029">
        <w:rPr>
          <w:sz w:val="28"/>
          <w:szCs w:val="24"/>
          <w:lang w:val="en-US"/>
        </w:rPr>
        <w:t>La</w:t>
      </w:r>
      <w:r w:rsidR="00626B2E" w:rsidRPr="002E5029">
        <w:rPr>
          <w:sz w:val="28"/>
          <w:szCs w:val="24"/>
          <w:vertAlign w:val="subscript"/>
        </w:rPr>
        <w:t>2</w:t>
      </w:r>
      <w:r w:rsidR="00626B2E" w:rsidRPr="002E5029">
        <w:rPr>
          <w:sz w:val="28"/>
          <w:szCs w:val="24"/>
          <w:lang w:val="en-US"/>
        </w:rPr>
        <w:t>MMnO</w:t>
      </w:r>
      <w:r w:rsidR="00626B2E" w:rsidRPr="002E5029">
        <w:rPr>
          <w:sz w:val="28"/>
          <w:szCs w:val="24"/>
          <w:vertAlign w:val="subscript"/>
        </w:rPr>
        <w:t>3</w:t>
      </w:r>
      <w:r w:rsidR="00626B2E" w:rsidRPr="002E5029">
        <w:rPr>
          <w:sz w:val="28"/>
          <w:szCs w:val="24"/>
        </w:rPr>
        <w:t xml:space="preserve">, </w:t>
      </w:r>
      <w:r w:rsidR="00626B2E" w:rsidRPr="002E5029">
        <w:rPr>
          <w:sz w:val="28"/>
          <w:szCs w:val="24"/>
          <w:lang w:val="en-US"/>
        </w:rPr>
        <w:t>M</w:t>
      </w:r>
      <w:r w:rsidR="00626B2E" w:rsidRPr="002E5029">
        <w:rPr>
          <w:sz w:val="28"/>
          <w:szCs w:val="24"/>
        </w:rPr>
        <w:t xml:space="preserve"> = </w:t>
      </w:r>
      <w:r w:rsidR="00626B2E" w:rsidRPr="002E5029">
        <w:rPr>
          <w:sz w:val="28"/>
          <w:szCs w:val="24"/>
          <w:lang w:val="en-US"/>
        </w:rPr>
        <w:t>Co</w:t>
      </w:r>
      <w:r w:rsidR="00626B2E" w:rsidRPr="002E5029">
        <w:rPr>
          <w:sz w:val="28"/>
          <w:szCs w:val="24"/>
        </w:rPr>
        <w:t xml:space="preserve">, </w:t>
      </w:r>
      <w:r w:rsidR="00626B2E" w:rsidRPr="002E5029">
        <w:rPr>
          <w:sz w:val="28"/>
          <w:szCs w:val="24"/>
          <w:lang w:val="en-US"/>
        </w:rPr>
        <w:t>Ni</w:t>
      </w:r>
      <w:r w:rsidR="00626B2E" w:rsidRPr="002E5029">
        <w:rPr>
          <w:sz w:val="28"/>
          <w:szCs w:val="24"/>
        </w:rPr>
        <w:t xml:space="preserve"> [1]; </w:t>
      </w:r>
      <w:r w:rsidR="00626B2E" w:rsidRPr="002E5029">
        <w:rPr>
          <w:sz w:val="28"/>
          <w:szCs w:val="24"/>
          <w:lang w:val="en-US"/>
        </w:rPr>
        <w:t>Bi</w:t>
      </w:r>
      <w:r w:rsidR="00626B2E" w:rsidRPr="002E5029">
        <w:rPr>
          <w:sz w:val="28"/>
          <w:szCs w:val="24"/>
          <w:vertAlign w:val="subscript"/>
        </w:rPr>
        <w:t>2</w:t>
      </w:r>
      <w:r w:rsidR="00626B2E" w:rsidRPr="002E5029">
        <w:rPr>
          <w:sz w:val="28"/>
          <w:szCs w:val="24"/>
          <w:lang w:val="en-US"/>
        </w:rPr>
        <w:t>MMnO</w:t>
      </w:r>
      <w:r w:rsidR="00626B2E" w:rsidRPr="002E5029">
        <w:rPr>
          <w:sz w:val="28"/>
          <w:szCs w:val="24"/>
          <w:vertAlign w:val="subscript"/>
        </w:rPr>
        <w:t>3</w:t>
      </w:r>
      <w:r w:rsidR="00626B2E" w:rsidRPr="002E5029">
        <w:rPr>
          <w:sz w:val="28"/>
          <w:szCs w:val="24"/>
        </w:rPr>
        <w:t xml:space="preserve">, где </w:t>
      </w:r>
      <w:r w:rsidR="00626B2E" w:rsidRPr="002E5029">
        <w:rPr>
          <w:sz w:val="28"/>
          <w:szCs w:val="24"/>
          <w:lang w:val="en-US"/>
        </w:rPr>
        <w:t>M</w:t>
      </w:r>
      <w:r w:rsidR="00626B2E" w:rsidRPr="002E5029">
        <w:rPr>
          <w:sz w:val="28"/>
          <w:szCs w:val="24"/>
        </w:rPr>
        <w:t xml:space="preserve"> = </w:t>
      </w:r>
      <w:r w:rsidR="00626B2E" w:rsidRPr="002E5029">
        <w:rPr>
          <w:sz w:val="28"/>
          <w:szCs w:val="24"/>
          <w:lang w:val="en-US"/>
        </w:rPr>
        <w:t>Ni</w:t>
      </w:r>
      <w:r w:rsidR="00626B2E" w:rsidRPr="002E5029">
        <w:rPr>
          <w:sz w:val="28"/>
          <w:szCs w:val="24"/>
        </w:rPr>
        <w:t xml:space="preserve">, </w:t>
      </w:r>
      <w:r w:rsidR="00626B2E" w:rsidRPr="002E5029">
        <w:rPr>
          <w:sz w:val="28"/>
          <w:szCs w:val="24"/>
          <w:lang w:val="en-US"/>
        </w:rPr>
        <w:t>Co</w:t>
      </w:r>
      <w:r w:rsidR="00626B2E" w:rsidRPr="002E5029">
        <w:rPr>
          <w:sz w:val="28"/>
          <w:szCs w:val="24"/>
        </w:rPr>
        <w:t xml:space="preserve">, </w:t>
      </w:r>
      <w:r w:rsidR="00626B2E" w:rsidRPr="002E5029">
        <w:rPr>
          <w:sz w:val="28"/>
          <w:szCs w:val="24"/>
          <w:lang w:val="en-US"/>
        </w:rPr>
        <w:t>Cu</w:t>
      </w:r>
      <w:r w:rsidR="00626B2E" w:rsidRPr="002E5029">
        <w:rPr>
          <w:sz w:val="28"/>
          <w:szCs w:val="24"/>
        </w:rPr>
        <w:t xml:space="preserve"> [5]; </w:t>
      </w:r>
      <w:r w:rsidR="00626B2E" w:rsidRPr="002E5029">
        <w:rPr>
          <w:sz w:val="28"/>
          <w:szCs w:val="24"/>
          <w:lang w:val="en-US"/>
        </w:rPr>
        <w:t>BiCrO</w:t>
      </w:r>
      <w:r w:rsidR="00626B2E" w:rsidRPr="002E5029">
        <w:rPr>
          <w:sz w:val="28"/>
          <w:szCs w:val="24"/>
          <w:vertAlign w:val="subscript"/>
        </w:rPr>
        <w:t>3</w:t>
      </w:r>
      <w:r w:rsidR="00626B2E" w:rsidRPr="002E5029">
        <w:rPr>
          <w:sz w:val="28"/>
          <w:szCs w:val="24"/>
        </w:rPr>
        <w:t xml:space="preserve"> [7] и некоторые другие. Общим всех перечисленных соединений является сильно искаженная перовскитная структура при комнатной температуре, синтезированы эти материалы при высоких давлениях – до 6 ГПа, а некоторые из них и в окислительной среде. Синтез при высоких давлениях и температурах стабилизирует в этих материалах определенное расположение ионов </w:t>
      </w:r>
      <w:r w:rsidR="00626B2E" w:rsidRPr="002E5029">
        <w:rPr>
          <w:sz w:val="28"/>
          <w:szCs w:val="24"/>
          <w:lang w:val="en-US"/>
        </w:rPr>
        <w:t>Bi</w:t>
      </w:r>
      <w:r w:rsidR="00626B2E" w:rsidRPr="002E5029">
        <w:rPr>
          <w:sz w:val="28"/>
          <w:szCs w:val="24"/>
          <w:vertAlign w:val="superscript"/>
        </w:rPr>
        <w:t>3+</w:t>
      </w:r>
      <w:r w:rsidR="00626B2E" w:rsidRPr="002E5029">
        <w:rPr>
          <w:sz w:val="28"/>
          <w:szCs w:val="24"/>
        </w:rPr>
        <w:t xml:space="preserve"> и ионов переходных металлов в </w:t>
      </w:r>
      <w:r w:rsidR="00626B2E" w:rsidRPr="002E5029">
        <w:rPr>
          <w:sz w:val="28"/>
          <w:szCs w:val="24"/>
          <w:lang w:val="en-US"/>
        </w:rPr>
        <w:t>A</w:t>
      </w:r>
      <w:r w:rsidR="00626B2E" w:rsidRPr="002E5029">
        <w:rPr>
          <w:sz w:val="28"/>
          <w:szCs w:val="24"/>
        </w:rPr>
        <w:t xml:space="preserve"> и </w:t>
      </w:r>
      <w:r w:rsidR="00626B2E" w:rsidRPr="002E5029">
        <w:rPr>
          <w:sz w:val="28"/>
          <w:szCs w:val="24"/>
          <w:lang w:val="en-US"/>
        </w:rPr>
        <w:t>B</w:t>
      </w:r>
      <w:r w:rsidR="00626B2E" w:rsidRPr="002E5029">
        <w:rPr>
          <w:sz w:val="28"/>
          <w:szCs w:val="24"/>
        </w:rPr>
        <w:t xml:space="preserve"> позициях </w:t>
      </w:r>
      <w:r w:rsidR="00626B2E" w:rsidRPr="002E5029">
        <w:rPr>
          <w:sz w:val="28"/>
          <w:szCs w:val="24"/>
          <w:lang w:val="en-US"/>
        </w:rPr>
        <w:t>ABO</w:t>
      </w:r>
      <w:r w:rsidR="00626B2E" w:rsidRPr="002E5029">
        <w:rPr>
          <w:sz w:val="28"/>
          <w:szCs w:val="24"/>
          <w:vertAlign w:val="subscript"/>
        </w:rPr>
        <w:t>3</w:t>
      </w:r>
      <w:r w:rsidR="00626B2E" w:rsidRPr="002E5029">
        <w:rPr>
          <w:sz w:val="28"/>
          <w:szCs w:val="24"/>
        </w:rPr>
        <w:t xml:space="preserve"> перовскитной структуры. Таким образом, синтез при высоких давлениях является весьма эффективным методом получения сегнетомагнитных материалов с более высокими значениями магнитоэлектрического эффекта – возникновения намагниченности под действием электрического поля </w:t>
      </w:r>
      <w:r w:rsidR="00626B2E" w:rsidRPr="002E5029">
        <w:rPr>
          <w:sz w:val="28"/>
          <w:szCs w:val="24"/>
          <w:lang w:val="en-US"/>
        </w:rPr>
        <w:t>M</w:t>
      </w:r>
      <w:r w:rsidR="00626B2E" w:rsidRPr="002E5029">
        <w:rPr>
          <w:sz w:val="28"/>
          <w:szCs w:val="24"/>
        </w:rPr>
        <w:t xml:space="preserve"> = </w:t>
      </w:r>
      <w:r w:rsidR="00626B2E" w:rsidRPr="002E5029">
        <w:rPr>
          <w:sz w:val="28"/>
          <w:szCs w:val="24"/>
          <w:lang w:val="en-US"/>
        </w:rPr>
        <w:t>αE</w:t>
      </w:r>
      <w:r w:rsidR="00626B2E" w:rsidRPr="002E5029">
        <w:rPr>
          <w:sz w:val="28"/>
          <w:szCs w:val="24"/>
        </w:rPr>
        <w:t>, где α – магнитоэлектрический коэффициент, и электрической поляризации под действием магнитного поля или магнитоемкости. Под магнитоемкостью понимают относительное изменение диэлектрической проницаемости в магнитном поле:</w:t>
      </w:r>
    </w:p>
    <w:p w14:paraId="4BE7CB75" w14:textId="77777777" w:rsidR="002E5029" w:rsidRDefault="002E5029" w:rsidP="00F6659E">
      <w:pPr>
        <w:spacing w:line="360" w:lineRule="auto"/>
        <w:ind w:firstLine="720"/>
        <w:jc w:val="both"/>
        <w:rPr>
          <w:sz w:val="28"/>
          <w:szCs w:val="24"/>
        </w:rPr>
      </w:pPr>
    </w:p>
    <w:p w14:paraId="16751E46" w14:textId="77777777" w:rsidR="002E5029" w:rsidRDefault="00E8028F" w:rsidP="00F6659E">
      <w:pPr>
        <w:spacing w:line="360" w:lineRule="auto"/>
        <w:ind w:firstLine="720"/>
        <w:jc w:val="both"/>
        <w:rPr>
          <w:sz w:val="28"/>
          <w:szCs w:val="24"/>
        </w:rPr>
      </w:pPr>
      <w:r w:rsidRPr="002E5029">
        <w:rPr>
          <w:position w:val="-28"/>
          <w:sz w:val="28"/>
          <w:szCs w:val="24"/>
        </w:rPr>
        <w:object w:dxaOrig="1900" w:dyaOrig="660" w14:anchorId="62DAB9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25pt;height:33pt" o:ole="" fillcolor="window">
            <v:imagedata r:id="rId7" o:title=""/>
          </v:shape>
          <o:OLEObject Type="Embed" ProgID="Equation.3" ShapeID="_x0000_i1025" DrawAspect="Content" ObjectID="_1801353464" r:id="rId8"/>
        </w:object>
      </w:r>
      <w:r w:rsidR="00626B2E" w:rsidRPr="002E5029">
        <w:rPr>
          <w:sz w:val="28"/>
          <w:szCs w:val="24"/>
        </w:rPr>
        <w:t>,</w:t>
      </w:r>
    </w:p>
    <w:p w14:paraId="261723F2" w14:textId="77777777" w:rsidR="002E5029" w:rsidRDefault="002E5029" w:rsidP="00F6659E">
      <w:pPr>
        <w:spacing w:line="360" w:lineRule="auto"/>
        <w:ind w:firstLine="720"/>
        <w:jc w:val="both"/>
        <w:rPr>
          <w:sz w:val="28"/>
          <w:szCs w:val="24"/>
        </w:rPr>
      </w:pPr>
    </w:p>
    <w:p w14:paraId="60CABD73" w14:textId="77777777" w:rsidR="002E5029" w:rsidRDefault="00626B2E" w:rsidP="00F6659E">
      <w:pPr>
        <w:spacing w:line="360" w:lineRule="auto"/>
        <w:ind w:firstLine="720"/>
        <w:jc w:val="both"/>
        <w:rPr>
          <w:sz w:val="28"/>
          <w:szCs w:val="24"/>
        </w:rPr>
      </w:pPr>
      <w:r w:rsidRPr="002E5029">
        <w:rPr>
          <w:sz w:val="28"/>
          <w:szCs w:val="24"/>
        </w:rPr>
        <w:lastRenderedPageBreak/>
        <w:t xml:space="preserve">где </w:t>
      </w:r>
      <w:r w:rsidRPr="002E5029">
        <w:rPr>
          <w:sz w:val="28"/>
          <w:szCs w:val="28"/>
        </w:rPr>
        <w:sym w:font="Symbol" w:char="F065"/>
      </w:r>
      <w:r w:rsidRPr="002E5029">
        <w:rPr>
          <w:sz w:val="28"/>
          <w:szCs w:val="24"/>
        </w:rPr>
        <w:t>(</w:t>
      </w:r>
      <w:r w:rsidRPr="002E5029">
        <w:rPr>
          <w:sz w:val="28"/>
          <w:szCs w:val="24"/>
          <w:lang w:val="en-US"/>
        </w:rPr>
        <w:t>H</w:t>
      </w:r>
      <w:r w:rsidRPr="002E5029">
        <w:rPr>
          <w:sz w:val="28"/>
          <w:szCs w:val="24"/>
        </w:rPr>
        <w:t>) диэлектрическая проницаемость</w:t>
      </w:r>
      <w:r w:rsidR="002E5029">
        <w:rPr>
          <w:sz w:val="28"/>
          <w:szCs w:val="24"/>
        </w:rPr>
        <w:t xml:space="preserve"> </w:t>
      </w:r>
      <w:r w:rsidRPr="002E5029">
        <w:rPr>
          <w:sz w:val="28"/>
          <w:szCs w:val="24"/>
        </w:rPr>
        <w:t xml:space="preserve">керамики в поле </w:t>
      </w:r>
      <w:r w:rsidRPr="002E5029">
        <w:rPr>
          <w:sz w:val="28"/>
          <w:szCs w:val="24"/>
          <w:lang w:val="en-US"/>
        </w:rPr>
        <w:t>H</w:t>
      </w:r>
      <w:r w:rsidRPr="002E5029">
        <w:rPr>
          <w:sz w:val="28"/>
          <w:szCs w:val="24"/>
        </w:rPr>
        <w:t xml:space="preserve">, </w:t>
      </w:r>
      <w:r w:rsidRPr="002E5029">
        <w:rPr>
          <w:sz w:val="28"/>
          <w:szCs w:val="28"/>
        </w:rPr>
        <w:sym w:font="Symbol" w:char="F065"/>
      </w:r>
      <w:r w:rsidRPr="002E5029">
        <w:rPr>
          <w:sz w:val="28"/>
          <w:szCs w:val="24"/>
        </w:rPr>
        <w:t>(0) диэлектрическая проницаемость без поля [1, 2].</w:t>
      </w:r>
    </w:p>
    <w:p w14:paraId="5CD2CA01" w14:textId="77777777" w:rsidR="00626B2E" w:rsidRPr="002E5029" w:rsidRDefault="00626B2E" w:rsidP="00F6659E">
      <w:pPr>
        <w:spacing w:line="360" w:lineRule="auto"/>
        <w:ind w:firstLine="720"/>
        <w:jc w:val="both"/>
        <w:rPr>
          <w:sz w:val="28"/>
          <w:szCs w:val="24"/>
        </w:rPr>
      </w:pPr>
      <w:r w:rsidRPr="002E5029">
        <w:rPr>
          <w:sz w:val="28"/>
          <w:szCs w:val="24"/>
        </w:rPr>
        <w:t xml:space="preserve">В данном исследовании приведены результаты синтеза при высоких давлениях керамик </w:t>
      </w:r>
      <w:r w:rsidRPr="002E5029">
        <w:rPr>
          <w:sz w:val="28"/>
          <w:szCs w:val="24"/>
          <w:lang w:val="en-US"/>
        </w:rPr>
        <w:t>Bi</w:t>
      </w:r>
      <w:r w:rsidRPr="002E5029">
        <w:rPr>
          <w:sz w:val="28"/>
          <w:szCs w:val="24"/>
          <w:vertAlign w:val="subscript"/>
        </w:rPr>
        <w:t>2</w:t>
      </w:r>
      <w:r w:rsidRPr="002E5029">
        <w:rPr>
          <w:sz w:val="28"/>
          <w:szCs w:val="24"/>
          <w:lang w:val="en-US"/>
        </w:rPr>
        <w:t>NiMnO</w:t>
      </w:r>
      <w:r w:rsidRPr="002E5029">
        <w:rPr>
          <w:sz w:val="28"/>
          <w:szCs w:val="24"/>
          <w:vertAlign w:val="subscript"/>
        </w:rPr>
        <w:t>6</w:t>
      </w:r>
      <w:r w:rsidRPr="002E5029">
        <w:rPr>
          <w:sz w:val="28"/>
          <w:szCs w:val="24"/>
        </w:rPr>
        <w:t xml:space="preserve"> и </w:t>
      </w:r>
      <w:r w:rsidRPr="002E5029">
        <w:rPr>
          <w:sz w:val="28"/>
          <w:szCs w:val="24"/>
          <w:lang w:val="en-US"/>
        </w:rPr>
        <w:t>Bi</w:t>
      </w:r>
      <w:r w:rsidRPr="002E5029">
        <w:rPr>
          <w:sz w:val="28"/>
          <w:szCs w:val="24"/>
          <w:vertAlign w:val="subscript"/>
        </w:rPr>
        <w:t>2</w:t>
      </w:r>
      <w:r w:rsidRPr="002E5029">
        <w:rPr>
          <w:sz w:val="28"/>
          <w:szCs w:val="24"/>
          <w:lang w:val="en-US"/>
        </w:rPr>
        <w:t>CoMnO</w:t>
      </w:r>
      <w:r w:rsidRPr="002E5029">
        <w:rPr>
          <w:sz w:val="28"/>
          <w:szCs w:val="24"/>
          <w:vertAlign w:val="subscript"/>
        </w:rPr>
        <w:t>6</w:t>
      </w:r>
      <w:r w:rsidRPr="002E5029">
        <w:rPr>
          <w:sz w:val="28"/>
          <w:szCs w:val="24"/>
        </w:rPr>
        <w:t>, их структурные особенности, фазовые превращения в широком интервале температур, а также их магнитные и электрические свойства в зависимости от условий синтеза.</w:t>
      </w:r>
    </w:p>
    <w:p w14:paraId="1D9C716A" w14:textId="77777777" w:rsidR="00626B2E" w:rsidRDefault="00626B2E" w:rsidP="00F6659E">
      <w:pPr>
        <w:spacing w:line="360" w:lineRule="auto"/>
        <w:ind w:firstLine="720"/>
        <w:jc w:val="both"/>
        <w:rPr>
          <w:sz w:val="28"/>
          <w:szCs w:val="24"/>
        </w:rPr>
      </w:pPr>
      <w:r w:rsidRPr="002E5029">
        <w:rPr>
          <w:sz w:val="28"/>
          <w:szCs w:val="24"/>
        </w:rPr>
        <w:t xml:space="preserve">Объемные поликристаллические образцы </w:t>
      </w:r>
      <w:r w:rsidRPr="002E5029">
        <w:rPr>
          <w:sz w:val="28"/>
          <w:szCs w:val="24"/>
          <w:lang w:val="en-US"/>
        </w:rPr>
        <w:t>Bi</w:t>
      </w:r>
      <w:r w:rsidRPr="002E5029">
        <w:rPr>
          <w:sz w:val="28"/>
          <w:szCs w:val="24"/>
          <w:vertAlign w:val="subscript"/>
        </w:rPr>
        <w:t>2</w:t>
      </w:r>
      <w:r w:rsidRPr="002E5029">
        <w:rPr>
          <w:sz w:val="28"/>
          <w:szCs w:val="24"/>
          <w:lang w:val="en-US"/>
        </w:rPr>
        <w:t>NiMnO</w:t>
      </w:r>
      <w:r w:rsidRPr="002E5029">
        <w:rPr>
          <w:sz w:val="28"/>
          <w:szCs w:val="24"/>
          <w:vertAlign w:val="subscript"/>
        </w:rPr>
        <w:t>6</w:t>
      </w:r>
      <w:r w:rsidRPr="002E5029">
        <w:rPr>
          <w:sz w:val="28"/>
          <w:szCs w:val="24"/>
        </w:rPr>
        <w:t xml:space="preserve"> и </w:t>
      </w:r>
      <w:r w:rsidRPr="002E5029">
        <w:rPr>
          <w:sz w:val="28"/>
          <w:szCs w:val="24"/>
          <w:lang w:val="en-US"/>
        </w:rPr>
        <w:t>Bi</w:t>
      </w:r>
      <w:r w:rsidRPr="002E5029">
        <w:rPr>
          <w:sz w:val="28"/>
          <w:szCs w:val="24"/>
          <w:vertAlign w:val="subscript"/>
        </w:rPr>
        <w:t>2</w:t>
      </w:r>
      <w:r w:rsidRPr="002E5029">
        <w:rPr>
          <w:sz w:val="28"/>
          <w:szCs w:val="24"/>
          <w:lang w:val="en-US"/>
        </w:rPr>
        <w:t>CoMnO</w:t>
      </w:r>
      <w:r w:rsidRPr="002E5029">
        <w:rPr>
          <w:sz w:val="28"/>
          <w:szCs w:val="24"/>
          <w:vertAlign w:val="subscript"/>
        </w:rPr>
        <w:t>6</w:t>
      </w:r>
      <w:r w:rsidRPr="002E5029">
        <w:rPr>
          <w:sz w:val="28"/>
          <w:szCs w:val="24"/>
        </w:rPr>
        <w:t xml:space="preserve"> готовились из стехиометрических смесей исходных оксидов </w:t>
      </w:r>
      <w:r w:rsidRPr="002E5029">
        <w:rPr>
          <w:sz w:val="28"/>
          <w:szCs w:val="24"/>
          <w:lang w:val="en-US"/>
        </w:rPr>
        <w:t>Bi</w:t>
      </w:r>
      <w:r w:rsidRPr="002E5029">
        <w:rPr>
          <w:sz w:val="28"/>
          <w:szCs w:val="24"/>
          <w:vertAlign w:val="subscript"/>
        </w:rPr>
        <w:t>2</w:t>
      </w:r>
      <w:r w:rsidRPr="002E5029">
        <w:rPr>
          <w:sz w:val="28"/>
          <w:szCs w:val="24"/>
          <w:lang w:val="en-US"/>
        </w:rPr>
        <w:t>O</w:t>
      </w:r>
      <w:r w:rsidRPr="002E5029">
        <w:rPr>
          <w:sz w:val="28"/>
          <w:szCs w:val="24"/>
          <w:vertAlign w:val="subscript"/>
        </w:rPr>
        <w:t>3</w:t>
      </w:r>
      <w:r w:rsidRPr="002E5029">
        <w:rPr>
          <w:sz w:val="28"/>
          <w:szCs w:val="24"/>
        </w:rPr>
        <w:t>,</w:t>
      </w:r>
      <w:r w:rsidR="002E5029">
        <w:rPr>
          <w:sz w:val="28"/>
          <w:szCs w:val="24"/>
        </w:rPr>
        <w:t xml:space="preserve"> </w:t>
      </w:r>
      <w:r w:rsidRPr="002E5029">
        <w:rPr>
          <w:sz w:val="28"/>
          <w:szCs w:val="24"/>
          <w:lang w:val="en-US"/>
        </w:rPr>
        <w:t>NiO</w:t>
      </w:r>
      <w:r w:rsidRPr="002E5029">
        <w:rPr>
          <w:sz w:val="28"/>
          <w:szCs w:val="24"/>
        </w:rPr>
        <w:t xml:space="preserve">, </w:t>
      </w:r>
      <w:r w:rsidRPr="002E5029">
        <w:rPr>
          <w:sz w:val="28"/>
          <w:szCs w:val="24"/>
          <w:lang w:val="en-US"/>
        </w:rPr>
        <w:t>CoO</w:t>
      </w:r>
      <w:r w:rsidRPr="002E5029">
        <w:rPr>
          <w:sz w:val="28"/>
          <w:szCs w:val="24"/>
        </w:rPr>
        <w:t xml:space="preserve"> и </w:t>
      </w:r>
      <w:r w:rsidRPr="002E5029">
        <w:rPr>
          <w:sz w:val="28"/>
          <w:szCs w:val="24"/>
          <w:lang w:val="en-US"/>
        </w:rPr>
        <w:t>MnO</w:t>
      </w:r>
      <w:r w:rsidRPr="002E5029">
        <w:rPr>
          <w:sz w:val="28"/>
          <w:szCs w:val="24"/>
          <w:vertAlign w:val="subscript"/>
        </w:rPr>
        <w:t>2</w:t>
      </w:r>
      <w:r w:rsidRPr="002E5029">
        <w:rPr>
          <w:sz w:val="28"/>
          <w:szCs w:val="24"/>
        </w:rPr>
        <w:t xml:space="preserve"> квалификации о.с.ч., которые после тщательного смешивания путем мокрого помола в шаровой мельнице, просушивались и просеивались. Готовые порошки прессовались в таблетки диаметром </w:t>
      </w:r>
      <w:smartTag w:uri="urn:schemas-microsoft-com:office:smarttags" w:element="metricconverter">
        <w:smartTagPr>
          <w:attr w:name="ProductID" w:val="8 мм"/>
        </w:smartTagPr>
        <w:r w:rsidRPr="002E5029">
          <w:rPr>
            <w:sz w:val="28"/>
            <w:szCs w:val="24"/>
          </w:rPr>
          <w:t>8 мм</w:t>
        </w:r>
      </w:smartTag>
      <w:r w:rsidRPr="002E5029">
        <w:rPr>
          <w:sz w:val="28"/>
          <w:szCs w:val="24"/>
        </w:rPr>
        <w:t xml:space="preserve">. и высотой </w:t>
      </w:r>
      <w:smartTag w:uri="urn:schemas-microsoft-com:office:smarttags" w:element="metricconverter">
        <w:smartTagPr>
          <w:attr w:name="ProductID" w:val="6 мм"/>
        </w:smartTagPr>
        <w:r w:rsidRPr="002E5029">
          <w:rPr>
            <w:sz w:val="28"/>
            <w:szCs w:val="24"/>
          </w:rPr>
          <w:t>6 мм</w:t>
        </w:r>
      </w:smartTag>
      <w:r w:rsidRPr="002E5029">
        <w:rPr>
          <w:sz w:val="28"/>
          <w:szCs w:val="24"/>
        </w:rPr>
        <w:t>. Таблетки загружались внутрь молибденовой капсулы, которая служила одновременно нагревателем и экраном. Дальнейший синтез каждой таблетки проводился при давлении 6ГПа и температурах 800–1100</w:t>
      </w:r>
      <w:r w:rsidRPr="002E5029">
        <w:rPr>
          <w:sz w:val="28"/>
          <w:szCs w:val="24"/>
          <w:vertAlign w:val="superscript"/>
        </w:rPr>
        <w:t>0</w:t>
      </w:r>
      <w:r w:rsidRPr="002E5029">
        <w:rPr>
          <w:sz w:val="28"/>
          <w:szCs w:val="24"/>
        </w:rPr>
        <w:t>С в течение 10 мин. В аппарате высокого давления. Затем все это охлаждалось до комнатной температуры без освобождения от давления.</w:t>
      </w:r>
    </w:p>
    <w:p w14:paraId="15B7BC50" w14:textId="77777777" w:rsidR="00626B2E" w:rsidRPr="002E5029" w:rsidRDefault="00626B2E" w:rsidP="00F6659E">
      <w:pPr>
        <w:spacing w:line="360" w:lineRule="auto"/>
        <w:ind w:firstLine="720"/>
        <w:jc w:val="both"/>
        <w:rPr>
          <w:sz w:val="28"/>
          <w:szCs w:val="24"/>
        </w:rPr>
      </w:pPr>
      <w:r w:rsidRPr="002E5029">
        <w:rPr>
          <w:sz w:val="28"/>
          <w:szCs w:val="24"/>
        </w:rPr>
        <w:t>Микроструктура полученных образцов анализировалась на сканирующем электронном микроскопе</w:t>
      </w:r>
      <w:r w:rsidR="002E5029">
        <w:rPr>
          <w:sz w:val="28"/>
          <w:szCs w:val="24"/>
        </w:rPr>
        <w:t xml:space="preserve"> </w:t>
      </w:r>
      <w:r w:rsidRPr="002E5029">
        <w:rPr>
          <w:sz w:val="28"/>
          <w:szCs w:val="24"/>
        </w:rPr>
        <w:t xml:space="preserve">на естественных сколах образцов. Кристаллоструктурные исследования и рентгенофазовый анализ керамик проведены на дифрактометре ДРОН-2 в </w:t>
      </w:r>
      <w:r w:rsidRPr="002E5029">
        <w:rPr>
          <w:sz w:val="28"/>
          <w:szCs w:val="24"/>
          <w:lang w:val="en-US"/>
        </w:rPr>
        <w:t>CuK</w:t>
      </w:r>
      <w:r w:rsidRPr="002E5029">
        <w:rPr>
          <w:sz w:val="28"/>
          <w:szCs w:val="28"/>
          <w:vertAlign w:val="subscript"/>
          <w:lang w:val="en-US"/>
        </w:rPr>
        <w:sym w:font="Symbol" w:char="F061"/>
      </w:r>
      <w:r w:rsidRPr="002E5029">
        <w:rPr>
          <w:sz w:val="28"/>
          <w:szCs w:val="24"/>
        </w:rPr>
        <w:t xml:space="preserve"> монохроматическом излучении. Диэлектрические исследования проводились на приборе Е7-20 в диапазоне температур -100÷350</w:t>
      </w:r>
      <w:r w:rsidRPr="002E5029">
        <w:rPr>
          <w:sz w:val="28"/>
          <w:szCs w:val="24"/>
          <w:vertAlign w:val="superscript"/>
        </w:rPr>
        <w:t>0</w:t>
      </w:r>
      <w:r w:rsidRPr="002E5029">
        <w:rPr>
          <w:sz w:val="28"/>
          <w:szCs w:val="24"/>
        </w:rPr>
        <w:t xml:space="preserve">С. Ферромагнитные параметры измерялись на магнитометре в поле </w:t>
      </w:r>
      <w:r w:rsidRPr="002E5029">
        <w:rPr>
          <w:sz w:val="28"/>
          <w:szCs w:val="24"/>
          <w:lang w:val="en-US"/>
        </w:rPr>
        <w:t>H</w:t>
      </w:r>
      <w:r w:rsidRPr="002E5029">
        <w:rPr>
          <w:sz w:val="28"/>
          <w:szCs w:val="24"/>
        </w:rPr>
        <w:t xml:space="preserve"> = 0,86Т и в температурном интервале от 79 до 500К. Величину магнитоемкости, т.е. относительного изменения диэлектрической проницаемости в магнитном поле, измеряли на установке, в которой магнитное поле изменялось в широких пределах по величине и направлению при точной фиксации изменения электроемкости образца. При этом рассчитывалась магнитоемкость образца, которую принято измерять в процентах.</w:t>
      </w:r>
    </w:p>
    <w:p w14:paraId="44C00382" w14:textId="2DEB508D" w:rsidR="00F6659E" w:rsidRDefault="00AF1F3E" w:rsidP="00F6659E">
      <w:pPr>
        <w:spacing w:line="360" w:lineRule="auto"/>
        <w:ind w:firstLine="720"/>
        <w:jc w:val="both"/>
        <w:rPr>
          <w:sz w:val="28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61824" behindDoc="0" locked="0" layoutInCell="0" allowOverlap="1" wp14:anchorId="7BFD3619" wp14:editId="6259E677">
            <wp:simplePos x="0" y="0"/>
            <wp:positionH relativeFrom="column">
              <wp:posOffset>481965</wp:posOffset>
            </wp:positionH>
            <wp:positionV relativeFrom="paragraph">
              <wp:posOffset>449580</wp:posOffset>
            </wp:positionV>
            <wp:extent cx="3256280" cy="2245995"/>
            <wp:effectExtent l="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280" cy="224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535FC8" w14:textId="77777777" w:rsidR="00F6659E" w:rsidRDefault="00AD3330" w:rsidP="00F6659E">
      <w:pPr>
        <w:spacing w:line="360" w:lineRule="auto"/>
        <w:ind w:firstLine="720"/>
        <w:jc w:val="both"/>
        <w:rPr>
          <w:sz w:val="28"/>
          <w:szCs w:val="22"/>
        </w:rPr>
      </w:pPr>
      <w:r>
        <w:rPr>
          <w:sz w:val="28"/>
          <w:szCs w:val="22"/>
        </w:rPr>
        <w:t>а)</w:t>
      </w:r>
    </w:p>
    <w:p w14:paraId="3A8E2F0F" w14:textId="0EC47296" w:rsidR="00F6659E" w:rsidRDefault="00AF1F3E" w:rsidP="00F6659E">
      <w:pPr>
        <w:spacing w:line="360" w:lineRule="auto"/>
        <w:ind w:firstLine="720"/>
        <w:jc w:val="both"/>
        <w:rPr>
          <w:sz w:val="28"/>
          <w:szCs w:val="22"/>
        </w:rPr>
      </w:pPr>
      <w:r>
        <w:rPr>
          <w:noProof/>
        </w:rPr>
        <w:drawing>
          <wp:anchor distT="0" distB="0" distL="114300" distR="114300" simplePos="0" relativeHeight="251655680" behindDoc="0" locked="0" layoutInCell="0" allowOverlap="1" wp14:anchorId="3C115ABD" wp14:editId="7E9AABF9">
            <wp:simplePos x="0" y="0"/>
            <wp:positionH relativeFrom="column">
              <wp:posOffset>500380</wp:posOffset>
            </wp:positionH>
            <wp:positionV relativeFrom="paragraph">
              <wp:posOffset>38100</wp:posOffset>
            </wp:positionV>
            <wp:extent cx="3237865" cy="2233295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865" cy="223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3330">
        <w:rPr>
          <w:sz w:val="28"/>
          <w:szCs w:val="22"/>
        </w:rPr>
        <w:t>б)</w:t>
      </w:r>
    </w:p>
    <w:p w14:paraId="7BB01D26" w14:textId="77777777" w:rsidR="00626B2E" w:rsidRPr="002E5029" w:rsidRDefault="00626B2E" w:rsidP="00F6659E">
      <w:pPr>
        <w:spacing w:line="360" w:lineRule="auto"/>
        <w:ind w:firstLine="720"/>
        <w:jc w:val="both"/>
        <w:rPr>
          <w:sz w:val="28"/>
          <w:szCs w:val="22"/>
        </w:rPr>
      </w:pPr>
      <w:r w:rsidRPr="002E5029">
        <w:rPr>
          <w:sz w:val="28"/>
          <w:szCs w:val="22"/>
        </w:rPr>
        <w:t xml:space="preserve">Рис.1. Микроструктура поверхности скола образцов: а). </w:t>
      </w:r>
      <w:r w:rsidRPr="002E5029">
        <w:rPr>
          <w:sz w:val="28"/>
          <w:szCs w:val="22"/>
          <w:lang w:val="en-US"/>
        </w:rPr>
        <w:t>Bi</w:t>
      </w:r>
      <w:r w:rsidRPr="002E5029">
        <w:rPr>
          <w:sz w:val="28"/>
          <w:szCs w:val="22"/>
          <w:vertAlign w:val="subscript"/>
        </w:rPr>
        <w:t>2</w:t>
      </w:r>
      <w:r w:rsidRPr="002E5029">
        <w:rPr>
          <w:sz w:val="28"/>
          <w:szCs w:val="22"/>
          <w:lang w:val="en-US"/>
        </w:rPr>
        <w:t>NiMnO</w:t>
      </w:r>
      <w:r w:rsidRPr="002E5029">
        <w:rPr>
          <w:sz w:val="28"/>
          <w:szCs w:val="22"/>
          <w:vertAlign w:val="subscript"/>
        </w:rPr>
        <w:t>6</w:t>
      </w:r>
      <w:r w:rsidRPr="002E5029">
        <w:rPr>
          <w:sz w:val="28"/>
          <w:szCs w:val="22"/>
        </w:rPr>
        <w:t xml:space="preserve">, б). </w:t>
      </w:r>
      <w:r w:rsidRPr="002E5029">
        <w:rPr>
          <w:sz w:val="28"/>
          <w:szCs w:val="22"/>
          <w:lang w:val="en-US"/>
        </w:rPr>
        <w:t>Bi</w:t>
      </w:r>
      <w:r w:rsidRPr="002E5029">
        <w:rPr>
          <w:sz w:val="28"/>
          <w:szCs w:val="22"/>
          <w:vertAlign w:val="subscript"/>
        </w:rPr>
        <w:t>2</w:t>
      </w:r>
      <w:r w:rsidRPr="002E5029">
        <w:rPr>
          <w:sz w:val="28"/>
          <w:szCs w:val="22"/>
          <w:lang w:val="en-US"/>
        </w:rPr>
        <w:t>CoMnO</w:t>
      </w:r>
      <w:r w:rsidRPr="002E5029">
        <w:rPr>
          <w:sz w:val="28"/>
          <w:szCs w:val="22"/>
          <w:vertAlign w:val="subscript"/>
        </w:rPr>
        <w:t>6</w:t>
      </w:r>
      <w:r w:rsidRPr="002E5029">
        <w:rPr>
          <w:sz w:val="28"/>
          <w:szCs w:val="22"/>
        </w:rPr>
        <w:t>.</w:t>
      </w:r>
    </w:p>
    <w:p w14:paraId="2E5B3EAE" w14:textId="77777777" w:rsidR="00BF6503" w:rsidRPr="0059626F" w:rsidRDefault="00BF6503" w:rsidP="00F6659E">
      <w:pPr>
        <w:spacing w:line="360" w:lineRule="auto"/>
        <w:ind w:firstLine="720"/>
        <w:jc w:val="both"/>
      </w:pPr>
    </w:p>
    <w:p w14:paraId="7D80670F" w14:textId="77777777" w:rsidR="00626B2E" w:rsidRDefault="00626B2E" w:rsidP="00F6659E">
      <w:pPr>
        <w:spacing w:line="360" w:lineRule="auto"/>
        <w:ind w:firstLine="720"/>
        <w:jc w:val="both"/>
        <w:rPr>
          <w:sz w:val="28"/>
          <w:szCs w:val="24"/>
        </w:rPr>
      </w:pPr>
      <w:r w:rsidRPr="002E5029">
        <w:rPr>
          <w:sz w:val="28"/>
          <w:szCs w:val="24"/>
        </w:rPr>
        <w:t xml:space="preserve">На рис.1а, б представлены СЭМ-микрофотографии керамик </w:t>
      </w:r>
      <w:r w:rsidRPr="002E5029">
        <w:rPr>
          <w:sz w:val="28"/>
          <w:szCs w:val="24"/>
          <w:lang w:val="en-US"/>
        </w:rPr>
        <w:t>Bi</w:t>
      </w:r>
      <w:r w:rsidRPr="002E5029">
        <w:rPr>
          <w:sz w:val="28"/>
          <w:szCs w:val="24"/>
          <w:vertAlign w:val="subscript"/>
        </w:rPr>
        <w:t>2</w:t>
      </w:r>
      <w:r w:rsidRPr="002E5029">
        <w:rPr>
          <w:sz w:val="28"/>
          <w:szCs w:val="24"/>
          <w:lang w:val="en-US"/>
        </w:rPr>
        <w:t>NiMnO</w:t>
      </w:r>
      <w:r w:rsidRPr="002E5029">
        <w:rPr>
          <w:sz w:val="28"/>
          <w:szCs w:val="24"/>
          <w:vertAlign w:val="subscript"/>
        </w:rPr>
        <w:t>6</w:t>
      </w:r>
      <w:r w:rsidRPr="002E5029">
        <w:rPr>
          <w:sz w:val="28"/>
          <w:szCs w:val="24"/>
        </w:rPr>
        <w:t xml:space="preserve"> и </w:t>
      </w:r>
      <w:r w:rsidRPr="002E5029">
        <w:rPr>
          <w:sz w:val="28"/>
          <w:szCs w:val="24"/>
          <w:lang w:val="en-US"/>
        </w:rPr>
        <w:t>Bi</w:t>
      </w:r>
      <w:r w:rsidRPr="002E5029">
        <w:rPr>
          <w:sz w:val="28"/>
          <w:szCs w:val="24"/>
          <w:vertAlign w:val="subscript"/>
        </w:rPr>
        <w:t>2</w:t>
      </w:r>
      <w:r w:rsidRPr="002E5029">
        <w:rPr>
          <w:sz w:val="28"/>
          <w:szCs w:val="24"/>
          <w:lang w:val="en-US"/>
        </w:rPr>
        <w:t>CoMnO</w:t>
      </w:r>
      <w:r w:rsidRPr="002E5029">
        <w:rPr>
          <w:sz w:val="28"/>
          <w:szCs w:val="24"/>
          <w:vertAlign w:val="subscript"/>
        </w:rPr>
        <w:t>6</w:t>
      </w:r>
      <w:r w:rsidRPr="002E5029">
        <w:rPr>
          <w:sz w:val="28"/>
          <w:szCs w:val="24"/>
        </w:rPr>
        <w:t>, синтезированных при давлениях 6ГПа и температурах 1000</w:t>
      </w:r>
      <w:r w:rsidRPr="002E5029">
        <w:rPr>
          <w:sz w:val="28"/>
          <w:szCs w:val="24"/>
          <w:vertAlign w:val="superscript"/>
        </w:rPr>
        <w:t>0</w:t>
      </w:r>
      <w:r w:rsidRPr="002E5029">
        <w:rPr>
          <w:sz w:val="28"/>
          <w:szCs w:val="24"/>
        </w:rPr>
        <w:t>С</w:t>
      </w:r>
      <w:r w:rsidR="002E5029">
        <w:rPr>
          <w:sz w:val="28"/>
          <w:szCs w:val="24"/>
        </w:rPr>
        <w:t xml:space="preserve"> </w:t>
      </w:r>
      <w:r w:rsidRPr="002E5029">
        <w:rPr>
          <w:sz w:val="28"/>
          <w:szCs w:val="24"/>
        </w:rPr>
        <w:t>и 940</w:t>
      </w:r>
      <w:r w:rsidRPr="002E5029">
        <w:rPr>
          <w:sz w:val="28"/>
          <w:szCs w:val="24"/>
          <w:vertAlign w:val="superscript"/>
        </w:rPr>
        <w:t>0</w:t>
      </w:r>
      <w:r w:rsidRPr="002E5029">
        <w:rPr>
          <w:sz w:val="28"/>
          <w:szCs w:val="24"/>
        </w:rPr>
        <w:t xml:space="preserve">С соответственно. Фотографии обоих составов свидетельствуют, что образцы имеют мелкозернистую структуру, которая даже при 20000-кратном увеличении трудно разрешима. На этом фоне выделяются блоки более крупной субструктуры с темными и более светлыми оттенками. Особенно это характерно для керамики </w:t>
      </w:r>
      <w:r w:rsidRPr="002E5029">
        <w:rPr>
          <w:sz w:val="28"/>
          <w:szCs w:val="24"/>
          <w:lang w:val="en-US"/>
        </w:rPr>
        <w:t>Bi</w:t>
      </w:r>
      <w:r w:rsidRPr="002E5029">
        <w:rPr>
          <w:sz w:val="28"/>
          <w:szCs w:val="24"/>
          <w:vertAlign w:val="subscript"/>
        </w:rPr>
        <w:t>2</w:t>
      </w:r>
      <w:r w:rsidRPr="002E5029">
        <w:rPr>
          <w:sz w:val="28"/>
          <w:szCs w:val="24"/>
          <w:lang w:val="en-US"/>
        </w:rPr>
        <w:t>NiMnO</w:t>
      </w:r>
      <w:r w:rsidRPr="002E5029">
        <w:rPr>
          <w:sz w:val="28"/>
          <w:szCs w:val="24"/>
          <w:vertAlign w:val="subscript"/>
        </w:rPr>
        <w:t>6</w:t>
      </w:r>
      <w:r w:rsidRPr="002E5029">
        <w:rPr>
          <w:sz w:val="28"/>
          <w:szCs w:val="24"/>
        </w:rPr>
        <w:t xml:space="preserve"> (Рис.1а). Среди блоков субструктуры отсутствует определенная закономерность формы и размеров. В некоторых местах эти блоки разделены микротрещинами, образование </w:t>
      </w:r>
      <w:r w:rsidRPr="002E5029">
        <w:rPr>
          <w:sz w:val="28"/>
          <w:szCs w:val="24"/>
        </w:rPr>
        <w:lastRenderedPageBreak/>
        <w:t>которых обусловлено, по-видимому, условиями синтеза при высоком давлении и сложным температурным режимом нагрева и охлаждения.</w:t>
      </w:r>
    </w:p>
    <w:p w14:paraId="41FEA016" w14:textId="77777777" w:rsidR="00AD3330" w:rsidRPr="002E5029" w:rsidRDefault="00AD3330" w:rsidP="00F6659E">
      <w:pPr>
        <w:spacing w:line="360" w:lineRule="auto"/>
        <w:ind w:firstLine="720"/>
        <w:jc w:val="both"/>
        <w:rPr>
          <w:sz w:val="28"/>
          <w:szCs w:val="24"/>
        </w:rPr>
      </w:pPr>
    </w:p>
    <w:p w14:paraId="60504CB9" w14:textId="525F7E64" w:rsidR="00626B2E" w:rsidRPr="002E5029" w:rsidRDefault="00AF1F3E" w:rsidP="00F6659E">
      <w:pPr>
        <w:spacing w:line="360" w:lineRule="auto"/>
        <w:ind w:left="426" w:firstLine="720"/>
        <w:jc w:val="both"/>
        <w:rPr>
          <w:sz w:val="28"/>
          <w:szCs w:val="24"/>
        </w:rPr>
      </w:pPr>
      <w:r w:rsidRPr="002E5029">
        <w:rPr>
          <w:noProof/>
        </w:rPr>
        <w:drawing>
          <wp:inline distT="0" distB="0" distL="0" distR="0" wp14:anchorId="00D2CFAB" wp14:editId="5D5CF63E">
            <wp:extent cx="3933825" cy="1905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C4228" w14:textId="77777777" w:rsidR="002E5029" w:rsidRDefault="00626B2E" w:rsidP="00F6659E">
      <w:pPr>
        <w:spacing w:line="360" w:lineRule="auto"/>
        <w:ind w:firstLine="720"/>
        <w:jc w:val="both"/>
        <w:rPr>
          <w:sz w:val="28"/>
          <w:szCs w:val="22"/>
        </w:rPr>
      </w:pPr>
      <w:r w:rsidRPr="002E5029">
        <w:rPr>
          <w:sz w:val="28"/>
          <w:szCs w:val="22"/>
        </w:rPr>
        <w:t xml:space="preserve">Рис.2. Распределение элементов в структуре </w:t>
      </w:r>
      <w:r w:rsidRPr="002E5029">
        <w:rPr>
          <w:sz w:val="28"/>
          <w:szCs w:val="22"/>
          <w:lang w:val="en-US"/>
        </w:rPr>
        <w:t>Bi</w:t>
      </w:r>
      <w:r w:rsidRPr="002E5029">
        <w:rPr>
          <w:sz w:val="28"/>
          <w:szCs w:val="22"/>
          <w:vertAlign w:val="subscript"/>
        </w:rPr>
        <w:t>2</w:t>
      </w:r>
      <w:r w:rsidRPr="002E5029">
        <w:rPr>
          <w:sz w:val="28"/>
          <w:szCs w:val="22"/>
          <w:lang w:val="en-US"/>
        </w:rPr>
        <w:t>NiMnO</w:t>
      </w:r>
      <w:r w:rsidRPr="002E5029">
        <w:rPr>
          <w:sz w:val="28"/>
          <w:szCs w:val="22"/>
          <w:vertAlign w:val="subscript"/>
        </w:rPr>
        <w:t>6</w:t>
      </w:r>
      <w:r w:rsidRPr="002E5029">
        <w:rPr>
          <w:sz w:val="28"/>
          <w:szCs w:val="22"/>
        </w:rPr>
        <w:t>.</w:t>
      </w:r>
    </w:p>
    <w:p w14:paraId="1CA2B00E" w14:textId="77777777" w:rsidR="00A257CB" w:rsidRPr="002E5029" w:rsidRDefault="00A257CB" w:rsidP="00F6659E">
      <w:pPr>
        <w:spacing w:line="360" w:lineRule="auto"/>
        <w:ind w:firstLine="720"/>
        <w:jc w:val="both"/>
        <w:rPr>
          <w:sz w:val="28"/>
          <w:szCs w:val="22"/>
        </w:rPr>
      </w:pPr>
    </w:p>
    <w:p w14:paraId="2848D36B" w14:textId="77777777" w:rsidR="00A257CB" w:rsidRDefault="00626B2E" w:rsidP="00F6659E">
      <w:pPr>
        <w:spacing w:line="360" w:lineRule="auto"/>
        <w:ind w:firstLine="720"/>
        <w:jc w:val="both"/>
        <w:rPr>
          <w:sz w:val="28"/>
          <w:szCs w:val="24"/>
        </w:rPr>
      </w:pPr>
      <w:r w:rsidRPr="002E5029">
        <w:rPr>
          <w:sz w:val="28"/>
          <w:szCs w:val="24"/>
        </w:rPr>
        <w:t xml:space="preserve">На рис.2 представлен спектр распределения элементов по поверхности разлома вдоль линии сканирования. Максимальная интенсивность пиков принадлежит ионам </w:t>
      </w:r>
      <w:r w:rsidRPr="002E5029">
        <w:rPr>
          <w:sz w:val="28"/>
          <w:szCs w:val="24"/>
          <w:lang w:val="en-US"/>
        </w:rPr>
        <w:t>Bi</w:t>
      </w:r>
      <w:r w:rsidRPr="002E5029">
        <w:rPr>
          <w:sz w:val="28"/>
          <w:szCs w:val="24"/>
        </w:rPr>
        <w:t xml:space="preserve">, которые соответствуют блокам субструктуры с темной окраской. Ионы </w:t>
      </w:r>
      <w:r w:rsidRPr="002E5029">
        <w:rPr>
          <w:sz w:val="28"/>
          <w:szCs w:val="24"/>
          <w:lang w:val="en-US"/>
        </w:rPr>
        <w:t>Mn</w:t>
      </w:r>
      <w:r w:rsidRPr="002E5029">
        <w:rPr>
          <w:sz w:val="28"/>
          <w:szCs w:val="24"/>
        </w:rPr>
        <w:t xml:space="preserve"> и </w:t>
      </w:r>
      <w:r w:rsidRPr="002E5029">
        <w:rPr>
          <w:sz w:val="28"/>
          <w:szCs w:val="24"/>
          <w:lang w:val="en-US"/>
        </w:rPr>
        <w:t>Ni</w:t>
      </w:r>
      <w:r w:rsidRPr="002E5029">
        <w:rPr>
          <w:sz w:val="28"/>
          <w:szCs w:val="24"/>
        </w:rPr>
        <w:t xml:space="preserve"> распределены более равномерно без особых выбросов интенсивности. Неравномерное распределение элементов по объему образца возможно связано с синтезом </w:t>
      </w:r>
      <w:r w:rsidRPr="002E5029">
        <w:rPr>
          <w:sz w:val="28"/>
          <w:szCs w:val="24"/>
          <w:lang w:val="en-US"/>
        </w:rPr>
        <w:t>Bi</w:t>
      </w:r>
      <w:r w:rsidRPr="002E5029">
        <w:rPr>
          <w:sz w:val="28"/>
          <w:szCs w:val="24"/>
          <w:vertAlign w:val="subscript"/>
        </w:rPr>
        <w:t>2</w:t>
      </w:r>
      <w:r w:rsidRPr="002E5029">
        <w:rPr>
          <w:sz w:val="28"/>
          <w:szCs w:val="24"/>
          <w:lang w:val="en-US"/>
        </w:rPr>
        <w:t>NiMnO</w:t>
      </w:r>
      <w:r w:rsidRPr="002E5029">
        <w:rPr>
          <w:sz w:val="28"/>
          <w:szCs w:val="24"/>
          <w:vertAlign w:val="subscript"/>
        </w:rPr>
        <w:t>6</w:t>
      </w:r>
      <w:r w:rsidRPr="002E5029">
        <w:rPr>
          <w:sz w:val="28"/>
          <w:szCs w:val="24"/>
        </w:rPr>
        <w:t xml:space="preserve"> и </w:t>
      </w:r>
      <w:r w:rsidRPr="002E5029">
        <w:rPr>
          <w:sz w:val="28"/>
          <w:szCs w:val="24"/>
          <w:lang w:val="en-US"/>
        </w:rPr>
        <w:t>Bi</w:t>
      </w:r>
      <w:r w:rsidRPr="002E5029">
        <w:rPr>
          <w:sz w:val="28"/>
          <w:szCs w:val="24"/>
          <w:vertAlign w:val="subscript"/>
        </w:rPr>
        <w:t>2</w:t>
      </w:r>
      <w:r w:rsidRPr="002E5029">
        <w:rPr>
          <w:sz w:val="28"/>
          <w:szCs w:val="24"/>
          <w:lang w:val="en-US"/>
        </w:rPr>
        <w:t>CoMnO</w:t>
      </w:r>
      <w:r w:rsidRPr="002E5029">
        <w:rPr>
          <w:sz w:val="28"/>
          <w:szCs w:val="24"/>
          <w:vertAlign w:val="subscript"/>
        </w:rPr>
        <w:t>6</w:t>
      </w:r>
      <w:r w:rsidRPr="002E5029">
        <w:rPr>
          <w:sz w:val="28"/>
          <w:szCs w:val="24"/>
        </w:rPr>
        <w:t xml:space="preserve"> керамик через жидкую фазу </w:t>
      </w:r>
      <w:r w:rsidRPr="002E5029">
        <w:rPr>
          <w:sz w:val="28"/>
          <w:szCs w:val="24"/>
          <w:lang w:val="en-US"/>
        </w:rPr>
        <w:t>Bi</w:t>
      </w:r>
      <w:r w:rsidRPr="002E5029">
        <w:rPr>
          <w:sz w:val="28"/>
          <w:szCs w:val="24"/>
          <w:vertAlign w:val="subscript"/>
        </w:rPr>
        <w:t>2</w:t>
      </w:r>
      <w:r w:rsidRPr="002E5029">
        <w:rPr>
          <w:sz w:val="28"/>
          <w:szCs w:val="24"/>
          <w:lang w:val="en-US"/>
        </w:rPr>
        <w:t>O</w:t>
      </w:r>
      <w:r w:rsidRPr="002E5029">
        <w:rPr>
          <w:sz w:val="28"/>
          <w:szCs w:val="24"/>
          <w:vertAlign w:val="subscript"/>
        </w:rPr>
        <w:t>3</w:t>
      </w:r>
      <w:r w:rsidRPr="002E5029">
        <w:rPr>
          <w:sz w:val="28"/>
          <w:szCs w:val="24"/>
        </w:rPr>
        <w:t>, температура плавления которого 825</w:t>
      </w:r>
      <w:r w:rsidRPr="002E5029">
        <w:rPr>
          <w:sz w:val="28"/>
          <w:szCs w:val="24"/>
          <w:vertAlign w:val="superscript"/>
        </w:rPr>
        <w:t>0</w:t>
      </w:r>
      <w:r w:rsidRPr="002E5029">
        <w:rPr>
          <w:sz w:val="28"/>
          <w:szCs w:val="24"/>
        </w:rPr>
        <w:t>С, т.е. ниже, чем температура синтеза обоих составов.</w:t>
      </w:r>
    </w:p>
    <w:p w14:paraId="0CE36A8B" w14:textId="77777777" w:rsidR="00626B2E" w:rsidRPr="002E5029" w:rsidRDefault="00626B2E" w:rsidP="00F6659E">
      <w:pPr>
        <w:spacing w:line="360" w:lineRule="auto"/>
        <w:ind w:firstLine="720"/>
        <w:jc w:val="both"/>
        <w:rPr>
          <w:sz w:val="28"/>
          <w:szCs w:val="24"/>
        </w:rPr>
      </w:pPr>
      <w:r w:rsidRPr="002E5029">
        <w:rPr>
          <w:sz w:val="28"/>
          <w:szCs w:val="24"/>
        </w:rPr>
        <w:t xml:space="preserve">На рис.3 приведены порошковые рентгенограммы, полученные при комнатной температуре на образцах, синтезированных при различных температурах и давлении 6 ГПа. Дифракционные пики были проиндексированы в предположении моноклинной элементарной ячейки, параметры которой равны: a=3,827Å, </w:t>
      </w:r>
      <w:r w:rsidRPr="002E5029">
        <w:rPr>
          <w:sz w:val="28"/>
          <w:szCs w:val="24"/>
          <w:lang w:val="en-US"/>
        </w:rPr>
        <w:t>b</w:t>
      </w:r>
      <w:r w:rsidRPr="002E5029">
        <w:rPr>
          <w:sz w:val="28"/>
          <w:szCs w:val="24"/>
        </w:rPr>
        <w:t xml:space="preserve">=6,298Å, </w:t>
      </w:r>
      <w:r w:rsidRPr="002E5029">
        <w:rPr>
          <w:sz w:val="28"/>
          <w:szCs w:val="24"/>
          <w:lang w:val="en-US"/>
        </w:rPr>
        <w:t>c</w:t>
      </w:r>
      <w:r w:rsidRPr="002E5029">
        <w:rPr>
          <w:sz w:val="28"/>
          <w:szCs w:val="24"/>
        </w:rPr>
        <w:t>=8,131Å,</w:t>
      </w:r>
      <w:r w:rsidR="002E5029">
        <w:rPr>
          <w:sz w:val="28"/>
          <w:szCs w:val="24"/>
        </w:rPr>
        <w:t xml:space="preserve"> </w:t>
      </w:r>
      <w:r w:rsidRPr="002E5029">
        <w:rPr>
          <w:sz w:val="28"/>
          <w:szCs w:val="28"/>
          <w:lang w:val="en-US"/>
        </w:rPr>
        <w:sym w:font="Symbol" w:char="F062"/>
      </w:r>
      <w:r w:rsidRPr="002E5029">
        <w:rPr>
          <w:sz w:val="28"/>
          <w:szCs w:val="24"/>
        </w:rPr>
        <w:t>=116,57</w:t>
      </w:r>
      <w:r w:rsidRPr="002E5029">
        <w:rPr>
          <w:sz w:val="28"/>
          <w:szCs w:val="24"/>
          <w:vertAlign w:val="superscript"/>
        </w:rPr>
        <w:t>0</w:t>
      </w:r>
      <w:r w:rsidRPr="002E5029">
        <w:rPr>
          <w:sz w:val="28"/>
          <w:szCs w:val="24"/>
        </w:rPr>
        <w:t>. Анализ</w:t>
      </w:r>
      <w:r w:rsidR="002E5029">
        <w:rPr>
          <w:sz w:val="28"/>
          <w:szCs w:val="24"/>
        </w:rPr>
        <w:t xml:space="preserve"> </w:t>
      </w:r>
      <w:r w:rsidRPr="002E5029">
        <w:rPr>
          <w:sz w:val="28"/>
          <w:szCs w:val="24"/>
        </w:rPr>
        <w:t>рентгенограмм</w:t>
      </w:r>
      <w:r w:rsidR="002E5029">
        <w:rPr>
          <w:sz w:val="28"/>
          <w:szCs w:val="24"/>
        </w:rPr>
        <w:t xml:space="preserve"> </w:t>
      </w:r>
      <w:r w:rsidRPr="002E5029">
        <w:rPr>
          <w:sz w:val="28"/>
          <w:szCs w:val="24"/>
        </w:rPr>
        <w:t>образцов,</w:t>
      </w:r>
      <w:r w:rsidR="002E5029">
        <w:rPr>
          <w:sz w:val="28"/>
          <w:szCs w:val="24"/>
        </w:rPr>
        <w:t xml:space="preserve"> </w:t>
      </w:r>
      <w:r w:rsidRPr="002E5029">
        <w:rPr>
          <w:sz w:val="28"/>
          <w:szCs w:val="24"/>
        </w:rPr>
        <w:t>синтезированных</w:t>
      </w:r>
      <w:r w:rsidR="002E5029">
        <w:rPr>
          <w:sz w:val="28"/>
          <w:szCs w:val="24"/>
        </w:rPr>
        <w:t xml:space="preserve"> </w:t>
      </w:r>
      <w:r w:rsidRPr="002E5029">
        <w:rPr>
          <w:sz w:val="28"/>
          <w:szCs w:val="24"/>
        </w:rPr>
        <w:t>при</w:t>
      </w:r>
      <w:r w:rsidR="002E5029">
        <w:rPr>
          <w:sz w:val="28"/>
          <w:szCs w:val="24"/>
        </w:rPr>
        <w:t xml:space="preserve"> </w:t>
      </w:r>
      <w:r w:rsidRPr="002E5029">
        <w:rPr>
          <w:sz w:val="28"/>
          <w:szCs w:val="24"/>
        </w:rPr>
        <w:t>четырех</w:t>
      </w:r>
      <w:r w:rsidR="002E5029">
        <w:rPr>
          <w:sz w:val="28"/>
          <w:szCs w:val="24"/>
        </w:rPr>
        <w:t xml:space="preserve"> </w:t>
      </w:r>
      <w:r w:rsidRPr="002E5029">
        <w:rPr>
          <w:sz w:val="28"/>
          <w:szCs w:val="24"/>
        </w:rPr>
        <w:t xml:space="preserve">значениях температур, позволил сделать вывод, что образование твердого раствора </w:t>
      </w:r>
      <w:r w:rsidRPr="002E5029">
        <w:rPr>
          <w:sz w:val="28"/>
          <w:szCs w:val="24"/>
          <w:lang w:val="en-US"/>
        </w:rPr>
        <w:t>Bi</w:t>
      </w:r>
      <w:r w:rsidRPr="002E5029">
        <w:rPr>
          <w:sz w:val="28"/>
          <w:szCs w:val="24"/>
          <w:vertAlign w:val="subscript"/>
        </w:rPr>
        <w:t>2</w:t>
      </w:r>
      <w:r w:rsidRPr="002E5029">
        <w:rPr>
          <w:sz w:val="28"/>
          <w:szCs w:val="24"/>
          <w:lang w:val="en-US"/>
        </w:rPr>
        <w:t>NiMnO</w:t>
      </w:r>
      <w:r w:rsidRPr="002E5029">
        <w:rPr>
          <w:sz w:val="28"/>
          <w:szCs w:val="24"/>
          <w:vertAlign w:val="subscript"/>
        </w:rPr>
        <w:t>6</w:t>
      </w:r>
      <w:r w:rsidRPr="002E5029">
        <w:rPr>
          <w:sz w:val="28"/>
          <w:szCs w:val="24"/>
        </w:rPr>
        <w:t xml:space="preserve"> происходит при температуре выше 800</w:t>
      </w:r>
      <w:r w:rsidRPr="002E5029">
        <w:rPr>
          <w:sz w:val="28"/>
          <w:szCs w:val="24"/>
          <w:vertAlign w:val="superscript"/>
        </w:rPr>
        <w:t>0</w:t>
      </w:r>
      <w:r w:rsidRPr="002E5029">
        <w:rPr>
          <w:sz w:val="28"/>
          <w:szCs w:val="24"/>
        </w:rPr>
        <w:t xml:space="preserve">С и дальнейшее ее повышение не изменяет кристаллической структуры керамик, а уменьшает </w:t>
      </w:r>
      <w:r w:rsidRPr="002E5029">
        <w:rPr>
          <w:sz w:val="28"/>
          <w:szCs w:val="24"/>
        </w:rPr>
        <w:lastRenderedPageBreak/>
        <w:t xml:space="preserve">соотношение между основной фазой </w:t>
      </w:r>
      <w:r w:rsidRPr="002E5029">
        <w:rPr>
          <w:sz w:val="28"/>
          <w:szCs w:val="24"/>
          <w:lang w:val="en-US"/>
        </w:rPr>
        <w:t>Bi</w:t>
      </w:r>
      <w:r w:rsidRPr="002E5029">
        <w:rPr>
          <w:sz w:val="28"/>
          <w:szCs w:val="24"/>
          <w:vertAlign w:val="subscript"/>
        </w:rPr>
        <w:t>2</w:t>
      </w:r>
      <w:r w:rsidRPr="002E5029">
        <w:rPr>
          <w:sz w:val="28"/>
          <w:szCs w:val="24"/>
          <w:lang w:val="en-US"/>
        </w:rPr>
        <w:t>NiMnO</w:t>
      </w:r>
      <w:r w:rsidRPr="002E5029">
        <w:rPr>
          <w:sz w:val="28"/>
          <w:szCs w:val="24"/>
          <w:vertAlign w:val="subscript"/>
        </w:rPr>
        <w:t>6</w:t>
      </w:r>
      <w:r w:rsidRPr="002E5029">
        <w:rPr>
          <w:sz w:val="28"/>
          <w:szCs w:val="24"/>
        </w:rPr>
        <w:t xml:space="preserve"> и вторичными фазами (</w:t>
      </w:r>
      <w:r w:rsidRPr="002E5029">
        <w:rPr>
          <w:sz w:val="28"/>
          <w:szCs w:val="24"/>
          <w:lang w:val="en-US"/>
        </w:rPr>
        <w:t>Bi</w:t>
      </w:r>
      <w:r w:rsidRPr="002E5029">
        <w:rPr>
          <w:sz w:val="28"/>
          <w:szCs w:val="24"/>
          <w:vertAlign w:val="subscript"/>
        </w:rPr>
        <w:t>2</w:t>
      </w:r>
      <w:r w:rsidRPr="002E5029">
        <w:rPr>
          <w:sz w:val="28"/>
          <w:szCs w:val="24"/>
          <w:lang w:val="en-US"/>
        </w:rPr>
        <w:t>O</w:t>
      </w:r>
      <w:r w:rsidRPr="002E5029">
        <w:rPr>
          <w:sz w:val="28"/>
          <w:szCs w:val="24"/>
          <w:vertAlign w:val="subscript"/>
        </w:rPr>
        <w:t>3</w:t>
      </w:r>
      <w:r w:rsidRPr="002E5029">
        <w:rPr>
          <w:sz w:val="28"/>
          <w:szCs w:val="24"/>
        </w:rPr>
        <w:t>,</w:t>
      </w:r>
      <w:r w:rsidR="002E5029">
        <w:rPr>
          <w:sz w:val="28"/>
          <w:szCs w:val="24"/>
        </w:rPr>
        <w:t xml:space="preserve"> </w:t>
      </w:r>
      <w:r w:rsidRPr="002E5029">
        <w:rPr>
          <w:sz w:val="28"/>
          <w:szCs w:val="24"/>
          <w:lang w:val="en-US"/>
        </w:rPr>
        <w:t>NiO</w:t>
      </w:r>
      <w:r w:rsidRPr="002E5029">
        <w:rPr>
          <w:sz w:val="28"/>
          <w:szCs w:val="24"/>
        </w:rPr>
        <w:t>).</w:t>
      </w:r>
    </w:p>
    <w:p w14:paraId="0B7B1298" w14:textId="77777777" w:rsidR="00A257CB" w:rsidRPr="0059626F" w:rsidRDefault="00626B2E" w:rsidP="00F6659E">
      <w:pPr>
        <w:spacing w:line="360" w:lineRule="auto"/>
        <w:ind w:firstLine="720"/>
        <w:jc w:val="both"/>
        <w:rPr>
          <w:sz w:val="28"/>
          <w:szCs w:val="24"/>
        </w:rPr>
      </w:pPr>
      <w:r w:rsidRPr="002E5029">
        <w:rPr>
          <w:sz w:val="28"/>
          <w:szCs w:val="24"/>
        </w:rPr>
        <w:t xml:space="preserve">Пространственная группа С2 соединения </w:t>
      </w:r>
      <w:r w:rsidRPr="002E5029">
        <w:rPr>
          <w:sz w:val="28"/>
          <w:szCs w:val="24"/>
          <w:lang w:val="en-US"/>
        </w:rPr>
        <w:t>Bi</w:t>
      </w:r>
      <w:r w:rsidRPr="002E5029">
        <w:rPr>
          <w:sz w:val="28"/>
          <w:szCs w:val="24"/>
          <w:vertAlign w:val="subscript"/>
        </w:rPr>
        <w:t>2</w:t>
      </w:r>
      <w:r w:rsidRPr="002E5029">
        <w:rPr>
          <w:sz w:val="28"/>
          <w:szCs w:val="24"/>
          <w:lang w:val="en-US"/>
        </w:rPr>
        <w:t>NiMnO</w:t>
      </w:r>
      <w:r w:rsidRPr="002E5029">
        <w:rPr>
          <w:sz w:val="28"/>
          <w:szCs w:val="24"/>
          <w:vertAlign w:val="subscript"/>
        </w:rPr>
        <w:t>6</w:t>
      </w:r>
      <w:r w:rsidRPr="002E5029">
        <w:rPr>
          <w:sz w:val="28"/>
          <w:szCs w:val="24"/>
        </w:rPr>
        <w:t xml:space="preserve"> дает возможность спонтанной поляризации вдоль оси </w:t>
      </w:r>
      <w:r w:rsidRPr="002E5029">
        <w:rPr>
          <w:sz w:val="28"/>
          <w:szCs w:val="24"/>
          <w:lang w:val="en-US"/>
        </w:rPr>
        <w:t>a</w:t>
      </w:r>
      <w:r w:rsidRPr="002E5029">
        <w:rPr>
          <w:sz w:val="28"/>
          <w:szCs w:val="24"/>
        </w:rPr>
        <w:t xml:space="preserve">, которая может быть рассчитана исходя из значений структурных параметров. Таким образом, наше соединение можно рассматривать как сегнетоэлектрик с </w:t>
      </w:r>
      <w:r w:rsidRPr="002E5029">
        <w:rPr>
          <w:sz w:val="28"/>
          <w:szCs w:val="24"/>
          <w:lang w:val="en-US"/>
        </w:rPr>
        <w:t>Tc</w:t>
      </w:r>
      <w:r w:rsidRPr="002E5029">
        <w:rPr>
          <w:sz w:val="28"/>
          <w:szCs w:val="28"/>
          <w:lang w:val="en-US"/>
        </w:rPr>
        <w:sym w:font="Symbol" w:char="F065"/>
      </w:r>
      <w:r w:rsidRPr="002E5029">
        <w:rPr>
          <w:sz w:val="28"/>
          <w:szCs w:val="24"/>
        </w:rPr>
        <w:t xml:space="preserve"> = 265</w:t>
      </w:r>
      <w:r w:rsidRPr="002E5029">
        <w:rPr>
          <w:sz w:val="28"/>
          <w:szCs w:val="24"/>
          <w:vertAlign w:val="superscript"/>
        </w:rPr>
        <w:t>0</w:t>
      </w:r>
      <w:r w:rsidRPr="002E5029">
        <w:rPr>
          <w:sz w:val="28"/>
          <w:szCs w:val="24"/>
        </w:rPr>
        <w:t>С.</w:t>
      </w:r>
    </w:p>
    <w:p w14:paraId="0B84F843" w14:textId="1E41C51D" w:rsidR="00BF6503" w:rsidRPr="0059626F" w:rsidRDefault="00AF1F3E" w:rsidP="00F6659E">
      <w:pPr>
        <w:spacing w:line="360" w:lineRule="auto"/>
        <w:ind w:firstLine="720"/>
        <w:jc w:val="both"/>
        <w:rPr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32757FC8" wp14:editId="2C178B25">
            <wp:simplePos x="0" y="0"/>
            <wp:positionH relativeFrom="column">
              <wp:posOffset>447675</wp:posOffset>
            </wp:positionH>
            <wp:positionV relativeFrom="paragraph">
              <wp:posOffset>355600</wp:posOffset>
            </wp:positionV>
            <wp:extent cx="3509645" cy="1818640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645" cy="181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34C7CF" w14:textId="77777777" w:rsidR="00626B2E" w:rsidRPr="0059626F" w:rsidRDefault="00626B2E" w:rsidP="00F6659E">
      <w:pPr>
        <w:spacing w:line="360" w:lineRule="auto"/>
        <w:ind w:firstLine="720"/>
        <w:jc w:val="both"/>
        <w:rPr>
          <w:sz w:val="28"/>
          <w:szCs w:val="22"/>
        </w:rPr>
      </w:pPr>
      <w:r w:rsidRPr="002E5029">
        <w:rPr>
          <w:sz w:val="28"/>
          <w:szCs w:val="22"/>
        </w:rPr>
        <w:t xml:space="preserve">Рис.4. Температурная зависимость </w:t>
      </w:r>
      <w:r w:rsidRPr="002E5029">
        <w:rPr>
          <w:sz w:val="28"/>
          <w:szCs w:val="28"/>
        </w:rPr>
        <w:sym w:font="Symbol" w:char="F065"/>
      </w:r>
      <w:r w:rsidRPr="002E5029">
        <w:rPr>
          <w:sz w:val="28"/>
          <w:szCs w:val="22"/>
        </w:rPr>
        <w:t xml:space="preserve"> </w:t>
      </w:r>
      <w:r w:rsidRPr="002E5029">
        <w:rPr>
          <w:sz w:val="28"/>
          <w:szCs w:val="22"/>
          <w:lang w:val="en-US"/>
        </w:rPr>
        <w:t>Bi</w:t>
      </w:r>
      <w:r w:rsidRPr="002E5029">
        <w:rPr>
          <w:sz w:val="28"/>
          <w:szCs w:val="22"/>
          <w:vertAlign w:val="subscript"/>
        </w:rPr>
        <w:t>2</w:t>
      </w:r>
      <w:r w:rsidRPr="002E5029">
        <w:rPr>
          <w:sz w:val="28"/>
          <w:szCs w:val="22"/>
          <w:lang w:val="en-US"/>
        </w:rPr>
        <w:t>NiMnO</w:t>
      </w:r>
      <w:r w:rsidRPr="002E5029">
        <w:rPr>
          <w:sz w:val="28"/>
          <w:szCs w:val="22"/>
          <w:vertAlign w:val="subscript"/>
        </w:rPr>
        <w:t xml:space="preserve">6 </w:t>
      </w:r>
      <w:r w:rsidRPr="002E5029">
        <w:rPr>
          <w:sz w:val="28"/>
          <w:szCs w:val="22"/>
        </w:rPr>
        <w:t>при 1 кГц.</w:t>
      </w:r>
    </w:p>
    <w:p w14:paraId="0EE1FCC9" w14:textId="77777777" w:rsidR="00BF6503" w:rsidRPr="0059626F" w:rsidRDefault="00BF6503" w:rsidP="00F6659E">
      <w:pPr>
        <w:spacing w:line="360" w:lineRule="auto"/>
        <w:ind w:firstLine="720"/>
        <w:jc w:val="both"/>
        <w:rPr>
          <w:sz w:val="28"/>
          <w:szCs w:val="22"/>
        </w:rPr>
      </w:pPr>
    </w:p>
    <w:p w14:paraId="0EAB616C" w14:textId="77777777" w:rsidR="002E5029" w:rsidRDefault="00626B2E" w:rsidP="00F6659E">
      <w:pPr>
        <w:spacing w:line="360" w:lineRule="auto"/>
        <w:ind w:firstLine="720"/>
        <w:jc w:val="both"/>
        <w:rPr>
          <w:sz w:val="28"/>
          <w:szCs w:val="24"/>
        </w:rPr>
      </w:pPr>
      <w:r w:rsidRPr="002E5029">
        <w:rPr>
          <w:sz w:val="28"/>
          <w:szCs w:val="24"/>
        </w:rPr>
        <w:t xml:space="preserve">На рис.4 приведена температурная зависимость относительной диэлектрической проницаемости </w:t>
      </w:r>
      <w:r w:rsidRPr="002E5029">
        <w:rPr>
          <w:sz w:val="28"/>
          <w:szCs w:val="24"/>
          <w:lang w:val="en-US"/>
        </w:rPr>
        <w:t>Bi</w:t>
      </w:r>
      <w:r w:rsidRPr="002E5029">
        <w:rPr>
          <w:sz w:val="28"/>
          <w:szCs w:val="24"/>
          <w:vertAlign w:val="subscript"/>
        </w:rPr>
        <w:t>2</w:t>
      </w:r>
      <w:r w:rsidRPr="002E5029">
        <w:rPr>
          <w:sz w:val="28"/>
          <w:szCs w:val="24"/>
          <w:lang w:val="en-US"/>
        </w:rPr>
        <w:t>NiMnO</w:t>
      </w:r>
      <w:r w:rsidRPr="002E5029">
        <w:rPr>
          <w:sz w:val="28"/>
          <w:szCs w:val="24"/>
          <w:vertAlign w:val="subscript"/>
        </w:rPr>
        <w:t>6</w:t>
      </w:r>
      <w:r w:rsidRPr="002E5029">
        <w:rPr>
          <w:sz w:val="28"/>
          <w:szCs w:val="24"/>
        </w:rPr>
        <w:t xml:space="preserve">. На кривой </w:t>
      </w:r>
      <w:r w:rsidRPr="002E5029">
        <w:rPr>
          <w:sz w:val="28"/>
          <w:szCs w:val="28"/>
        </w:rPr>
        <w:sym w:font="Symbol" w:char="F065"/>
      </w:r>
      <w:r w:rsidRPr="002E5029">
        <w:rPr>
          <w:sz w:val="28"/>
          <w:szCs w:val="24"/>
        </w:rPr>
        <w:t>(Т) при температуре 265</w:t>
      </w:r>
      <w:r w:rsidRPr="002E5029">
        <w:rPr>
          <w:sz w:val="28"/>
          <w:szCs w:val="24"/>
          <w:vertAlign w:val="superscript"/>
        </w:rPr>
        <w:t>0</w:t>
      </w:r>
      <w:r w:rsidRPr="002E5029">
        <w:rPr>
          <w:sz w:val="28"/>
          <w:szCs w:val="24"/>
        </w:rPr>
        <w:t xml:space="preserve">С наблюдается максимум, соответствующий сегнетоэлектрическому фазовому переходу. Выше этой температуры кристаллическая структура образца изменялась в результате значительных искажений на моноклинную с параметрами решетки, значительно отличающимися от параметров решетки при комнатной температуре [5]. Этот фазовый переход из центросимметричного типа к ацентричному, как это имеет место в известном сегнетоэлектрике </w:t>
      </w:r>
      <w:r w:rsidRPr="002E5029">
        <w:rPr>
          <w:sz w:val="28"/>
          <w:szCs w:val="24"/>
          <w:lang w:val="en-US"/>
        </w:rPr>
        <w:t>BiMnO</w:t>
      </w:r>
      <w:r w:rsidRPr="002E5029">
        <w:rPr>
          <w:sz w:val="28"/>
          <w:szCs w:val="24"/>
          <w:vertAlign w:val="subscript"/>
        </w:rPr>
        <w:t>3</w:t>
      </w:r>
      <w:r w:rsidRPr="002E5029">
        <w:rPr>
          <w:sz w:val="28"/>
          <w:szCs w:val="24"/>
        </w:rPr>
        <w:t xml:space="preserve"> [4].</w:t>
      </w:r>
    </w:p>
    <w:p w14:paraId="5FC51AC3" w14:textId="77777777" w:rsidR="00626B2E" w:rsidRPr="002E5029" w:rsidRDefault="00626B2E" w:rsidP="00F6659E">
      <w:pPr>
        <w:spacing w:line="360" w:lineRule="auto"/>
        <w:ind w:firstLine="720"/>
        <w:jc w:val="both"/>
        <w:rPr>
          <w:sz w:val="28"/>
          <w:szCs w:val="24"/>
        </w:rPr>
      </w:pPr>
      <w:r w:rsidRPr="002E5029">
        <w:rPr>
          <w:sz w:val="28"/>
          <w:szCs w:val="24"/>
        </w:rPr>
        <w:t xml:space="preserve">На рис.5 показана температурная зависимость квадрата удельной намагниченности </w:t>
      </w:r>
      <w:r w:rsidRPr="002E5029">
        <w:rPr>
          <w:sz w:val="28"/>
          <w:szCs w:val="28"/>
        </w:rPr>
        <w:sym w:font="Symbol" w:char="F073"/>
      </w:r>
      <w:r w:rsidRPr="002E5029">
        <w:rPr>
          <w:sz w:val="28"/>
          <w:szCs w:val="24"/>
          <w:vertAlign w:val="superscript"/>
        </w:rPr>
        <w:t>2</w:t>
      </w:r>
      <w:r w:rsidRPr="002E5029">
        <w:rPr>
          <w:sz w:val="28"/>
          <w:szCs w:val="24"/>
        </w:rPr>
        <w:t xml:space="preserve">= </w:t>
      </w:r>
      <w:r w:rsidRPr="002E5029">
        <w:rPr>
          <w:sz w:val="28"/>
          <w:szCs w:val="24"/>
          <w:lang w:val="en-US"/>
        </w:rPr>
        <w:t>f</w:t>
      </w:r>
      <w:r w:rsidRPr="002E5029">
        <w:rPr>
          <w:sz w:val="28"/>
          <w:szCs w:val="24"/>
        </w:rPr>
        <w:t>(</w:t>
      </w:r>
      <w:r w:rsidRPr="002E5029">
        <w:rPr>
          <w:sz w:val="28"/>
          <w:szCs w:val="24"/>
          <w:lang w:val="en-US"/>
        </w:rPr>
        <w:t>T</w:t>
      </w:r>
      <w:r w:rsidRPr="002E5029">
        <w:rPr>
          <w:sz w:val="28"/>
          <w:szCs w:val="24"/>
        </w:rPr>
        <w:t xml:space="preserve">), снятая в поле </w:t>
      </w:r>
      <w:r w:rsidRPr="002E5029">
        <w:rPr>
          <w:sz w:val="28"/>
          <w:szCs w:val="24"/>
          <w:lang w:val="en-US"/>
        </w:rPr>
        <w:t>H</w:t>
      </w:r>
      <w:r w:rsidRPr="002E5029">
        <w:rPr>
          <w:sz w:val="28"/>
          <w:szCs w:val="24"/>
        </w:rPr>
        <w:t xml:space="preserve"> = 0,86Т. Характер кривой свидетельствует, что резкого перехода в парамагнитное состояние не наблюдается, однако температура соответствует ~166К. Такое поведение </w:t>
      </w:r>
      <w:r w:rsidRPr="002E5029">
        <w:rPr>
          <w:sz w:val="28"/>
          <w:szCs w:val="28"/>
        </w:rPr>
        <w:sym w:font="Symbol" w:char="F073"/>
      </w:r>
      <w:r w:rsidRPr="002E5029">
        <w:rPr>
          <w:sz w:val="28"/>
          <w:szCs w:val="24"/>
          <w:vertAlign w:val="superscript"/>
        </w:rPr>
        <w:t>2</w:t>
      </w:r>
      <w:r w:rsidRPr="002E5029">
        <w:rPr>
          <w:sz w:val="28"/>
          <w:szCs w:val="24"/>
        </w:rPr>
        <w:t xml:space="preserve"> = </w:t>
      </w:r>
      <w:r w:rsidRPr="002E5029">
        <w:rPr>
          <w:sz w:val="28"/>
          <w:szCs w:val="24"/>
          <w:lang w:val="en-US"/>
        </w:rPr>
        <w:t>f</w:t>
      </w:r>
      <w:r w:rsidRPr="002E5029">
        <w:rPr>
          <w:sz w:val="28"/>
          <w:szCs w:val="24"/>
        </w:rPr>
        <w:t>(</w:t>
      </w:r>
      <w:r w:rsidRPr="002E5029">
        <w:rPr>
          <w:sz w:val="28"/>
          <w:szCs w:val="24"/>
          <w:lang w:val="en-US"/>
        </w:rPr>
        <w:t>T</w:t>
      </w:r>
      <w:r w:rsidRPr="002E5029">
        <w:rPr>
          <w:sz w:val="28"/>
          <w:szCs w:val="24"/>
        </w:rPr>
        <w:t>) характерно для спиновых стекол. По кривым температурной зависимости</w:t>
      </w:r>
      <w:r w:rsidR="00AD3330">
        <w:rPr>
          <w:sz w:val="28"/>
          <w:szCs w:val="24"/>
        </w:rPr>
        <w:t xml:space="preserve"> </w:t>
      </w:r>
      <w:r w:rsidRPr="002E5029">
        <w:rPr>
          <w:sz w:val="28"/>
          <w:szCs w:val="24"/>
        </w:rPr>
        <w:t xml:space="preserve">обратной магнитной восприимчивости </w:t>
      </w:r>
      <w:r w:rsidRPr="002E5029">
        <w:rPr>
          <w:sz w:val="28"/>
          <w:szCs w:val="24"/>
          <w:lang w:val="en-US"/>
        </w:rPr>
        <w:t>Bi</w:t>
      </w:r>
      <w:r w:rsidRPr="002E5029">
        <w:rPr>
          <w:sz w:val="28"/>
          <w:szCs w:val="24"/>
          <w:vertAlign w:val="subscript"/>
        </w:rPr>
        <w:t>2</w:t>
      </w:r>
      <w:r w:rsidRPr="002E5029">
        <w:rPr>
          <w:sz w:val="28"/>
          <w:szCs w:val="24"/>
          <w:lang w:val="en-US"/>
        </w:rPr>
        <w:t>NiMnO</w:t>
      </w:r>
      <w:r w:rsidRPr="002E5029">
        <w:rPr>
          <w:sz w:val="28"/>
          <w:szCs w:val="24"/>
          <w:vertAlign w:val="subscript"/>
        </w:rPr>
        <w:t>6</w:t>
      </w:r>
      <w:r w:rsidRPr="002E5029">
        <w:rPr>
          <w:sz w:val="28"/>
          <w:szCs w:val="24"/>
        </w:rPr>
        <w:t xml:space="preserve"> и </w:t>
      </w:r>
      <w:r w:rsidRPr="002E5029">
        <w:rPr>
          <w:sz w:val="28"/>
          <w:szCs w:val="24"/>
          <w:lang w:val="en-US"/>
        </w:rPr>
        <w:t>Bi</w:t>
      </w:r>
      <w:r w:rsidRPr="002E5029">
        <w:rPr>
          <w:sz w:val="28"/>
          <w:szCs w:val="24"/>
          <w:vertAlign w:val="subscript"/>
        </w:rPr>
        <w:t>2</w:t>
      </w:r>
      <w:r w:rsidRPr="002E5029">
        <w:rPr>
          <w:sz w:val="28"/>
          <w:szCs w:val="24"/>
          <w:lang w:val="en-US"/>
        </w:rPr>
        <w:t>CoMnO</w:t>
      </w:r>
      <w:r w:rsidRPr="002E5029">
        <w:rPr>
          <w:sz w:val="28"/>
          <w:szCs w:val="24"/>
          <w:vertAlign w:val="subscript"/>
        </w:rPr>
        <w:t>6</w:t>
      </w:r>
      <w:r w:rsidRPr="002E5029">
        <w:rPr>
          <w:sz w:val="28"/>
          <w:szCs w:val="24"/>
        </w:rPr>
        <w:t xml:space="preserve"> </w:t>
      </w:r>
      <w:r w:rsidRPr="002E5029">
        <w:rPr>
          <w:sz w:val="28"/>
          <w:szCs w:val="24"/>
        </w:rPr>
        <w:lastRenderedPageBreak/>
        <w:t>были оценены константы Вейса, которые оказались равны ~ -200К и -225К соответственно, что свидетельствует о наличии значительного антиферромагнитного взаимодействия, которое понижает намагниченности насыщений керамик.</w:t>
      </w:r>
    </w:p>
    <w:p w14:paraId="27A0A354" w14:textId="77777777" w:rsidR="00626B2E" w:rsidRPr="002E5029" w:rsidRDefault="00626B2E" w:rsidP="00F6659E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2E5029">
        <w:rPr>
          <w:sz w:val="28"/>
          <w:szCs w:val="24"/>
        </w:rPr>
        <w:t xml:space="preserve">По вопросу измерения магнитоемкости на образцах </w:t>
      </w:r>
      <w:r w:rsidRPr="002E5029">
        <w:rPr>
          <w:sz w:val="28"/>
          <w:szCs w:val="24"/>
          <w:lang w:val="en-US"/>
        </w:rPr>
        <w:t>Bi</w:t>
      </w:r>
      <w:r w:rsidRPr="002E5029">
        <w:rPr>
          <w:sz w:val="28"/>
          <w:szCs w:val="24"/>
          <w:vertAlign w:val="subscript"/>
        </w:rPr>
        <w:t>2</w:t>
      </w:r>
      <w:r w:rsidRPr="002E5029">
        <w:rPr>
          <w:sz w:val="28"/>
          <w:szCs w:val="24"/>
          <w:lang w:val="en-US"/>
        </w:rPr>
        <w:t>NiMnO</w:t>
      </w:r>
      <w:r w:rsidRPr="002E5029">
        <w:rPr>
          <w:sz w:val="28"/>
          <w:szCs w:val="24"/>
          <w:vertAlign w:val="subscript"/>
        </w:rPr>
        <w:t>6</w:t>
      </w:r>
      <w:r w:rsidRPr="002E5029">
        <w:rPr>
          <w:sz w:val="28"/>
          <w:szCs w:val="24"/>
        </w:rPr>
        <w:t xml:space="preserve"> и </w:t>
      </w:r>
      <w:r w:rsidRPr="002E5029">
        <w:rPr>
          <w:sz w:val="28"/>
          <w:szCs w:val="24"/>
          <w:lang w:val="en-US"/>
        </w:rPr>
        <w:t>Bi</w:t>
      </w:r>
      <w:r w:rsidRPr="002E5029">
        <w:rPr>
          <w:sz w:val="28"/>
          <w:szCs w:val="24"/>
          <w:vertAlign w:val="subscript"/>
        </w:rPr>
        <w:t>2</w:t>
      </w:r>
      <w:r w:rsidRPr="002E5029">
        <w:rPr>
          <w:sz w:val="28"/>
          <w:szCs w:val="24"/>
          <w:lang w:val="en-US"/>
        </w:rPr>
        <w:t>CoMnO</w:t>
      </w:r>
      <w:r w:rsidRPr="002E5029">
        <w:rPr>
          <w:sz w:val="28"/>
          <w:szCs w:val="24"/>
          <w:vertAlign w:val="subscript"/>
        </w:rPr>
        <w:t>6</w:t>
      </w:r>
      <w:r w:rsidRPr="002E5029">
        <w:rPr>
          <w:sz w:val="28"/>
          <w:szCs w:val="24"/>
        </w:rPr>
        <w:t xml:space="preserve"> следует отметить, что отношения </w:t>
      </w:r>
      <w:r w:rsidR="00E8028F" w:rsidRPr="002E5029">
        <w:rPr>
          <w:position w:val="-24"/>
          <w:sz w:val="28"/>
          <w:szCs w:val="24"/>
          <w:lang w:val="en-US"/>
        </w:rPr>
        <w:object w:dxaOrig="1140" w:dyaOrig="620" w14:anchorId="60B3D906">
          <v:shape id="_x0000_i1027" type="#_x0000_t75" style="width:57pt;height:30.75pt" o:ole="" fillcolor="window">
            <v:imagedata r:id="rId13" o:title=""/>
          </v:shape>
          <o:OLEObject Type="Embed" ProgID="Equation.3" ShapeID="_x0000_i1027" DrawAspect="Content" ObjectID="_1801353465" r:id="rId14"/>
        </w:object>
      </w:r>
      <w:r w:rsidRPr="002E5029">
        <w:rPr>
          <w:sz w:val="28"/>
          <w:szCs w:val="24"/>
        </w:rPr>
        <w:t xml:space="preserve"> и </w:t>
      </w:r>
      <w:r w:rsidR="00E8028F" w:rsidRPr="002E5029">
        <w:rPr>
          <w:position w:val="-24"/>
          <w:sz w:val="28"/>
          <w:szCs w:val="24"/>
          <w:lang w:val="en-US"/>
        </w:rPr>
        <w:object w:dxaOrig="1160" w:dyaOrig="620" w14:anchorId="6E999774">
          <v:shape id="_x0000_i1028" type="#_x0000_t75" style="width:57.75pt;height:30.75pt" o:ole="" fillcolor="window">
            <v:imagedata r:id="rId15" o:title=""/>
          </v:shape>
          <o:OLEObject Type="Embed" ProgID="Equation.3" ShapeID="_x0000_i1028" DrawAspect="Content" ObjectID="_1801353466" r:id="rId16"/>
        </w:object>
      </w:r>
      <w:r w:rsidRPr="002E5029">
        <w:rPr>
          <w:sz w:val="28"/>
          <w:szCs w:val="24"/>
        </w:rPr>
        <w:t xml:space="preserve">, где </w:t>
      </w:r>
      <w:r w:rsidRPr="002E5029">
        <w:rPr>
          <w:sz w:val="28"/>
          <w:szCs w:val="24"/>
          <w:lang w:val="en-US"/>
        </w:rPr>
        <w:t>T</w:t>
      </w:r>
      <w:r w:rsidRPr="002E5029">
        <w:rPr>
          <w:sz w:val="28"/>
          <w:szCs w:val="24"/>
        </w:rPr>
        <w:t xml:space="preserve">см и </w:t>
      </w:r>
      <w:r w:rsidRPr="002E5029">
        <w:rPr>
          <w:sz w:val="28"/>
          <w:szCs w:val="24"/>
          <w:lang w:val="en-US"/>
        </w:rPr>
        <w:t>Tc</w:t>
      </w:r>
      <w:r w:rsidRPr="002E5029">
        <w:rPr>
          <w:sz w:val="28"/>
          <w:szCs w:val="28"/>
          <w:lang w:val="en-US"/>
        </w:rPr>
        <w:sym w:font="Symbol" w:char="F065"/>
      </w:r>
      <w:r w:rsidR="002E5029">
        <w:rPr>
          <w:sz w:val="28"/>
          <w:szCs w:val="24"/>
        </w:rPr>
        <w:t xml:space="preserve"> </w:t>
      </w:r>
      <w:r w:rsidRPr="002E5029">
        <w:rPr>
          <w:sz w:val="28"/>
          <w:szCs w:val="24"/>
        </w:rPr>
        <w:t xml:space="preserve">- ферромагнитная точка Кюри и сегнетоэлектрическая точка Кюри, получены нами для составов с </w:t>
      </w:r>
      <w:r w:rsidRPr="002E5029">
        <w:rPr>
          <w:sz w:val="28"/>
          <w:szCs w:val="24"/>
          <w:lang w:val="en-US"/>
        </w:rPr>
        <w:t>Ni</w:t>
      </w:r>
      <w:r w:rsidRPr="002E5029">
        <w:rPr>
          <w:sz w:val="28"/>
          <w:szCs w:val="24"/>
        </w:rPr>
        <w:t xml:space="preserve"> и </w:t>
      </w:r>
      <w:r w:rsidRPr="002E5029">
        <w:rPr>
          <w:sz w:val="28"/>
          <w:szCs w:val="24"/>
          <w:lang w:val="en-US"/>
        </w:rPr>
        <w:t>Co</w:t>
      </w:r>
      <w:r w:rsidRPr="002E5029">
        <w:rPr>
          <w:sz w:val="28"/>
          <w:szCs w:val="24"/>
        </w:rPr>
        <w:t xml:space="preserve"> соответственно. Эти значения близки к аналогичным значениям, приведенным в [8, 5]. Изменения диэлектрической проницаемости </w:t>
      </w:r>
      <w:r w:rsidRPr="002E5029">
        <w:rPr>
          <w:sz w:val="28"/>
          <w:szCs w:val="28"/>
          <w:lang w:val="en-US"/>
        </w:rPr>
        <w:sym w:font="Symbol" w:char="F065"/>
      </w:r>
      <w:r w:rsidR="002E5029">
        <w:rPr>
          <w:sz w:val="28"/>
          <w:szCs w:val="24"/>
        </w:rPr>
        <w:t xml:space="preserve"> </w:t>
      </w:r>
      <w:r w:rsidRPr="002E5029">
        <w:rPr>
          <w:sz w:val="28"/>
          <w:szCs w:val="24"/>
        </w:rPr>
        <w:t>в магнитном поле 4</w:t>
      </w:r>
      <w:r w:rsidRPr="002E5029">
        <w:rPr>
          <w:sz w:val="28"/>
          <w:szCs w:val="24"/>
          <w:lang w:val="en-US"/>
        </w:rPr>
        <w:t>T</w:t>
      </w:r>
      <w:r w:rsidRPr="002E5029">
        <w:rPr>
          <w:sz w:val="28"/>
          <w:szCs w:val="24"/>
        </w:rPr>
        <w:t xml:space="preserve"> составили 0,3% для первого состава и 0,2% для второго состава. Эти значения несколько ниже приведенных в работах [5].</w:t>
      </w:r>
    </w:p>
    <w:p w14:paraId="58A683FD" w14:textId="77777777" w:rsidR="006407FA" w:rsidRPr="002E5029" w:rsidRDefault="006407FA" w:rsidP="00F6659E">
      <w:pPr>
        <w:pStyle w:val="a6"/>
        <w:spacing w:line="360" w:lineRule="auto"/>
        <w:ind w:firstLine="567"/>
        <w:jc w:val="both"/>
        <w:rPr>
          <w:sz w:val="28"/>
          <w:szCs w:val="28"/>
        </w:rPr>
      </w:pPr>
      <w:r w:rsidRPr="002E5029">
        <w:rPr>
          <w:sz w:val="28"/>
          <w:szCs w:val="28"/>
        </w:rPr>
        <w:t>Проблема взаимосогласованного описания интенсивности абсорбционных f-f переходов и коэффициентов ветвления люминесценции с некоторых мультиплетов иона</w:t>
      </w:r>
      <w:r w:rsidR="002E5029">
        <w:rPr>
          <w:sz w:val="28"/>
          <w:szCs w:val="28"/>
        </w:rPr>
        <w:t xml:space="preserve"> </w:t>
      </w:r>
      <w:r w:rsidRPr="002E5029">
        <w:rPr>
          <w:sz w:val="28"/>
          <w:szCs w:val="28"/>
        </w:rPr>
        <w:t>Pr</w:t>
      </w:r>
      <w:r w:rsidRPr="002E5029">
        <w:rPr>
          <w:sz w:val="28"/>
          <w:szCs w:val="28"/>
          <w:vertAlign w:val="superscript"/>
        </w:rPr>
        <w:t>3+</w:t>
      </w:r>
      <w:r w:rsidRPr="002E5029">
        <w:rPr>
          <w:sz w:val="28"/>
          <w:szCs w:val="28"/>
        </w:rPr>
        <w:t xml:space="preserve"> не получила удовлетворительного решения до настоящего времени. Хорошо известно, что применение метода Джадда-Офельта [1,2] часто не обеспечивает удовлетворительное описание даже абсорбционных переходов. Применение модифицированных теорий [3-5] позволяет значительно улучшить описание интенсивности абсорбционных переходов. Однако для некоторых систем, как, например, ион Pr</w:t>
      </w:r>
      <w:r w:rsidRPr="002E5029">
        <w:rPr>
          <w:sz w:val="28"/>
          <w:szCs w:val="28"/>
          <w:vertAlign w:val="superscript"/>
        </w:rPr>
        <w:t>3+</w:t>
      </w:r>
      <w:r w:rsidRPr="002E5029">
        <w:rPr>
          <w:sz w:val="28"/>
          <w:szCs w:val="28"/>
        </w:rPr>
        <w:t xml:space="preserve"> в M</w:t>
      </w:r>
      <w:r w:rsidRPr="002E5029">
        <w:rPr>
          <w:sz w:val="28"/>
          <w:szCs w:val="28"/>
          <w:vertAlign w:val="superscript"/>
        </w:rPr>
        <w:t>+</w:t>
      </w:r>
      <w:r w:rsidRPr="002E5029">
        <w:rPr>
          <w:sz w:val="28"/>
          <w:szCs w:val="28"/>
        </w:rPr>
        <w:t>Bi(XO</w:t>
      </w:r>
      <w:r w:rsidRPr="002E5029">
        <w:rPr>
          <w:sz w:val="28"/>
          <w:szCs w:val="28"/>
          <w:vertAlign w:val="subscript"/>
        </w:rPr>
        <w:t>4</w:t>
      </w:r>
      <w:r w:rsidRPr="002E5029">
        <w:rPr>
          <w:sz w:val="28"/>
          <w:szCs w:val="28"/>
        </w:rPr>
        <w:t>)</w:t>
      </w:r>
      <w:r w:rsidRPr="002E5029">
        <w:rPr>
          <w:sz w:val="28"/>
          <w:szCs w:val="28"/>
          <w:vertAlign w:val="subscript"/>
        </w:rPr>
        <w:t>2</w:t>
      </w:r>
      <w:r w:rsidRPr="002E5029">
        <w:rPr>
          <w:sz w:val="28"/>
          <w:szCs w:val="28"/>
        </w:rPr>
        <w:t>, M</w:t>
      </w:r>
      <w:r w:rsidRPr="002E5029">
        <w:rPr>
          <w:sz w:val="28"/>
          <w:szCs w:val="28"/>
          <w:vertAlign w:val="superscript"/>
        </w:rPr>
        <w:t>+</w:t>
      </w:r>
      <w:r w:rsidRPr="002E5029">
        <w:rPr>
          <w:sz w:val="28"/>
          <w:szCs w:val="28"/>
        </w:rPr>
        <w:t>=Li, Na и X=W, Mo [6], достичь удовлетворительного описания одновременно интенсивности</w:t>
      </w:r>
      <w:r w:rsidR="002E5029">
        <w:rPr>
          <w:sz w:val="28"/>
          <w:szCs w:val="28"/>
        </w:rPr>
        <w:t xml:space="preserve"> </w:t>
      </w:r>
      <w:r w:rsidRPr="002E5029">
        <w:rPr>
          <w:sz w:val="28"/>
          <w:szCs w:val="28"/>
        </w:rPr>
        <w:t>абсорбционных и люминесцентных переходов в рамках этих теорий не возможно.</w:t>
      </w:r>
    </w:p>
    <w:p w14:paraId="07225CC7" w14:textId="77777777" w:rsidR="006407FA" w:rsidRPr="002E5029" w:rsidRDefault="006407FA" w:rsidP="00F6659E">
      <w:pPr>
        <w:pStyle w:val="a6"/>
        <w:spacing w:line="360" w:lineRule="auto"/>
        <w:ind w:firstLine="567"/>
        <w:jc w:val="both"/>
        <w:rPr>
          <w:sz w:val="28"/>
          <w:szCs w:val="28"/>
        </w:rPr>
      </w:pPr>
      <w:r w:rsidRPr="002E5029">
        <w:rPr>
          <w:sz w:val="28"/>
          <w:szCs w:val="28"/>
        </w:rPr>
        <w:t xml:space="preserve">Объясняется это тем, что возбужденные конфигурации существенным образом влияют на интенсивности абсорбционных и люминесцентных переходов. Причем действие возбужденной конфигурации тем сильнее, чем меньше энергетический зазор между ней и мультиплетом. В модифицированных теориях [3-5] учитывается влияние возбужденных </w:t>
      </w:r>
      <w:r w:rsidRPr="002E5029">
        <w:rPr>
          <w:sz w:val="28"/>
          <w:szCs w:val="28"/>
        </w:rPr>
        <w:lastRenderedPageBreak/>
        <w:t>конфигураций на интенсивности межмультиплетных переходов, но недостаточно полно.</w:t>
      </w:r>
    </w:p>
    <w:p w14:paraId="4C4DE5EE" w14:textId="77777777" w:rsidR="002E5029" w:rsidRDefault="006407FA" w:rsidP="00F6659E">
      <w:pPr>
        <w:pStyle w:val="a6"/>
        <w:spacing w:line="360" w:lineRule="auto"/>
        <w:ind w:firstLine="567"/>
        <w:jc w:val="both"/>
        <w:rPr>
          <w:sz w:val="28"/>
          <w:szCs w:val="28"/>
        </w:rPr>
      </w:pPr>
      <w:r w:rsidRPr="002E5029">
        <w:rPr>
          <w:sz w:val="28"/>
          <w:szCs w:val="28"/>
        </w:rPr>
        <w:t>В данной работе для решения этой актуальной проблемы предлагается новый вариант теории интенсивностей в приближении сильного конфигурационного взаимодействия, в котором учитывается аномально сильное взаимодействие некоторых мультиплетов с лигандами ближайшего окружения.</w:t>
      </w:r>
    </w:p>
    <w:p w14:paraId="637AB8AB" w14:textId="77777777" w:rsidR="006407FA" w:rsidRPr="002E5029" w:rsidRDefault="006407FA" w:rsidP="00F6659E">
      <w:pPr>
        <w:spacing w:line="360" w:lineRule="auto"/>
        <w:ind w:firstLine="567"/>
        <w:jc w:val="both"/>
        <w:rPr>
          <w:sz w:val="28"/>
          <w:szCs w:val="28"/>
        </w:rPr>
      </w:pPr>
      <w:r w:rsidRPr="002E5029">
        <w:rPr>
          <w:sz w:val="28"/>
          <w:szCs w:val="28"/>
        </w:rPr>
        <w:t xml:space="preserve">В методе Джадда-Офельта [1,2] предполагается, что энергии мультиплетов много меньше энергии возбужденных конфигураций. Поэтому влияние возбужденных конфигураций на все мультиплеты одинаково и набор параметров интенсивности </w:t>
      </w:r>
      <w:r w:rsidR="00E8028F" w:rsidRPr="002E5029">
        <w:rPr>
          <w:position w:val="-12"/>
          <w:sz w:val="28"/>
          <w:szCs w:val="28"/>
        </w:rPr>
        <w:object w:dxaOrig="360" w:dyaOrig="360" w14:anchorId="15541E40">
          <v:shape id="_x0000_i1029" type="#_x0000_t75" style="width:18pt;height:18pt" o:ole="">
            <v:imagedata r:id="rId17" o:title=""/>
          </v:shape>
          <o:OLEObject Type="Embed" ProgID="Equation.3" ShapeID="_x0000_i1029" DrawAspect="Content" ObjectID="_1801353467" r:id="rId18"/>
        </w:object>
      </w:r>
      <w:r w:rsidRPr="002E5029">
        <w:rPr>
          <w:sz w:val="28"/>
          <w:szCs w:val="28"/>
        </w:rPr>
        <w:t xml:space="preserve"> единый для всех f-f</w:t>
      </w:r>
      <w:r w:rsidR="002E5029">
        <w:rPr>
          <w:sz w:val="28"/>
          <w:szCs w:val="28"/>
        </w:rPr>
        <w:t xml:space="preserve"> </w:t>
      </w:r>
      <w:r w:rsidRPr="002E5029">
        <w:rPr>
          <w:sz w:val="28"/>
          <w:szCs w:val="28"/>
        </w:rPr>
        <w:t xml:space="preserve">переходов данной системы. Это – приближение слабого конфигурационного взаимодействия и для силы линии электрического дипольного перехода между мультиплетами </w:t>
      </w:r>
      <w:r w:rsidR="00E8028F" w:rsidRPr="002E5029">
        <w:rPr>
          <w:position w:val="-10"/>
          <w:sz w:val="28"/>
          <w:szCs w:val="28"/>
        </w:rPr>
        <w:object w:dxaOrig="780" w:dyaOrig="320" w14:anchorId="5719404F">
          <v:shape id="_x0000_i1030" type="#_x0000_t75" style="width:39pt;height:15.75pt" o:ole="">
            <v:imagedata r:id="rId19" o:title=""/>
          </v:shape>
          <o:OLEObject Type="Embed" ProgID="Equation.3" ShapeID="_x0000_i1030" DrawAspect="Content" ObjectID="_1801353468" r:id="rId20"/>
        </w:object>
      </w:r>
      <w:r w:rsidRPr="002E5029">
        <w:rPr>
          <w:sz w:val="28"/>
          <w:szCs w:val="28"/>
        </w:rPr>
        <w:t xml:space="preserve"> справедливо выражение:</w:t>
      </w:r>
    </w:p>
    <w:p w14:paraId="760B76D2" w14:textId="77777777" w:rsidR="00AD3330" w:rsidRDefault="00AD3330" w:rsidP="00F6659E">
      <w:pPr>
        <w:spacing w:line="360" w:lineRule="auto"/>
        <w:ind w:firstLine="567"/>
        <w:jc w:val="both"/>
        <w:rPr>
          <w:sz w:val="28"/>
          <w:szCs w:val="28"/>
        </w:rPr>
      </w:pPr>
    </w:p>
    <w:p w14:paraId="30DA5C69" w14:textId="77777777" w:rsidR="006407FA" w:rsidRPr="002E5029" w:rsidRDefault="00E8028F" w:rsidP="00F6659E">
      <w:pPr>
        <w:spacing w:line="360" w:lineRule="auto"/>
        <w:ind w:firstLine="567"/>
        <w:jc w:val="both"/>
        <w:rPr>
          <w:sz w:val="28"/>
          <w:szCs w:val="28"/>
        </w:rPr>
      </w:pPr>
      <w:r w:rsidRPr="002E5029">
        <w:rPr>
          <w:position w:val="-30"/>
          <w:sz w:val="28"/>
          <w:szCs w:val="28"/>
          <w:lang w:val="en-US"/>
        </w:rPr>
        <w:object w:dxaOrig="3140" w:dyaOrig="660" w14:anchorId="7EC50657">
          <v:shape id="_x0000_i1031" type="#_x0000_t75" style="width:156.75pt;height:33pt" o:ole="">
            <v:imagedata r:id="rId21" o:title=""/>
          </v:shape>
          <o:OLEObject Type="Embed" ProgID="Equation.3" ShapeID="_x0000_i1031" DrawAspect="Content" ObjectID="_1801353469" r:id="rId22"/>
        </w:object>
      </w:r>
      <w:r w:rsidR="006407FA" w:rsidRPr="002E5029">
        <w:rPr>
          <w:sz w:val="28"/>
          <w:szCs w:val="28"/>
        </w:rPr>
        <w:t>, (1)</w:t>
      </w:r>
    </w:p>
    <w:p w14:paraId="44180761" w14:textId="77777777" w:rsidR="00AD3330" w:rsidRDefault="00AD3330" w:rsidP="00F6659E">
      <w:pPr>
        <w:spacing w:line="360" w:lineRule="auto"/>
        <w:ind w:firstLine="567"/>
        <w:jc w:val="both"/>
        <w:rPr>
          <w:sz w:val="28"/>
          <w:szCs w:val="28"/>
        </w:rPr>
      </w:pPr>
    </w:p>
    <w:p w14:paraId="68DFE8E8" w14:textId="77777777" w:rsidR="006407FA" w:rsidRPr="002E5029" w:rsidRDefault="006407FA" w:rsidP="00F6659E">
      <w:pPr>
        <w:spacing w:line="360" w:lineRule="auto"/>
        <w:ind w:firstLine="567"/>
        <w:jc w:val="both"/>
        <w:rPr>
          <w:sz w:val="28"/>
          <w:szCs w:val="28"/>
        </w:rPr>
      </w:pPr>
      <w:r w:rsidRPr="002E5029">
        <w:rPr>
          <w:sz w:val="28"/>
          <w:szCs w:val="28"/>
        </w:rPr>
        <w:t xml:space="preserve">где </w:t>
      </w:r>
      <w:r w:rsidR="00E8028F" w:rsidRPr="002E5029">
        <w:rPr>
          <w:position w:val="-6"/>
          <w:sz w:val="28"/>
          <w:szCs w:val="28"/>
        </w:rPr>
        <w:object w:dxaOrig="180" w:dyaOrig="220" w14:anchorId="67912A2B">
          <v:shape id="_x0000_i1032" type="#_x0000_t75" style="width:9pt;height:11.25pt" o:ole="">
            <v:imagedata r:id="rId23" o:title=""/>
          </v:shape>
          <o:OLEObject Type="Embed" ProgID="Equation.3" ShapeID="_x0000_i1032" DrawAspect="Content" ObjectID="_1801353470" r:id="rId24"/>
        </w:object>
      </w:r>
      <w:r w:rsidRPr="002E5029">
        <w:rPr>
          <w:sz w:val="28"/>
          <w:szCs w:val="28"/>
        </w:rPr>
        <w:t xml:space="preserve"> – заряд электрона, </w:t>
      </w:r>
      <w:r w:rsidR="00E8028F" w:rsidRPr="002E5029">
        <w:rPr>
          <w:position w:val="-18"/>
          <w:sz w:val="28"/>
          <w:szCs w:val="28"/>
          <w:lang w:val="en-US"/>
        </w:rPr>
        <w:object w:dxaOrig="1260" w:dyaOrig="480" w14:anchorId="470BA97C">
          <v:shape id="_x0000_i1033" type="#_x0000_t75" style="width:63pt;height:24pt" o:ole="">
            <v:imagedata r:id="rId25" o:title=""/>
          </v:shape>
          <o:OLEObject Type="Embed" ProgID="Equation.3" ShapeID="_x0000_i1033" DrawAspect="Content" ObjectID="_1801353471" r:id="rId26"/>
        </w:object>
      </w:r>
      <w:r w:rsidRPr="002E5029">
        <w:rPr>
          <w:sz w:val="28"/>
          <w:szCs w:val="28"/>
        </w:rPr>
        <w:t xml:space="preserve"> – приведенные матричные элементы единичного тензора </w:t>
      </w:r>
      <w:r w:rsidR="00E8028F" w:rsidRPr="002E5029">
        <w:rPr>
          <w:position w:val="-6"/>
          <w:sz w:val="28"/>
          <w:szCs w:val="28"/>
        </w:rPr>
        <w:object w:dxaOrig="360" w:dyaOrig="320" w14:anchorId="2571C92C">
          <v:shape id="_x0000_i1034" type="#_x0000_t75" style="width:18pt;height:15.75pt" o:ole="">
            <v:imagedata r:id="rId27" o:title=""/>
          </v:shape>
          <o:OLEObject Type="Embed" ProgID="Equation.3" ShapeID="_x0000_i1034" DrawAspect="Content" ObjectID="_1801353472" r:id="rId28"/>
        </w:object>
      </w:r>
      <w:r w:rsidRPr="002E5029">
        <w:rPr>
          <w:sz w:val="28"/>
          <w:szCs w:val="28"/>
        </w:rPr>
        <w:t xml:space="preserve">. Расчеты параметров интенсивности </w:t>
      </w:r>
      <w:r w:rsidR="00E8028F" w:rsidRPr="002E5029">
        <w:rPr>
          <w:position w:val="-12"/>
          <w:sz w:val="28"/>
          <w:szCs w:val="28"/>
        </w:rPr>
        <w:object w:dxaOrig="360" w:dyaOrig="360" w14:anchorId="193F6FA2">
          <v:shape id="_x0000_i1035" type="#_x0000_t75" style="width:18pt;height:18pt" o:ole="">
            <v:imagedata r:id="rId29" o:title=""/>
          </v:shape>
          <o:OLEObject Type="Embed" ProgID="Equation.3" ShapeID="_x0000_i1035" DrawAspect="Content" ObjectID="_1801353473" r:id="rId30"/>
        </w:object>
      </w:r>
      <w:r w:rsidRPr="002E5029">
        <w:rPr>
          <w:sz w:val="28"/>
          <w:szCs w:val="28"/>
        </w:rPr>
        <w:t xml:space="preserve"> по микроскопическим моделям дают плохие результаты, поэтому обычно их рассматривают как варьируемые параметры. Для редкоземельных ионов условие применимости этого приближения не выполняется, так как энергии мультиплетов сравнимы с энергией нижайших возбужденных конфигураций. С этой точки зрения успешное описание экспериментальных данных по методу Джадда-Офельта кажется удивительным.</w:t>
      </w:r>
    </w:p>
    <w:p w14:paraId="70F6EFDC" w14:textId="77777777" w:rsidR="006407FA" w:rsidRPr="002E5029" w:rsidRDefault="006407FA" w:rsidP="00F6659E">
      <w:pPr>
        <w:spacing w:line="360" w:lineRule="auto"/>
        <w:ind w:firstLine="567"/>
        <w:jc w:val="both"/>
        <w:rPr>
          <w:sz w:val="28"/>
          <w:szCs w:val="28"/>
        </w:rPr>
      </w:pPr>
      <w:r w:rsidRPr="002E5029">
        <w:rPr>
          <w:sz w:val="28"/>
          <w:szCs w:val="28"/>
        </w:rPr>
        <w:t>Для систем с сильным конфигурационным взаимодействием таких как ион Am</w:t>
      </w:r>
      <w:r w:rsidRPr="002E5029">
        <w:rPr>
          <w:sz w:val="28"/>
          <w:szCs w:val="28"/>
          <w:vertAlign w:val="superscript"/>
        </w:rPr>
        <w:t>3+</w:t>
      </w:r>
      <w:r w:rsidR="002E5029">
        <w:rPr>
          <w:sz w:val="28"/>
          <w:szCs w:val="28"/>
        </w:rPr>
        <w:t xml:space="preserve"> </w:t>
      </w:r>
      <w:r w:rsidRPr="002E5029">
        <w:rPr>
          <w:sz w:val="28"/>
          <w:szCs w:val="28"/>
        </w:rPr>
        <w:t>в флюороцирконатном стекле [7] или BrCl</w:t>
      </w:r>
      <w:r w:rsidRPr="002E5029">
        <w:rPr>
          <w:sz w:val="28"/>
          <w:szCs w:val="28"/>
          <w:vertAlign w:val="subscript"/>
        </w:rPr>
        <w:t>6</w:t>
      </w:r>
      <w:r w:rsidRPr="002E5029">
        <w:rPr>
          <w:sz w:val="28"/>
          <w:szCs w:val="28"/>
        </w:rPr>
        <w:t>:U</w:t>
      </w:r>
      <w:r w:rsidRPr="002E5029">
        <w:rPr>
          <w:sz w:val="28"/>
          <w:szCs w:val="28"/>
          <w:vertAlign w:val="superscript"/>
        </w:rPr>
        <w:t>4+</w:t>
      </w:r>
      <w:r w:rsidRPr="002E5029">
        <w:rPr>
          <w:sz w:val="28"/>
          <w:szCs w:val="28"/>
        </w:rPr>
        <w:t xml:space="preserve"> [8]</w:t>
      </w:r>
      <w:r w:rsidR="002E5029">
        <w:rPr>
          <w:sz w:val="28"/>
          <w:szCs w:val="28"/>
        </w:rPr>
        <w:t xml:space="preserve"> </w:t>
      </w:r>
      <w:r w:rsidRPr="002E5029">
        <w:rPr>
          <w:sz w:val="28"/>
          <w:szCs w:val="28"/>
        </w:rPr>
        <w:t xml:space="preserve">удовлетворительного описания интенсивности абсорбционных переходов с </w:t>
      </w:r>
      <w:r w:rsidRPr="002E5029">
        <w:rPr>
          <w:sz w:val="28"/>
          <w:szCs w:val="28"/>
        </w:rPr>
        <w:lastRenderedPageBreak/>
        <w:t>помощью формулы (1) не удается. Для таких систем более адекватным является приближение сильного конфигурационного взаимодействия [4,5]:</w:t>
      </w:r>
    </w:p>
    <w:p w14:paraId="4C5CB41F" w14:textId="77777777" w:rsidR="00AD3330" w:rsidRDefault="00AD3330" w:rsidP="00F6659E">
      <w:pPr>
        <w:spacing w:line="360" w:lineRule="auto"/>
        <w:ind w:firstLine="567"/>
        <w:jc w:val="both"/>
        <w:rPr>
          <w:sz w:val="28"/>
          <w:szCs w:val="28"/>
        </w:rPr>
      </w:pPr>
    </w:p>
    <w:p w14:paraId="1B76E401" w14:textId="77777777" w:rsidR="006407FA" w:rsidRPr="002E5029" w:rsidRDefault="00E8028F" w:rsidP="00F6659E">
      <w:pPr>
        <w:spacing w:line="360" w:lineRule="auto"/>
        <w:ind w:firstLine="567"/>
        <w:jc w:val="both"/>
        <w:rPr>
          <w:sz w:val="28"/>
          <w:szCs w:val="28"/>
        </w:rPr>
      </w:pPr>
      <w:r w:rsidRPr="002E5029">
        <w:rPr>
          <w:position w:val="-62"/>
          <w:sz w:val="28"/>
          <w:szCs w:val="28"/>
          <w:lang w:val="en-US"/>
        </w:rPr>
        <w:object w:dxaOrig="5179" w:dyaOrig="1160" w14:anchorId="31AA5ABE">
          <v:shape id="_x0000_i1036" type="#_x0000_t75" style="width:258.75pt;height:57.75pt" o:ole="">
            <v:imagedata r:id="rId31" o:title=""/>
          </v:shape>
          <o:OLEObject Type="Embed" ProgID="Equation.3" ShapeID="_x0000_i1036" DrawAspect="Content" ObjectID="_1801353474" r:id="rId32"/>
        </w:object>
      </w:r>
      <w:r w:rsidR="006407FA" w:rsidRPr="002E5029">
        <w:rPr>
          <w:sz w:val="28"/>
          <w:szCs w:val="28"/>
        </w:rPr>
        <w:t>,(2)</w:t>
      </w:r>
    </w:p>
    <w:p w14:paraId="3B15AC91" w14:textId="77777777" w:rsidR="00AD3330" w:rsidRDefault="00AD3330" w:rsidP="00F6659E">
      <w:pPr>
        <w:spacing w:line="360" w:lineRule="auto"/>
        <w:ind w:firstLine="567"/>
        <w:jc w:val="both"/>
        <w:rPr>
          <w:sz w:val="28"/>
          <w:szCs w:val="28"/>
        </w:rPr>
      </w:pPr>
    </w:p>
    <w:p w14:paraId="498A04FA" w14:textId="77777777" w:rsidR="006407FA" w:rsidRPr="002E5029" w:rsidRDefault="006407FA" w:rsidP="00F6659E">
      <w:pPr>
        <w:spacing w:line="360" w:lineRule="auto"/>
        <w:ind w:firstLine="567"/>
        <w:jc w:val="both"/>
        <w:rPr>
          <w:sz w:val="28"/>
          <w:szCs w:val="28"/>
        </w:rPr>
      </w:pPr>
      <w:r w:rsidRPr="002E5029">
        <w:rPr>
          <w:sz w:val="28"/>
          <w:szCs w:val="28"/>
        </w:rPr>
        <w:t xml:space="preserve">где </w:t>
      </w:r>
      <w:r w:rsidR="00E8028F" w:rsidRPr="002E5029">
        <w:rPr>
          <w:position w:val="-4"/>
          <w:sz w:val="28"/>
          <w:szCs w:val="28"/>
        </w:rPr>
        <w:object w:dxaOrig="220" w:dyaOrig="260" w14:anchorId="6F67EA09">
          <v:shape id="_x0000_i1037" type="#_x0000_t75" style="width:11.25pt;height:12.75pt" o:ole="">
            <v:imagedata r:id="rId33" o:title=""/>
          </v:shape>
          <o:OLEObject Type="Embed" ProgID="Equation.3" ShapeID="_x0000_i1037" DrawAspect="Content" ObjectID="_1801353475" r:id="rId34"/>
        </w:object>
      </w:r>
      <w:r w:rsidRPr="002E5029">
        <w:rPr>
          <w:sz w:val="28"/>
          <w:szCs w:val="28"/>
        </w:rPr>
        <w:t xml:space="preserve"> – энергия возбужденной конфигурации.</w:t>
      </w:r>
    </w:p>
    <w:p w14:paraId="4EEDBD8A" w14:textId="77777777" w:rsidR="006407FA" w:rsidRPr="002E5029" w:rsidRDefault="006407FA" w:rsidP="00F6659E">
      <w:pPr>
        <w:spacing w:line="360" w:lineRule="auto"/>
        <w:ind w:firstLine="567"/>
        <w:jc w:val="both"/>
        <w:rPr>
          <w:sz w:val="28"/>
          <w:szCs w:val="28"/>
        </w:rPr>
      </w:pPr>
      <w:r w:rsidRPr="002E5029">
        <w:rPr>
          <w:sz w:val="28"/>
          <w:szCs w:val="28"/>
        </w:rPr>
        <w:t>Монокристаллы M</w:t>
      </w:r>
      <w:r w:rsidRPr="002E5029">
        <w:rPr>
          <w:sz w:val="28"/>
          <w:szCs w:val="28"/>
          <w:vertAlign w:val="superscript"/>
        </w:rPr>
        <w:t>+</w:t>
      </w:r>
      <w:r w:rsidRPr="002E5029">
        <w:rPr>
          <w:sz w:val="28"/>
          <w:szCs w:val="28"/>
        </w:rPr>
        <w:t>Bi(XO</w:t>
      </w:r>
      <w:r w:rsidRPr="002E5029">
        <w:rPr>
          <w:sz w:val="28"/>
          <w:szCs w:val="28"/>
          <w:vertAlign w:val="subscript"/>
        </w:rPr>
        <w:t>4</w:t>
      </w:r>
      <w:r w:rsidRPr="002E5029">
        <w:rPr>
          <w:sz w:val="28"/>
          <w:szCs w:val="28"/>
        </w:rPr>
        <w:t>)</w:t>
      </w:r>
      <w:r w:rsidRPr="002E5029">
        <w:rPr>
          <w:sz w:val="28"/>
          <w:szCs w:val="28"/>
          <w:vertAlign w:val="subscript"/>
        </w:rPr>
        <w:t>2</w:t>
      </w:r>
      <w:r w:rsidRPr="002E5029">
        <w:rPr>
          <w:sz w:val="28"/>
          <w:szCs w:val="28"/>
        </w:rPr>
        <w:t>, M</w:t>
      </w:r>
      <w:r w:rsidRPr="002E5029">
        <w:rPr>
          <w:sz w:val="28"/>
          <w:szCs w:val="28"/>
          <w:vertAlign w:val="superscript"/>
        </w:rPr>
        <w:t>+</w:t>
      </w:r>
      <w:r w:rsidRPr="002E5029">
        <w:rPr>
          <w:sz w:val="28"/>
          <w:szCs w:val="28"/>
        </w:rPr>
        <w:t>=Li, Na и X=W, Mo [6],</w:t>
      </w:r>
      <w:r w:rsidR="002E5029">
        <w:rPr>
          <w:sz w:val="28"/>
          <w:szCs w:val="28"/>
        </w:rPr>
        <w:t xml:space="preserve"> </w:t>
      </w:r>
      <w:r w:rsidRPr="002E5029">
        <w:rPr>
          <w:sz w:val="28"/>
          <w:szCs w:val="28"/>
        </w:rPr>
        <w:t>вероятно, относятся к системам с сильным конфигурационным взаимодействием. Однако нам не удалось для этой системы получить удовлетворительное описание одновременно</w:t>
      </w:r>
      <w:r w:rsidR="002E5029">
        <w:rPr>
          <w:sz w:val="28"/>
          <w:szCs w:val="28"/>
        </w:rPr>
        <w:t xml:space="preserve"> </w:t>
      </w:r>
      <w:r w:rsidRPr="002E5029">
        <w:rPr>
          <w:sz w:val="28"/>
          <w:szCs w:val="28"/>
        </w:rPr>
        <w:t xml:space="preserve">интенсивности абсорбционных и люминесцентных переходов с помощью формулы (2). Причина в том, что выражение (2) получено при условии, что определяющий вклад в силу линии перехода дает либо одна возбужденная конфигурация, либо несколько конфигураций, но с одинаковыми энергиями </w:t>
      </w:r>
      <w:r w:rsidR="00E8028F" w:rsidRPr="002E5029">
        <w:rPr>
          <w:position w:val="-4"/>
          <w:sz w:val="28"/>
          <w:szCs w:val="28"/>
        </w:rPr>
        <w:object w:dxaOrig="220" w:dyaOrig="260" w14:anchorId="008A5243">
          <v:shape id="_x0000_i1038" type="#_x0000_t75" style="width:11.25pt;height:12.75pt" o:ole="">
            <v:imagedata r:id="rId35" o:title=""/>
          </v:shape>
          <o:OLEObject Type="Embed" ProgID="Equation.3" ShapeID="_x0000_i1038" DrawAspect="Content" ObjectID="_1801353476" r:id="rId36"/>
        </w:object>
      </w:r>
      <w:r w:rsidRPr="002E5029">
        <w:rPr>
          <w:sz w:val="28"/>
          <w:szCs w:val="28"/>
        </w:rPr>
        <w:t>.</w:t>
      </w:r>
    </w:p>
    <w:p w14:paraId="118D455B" w14:textId="77777777" w:rsidR="002E5029" w:rsidRDefault="006407FA" w:rsidP="00F6659E">
      <w:pPr>
        <w:spacing w:line="360" w:lineRule="auto"/>
        <w:ind w:firstLine="567"/>
        <w:jc w:val="both"/>
        <w:rPr>
          <w:sz w:val="28"/>
          <w:szCs w:val="28"/>
        </w:rPr>
      </w:pPr>
      <w:r w:rsidRPr="002E5029">
        <w:rPr>
          <w:sz w:val="28"/>
          <w:szCs w:val="28"/>
        </w:rPr>
        <w:t>Если учесть, что энергии возбужденных конфигураций обычно существенно отличаются друг от друга, то для силы линии электрического дипольного перехода получим:</w:t>
      </w:r>
    </w:p>
    <w:p w14:paraId="73AA6EF3" w14:textId="77777777" w:rsidR="00AD3330" w:rsidRDefault="00AD3330" w:rsidP="00F6659E">
      <w:pPr>
        <w:spacing w:line="360" w:lineRule="auto"/>
        <w:ind w:firstLine="567"/>
        <w:jc w:val="both"/>
        <w:rPr>
          <w:sz w:val="28"/>
          <w:szCs w:val="28"/>
        </w:rPr>
      </w:pPr>
    </w:p>
    <w:p w14:paraId="6C6F57A3" w14:textId="77777777" w:rsidR="006407FA" w:rsidRPr="002E5029" w:rsidRDefault="00E8028F" w:rsidP="00F6659E">
      <w:pPr>
        <w:spacing w:line="360" w:lineRule="auto"/>
        <w:ind w:firstLine="567"/>
        <w:jc w:val="both"/>
        <w:rPr>
          <w:sz w:val="28"/>
          <w:szCs w:val="28"/>
        </w:rPr>
      </w:pPr>
      <w:r w:rsidRPr="002E5029">
        <w:rPr>
          <w:position w:val="-74"/>
          <w:sz w:val="28"/>
          <w:szCs w:val="28"/>
          <w:lang w:val="en-US"/>
        </w:rPr>
        <w:object w:dxaOrig="8860" w:dyaOrig="1600" w14:anchorId="55827289">
          <v:shape id="_x0000_i1039" type="#_x0000_t75" style="width:443.25pt;height:80.25pt" o:ole="">
            <v:imagedata r:id="rId37" o:title=""/>
          </v:shape>
          <o:OLEObject Type="Embed" ProgID="Equation.3" ShapeID="_x0000_i1039" DrawAspect="Content" ObjectID="_1801353477" r:id="rId38"/>
        </w:object>
      </w:r>
      <w:r w:rsidR="002E5029">
        <w:rPr>
          <w:sz w:val="28"/>
          <w:szCs w:val="28"/>
        </w:rPr>
        <w:t xml:space="preserve"> </w:t>
      </w:r>
      <w:r w:rsidR="006407FA" w:rsidRPr="002E5029">
        <w:rPr>
          <w:sz w:val="28"/>
          <w:szCs w:val="28"/>
        </w:rPr>
        <w:t>(3)</w:t>
      </w:r>
    </w:p>
    <w:p w14:paraId="0681EFB2" w14:textId="77777777" w:rsidR="006407FA" w:rsidRPr="002E5029" w:rsidRDefault="006407FA" w:rsidP="00F6659E">
      <w:pPr>
        <w:spacing w:line="360" w:lineRule="auto"/>
        <w:ind w:firstLine="567"/>
        <w:jc w:val="both"/>
        <w:rPr>
          <w:sz w:val="28"/>
          <w:szCs w:val="28"/>
        </w:rPr>
      </w:pPr>
    </w:p>
    <w:p w14:paraId="41D52D4C" w14:textId="77777777" w:rsidR="00AD3330" w:rsidRDefault="006407FA" w:rsidP="00F6659E">
      <w:pPr>
        <w:spacing w:line="360" w:lineRule="auto"/>
        <w:ind w:firstLine="720"/>
        <w:jc w:val="both"/>
        <w:rPr>
          <w:sz w:val="28"/>
          <w:szCs w:val="28"/>
        </w:rPr>
      </w:pPr>
      <w:r w:rsidRPr="002E5029">
        <w:rPr>
          <w:sz w:val="28"/>
          <w:szCs w:val="28"/>
        </w:rPr>
        <w:t xml:space="preserve">Здесь параметры </w:t>
      </w:r>
      <w:r w:rsidR="00E8028F" w:rsidRPr="002E5029">
        <w:rPr>
          <w:position w:val="-12"/>
          <w:sz w:val="28"/>
          <w:szCs w:val="28"/>
        </w:rPr>
        <w:object w:dxaOrig="400" w:dyaOrig="360" w14:anchorId="0870D355">
          <v:shape id="_x0000_i1040" type="#_x0000_t75" style="width:20.25pt;height:18pt" o:ole="">
            <v:imagedata r:id="rId39" o:title=""/>
          </v:shape>
          <o:OLEObject Type="Embed" ProgID="Equation.3" ShapeID="_x0000_i1040" DrawAspect="Content" ObjectID="_1801353478" r:id="rId40"/>
        </w:object>
      </w:r>
      <w:r w:rsidRPr="002E5029">
        <w:rPr>
          <w:sz w:val="28"/>
          <w:szCs w:val="28"/>
        </w:rPr>
        <w:t xml:space="preserve"> и энергия </w:t>
      </w:r>
      <w:r w:rsidR="00E8028F" w:rsidRPr="002E5029">
        <w:rPr>
          <w:position w:val="-12"/>
          <w:sz w:val="28"/>
          <w:szCs w:val="28"/>
        </w:rPr>
        <w:object w:dxaOrig="340" w:dyaOrig="360" w14:anchorId="6B680F7C">
          <v:shape id="_x0000_i1041" type="#_x0000_t75" style="width:17.25pt;height:18pt" o:ole="">
            <v:imagedata r:id="rId41" o:title=""/>
          </v:shape>
          <o:OLEObject Type="Embed" ProgID="Equation.3" ShapeID="_x0000_i1041" DrawAspect="Content" ObjectID="_1801353479" r:id="rId42"/>
        </w:object>
      </w:r>
      <w:r w:rsidRPr="002E5029">
        <w:rPr>
          <w:sz w:val="28"/>
          <w:szCs w:val="28"/>
        </w:rPr>
        <w:t xml:space="preserve"> соответствуют возбужденной конфигурации противоположной четности </w:t>
      </w:r>
      <w:r w:rsidR="00E8028F" w:rsidRPr="002E5029">
        <w:rPr>
          <w:position w:val="-10"/>
          <w:sz w:val="28"/>
          <w:szCs w:val="28"/>
        </w:rPr>
        <w:object w:dxaOrig="940" w:dyaOrig="360" w14:anchorId="1226FD50">
          <v:shape id="_x0000_i1042" type="#_x0000_t75" style="width:47.25pt;height:18pt" o:ole="">
            <v:imagedata r:id="rId43" o:title=""/>
          </v:shape>
          <o:OLEObject Type="Embed" ProgID="Equation.3" ShapeID="_x0000_i1042" DrawAspect="Content" ObjectID="_1801353480" r:id="rId44"/>
        </w:object>
      </w:r>
      <w:r w:rsidRPr="002E5029">
        <w:rPr>
          <w:sz w:val="28"/>
          <w:szCs w:val="28"/>
        </w:rPr>
        <w:t xml:space="preserve">, а параметры </w:t>
      </w:r>
      <w:r w:rsidR="00E8028F" w:rsidRPr="002E5029">
        <w:rPr>
          <w:position w:val="-12"/>
          <w:sz w:val="28"/>
          <w:szCs w:val="28"/>
        </w:rPr>
        <w:object w:dxaOrig="1219" w:dyaOrig="360" w14:anchorId="7CD0A3E0">
          <v:shape id="_x0000_i1043" type="#_x0000_t75" style="width:60.75pt;height:18pt" o:ole="">
            <v:imagedata r:id="rId45" o:title=""/>
          </v:shape>
          <o:OLEObject Type="Embed" ProgID="Equation.3" ShapeID="_x0000_i1043" DrawAspect="Content" ObjectID="_1801353481" r:id="rId46"/>
        </w:object>
      </w:r>
      <w:r w:rsidRPr="002E5029">
        <w:rPr>
          <w:sz w:val="28"/>
          <w:szCs w:val="28"/>
        </w:rPr>
        <w:t xml:space="preserve"> обусловлены эффектами ковалентности или возбужденными конфигурациями с переносом заряда. В качестве варьируемых рассматриваются параметры: </w:t>
      </w:r>
      <w:r w:rsidR="00E8028F" w:rsidRPr="002E5029">
        <w:rPr>
          <w:position w:val="-12"/>
          <w:sz w:val="28"/>
          <w:szCs w:val="28"/>
        </w:rPr>
        <w:object w:dxaOrig="1880" w:dyaOrig="360" w14:anchorId="6B2BC2F5">
          <v:shape id="_x0000_i1044" type="#_x0000_t75" style="width:93.75pt;height:18pt" o:ole="">
            <v:imagedata r:id="rId47" o:title=""/>
          </v:shape>
          <o:OLEObject Type="Embed" ProgID="Equation.3" ShapeID="_x0000_i1044" DrawAspect="Content" ObjectID="_1801353482" r:id="rId48"/>
        </w:object>
      </w:r>
      <w:r w:rsidRPr="002E5029">
        <w:rPr>
          <w:sz w:val="28"/>
          <w:szCs w:val="28"/>
        </w:rPr>
        <w:t xml:space="preserve"> и </w:t>
      </w:r>
      <w:r w:rsidR="00E8028F" w:rsidRPr="002E5029">
        <w:rPr>
          <w:position w:val="-12"/>
          <w:sz w:val="28"/>
          <w:szCs w:val="28"/>
        </w:rPr>
        <w:object w:dxaOrig="1180" w:dyaOrig="360" w14:anchorId="08E31124">
          <v:shape id="_x0000_i1045" type="#_x0000_t75" style="width:59.25pt;height:18pt" o:ole="">
            <v:imagedata r:id="rId49" o:title=""/>
          </v:shape>
          <o:OLEObject Type="Embed" ProgID="Equation.3" ShapeID="_x0000_i1045" DrawAspect="Content" ObjectID="_1801353483" r:id="rId50"/>
        </w:object>
      </w:r>
      <w:r w:rsidRPr="002E5029">
        <w:rPr>
          <w:sz w:val="28"/>
          <w:szCs w:val="28"/>
        </w:rPr>
        <w:t xml:space="preserve">. Известно, что </w:t>
      </w:r>
      <w:r w:rsidRPr="002E5029">
        <w:rPr>
          <w:sz w:val="28"/>
          <w:szCs w:val="28"/>
        </w:rPr>
        <w:lastRenderedPageBreak/>
        <w:t xml:space="preserve">параметры интенсивности </w:t>
      </w:r>
      <w:r w:rsidR="00E8028F" w:rsidRPr="002E5029">
        <w:rPr>
          <w:position w:val="-12"/>
          <w:sz w:val="28"/>
          <w:szCs w:val="28"/>
        </w:rPr>
        <w:object w:dxaOrig="360" w:dyaOrig="360" w14:anchorId="0A15475B">
          <v:shape id="_x0000_i1046" type="#_x0000_t75" style="width:18pt;height:18pt" o:ole="">
            <v:imagedata r:id="rId51" o:title=""/>
          </v:shape>
          <o:OLEObject Type="Embed" ProgID="Equation.3" ShapeID="_x0000_i1046" DrawAspect="Content" ObjectID="_1801353484" r:id="rId52"/>
        </w:object>
      </w:r>
      <w:r w:rsidRPr="002E5029">
        <w:rPr>
          <w:sz w:val="28"/>
          <w:szCs w:val="28"/>
        </w:rPr>
        <w:t xml:space="preserve"> должны быть положительными. Из сравнения (3) и (1) следует, что</w:t>
      </w:r>
    </w:p>
    <w:p w14:paraId="2A3787D7" w14:textId="77777777" w:rsidR="00AD3330" w:rsidRDefault="00AD3330" w:rsidP="00F6659E">
      <w:pPr>
        <w:spacing w:line="360" w:lineRule="auto"/>
        <w:ind w:firstLine="720"/>
        <w:jc w:val="both"/>
        <w:rPr>
          <w:sz w:val="28"/>
          <w:szCs w:val="28"/>
        </w:rPr>
      </w:pPr>
    </w:p>
    <w:p w14:paraId="2F6304AB" w14:textId="77777777" w:rsidR="00AD3330" w:rsidRDefault="00E8028F" w:rsidP="00F6659E">
      <w:pPr>
        <w:spacing w:line="360" w:lineRule="auto"/>
        <w:ind w:firstLine="720"/>
        <w:jc w:val="both"/>
        <w:rPr>
          <w:sz w:val="28"/>
          <w:szCs w:val="28"/>
        </w:rPr>
      </w:pPr>
      <w:r w:rsidRPr="002E5029">
        <w:rPr>
          <w:position w:val="-32"/>
          <w:sz w:val="28"/>
          <w:szCs w:val="28"/>
        </w:rPr>
        <w:object w:dxaOrig="4680" w:dyaOrig="800" w14:anchorId="6D5F2727">
          <v:shape id="_x0000_i1047" type="#_x0000_t75" style="width:234pt;height:39.75pt" o:ole="">
            <v:imagedata r:id="rId53" o:title=""/>
          </v:shape>
          <o:OLEObject Type="Embed" ProgID="Equation.3" ShapeID="_x0000_i1047" DrawAspect="Content" ObjectID="_1801353485" r:id="rId54"/>
        </w:object>
      </w:r>
    </w:p>
    <w:p w14:paraId="04B6EB7E" w14:textId="77777777" w:rsidR="00AD3330" w:rsidRDefault="00AD3330" w:rsidP="00F6659E">
      <w:pPr>
        <w:spacing w:line="360" w:lineRule="auto"/>
        <w:ind w:firstLine="720"/>
        <w:jc w:val="both"/>
        <w:rPr>
          <w:sz w:val="28"/>
          <w:szCs w:val="28"/>
        </w:rPr>
      </w:pPr>
    </w:p>
    <w:p w14:paraId="7874EC4E" w14:textId="77777777" w:rsidR="003A1AE5" w:rsidRPr="002E5029" w:rsidRDefault="006407FA" w:rsidP="00F6659E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2E5029">
        <w:rPr>
          <w:sz w:val="28"/>
          <w:szCs w:val="28"/>
        </w:rPr>
        <w:t xml:space="preserve">и ограничений на знак параметров </w:t>
      </w:r>
      <w:r w:rsidR="00E8028F" w:rsidRPr="002E5029">
        <w:rPr>
          <w:position w:val="-12"/>
          <w:sz w:val="28"/>
          <w:szCs w:val="28"/>
        </w:rPr>
        <w:object w:dxaOrig="400" w:dyaOrig="360" w14:anchorId="766DECBD">
          <v:shape id="_x0000_i1048" type="#_x0000_t75" style="width:20.25pt;height:18pt" o:ole="">
            <v:imagedata r:id="rId55" o:title=""/>
          </v:shape>
          <o:OLEObject Type="Embed" ProgID="Equation.3" ShapeID="_x0000_i1048" DrawAspect="Content" ObjectID="_1801353486" r:id="rId56"/>
        </w:object>
      </w:r>
      <w:r w:rsidRPr="002E5029">
        <w:rPr>
          <w:sz w:val="28"/>
          <w:szCs w:val="28"/>
        </w:rPr>
        <w:t xml:space="preserve"> нет.С помощью эффективного оператора (3) впервые было получено взаимосогласованное описание одновременно интенсивности</w:t>
      </w:r>
      <w:r w:rsidR="002E5029">
        <w:rPr>
          <w:sz w:val="28"/>
          <w:szCs w:val="28"/>
        </w:rPr>
        <w:t xml:space="preserve"> </w:t>
      </w:r>
      <w:r w:rsidRPr="002E5029">
        <w:rPr>
          <w:sz w:val="28"/>
          <w:szCs w:val="28"/>
        </w:rPr>
        <w:t>абсорбционных и люминесцентных переходов для ряда систем.</w:t>
      </w:r>
    </w:p>
    <w:p w14:paraId="389A5AA2" w14:textId="77777777" w:rsidR="002E5029" w:rsidRDefault="006407FA" w:rsidP="00F6659E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2E5029">
        <w:rPr>
          <w:sz w:val="28"/>
          <w:szCs w:val="28"/>
        </w:rPr>
        <w:t xml:space="preserve">Многие соли пиридина относятся к группе молекулярно-ионных кристаллов с межионными водородными связями. В зависимости от симметрии и размера анионов, эти соединения проявляют большое разнообразие интересных явлений – фазовые переходы, сегнетоэлектричество и динамический ориентационный беспорядок катионов пиридина [1-4]. Сегнетоэлектрическое состояние было обнаружено в тетрафторборате пиридина </w:t>
      </w:r>
      <w:r w:rsidRPr="002E5029">
        <w:rPr>
          <w:sz w:val="28"/>
          <w:szCs w:val="28"/>
          <w:lang w:val="en-US"/>
        </w:rPr>
        <w:t>PyHBF</w:t>
      </w:r>
      <w:r w:rsidRPr="002E5029">
        <w:rPr>
          <w:sz w:val="28"/>
          <w:szCs w:val="28"/>
          <w:vertAlign w:val="subscript"/>
        </w:rPr>
        <w:t>4</w:t>
      </w:r>
      <w:r w:rsidR="002E5029">
        <w:rPr>
          <w:sz w:val="28"/>
          <w:szCs w:val="28"/>
        </w:rPr>
        <w:t xml:space="preserve"> </w:t>
      </w:r>
      <w:r w:rsidRPr="002E5029">
        <w:rPr>
          <w:sz w:val="28"/>
          <w:szCs w:val="28"/>
        </w:rPr>
        <w:t>(</w:t>
      </w:r>
      <w:r w:rsidRPr="002E5029">
        <w:rPr>
          <w:sz w:val="28"/>
          <w:szCs w:val="28"/>
          <w:lang w:val="en-US"/>
        </w:rPr>
        <w:t>C</w:t>
      </w:r>
      <w:r w:rsidRPr="002E5029">
        <w:rPr>
          <w:sz w:val="28"/>
          <w:szCs w:val="28"/>
          <w:vertAlign w:val="subscript"/>
        </w:rPr>
        <w:t>5</w:t>
      </w:r>
      <w:r w:rsidRPr="002E5029">
        <w:rPr>
          <w:sz w:val="28"/>
          <w:szCs w:val="28"/>
          <w:lang w:val="en-US"/>
        </w:rPr>
        <w:t>H</w:t>
      </w:r>
      <w:r w:rsidRPr="002E5029">
        <w:rPr>
          <w:sz w:val="28"/>
          <w:szCs w:val="28"/>
          <w:vertAlign w:val="subscript"/>
        </w:rPr>
        <w:t>5</w:t>
      </w:r>
      <w:r w:rsidRPr="002E5029">
        <w:rPr>
          <w:sz w:val="28"/>
          <w:szCs w:val="28"/>
          <w:lang w:val="en-US"/>
        </w:rPr>
        <w:t>NHBF</w:t>
      </w:r>
      <w:r w:rsidRPr="002E5029">
        <w:rPr>
          <w:sz w:val="28"/>
          <w:szCs w:val="28"/>
          <w:vertAlign w:val="subscript"/>
        </w:rPr>
        <w:t>4</w:t>
      </w:r>
      <w:r w:rsidRPr="002E5029">
        <w:rPr>
          <w:sz w:val="28"/>
          <w:szCs w:val="28"/>
        </w:rPr>
        <w:t xml:space="preserve">) [1], хлорокислом пиридине </w:t>
      </w:r>
      <w:r w:rsidRPr="002E5029">
        <w:rPr>
          <w:sz w:val="28"/>
          <w:szCs w:val="28"/>
          <w:lang w:val="en-US"/>
        </w:rPr>
        <w:t>PyHClO</w:t>
      </w:r>
      <w:r w:rsidRPr="002E5029">
        <w:rPr>
          <w:sz w:val="28"/>
          <w:szCs w:val="28"/>
          <w:vertAlign w:val="subscript"/>
        </w:rPr>
        <w:t>4</w:t>
      </w:r>
      <w:r w:rsidRPr="002E5029">
        <w:rPr>
          <w:sz w:val="28"/>
          <w:szCs w:val="28"/>
        </w:rPr>
        <w:t xml:space="preserve"> [2], рениевокислом пиридине </w:t>
      </w:r>
      <w:r w:rsidRPr="002E5029">
        <w:rPr>
          <w:sz w:val="28"/>
          <w:szCs w:val="28"/>
          <w:lang w:val="en-US"/>
        </w:rPr>
        <w:t>Py</w:t>
      </w:r>
      <w:r w:rsidRPr="002E5029">
        <w:rPr>
          <w:bCs/>
          <w:sz w:val="28"/>
          <w:szCs w:val="28"/>
          <w:lang w:val="en-US"/>
        </w:rPr>
        <w:t>HReO</w:t>
      </w:r>
      <w:r w:rsidRPr="002E5029">
        <w:rPr>
          <w:bCs/>
          <w:sz w:val="28"/>
          <w:szCs w:val="28"/>
          <w:vertAlign w:val="subscript"/>
        </w:rPr>
        <w:t>4</w:t>
      </w:r>
      <w:r w:rsidRPr="002E5029">
        <w:rPr>
          <w:bCs/>
          <w:sz w:val="28"/>
          <w:szCs w:val="28"/>
        </w:rPr>
        <w:t xml:space="preserve"> [3] и йодокислом пиридине </w:t>
      </w:r>
      <w:r w:rsidRPr="002E5029">
        <w:rPr>
          <w:sz w:val="28"/>
          <w:szCs w:val="28"/>
          <w:lang w:val="en-US"/>
        </w:rPr>
        <w:t>Py</w:t>
      </w:r>
      <w:r w:rsidRPr="002E5029">
        <w:rPr>
          <w:bCs/>
          <w:sz w:val="28"/>
          <w:szCs w:val="28"/>
          <w:lang w:val="en-US"/>
        </w:rPr>
        <w:t>HIO</w:t>
      </w:r>
      <w:r w:rsidRPr="002E5029">
        <w:rPr>
          <w:bCs/>
          <w:sz w:val="28"/>
          <w:szCs w:val="28"/>
          <w:vertAlign w:val="subscript"/>
        </w:rPr>
        <w:t>4</w:t>
      </w:r>
      <w:r w:rsidRPr="002E5029">
        <w:rPr>
          <w:bCs/>
          <w:sz w:val="28"/>
          <w:szCs w:val="28"/>
        </w:rPr>
        <w:t xml:space="preserve"> [4]. Интерес к изучению последних двух вышеперечисленных соединений связан с тем, что их температура Кюри близка к комнатной температуре. Однако, поведение параметров элементарной ячейки и межатомных связей дейтерированного рениевокислого пиридина (</w:t>
      </w:r>
      <w:r w:rsidRPr="002E5029">
        <w:rPr>
          <w:bCs/>
          <w:sz w:val="28"/>
          <w:szCs w:val="28"/>
          <w:lang w:val="en-US"/>
        </w:rPr>
        <w:t>d</w:t>
      </w:r>
      <w:r w:rsidRPr="002E5029">
        <w:rPr>
          <w:bCs/>
          <w:sz w:val="28"/>
          <w:szCs w:val="28"/>
          <w:vertAlign w:val="subscript"/>
        </w:rPr>
        <w:t>5</w:t>
      </w:r>
      <w:r w:rsidRPr="002E5029">
        <w:rPr>
          <w:bCs/>
          <w:sz w:val="28"/>
          <w:szCs w:val="28"/>
          <w:lang w:val="en-US"/>
        </w:rPr>
        <w:t>PyH</w:t>
      </w:r>
      <w:r w:rsidRPr="002E5029">
        <w:rPr>
          <w:bCs/>
          <w:sz w:val="28"/>
          <w:szCs w:val="28"/>
        </w:rPr>
        <w:t>)</w:t>
      </w:r>
      <w:r w:rsidRPr="002E5029">
        <w:rPr>
          <w:bCs/>
          <w:sz w:val="28"/>
          <w:szCs w:val="28"/>
          <w:lang w:val="en-US"/>
        </w:rPr>
        <w:t>ReO</w:t>
      </w:r>
      <w:r w:rsidRPr="002E5029">
        <w:rPr>
          <w:bCs/>
          <w:sz w:val="28"/>
          <w:szCs w:val="28"/>
          <w:vertAlign w:val="subscript"/>
        </w:rPr>
        <w:t xml:space="preserve">4 </w:t>
      </w:r>
      <w:r w:rsidRPr="002E5029">
        <w:rPr>
          <w:bCs/>
          <w:sz w:val="28"/>
          <w:szCs w:val="28"/>
        </w:rPr>
        <w:t xml:space="preserve">при высоком давлении не исследовались. Зависимость параметров элементарной ячейки от давления можно исследовать с помощью рентгеновской дифракции. Однако этот метод не позволяет определить положение атомов водорода в структуре, особенно если там наблюдается ориентационный беспорядок водородосодержащих ионов. Эту информацию можно получить с помощью метода дифракции нейтронов. Выбор для исследований дейтерированного соединения </w:t>
      </w:r>
      <w:r w:rsidRPr="002E5029">
        <w:rPr>
          <w:bCs/>
          <w:sz w:val="28"/>
          <w:szCs w:val="28"/>
          <w:lang w:val="en-US"/>
        </w:rPr>
        <w:t>C</w:t>
      </w:r>
      <w:r w:rsidRPr="002E5029">
        <w:rPr>
          <w:bCs/>
          <w:sz w:val="28"/>
          <w:szCs w:val="28"/>
          <w:vertAlign w:val="subscript"/>
        </w:rPr>
        <w:t>5</w:t>
      </w:r>
      <w:r w:rsidRPr="002E5029">
        <w:rPr>
          <w:bCs/>
          <w:sz w:val="28"/>
          <w:szCs w:val="28"/>
          <w:lang w:val="en-US"/>
        </w:rPr>
        <w:t>D</w:t>
      </w:r>
      <w:r w:rsidRPr="002E5029">
        <w:rPr>
          <w:bCs/>
          <w:sz w:val="28"/>
          <w:szCs w:val="28"/>
          <w:vertAlign w:val="subscript"/>
        </w:rPr>
        <w:t>5</w:t>
      </w:r>
      <w:r w:rsidRPr="002E5029">
        <w:rPr>
          <w:bCs/>
          <w:sz w:val="28"/>
          <w:szCs w:val="28"/>
          <w:lang w:val="en-US"/>
        </w:rPr>
        <w:t>NHReO</w:t>
      </w:r>
      <w:r w:rsidRPr="002E5029">
        <w:rPr>
          <w:bCs/>
          <w:sz w:val="28"/>
          <w:szCs w:val="28"/>
          <w:vertAlign w:val="subscript"/>
        </w:rPr>
        <w:t>4</w:t>
      </w:r>
      <w:r w:rsidRPr="002E5029">
        <w:rPr>
          <w:bCs/>
          <w:sz w:val="28"/>
          <w:szCs w:val="28"/>
        </w:rPr>
        <w:t xml:space="preserve">, изоструктурного с </w:t>
      </w:r>
      <w:r w:rsidRPr="002E5029">
        <w:rPr>
          <w:bCs/>
          <w:sz w:val="28"/>
          <w:szCs w:val="28"/>
          <w:lang w:val="en-US"/>
        </w:rPr>
        <w:t>C</w:t>
      </w:r>
      <w:r w:rsidRPr="002E5029">
        <w:rPr>
          <w:bCs/>
          <w:sz w:val="28"/>
          <w:szCs w:val="28"/>
          <w:vertAlign w:val="subscript"/>
        </w:rPr>
        <w:t>5</w:t>
      </w:r>
      <w:r w:rsidRPr="002E5029">
        <w:rPr>
          <w:bCs/>
          <w:sz w:val="28"/>
          <w:szCs w:val="28"/>
          <w:lang w:val="en-US"/>
        </w:rPr>
        <w:t>H</w:t>
      </w:r>
      <w:r w:rsidRPr="002E5029">
        <w:rPr>
          <w:bCs/>
          <w:sz w:val="28"/>
          <w:szCs w:val="28"/>
          <w:vertAlign w:val="subscript"/>
        </w:rPr>
        <w:t>5</w:t>
      </w:r>
      <w:r w:rsidRPr="002E5029">
        <w:rPr>
          <w:bCs/>
          <w:sz w:val="28"/>
          <w:szCs w:val="28"/>
          <w:lang w:val="en-US"/>
        </w:rPr>
        <w:t>NHReO</w:t>
      </w:r>
      <w:r w:rsidRPr="002E5029">
        <w:rPr>
          <w:bCs/>
          <w:sz w:val="28"/>
          <w:szCs w:val="28"/>
          <w:vertAlign w:val="subscript"/>
        </w:rPr>
        <w:t>4</w:t>
      </w:r>
      <w:r w:rsidRPr="002E5029">
        <w:rPr>
          <w:bCs/>
          <w:sz w:val="28"/>
          <w:szCs w:val="28"/>
        </w:rPr>
        <w:t xml:space="preserve">, обусловлен лучшими характеристиками атомов дейтерия для </w:t>
      </w:r>
      <w:r w:rsidRPr="002E5029">
        <w:rPr>
          <w:bCs/>
          <w:sz w:val="28"/>
          <w:szCs w:val="28"/>
        </w:rPr>
        <w:lastRenderedPageBreak/>
        <w:t>экспериментов по нейтронной дифракции по сравнению с атомами водорода, которые имеют очень большое сечение некогерентного рассеяния нейтронов. Исследования кристаллической структуры дейтерированного рениевокислого пиридина (</w:t>
      </w:r>
      <w:r w:rsidRPr="002E5029">
        <w:rPr>
          <w:bCs/>
          <w:sz w:val="28"/>
          <w:szCs w:val="28"/>
          <w:lang w:val="en-US"/>
        </w:rPr>
        <w:t>d</w:t>
      </w:r>
      <w:r w:rsidRPr="002E5029">
        <w:rPr>
          <w:bCs/>
          <w:sz w:val="28"/>
          <w:szCs w:val="28"/>
          <w:vertAlign w:val="subscript"/>
        </w:rPr>
        <w:t>5</w:t>
      </w:r>
      <w:r w:rsidRPr="002E5029">
        <w:rPr>
          <w:bCs/>
          <w:sz w:val="28"/>
          <w:szCs w:val="28"/>
          <w:lang w:val="en-US"/>
        </w:rPr>
        <w:t>PyH</w:t>
      </w:r>
      <w:r w:rsidRPr="002E5029">
        <w:rPr>
          <w:bCs/>
          <w:sz w:val="28"/>
          <w:szCs w:val="28"/>
        </w:rPr>
        <w:t>)</w:t>
      </w:r>
      <w:r w:rsidRPr="002E5029">
        <w:rPr>
          <w:bCs/>
          <w:sz w:val="28"/>
          <w:szCs w:val="28"/>
          <w:lang w:val="en-US"/>
        </w:rPr>
        <w:t>ReO</w:t>
      </w:r>
      <w:r w:rsidRPr="002E5029">
        <w:rPr>
          <w:bCs/>
          <w:sz w:val="28"/>
          <w:szCs w:val="28"/>
          <w:vertAlign w:val="subscript"/>
        </w:rPr>
        <w:t>4</w:t>
      </w:r>
      <w:r w:rsidRPr="002E5029">
        <w:rPr>
          <w:bCs/>
          <w:sz w:val="28"/>
          <w:szCs w:val="28"/>
        </w:rPr>
        <w:t xml:space="preserve"> было проведено с помощью рентгеновской дифракции при давлениях до 3.5 ГПа при комнатной температуре и нейтронной дифракции при высоких давлениях до 2.0 ГПа и низких температурах до 10 К [5]. Обнаружено подавление сегнетоэлектрической фазы </w:t>
      </w:r>
      <w:r w:rsidRPr="002E5029">
        <w:rPr>
          <w:bCs/>
          <w:sz w:val="28"/>
          <w:szCs w:val="28"/>
          <w:lang w:val="en-US"/>
        </w:rPr>
        <w:t>II</w:t>
      </w:r>
      <w:r w:rsidRPr="002E5029">
        <w:rPr>
          <w:bCs/>
          <w:sz w:val="28"/>
          <w:szCs w:val="28"/>
        </w:rPr>
        <w:t xml:space="preserve"> под высоким давлением и стабилизация фазы высокого давления </w:t>
      </w:r>
      <w:r w:rsidRPr="002E5029">
        <w:rPr>
          <w:bCs/>
          <w:sz w:val="28"/>
          <w:szCs w:val="28"/>
          <w:lang w:val="en-US"/>
        </w:rPr>
        <w:t>I</w:t>
      </w:r>
      <w:r w:rsidRPr="002E5029">
        <w:rPr>
          <w:bCs/>
          <w:sz w:val="28"/>
          <w:szCs w:val="28"/>
        </w:rPr>
        <w:t>. Характер фазовой диаграммы (</w:t>
      </w:r>
      <w:r w:rsidRPr="002E5029">
        <w:rPr>
          <w:bCs/>
          <w:sz w:val="28"/>
          <w:szCs w:val="28"/>
          <w:lang w:val="en-US"/>
        </w:rPr>
        <w:t>d</w:t>
      </w:r>
      <w:r w:rsidRPr="002E5029">
        <w:rPr>
          <w:bCs/>
          <w:sz w:val="28"/>
          <w:szCs w:val="28"/>
          <w:vertAlign w:val="subscript"/>
        </w:rPr>
        <w:t>5</w:t>
      </w:r>
      <w:r w:rsidRPr="002E5029">
        <w:rPr>
          <w:bCs/>
          <w:sz w:val="28"/>
          <w:szCs w:val="28"/>
          <w:lang w:val="en-US"/>
        </w:rPr>
        <w:t>PyH</w:t>
      </w:r>
      <w:r w:rsidRPr="002E5029">
        <w:rPr>
          <w:bCs/>
          <w:sz w:val="28"/>
          <w:szCs w:val="28"/>
        </w:rPr>
        <w:t>)</w:t>
      </w:r>
      <w:r w:rsidRPr="002E5029">
        <w:rPr>
          <w:bCs/>
          <w:sz w:val="28"/>
          <w:szCs w:val="28"/>
          <w:lang w:val="en-US"/>
        </w:rPr>
        <w:t>ReO</w:t>
      </w:r>
      <w:r w:rsidRPr="002E5029">
        <w:rPr>
          <w:bCs/>
          <w:sz w:val="28"/>
          <w:szCs w:val="28"/>
          <w:vertAlign w:val="subscript"/>
        </w:rPr>
        <w:t>4</w:t>
      </w:r>
      <w:r w:rsidRPr="002E5029">
        <w:rPr>
          <w:bCs/>
          <w:sz w:val="28"/>
          <w:szCs w:val="28"/>
        </w:rPr>
        <w:t xml:space="preserve"> указывает на существование тройной критической точки для фаз </w:t>
      </w:r>
      <w:r w:rsidRPr="002E5029">
        <w:rPr>
          <w:bCs/>
          <w:sz w:val="28"/>
          <w:szCs w:val="28"/>
          <w:lang w:val="en-US"/>
        </w:rPr>
        <w:t>I</w:t>
      </w:r>
      <w:r w:rsidRPr="002E5029">
        <w:rPr>
          <w:bCs/>
          <w:sz w:val="28"/>
          <w:szCs w:val="28"/>
        </w:rPr>
        <w:t xml:space="preserve">, </w:t>
      </w:r>
      <w:r w:rsidRPr="002E5029">
        <w:rPr>
          <w:bCs/>
          <w:sz w:val="28"/>
          <w:szCs w:val="28"/>
          <w:lang w:val="en-US"/>
        </w:rPr>
        <w:t>II</w:t>
      </w:r>
      <w:r w:rsidRPr="002E5029">
        <w:rPr>
          <w:bCs/>
          <w:sz w:val="28"/>
          <w:szCs w:val="28"/>
        </w:rPr>
        <w:t xml:space="preserve"> и </w:t>
      </w:r>
      <w:r w:rsidRPr="002E5029">
        <w:rPr>
          <w:bCs/>
          <w:sz w:val="28"/>
          <w:szCs w:val="28"/>
          <w:lang w:val="en-US"/>
        </w:rPr>
        <w:t>III</w:t>
      </w:r>
      <w:r w:rsidRPr="002E5029">
        <w:rPr>
          <w:bCs/>
          <w:sz w:val="28"/>
          <w:szCs w:val="28"/>
        </w:rPr>
        <w:t xml:space="preserve"> при давлении около 1.2 ГПа (рисунок 1).</w:t>
      </w:r>
    </w:p>
    <w:p w14:paraId="1493BAB7" w14:textId="77777777" w:rsidR="006407FA" w:rsidRDefault="006407FA" w:rsidP="00F6659E">
      <w:pPr>
        <w:spacing w:line="360" w:lineRule="auto"/>
        <w:ind w:firstLine="540"/>
        <w:jc w:val="both"/>
        <w:rPr>
          <w:sz w:val="28"/>
          <w:szCs w:val="28"/>
        </w:rPr>
      </w:pPr>
      <w:r w:rsidRPr="002E5029">
        <w:rPr>
          <w:sz w:val="28"/>
          <w:szCs w:val="28"/>
        </w:rPr>
        <w:t xml:space="preserve">Свойства нитрата пиридина </w:t>
      </w:r>
      <w:r w:rsidRPr="002E5029">
        <w:rPr>
          <w:sz w:val="28"/>
          <w:szCs w:val="28"/>
          <w:lang w:val="en-US"/>
        </w:rPr>
        <w:t>PyHNO</w:t>
      </w:r>
      <w:r w:rsidRPr="002E5029">
        <w:rPr>
          <w:sz w:val="28"/>
          <w:szCs w:val="28"/>
          <w:vertAlign w:val="subscript"/>
        </w:rPr>
        <w:t>3</w:t>
      </w:r>
      <w:r w:rsidRPr="002E5029">
        <w:rPr>
          <w:sz w:val="28"/>
          <w:szCs w:val="28"/>
        </w:rPr>
        <w:t xml:space="preserve"> (</w:t>
      </w:r>
      <w:r w:rsidRPr="002E5029">
        <w:rPr>
          <w:sz w:val="28"/>
          <w:szCs w:val="28"/>
          <w:lang w:val="en-US"/>
        </w:rPr>
        <w:t>C</w:t>
      </w:r>
      <w:r w:rsidRPr="002E5029">
        <w:rPr>
          <w:sz w:val="28"/>
          <w:szCs w:val="28"/>
          <w:vertAlign w:val="subscript"/>
        </w:rPr>
        <w:t>5</w:t>
      </w:r>
      <w:r w:rsidRPr="002E5029">
        <w:rPr>
          <w:sz w:val="28"/>
          <w:szCs w:val="28"/>
          <w:lang w:val="en-US"/>
        </w:rPr>
        <w:t>H</w:t>
      </w:r>
      <w:r w:rsidRPr="002E5029">
        <w:rPr>
          <w:sz w:val="28"/>
          <w:szCs w:val="28"/>
          <w:vertAlign w:val="subscript"/>
        </w:rPr>
        <w:t>5</w:t>
      </w:r>
      <w:r w:rsidRPr="002E5029">
        <w:rPr>
          <w:sz w:val="28"/>
          <w:szCs w:val="28"/>
          <w:lang w:val="en-US"/>
        </w:rPr>
        <w:t>NHNO</w:t>
      </w:r>
      <w:r w:rsidRPr="002E5029">
        <w:rPr>
          <w:sz w:val="28"/>
          <w:szCs w:val="28"/>
          <w:vertAlign w:val="subscript"/>
        </w:rPr>
        <w:t>3</w:t>
      </w:r>
      <w:r w:rsidRPr="002E5029">
        <w:rPr>
          <w:sz w:val="28"/>
          <w:szCs w:val="28"/>
        </w:rPr>
        <w:t xml:space="preserve">) значительно отличаются от других солей пиридина [6]. Частота реориентаций катионов пиридина в этом соединении при комнатной температуре существенно ниже, чем в других соединениях пиридина. </w:t>
      </w:r>
      <w:r w:rsidRPr="002E5029">
        <w:rPr>
          <w:sz w:val="28"/>
          <w:szCs w:val="28"/>
          <w:lang w:val="en-US"/>
        </w:rPr>
        <w:t>PyHNO</w:t>
      </w:r>
      <w:r w:rsidRPr="002E5029">
        <w:rPr>
          <w:sz w:val="28"/>
          <w:szCs w:val="28"/>
          <w:vertAlign w:val="subscript"/>
        </w:rPr>
        <w:t>3</w:t>
      </w:r>
      <w:r w:rsidRPr="002E5029">
        <w:rPr>
          <w:sz w:val="28"/>
          <w:szCs w:val="28"/>
        </w:rPr>
        <w:t xml:space="preserve"> не проявляет сегнетоэлектрических свойств и не претерпевает фазовых переходов типа “порядок – беспорядок”. Методом нейтронной дифракции исследованы структурные изменения в нитрате пиридина </w:t>
      </w:r>
      <w:r w:rsidRPr="002E5029">
        <w:rPr>
          <w:sz w:val="28"/>
          <w:szCs w:val="28"/>
          <w:lang w:val="en-US"/>
        </w:rPr>
        <w:t>PyHNO</w:t>
      </w:r>
      <w:r w:rsidRPr="002E5029">
        <w:rPr>
          <w:sz w:val="28"/>
          <w:szCs w:val="28"/>
          <w:vertAlign w:val="subscript"/>
        </w:rPr>
        <w:t>3</w:t>
      </w:r>
      <w:r w:rsidRPr="002E5029">
        <w:rPr>
          <w:sz w:val="28"/>
          <w:szCs w:val="28"/>
        </w:rPr>
        <w:t xml:space="preserve"> (</w:t>
      </w:r>
      <w:r w:rsidRPr="002E5029">
        <w:rPr>
          <w:sz w:val="28"/>
          <w:szCs w:val="28"/>
          <w:lang w:val="en-US"/>
        </w:rPr>
        <w:t>C</w:t>
      </w:r>
      <w:r w:rsidRPr="002E5029">
        <w:rPr>
          <w:sz w:val="28"/>
          <w:szCs w:val="28"/>
          <w:vertAlign w:val="subscript"/>
        </w:rPr>
        <w:t>5</w:t>
      </w:r>
      <w:r w:rsidRPr="002E5029">
        <w:rPr>
          <w:sz w:val="28"/>
          <w:szCs w:val="28"/>
          <w:lang w:val="en-US"/>
        </w:rPr>
        <w:t>D</w:t>
      </w:r>
      <w:r w:rsidRPr="002E5029">
        <w:rPr>
          <w:sz w:val="28"/>
          <w:szCs w:val="28"/>
          <w:vertAlign w:val="subscript"/>
        </w:rPr>
        <w:t>5</w:t>
      </w:r>
      <w:r w:rsidRPr="002E5029">
        <w:rPr>
          <w:sz w:val="28"/>
          <w:szCs w:val="28"/>
          <w:lang w:val="en-US"/>
        </w:rPr>
        <w:t>NHNO</w:t>
      </w:r>
      <w:r w:rsidRPr="002E5029">
        <w:rPr>
          <w:sz w:val="28"/>
          <w:szCs w:val="28"/>
          <w:vertAlign w:val="subscript"/>
        </w:rPr>
        <w:t>3</w:t>
      </w:r>
      <w:r w:rsidRPr="002E5029">
        <w:rPr>
          <w:sz w:val="28"/>
          <w:szCs w:val="28"/>
        </w:rPr>
        <w:t>) в диапазоне температур 16 – 300 К при нормальном давлении и диапазоне внешних высоких давлений 0 - 3.5 ГПа при комнатной температуре [7].</w:t>
      </w:r>
    </w:p>
    <w:p w14:paraId="026ECB5C" w14:textId="77777777" w:rsidR="00AD3330" w:rsidRPr="002E5029" w:rsidRDefault="00AD3330" w:rsidP="00F6659E">
      <w:pPr>
        <w:spacing w:line="360" w:lineRule="auto"/>
        <w:ind w:firstLine="540"/>
        <w:jc w:val="both"/>
        <w:rPr>
          <w:bCs/>
          <w:sz w:val="28"/>
          <w:szCs w:val="28"/>
        </w:rPr>
      </w:pPr>
    </w:p>
    <w:p w14:paraId="6F7C49D5" w14:textId="77777777" w:rsidR="006407FA" w:rsidRPr="002E5029" w:rsidRDefault="00E8028F" w:rsidP="00F6659E">
      <w:pPr>
        <w:spacing w:line="360" w:lineRule="auto"/>
        <w:ind w:firstLine="540"/>
        <w:jc w:val="both"/>
        <w:rPr>
          <w:bCs/>
          <w:sz w:val="28"/>
          <w:szCs w:val="28"/>
          <w:lang w:val="en-US"/>
        </w:rPr>
      </w:pPr>
      <w:r w:rsidRPr="002E5029">
        <w:rPr>
          <w:sz w:val="28"/>
          <w:szCs w:val="28"/>
        </w:rPr>
        <w:object w:dxaOrig="6216" w:dyaOrig="4678" w14:anchorId="72200C50">
          <v:shape id="_x0000_i1049" type="#_x0000_t75" style="width:314.25pt;height:236.25pt" o:ole="">
            <v:imagedata r:id="rId57" o:title=""/>
          </v:shape>
          <o:OLEObject Type="Embed" ProgID="Origin50.Graph" ShapeID="_x0000_i1049" DrawAspect="Content" ObjectID="_1801353487" r:id="rId58"/>
        </w:object>
      </w:r>
    </w:p>
    <w:p w14:paraId="0E29602D" w14:textId="77777777" w:rsidR="00AD3330" w:rsidRPr="00A73693" w:rsidRDefault="00AD3330" w:rsidP="00AD3330">
      <w:pPr>
        <w:pStyle w:val="a8"/>
      </w:pPr>
      <w:r w:rsidRPr="00A73693">
        <w:t>Рисунок 1. Фазовая диаграмма дейтерированного рениевокислого пиридина, построенная на основе наших данных и данных из других работ.</w:t>
      </w:r>
    </w:p>
    <w:p w14:paraId="645B6933" w14:textId="77777777" w:rsidR="00AD3330" w:rsidRDefault="00AD3330" w:rsidP="00AD3330">
      <w:pPr>
        <w:pStyle w:val="a8"/>
      </w:pPr>
    </w:p>
    <w:p w14:paraId="21DFB4FA" w14:textId="77777777" w:rsidR="002E5029" w:rsidRDefault="006407FA" w:rsidP="00F6659E">
      <w:pPr>
        <w:spacing w:line="360" w:lineRule="auto"/>
        <w:ind w:firstLine="540"/>
        <w:jc w:val="both"/>
        <w:rPr>
          <w:sz w:val="28"/>
          <w:szCs w:val="28"/>
        </w:rPr>
      </w:pPr>
      <w:r w:rsidRPr="002E5029">
        <w:rPr>
          <w:sz w:val="28"/>
          <w:szCs w:val="28"/>
        </w:rPr>
        <w:t xml:space="preserve">При </w:t>
      </w:r>
      <w:r w:rsidRPr="002E5029">
        <w:rPr>
          <w:i/>
          <w:iCs/>
          <w:sz w:val="28"/>
          <w:szCs w:val="28"/>
          <w:lang w:val="en-US"/>
        </w:rPr>
        <w:t>P</w:t>
      </w:r>
      <w:r w:rsidRPr="002E5029">
        <w:rPr>
          <w:sz w:val="28"/>
          <w:szCs w:val="28"/>
        </w:rPr>
        <w:t xml:space="preserve"> &gt; 1 ГПа в </w:t>
      </w:r>
      <w:r w:rsidRPr="002E5029">
        <w:rPr>
          <w:sz w:val="28"/>
          <w:szCs w:val="28"/>
          <w:lang w:val="en-US"/>
        </w:rPr>
        <w:t>PyHNO</w:t>
      </w:r>
      <w:r w:rsidRPr="002E5029">
        <w:rPr>
          <w:sz w:val="28"/>
          <w:szCs w:val="28"/>
          <w:vertAlign w:val="subscript"/>
        </w:rPr>
        <w:t>3</w:t>
      </w:r>
      <w:r w:rsidRPr="002E5029">
        <w:rPr>
          <w:sz w:val="28"/>
          <w:szCs w:val="28"/>
        </w:rPr>
        <w:t xml:space="preserve"> обнаружено существование новой фазы высокого давления. Исследовано влияние изменения температуры и давления на геометрию водородных связей и координацию ионов </w:t>
      </w:r>
      <w:r w:rsidRPr="002E5029">
        <w:rPr>
          <w:sz w:val="28"/>
          <w:szCs w:val="28"/>
          <w:lang w:val="en-US"/>
        </w:rPr>
        <w:t>PyH</w:t>
      </w:r>
      <w:r w:rsidRPr="002E5029">
        <w:rPr>
          <w:sz w:val="28"/>
          <w:szCs w:val="28"/>
          <w:vertAlign w:val="superscript"/>
        </w:rPr>
        <w:t>+</w:t>
      </w:r>
      <w:r w:rsidRPr="002E5029">
        <w:rPr>
          <w:sz w:val="28"/>
          <w:szCs w:val="28"/>
        </w:rPr>
        <w:t xml:space="preserve"> и </w:t>
      </w:r>
      <w:r w:rsidRPr="002E5029">
        <w:rPr>
          <w:sz w:val="28"/>
          <w:szCs w:val="28"/>
          <w:lang w:val="en-US"/>
        </w:rPr>
        <w:t>NO</w:t>
      </w:r>
      <w:r w:rsidRPr="002E5029">
        <w:rPr>
          <w:sz w:val="28"/>
          <w:szCs w:val="28"/>
          <w:vertAlign w:val="subscript"/>
        </w:rPr>
        <w:t>3</w:t>
      </w:r>
      <w:r w:rsidRPr="002E5029">
        <w:rPr>
          <w:sz w:val="28"/>
          <w:szCs w:val="28"/>
          <w:vertAlign w:val="superscript"/>
        </w:rPr>
        <w:t>-</w:t>
      </w:r>
      <w:r w:rsidRPr="002E5029">
        <w:rPr>
          <w:sz w:val="28"/>
          <w:szCs w:val="28"/>
        </w:rPr>
        <w:t xml:space="preserve"> в структуре </w:t>
      </w:r>
      <w:r w:rsidRPr="002E5029">
        <w:rPr>
          <w:sz w:val="28"/>
          <w:szCs w:val="28"/>
          <w:lang w:val="en-US"/>
        </w:rPr>
        <w:t>PyHNO</w:t>
      </w:r>
      <w:r w:rsidRPr="002E5029">
        <w:rPr>
          <w:sz w:val="28"/>
          <w:szCs w:val="28"/>
          <w:vertAlign w:val="subscript"/>
        </w:rPr>
        <w:t>3</w:t>
      </w:r>
      <w:r w:rsidRPr="002E5029">
        <w:rPr>
          <w:sz w:val="28"/>
          <w:szCs w:val="28"/>
        </w:rPr>
        <w:t>. Обсуждается характер фазового перехода в этом соединении.</w:t>
      </w:r>
    </w:p>
    <w:p w14:paraId="1E2EA06E" w14:textId="77777777" w:rsidR="006407FA" w:rsidRPr="002E5029" w:rsidRDefault="006407FA" w:rsidP="00F6659E">
      <w:pPr>
        <w:spacing w:line="360" w:lineRule="auto"/>
        <w:ind w:firstLine="540"/>
        <w:jc w:val="both"/>
        <w:rPr>
          <w:sz w:val="28"/>
          <w:szCs w:val="28"/>
          <w:vertAlign w:val="subscript"/>
        </w:rPr>
      </w:pPr>
      <w:r w:rsidRPr="002E5029">
        <w:rPr>
          <w:sz w:val="28"/>
          <w:szCs w:val="28"/>
        </w:rPr>
        <w:t xml:space="preserve">Для более детального изучения этого фазового перехода проведено исследование динамики нитрата пиридина при высоком давлении до 1.8 ГПа методом комбинационного рассеяния света. Обнаружено изменение в поведении вибрационных мод при давлении </w:t>
      </w:r>
      <w:r w:rsidRPr="002E5029">
        <w:rPr>
          <w:sz w:val="28"/>
          <w:szCs w:val="28"/>
          <w:lang w:val="en-US"/>
        </w:rPr>
        <w:t>P</w:t>
      </w:r>
      <w:r w:rsidRPr="002E5029">
        <w:rPr>
          <w:sz w:val="28"/>
          <w:szCs w:val="28"/>
        </w:rPr>
        <w:t>~0.5 ГПа.</w:t>
      </w:r>
      <w:r w:rsidR="002E5029">
        <w:rPr>
          <w:sz w:val="28"/>
          <w:szCs w:val="28"/>
        </w:rPr>
        <w:t xml:space="preserve"> </w:t>
      </w:r>
      <w:r w:rsidRPr="002E5029">
        <w:rPr>
          <w:sz w:val="28"/>
          <w:szCs w:val="28"/>
        </w:rPr>
        <w:t xml:space="preserve">Характер изменений указывает на то, что фаза высокого давления в </w:t>
      </w:r>
      <w:r w:rsidRPr="002E5029">
        <w:rPr>
          <w:sz w:val="28"/>
          <w:szCs w:val="28"/>
          <w:lang w:val="en-US"/>
        </w:rPr>
        <w:t>PyHNO</w:t>
      </w:r>
      <w:r w:rsidRPr="002E5029">
        <w:rPr>
          <w:sz w:val="28"/>
          <w:szCs w:val="28"/>
          <w:vertAlign w:val="subscript"/>
        </w:rPr>
        <w:t>3</w:t>
      </w:r>
      <w:r w:rsidRPr="002E5029">
        <w:rPr>
          <w:sz w:val="28"/>
          <w:szCs w:val="28"/>
        </w:rPr>
        <w:t xml:space="preserve"> характеризуется более высокой симметрией ближайшего окружения ионов </w:t>
      </w:r>
      <w:r w:rsidRPr="002E5029">
        <w:rPr>
          <w:sz w:val="28"/>
          <w:szCs w:val="28"/>
          <w:lang w:val="en-US"/>
        </w:rPr>
        <w:t>PyH</w:t>
      </w:r>
      <w:r w:rsidRPr="002E5029">
        <w:rPr>
          <w:sz w:val="28"/>
          <w:szCs w:val="28"/>
          <w:vertAlign w:val="superscript"/>
        </w:rPr>
        <w:t>+</w:t>
      </w:r>
      <w:r w:rsidRPr="002E5029">
        <w:rPr>
          <w:sz w:val="28"/>
          <w:szCs w:val="28"/>
        </w:rPr>
        <w:t xml:space="preserve"> и </w:t>
      </w:r>
      <w:r w:rsidRPr="002E5029">
        <w:rPr>
          <w:sz w:val="28"/>
          <w:szCs w:val="28"/>
          <w:lang w:val="en-US"/>
        </w:rPr>
        <w:t>NO</w:t>
      </w:r>
      <w:r w:rsidR="00E8028F" w:rsidRPr="002E5029">
        <w:rPr>
          <w:position w:val="-12"/>
          <w:sz w:val="28"/>
          <w:szCs w:val="28"/>
          <w:vertAlign w:val="subscript"/>
        </w:rPr>
        <w:object w:dxaOrig="160" w:dyaOrig="380" w14:anchorId="52854A6E">
          <v:shape id="_x0000_i1050" type="#_x0000_t75" style="width:8.25pt;height:18.75pt" o:ole="">
            <v:imagedata r:id="rId59" o:title=""/>
          </v:shape>
          <o:OLEObject Type="Embed" ProgID="Equation.3" ShapeID="_x0000_i1050" DrawAspect="Content" ObjectID="_1801353488" r:id="rId60"/>
        </w:object>
      </w:r>
      <w:r w:rsidRPr="002E5029">
        <w:rPr>
          <w:sz w:val="28"/>
          <w:szCs w:val="28"/>
          <w:vertAlign w:val="subscript"/>
        </w:rPr>
        <w:t>.</w:t>
      </w:r>
    </w:p>
    <w:p w14:paraId="7DCD6BFB" w14:textId="77777777" w:rsidR="003A1AE5" w:rsidRPr="002E5029" w:rsidRDefault="003A1AE5" w:rsidP="00F6659E">
      <w:pPr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14:paraId="4CB47C16" w14:textId="77777777" w:rsidR="00626B2E" w:rsidRDefault="00AD3330" w:rsidP="00AD3330">
      <w:pPr>
        <w:pStyle w:val="a8"/>
      </w:pPr>
      <w:r>
        <w:br w:type="page"/>
      </w:r>
      <w:r>
        <w:lastRenderedPageBreak/>
        <w:t>Литература</w:t>
      </w:r>
    </w:p>
    <w:p w14:paraId="4309343B" w14:textId="77777777" w:rsidR="00AD3330" w:rsidRPr="002E5029" w:rsidRDefault="00AD3330" w:rsidP="00AD3330">
      <w:pPr>
        <w:pStyle w:val="a8"/>
        <w:rPr>
          <w:lang w:val="en-US"/>
        </w:rPr>
      </w:pPr>
    </w:p>
    <w:p w14:paraId="532585E9" w14:textId="77777777" w:rsidR="00626B2E" w:rsidRPr="002E5029" w:rsidRDefault="00626B2E" w:rsidP="00AD3330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0"/>
        <w:rPr>
          <w:sz w:val="28"/>
          <w:szCs w:val="24"/>
          <w:lang w:val="en-US"/>
        </w:rPr>
      </w:pPr>
      <w:r w:rsidRPr="002E5029">
        <w:rPr>
          <w:sz w:val="28"/>
          <w:szCs w:val="24"/>
          <w:lang w:val="en-US"/>
        </w:rPr>
        <w:t>C.L.Bull, D.Gleeson, K.S.Knight. J. Phys. Condens. Matter, vol.15, pp. 4927-4936 (2003).</w:t>
      </w:r>
    </w:p>
    <w:p w14:paraId="618F2A9D" w14:textId="77777777" w:rsidR="00626B2E" w:rsidRPr="002E5029" w:rsidRDefault="00626B2E" w:rsidP="00AD3330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0"/>
        <w:rPr>
          <w:sz w:val="28"/>
          <w:szCs w:val="24"/>
          <w:lang w:val="en-US"/>
        </w:rPr>
      </w:pPr>
      <w:r w:rsidRPr="002E5029">
        <w:rPr>
          <w:sz w:val="28"/>
          <w:szCs w:val="24"/>
          <w:lang w:val="en-US"/>
        </w:rPr>
        <w:t>T.Kimura, T.Goto, H.Shintaki, K.Ishizaka et al. Nature, vol. 426, pp. 55-58 (2003).</w:t>
      </w:r>
    </w:p>
    <w:p w14:paraId="4C62A340" w14:textId="77777777" w:rsidR="00626B2E" w:rsidRPr="002E5029" w:rsidRDefault="00626B2E" w:rsidP="00AD3330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0"/>
        <w:rPr>
          <w:sz w:val="28"/>
          <w:szCs w:val="24"/>
        </w:rPr>
      </w:pPr>
      <w:r w:rsidRPr="002E5029">
        <w:rPr>
          <w:sz w:val="28"/>
          <w:szCs w:val="24"/>
        </w:rPr>
        <w:t>А.М.Кадомцева, А.К.Звездин и др. Письма в ЖЭТФ, т.79, с. 705-716 (2004).</w:t>
      </w:r>
    </w:p>
    <w:p w14:paraId="7F1D9C66" w14:textId="77777777" w:rsidR="00626B2E" w:rsidRPr="002E5029" w:rsidRDefault="00626B2E" w:rsidP="00AD3330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0"/>
        <w:rPr>
          <w:sz w:val="28"/>
          <w:szCs w:val="24"/>
          <w:lang w:val="en-US"/>
        </w:rPr>
      </w:pPr>
      <w:r w:rsidRPr="002E5029">
        <w:rPr>
          <w:sz w:val="28"/>
          <w:szCs w:val="24"/>
          <w:lang w:val="en-US"/>
        </w:rPr>
        <w:t>A.Moreira dos Santos, A.K.Cheetham, T.Atou et al. Phys. Rev. B., vol. 66, 064425 (2002).</w:t>
      </w:r>
    </w:p>
    <w:p w14:paraId="2E05E034" w14:textId="77777777" w:rsidR="00626B2E" w:rsidRPr="002E5029" w:rsidRDefault="00626B2E" w:rsidP="00AD3330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0"/>
        <w:rPr>
          <w:sz w:val="28"/>
          <w:szCs w:val="24"/>
          <w:lang w:val="en-US"/>
        </w:rPr>
      </w:pPr>
      <w:r w:rsidRPr="002E5029">
        <w:rPr>
          <w:sz w:val="28"/>
          <w:szCs w:val="24"/>
          <w:lang w:val="en-US"/>
        </w:rPr>
        <w:t>M.Azuma, K.Takata, T.Saito et al. J. Am. Chem. Soc., vol.127, №24, pp. 8889-8892 (2005).</w:t>
      </w:r>
    </w:p>
    <w:p w14:paraId="3276FB24" w14:textId="77777777" w:rsidR="00626B2E" w:rsidRPr="002E5029" w:rsidRDefault="00626B2E" w:rsidP="00AD3330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0"/>
        <w:rPr>
          <w:sz w:val="28"/>
          <w:szCs w:val="24"/>
          <w:lang w:val="en-US"/>
        </w:rPr>
      </w:pPr>
      <w:r w:rsidRPr="002E5029">
        <w:rPr>
          <w:sz w:val="28"/>
          <w:szCs w:val="24"/>
          <w:lang w:val="en-US"/>
        </w:rPr>
        <w:t>A.Moreira dos Santos, S.Parashar et al. Solid State Commun., Vol. 122, pp. 49-52 (2002).</w:t>
      </w:r>
    </w:p>
    <w:p w14:paraId="198D5C29" w14:textId="77777777" w:rsidR="00626B2E" w:rsidRPr="002E5029" w:rsidRDefault="00626B2E" w:rsidP="00AD3330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0"/>
        <w:rPr>
          <w:sz w:val="28"/>
          <w:szCs w:val="24"/>
          <w:lang w:val="en-US"/>
        </w:rPr>
      </w:pPr>
      <w:r w:rsidRPr="002E5029">
        <w:rPr>
          <w:sz w:val="28"/>
          <w:szCs w:val="24"/>
          <w:lang w:val="en-US"/>
        </w:rPr>
        <w:t>S.Niitaka, M.Azuma, M.Takano et al. Solid State Ionics, Vol. 172, pp. 557-559 (2004).</w:t>
      </w:r>
    </w:p>
    <w:p w14:paraId="5F1560B1" w14:textId="77777777" w:rsidR="00626B2E" w:rsidRPr="002E5029" w:rsidRDefault="00626B2E" w:rsidP="00AD3330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0"/>
        <w:rPr>
          <w:sz w:val="28"/>
          <w:szCs w:val="24"/>
          <w:lang w:val="en-CA"/>
        </w:rPr>
      </w:pPr>
      <w:r w:rsidRPr="002E5029">
        <w:rPr>
          <w:sz w:val="28"/>
          <w:szCs w:val="24"/>
          <w:lang w:val="en-US"/>
        </w:rPr>
        <w:t>T.Kimur, S.Kawamoto, I.Yamada et al. Phys. Rev. B., vol. 67, 180401 (R) 1-4, (2003).</w:t>
      </w:r>
    </w:p>
    <w:p w14:paraId="522B514C" w14:textId="77777777" w:rsidR="007C0F52" w:rsidRPr="002E5029" w:rsidRDefault="007C0F52" w:rsidP="00AD3330">
      <w:pPr>
        <w:spacing w:line="360" w:lineRule="auto"/>
        <w:rPr>
          <w:sz w:val="28"/>
          <w:szCs w:val="24"/>
          <w:lang w:val="en-CA"/>
        </w:rPr>
      </w:pPr>
    </w:p>
    <w:sectPr w:rsidR="007C0F52" w:rsidRPr="002E5029" w:rsidSect="002E5029">
      <w:headerReference w:type="even" r:id="rId61"/>
      <w:headerReference w:type="default" r:id="rId62"/>
      <w:footerReference w:type="even" r:id="rId63"/>
      <w:pgSz w:w="11906" w:h="16838" w:code="9"/>
      <w:pgMar w:top="1134" w:right="851" w:bottom="1134" w:left="1701" w:header="720" w:footer="720" w:gutter="0"/>
      <w:pgNumType w:start="218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3332F" w14:textId="77777777" w:rsidR="00145CD7" w:rsidRDefault="00145CD7">
      <w:r>
        <w:separator/>
      </w:r>
    </w:p>
  </w:endnote>
  <w:endnote w:type="continuationSeparator" w:id="0">
    <w:p w14:paraId="76DB454C" w14:textId="77777777" w:rsidR="00145CD7" w:rsidRDefault="00145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8070C" w14:textId="77777777" w:rsidR="00A257CB" w:rsidRDefault="00A257CB" w:rsidP="00F4008D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52034C9F" w14:textId="77777777" w:rsidR="00A257CB" w:rsidRDefault="00A257C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05DE3" w14:textId="77777777" w:rsidR="00145CD7" w:rsidRDefault="00145CD7">
      <w:r>
        <w:separator/>
      </w:r>
    </w:p>
  </w:footnote>
  <w:footnote w:type="continuationSeparator" w:id="0">
    <w:p w14:paraId="20BF8213" w14:textId="77777777" w:rsidR="00145CD7" w:rsidRDefault="00145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40A8B" w14:textId="77777777" w:rsidR="002E5A56" w:rsidRDefault="002E5A56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79568FD" w14:textId="77777777" w:rsidR="002E5A56" w:rsidRDefault="002E5A56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8346E" w14:textId="77777777" w:rsidR="002E5A56" w:rsidRDefault="002E5A56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A57BB"/>
    <w:multiLevelType w:val="hybridMultilevel"/>
    <w:tmpl w:val="A316193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B2E"/>
    <w:rsid w:val="0007049E"/>
    <w:rsid w:val="00145CD7"/>
    <w:rsid w:val="002E5029"/>
    <w:rsid w:val="002E5A56"/>
    <w:rsid w:val="0039620E"/>
    <w:rsid w:val="003A1AE5"/>
    <w:rsid w:val="003B5B3E"/>
    <w:rsid w:val="0059626F"/>
    <w:rsid w:val="00626B2E"/>
    <w:rsid w:val="006407FA"/>
    <w:rsid w:val="007C0F52"/>
    <w:rsid w:val="007F7026"/>
    <w:rsid w:val="009A5412"/>
    <w:rsid w:val="00A257CB"/>
    <w:rsid w:val="00A73693"/>
    <w:rsid w:val="00AA547B"/>
    <w:rsid w:val="00AB305E"/>
    <w:rsid w:val="00AD3330"/>
    <w:rsid w:val="00AF1F3E"/>
    <w:rsid w:val="00BF6503"/>
    <w:rsid w:val="00D12E0C"/>
    <w:rsid w:val="00E8028F"/>
    <w:rsid w:val="00EB39F4"/>
    <w:rsid w:val="00F4008D"/>
    <w:rsid w:val="00F60C76"/>
    <w:rsid w:val="00F6659E"/>
    <w:rsid w:val="00F838DA"/>
    <w:rsid w:val="00FD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8EE789"/>
  <w14:defaultImageDpi w14:val="0"/>
  <w15:docId w15:val="{4F100986-A57F-49A2-A1B7-EB82CC1E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6B2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626B2E"/>
    <w:rPr>
      <w:rFonts w:cs="Times New Roman"/>
    </w:rPr>
  </w:style>
  <w:style w:type="paragraph" w:styleId="a4">
    <w:name w:val="header"/>
    <w:basedOn w:val="a"/>
    <w:link w:val="a5"/>
    <w:uiPriority w:val="99"/>
    <w:rsid w:val="00626B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</w:rPr>
  </w:style>
  <w:style w:type="paragraph" w:styleId="a6">
    <w:name w:val="footer"/>
    <w:basedOn w:val="a"/>
    <w:link w:val="a7"/>
    <w:uiPriority w:val="99"/>
    <w:rsid w:val="00A257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4"/>
    </w:rPr>
  </w:style>
  <w:style w:type="paragraph" w:customStyle="1" w:styleId="a8">
    <w:name w:val="АА"/>
    <w:basedOn w:val="a"/>
    <w:qFormat/>
    <w:rsid w:val="00AD3330"/>
    <w:pPr>
      <w:spacing w:line="360" w:lineRule="auto"/>
      <w:ind w:firstLine="709"/>
      <w:contextualSpacing/>
      <w:jc w:val="both"/>
      <w:textAlignment w:val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10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7.wmf"/><Relationship Id="rId63" Type="http://schemas.openxmlformats.org/officeDocument/2006/relationships/footer" Target="foot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9" Type="http://schemas.openxmlformats.org/officeDocument/2006/relationships/image" Target="media/image14.wmf"/><Relationship Id="rId11" Type="http://schemas.openxmlformats.org/officeDocument/2006/relationships/image" Target="media/image4.jpeg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4.bin"/><Relationship Id="rId5" Type="http://schemas.openxmlformats.org/officeDocument/2006/relationships/footnotes" Target="footnotes.xml"/><Relationship Id="rId61" Type="http://schemas.openxmlformats.org/officeDocument/2006/relationships/header" Target="header1.xml"/><Relationship Id="rId19" Type="http://schemas.openxmlformats.org/officeDocument/2006/relationships/image" Target="media/image9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5.wmf"/><Relationship Id="rId3" Type="http://schemas.openxmlformats.org/officeDocument/2006/relationships/settings" Target="settings.xml"/><Relationship Id="rId12" Type="http://schemas.openxmlformats.org/officeDocument/2006/relationships/image" Target="media/image5.jpeg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29.wmf"/><Relationship Id="rId20" Type="http://schemas.openxmlformats.org/officeDocument/2006/relationships/oleObject" Target="embeddings/oleObject5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2.bin"/><Relationship Id="rId62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" Type="http://schemas.openxmlformats.org/officeDocument/2006/relationships/image" Target="media/image3.png"/><Relationship Id="rId31" Type="http://schemas.openxmlformats.org/officeDocument/2006/relationships/image" Target="media/image15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3" Type="http://schemas.openxmlformats.org/officeDocument/2006/relationships/image" Target="media/image6.wmf"/><Relationship Id="rId18" Type="http://schemas.openxmlformats.org/officeDocument/2006/relationships/oleObject" Target="embeddings/oleObject4.bin"/><Relationship Id="rId39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2421</Words>
  <Characters>13806</Characters>
  <Application>Microsoft Office Word</Application>
  <DocSecurity>0</DocSecurity>
  <Lines>115</Lines>
  <Paragraphs>32</Paragraphs>
  <ScaleCrop>false</ScaleCrop>
  <Company/>
  <LinksUpToDate>false</LinksUpToDate>
  <CharactersWithSpaces>16195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Igor</cp:lastModifiedBy>
  <cp:revision>3</cp:revision>
  <dcterms:created xsi:type="dcterms:W3CDTF">2025-02-18T00:10:00Z</dcterms:created>
  <dcterms:modified xsi:type="dcterms:W3CDTF">2025-02-18T00:10:00Z</dcterms:modified>
</cp:coreProperties>
</file>