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наименьших квадратов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Вероятностное обоснование МНК как наилучшей оценки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Прямая и обратная регрессии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линейная модель. Многофакторные модели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Доверительные интервалы для оценок МНК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Дисперсионный анализ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Взвешенны</w:t>
      </w:r>
      <w:r>
        <w:rPr>
          <w:rFonts w:ascii="Times New Roman CYR" w:hAnsi="Times New Roman CYR" w:cs="Times New Roman CYR"/>
          <w:sz w:val="28"/>
          <w:szCs w:val="28"/>
        </w:rPr>
        <w:t>й МНК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Вероятностное обоснование МНК как наилучшей оценки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следующую задачу. Пусть из теоретических соображений мы знаем, что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мы провели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измерений и получили выборку пар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Наша задача - найти коэффициенты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19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изобразить результаты измерений на графике, то они не лягут в точности на </w:t>
      </w:r>
      <w:r>
        <w:rPr>
          <w:rFonts w:ascii="Times New Roman CYR" w:hAnsi="Times New Roman CYR" w:cs="Times New Roman CYR"/>
          <w:sz w:val="28"/>
          <w:szCs w:val="28"/>
        </w:rPr>
        <w:t>прямую. Будет некоторый разброс. Поэтому можно сказать, что наша задача состоит и в том, чтобы провести прямую наилучшим образом. Начнем с простейшего подхода.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дальнейших рассуждениях пренебрежем ошибкой в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Будем счита</w:t>
      </w:r>
      <w:r>
        <w:rPr>
          <w:rFonts w:ascii="Times New Roman CYR" w:hAnsi="Times New Roman CYR" w:cs="Times New Roman CYR"/>
          <w:sz w:val="28"/>
          <w:szCs w:val="28"/>
        </w:rPr>
        <w:t xml:space="preserve">ть, что вся ошибка заключена в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Представим результаты измерений следующим образом: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33475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есть случайная величина со средним значением ноль. Будем п</w:t>
      </w:r>
      <w:r>
        <w:rPr>
          <w:rFonts w:ascii="Times New Roman CYR" w:hAnsi="Times New Roman CYR" w:cs="Times New Roman CYR"/>
          <w:sz w:val="28"/>
          <w:szCs w:val="28"/>
        </w:rPr>
        <w:t xml:space="preserve">одбирать искомые коэффициенты из соображений, чтобы случайная добавка была наименьшей. Введем с этой целью невязку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30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найдем минимум невязки: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9775" cy="457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71700" cy="457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</w:t>
      </w:r>
      <w:r>
        <w:rPr>
          <w:rFonts w:ascii="Times New Roman CYR" w:hAnsi="Times New Roman CYR" w:cs="Times New Roman CYR"/>
          <w:sz w:val="28"/>
          <w:szCs w:val="28"/>
        </w:rPr>
        <w:t xml:space="preserve"> уравнения называются в теории МНК нормальными уравнениями. Они и служат для определения искомых коэффициентов.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Перепишем их следующим образом: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1447800" cy="2952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28800" cy="304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этих уравнений имеет вид: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19375" cy="5048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38375" cy="4953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52600" cy="3048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Полученная линия называется линией аппроксимации по методу наименьших квадратов, еще говорят линией регрессии у по х.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стандартных учебниках обыч</w:t>
      </w:r>
      <w:r>
        <w:rPr>
          <w:rFonts w:ascii="Times New Roman CYR" w:hAnsi="Times New Roman CYR" w:cs="Times New Roman CYR"/>
          <w:sz w:val="28"/>
          <w:szCs w:val="28"/>
        </w:rPr>
        <w:t>но на этом и заканчивается изложение метода НК. Однако до завершения еще далеко. Во-первых, следует оценить ошибки коэффициентов, найти для них доверительные интервалы. Во-вторых, следует оценить качество регрессии. Все это достаточно тонкие и сложные вопр</w:t>
      </w:r>
      <w:r>
        <w:rPr>
          <w:rFonts w:ascii="Times New Roman CYR" w:hAnsi="Times New Roman CYR" w:cs="Times New Roman CYR"/>
          <w:sz w:val="28"/>
          <w:szCs w:val="28"/>
        </w:rPr>
        <w:t>осы. Но их надо решать.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Перейдем к оценке ошибок коэффициентов. Для этого сделаем некоторые предварительные замечания и преобразуем найденные выражения.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Введем средние значения для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4572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аналогично :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4572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Вычислим: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19400" cy="2952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аналогично для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3048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33800" cy="3429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14925" cy="3429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0" cy="3048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1228725" cy="2952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Перепишем теперь коэффициенты. Для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81600" cy="6000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86200" cy="5810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Последняя сумма равна нулю, и окончательно имеем: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5810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соотношение следует рассматривать таким образом: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0040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Мы приняли, что основная ошибка заключена в у, а х не флуктуируют. Последнюю формулу мы можем рассматривать как линейную комбинацию у, в которой х выступают как фиксированные неслучайные числа. Если предположить, что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yj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собой независимы и дисперсия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9675" cy="3048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мы уже получали, что дисперсия b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19675" cy="9144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23975" cy="762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оценить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3048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? Очевидно,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90800" cy="4572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самом деле - это смещенная оценка, т.к. вместо истинных значений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524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905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подставляются лишь их оценки. Более детальные расчеты показывают, что вместо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надо подставить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1905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: 2 здесь потому, что в задаче 2 искомых параметра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524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905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Тогда правильная оценка для дисперсии будет: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4572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бы в задаче было бы р искомых параметров, то надо было бы записать: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05025" cy="4857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Этим и заканчивается оценка ошибки коэффициента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905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аналогии можно показать, что дисперсия коэффициента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524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равна: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8763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убедиться в том, </w:t>
      </w:r>
      <w:r>
        <w:rPr>
          <w:rFonts w:ascii="Times New Roman CYR" w:hAnsi="Times New Roman CYR" w:cs="Times New Roman CYR"/>
          <w:sz w:val="28"/>
          <w:szCs w:val="28"/>
        </w:rPr>
        <w:t xml:space="preserve">что значения коэффициентов, полученные МНК, являются наилучшими, применим принцип максимального правдоподобия. Опять же пренебрежем погрешностью в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524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будем считать, что вся погрешность заключена в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905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Примем, что i -й результат измерений - это есть какое-то конкретное случайное число, случайная реализация из бесконечного набора случайных чисел. Этот набор случайных чисел подчиняется нормальному закону распределения и характеризуется разб</w:t>
      </w:r>
      <w:r>
        <w:rPr>
          <w:rFonts w:ascii="Times New Roman CYR" w:hAnsi="Times New Roman CYR" w:cs="Times New Roman CYR"/>
          <w:sz w:val="28"/>
          <w:szCs w:val="28"/>
        </w:rPr>
        <w:t xml:space="preserve">росом, или стандартным отклонением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2667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Будем считать, что стандартное отклонение во всех измерениях одинаковое, т.е.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2667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И последнее: считаем, что результаты измерений между собой независи</w:t>
      </w:r>
      <w:r>
        <w:rPr>
          <w:rFonts w:ascii="Times New Roman CYR" w:hAnsi="Times New Roman CYR" w:cs="Times New Roman CYR"/>
          <w:sz w:val="28"/>
          <w:szCs w:val="28"/>
        </w:rPr>
        <w:t xml:space="preserve">мые. Тогда вероятность получить в результате измерений набор чисел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2381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равна: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43275" cy="8763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66875" cy="5715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Наилучшую оценку для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524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905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даст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762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И мы приходим к нормальным уравнениям для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524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905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того, как найдены коэффициенты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524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905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дифференцируя вероятность по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667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находим выражение для нее, совпадающее с тем, что мы использовали выше, где уже учтено количество степеней свободы.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Прямая и обратная регрессии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Перепишем расчетные формулы в несколько иной форме. Дополнительно к приве</w:t>
      </w:r>
      <w:r>
        <w:rPr>
          <w:rFonts w:ascii="Times New Roman CYR" w:hAnsi="Times New Roman CYR" w:cs="Times New Roman CYR"/>
          <w:sz w:val="28"/>
          <w:szCs w:val="28"/>
        </w:rPr>
        <w:t>денным формулам введем: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38275" cy="4572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корреляционный момент: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71675" cy="4572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формулы для коэффициентов регрессии можно переписать в следующем виде: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5334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 xml:space="preserve"> 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5334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 уравнение регрессии принимает вид: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71600" cy="5334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принять за независимую переменную у, а за зависимую х, то можно показать, что уравнение регрессии примет вид: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0175" cy="5619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Здесь надо учесть, что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2667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Обратите внимание, что последнее уравнение не получается из предыдущего путем простого выражения х через у. Если нарисовать графики этих двух регрессий, то мы будем иметь следующее: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10175" cy="35433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Покажем, что в общем случае эти две регрессии не совпадают. С этой цель рассчитаем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000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66975" cy="4857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прямые совпадали,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000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должен равняться нулю, или: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2286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В каком случае это возможно? Для этого учтем, что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5334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 xml:space="preserve"> 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5619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выражение для корр</w:t>
      </w:r>
      <w:r>
        <w:rPr>
          <w:rFonts w:ascii="Times New Roman CYR" w:hAnsi="Times New Roman CYR" w:cs="Times New Roman CYR"/>
          <w:sz w:val="28"/>
          <w:szCs w:val="28"/>
        </w:rPr>
        <w:t xml:space="preserve">еляционного момента через коэффициент корреляции: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19225" cy="2667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получаем: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23925" cy="2762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прямая и обратная регрессии совпадают только в том случае, если коэффициент корреляции равен 1. В противном случае</w:t>
      </w:r>
      <w:r>
        <w:rPr>
          <w:rFonts w:ascii="Times New Roman CYR" w:hAnsi="Times New Roman CYR" w:cs="Times New Roman CYR"/>
          <w:sz w:val="28"/>
          <w:szCs w:val="28"/>
        </w:rPr>
        <w:t xml:space="preserve"> нельзя поступать так: скажем, нашли регрессию у по х, т.е. зависимость у от х. После этого, если нам надо найти какое-то значение х, просто в полученное уравнение подставляем соответствующее значение у и находим обратное решение. В действительности нужно </w:t>
      </w:r>
      <w:r>
        <w:rPr>
          <w:rFonts w:ascii="Times New Roman CYR" w:hAnsi="Times New Roman CYR" w:cs="Times New Roman CYR"/>
          <w:sz w:val="28"/>
          <w:szCs w:val="28"/>
        </w:rPr>
        <w:t>поступить по-другому. Надо вначале построить обратную регрессию х по у. И уже из этой регрессии находить х при нужном значении у.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распределения тяжелых элементов в галактическом диске Wielen et al. 1996.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тяжелых элементов в з</w:t>
      </w:r>
      <w:r>
        <w:rPr>
          <w:rFonts w:ascii="Times New Roman CYR" w:hAnsi="Times New Roman CYR" w:cs="Times New Roman CYR"/>
          <w:sz w:val="28"/>
          <w:szCs w:val="28"/>
        </w:rPr>
        <w:t>вездах часто характеризуется интегральной величиной, которую называют металличностью: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38425" cy="5619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о рассеянных скоплениях: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2190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соответственно, градиент у них получился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0" cy="2286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о распределении звезд по возрастам, но теперь в окрестности Солнца, они построили зависимость:</w:t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38275" cy="2381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 xml:space="preserve">, здесь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 xml:space="preserve"> - возраст звезды в млрд лет. После этого они предл</w:t>
      </w:r>
      <w:r w:rsidR="00D96D7A">
        <w:rPr>
          <w:rFonts w:ascii="Times New Roman CYR" w:hAnsi="Times New Roman CYR" w:cs="Times New Roman CYR"/>
          <w:sz w:val="28"/>
          <w:szCs w:val="28"/>
        </w:rPr>
        <w:t>ожили модель химической эволюции галактического диска: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19400" cy="2381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примера, иллюстрирующего, как будет меняться со временем по галактическому диску металличность, они на основе своей формулы построили такой рисунок: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0" cy="62865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далее сделали удивительный вывод. Они решили, что найденная модель позволяет определять места рождения звезд, т.е.: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19400" cy="2381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Приняв для Солнца его возраст и металличность (по определению, </w:t>
      </w:r>
      <w:r>
        <w:rPr>
          <w:rFonts w:ascii="Times New Roman CYR" w:hAnsi="Times New Roman CYR" w:cs="Times New Roman CYR"/>
          <w:sz w:val="28"/>
          <w:szCs w:val="28"/>
        </w:rPr>
        <w:t>для Солнца она равна нулю), авторы получили, что в момент рождения оно находилось примерно на 1.9 кпк ближе к галактическому центру, нежели его современное расстояние.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9725" cy="2381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Ошибка при этом у них оценивалась примерно в 1 кп</w:t>
      </w:r>
      <w:r>
        <w:rPr>
          <w:rFonts w:ascii="Times New Roman CYR" w:hAnsi="Times New Roman CYR" w:cs="Times New Roman CYR"/>
          <w:sz w:val="28"/>
          <w:szCs w:val="28"/>
        </w:rPr>
        <w:t xml:space="preserve">к. Так что на уровне стандартного отклонения и даже почти 2 </w:t>
      </w:r>
      <w:r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 CYR" w:hAnsi="Times New Roman CYR" w:cs="Times New Roman CYR"/>
          <w:sz w:val="28"/>
          <w:szCs w:val="28"/>
        </w:rPr>
        <w:t xml:space="preserve"> этот радиальный сдвиг Солнца достоверен. Они же развили теорию диффузии звездных орбит по радиусу галактики. Эта работа в свое время вызвала огромный резонанс. Многие авторы считали, что она реш</w:t>
      </w:r>
      <w:r>
        <w:rPr>
          <w:rFonts w:ascii="Times New Roman CYR" w:hAnsi="Times New Roman CYR" w:cs="Times New Roman CYR"/>
          <w:sz w:val="28"/>
          <w:szCs w:val="28"/>
        </w:rPr>
        <w:t>ает ряд проблем, как Солнца, так и Галактики. Авторы этой работы - известные специалисты. Их авторитет и большое количество ссылок создали видимость, что здесь все правильно. Но оказалось, что это не так.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эту работу покритиковал известнейший спе</w:t>
      </w:r>
      <w:r>
        <w:rPr>
          <w:rFonts w:ascii="Times New Roman CYR" w:hAnsi="Times New Roman CYR" w:cs="Times New Roman CYR"/>
          <w:sz w:val="28"/>
          <w:szCs w:val="28"/>
        </w:rPr>
        <w:t>циалист в области исследований химического состава звезд - Тварог.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Он обратил внимание на то, что выборка Вилена и др. не является представительной. Еще говорят так: не является репрезентативной.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00400" cy="24003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Посмотрите, где зак</w:t>
      </w:r>
      <w:r>
        <w:rPr>
          <w:rFonts w:ascii="Times New Roman CYR" w:hAnsi="Times New Roman CYR" w:cs="Times New Roman CYR"/>
          <w:sz w:val="28"/>
          <w:szCs w:val="28"/>
        </w:rPr>
        <w:t xml:space="preserve">анчиваются данные в этой работе: они охватывают область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1905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кпк и не заходят во внутреннюю область, откуда, по мнению Вилена и др., Солнце продиффундировало к нынешнему положению.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Авторы заложили крайне упрощенную модель </w:t>
      </w:r>
      <w:r>
        <w:rPr>
          <w:rFonts w:ascii="Times New Roman CYR" w:hAnsi="Times New Roman CYR" w:cs="Times New Roman CYR"/>
          <w:sz w:val="28"/>
          <w:szCs w:val="28"/>
        </w:rPr>
        <w:t>распределения тяжелых элементов в виде линейной функции с единым в значительной части диска галактики градиентом. Такое представление ниоткуда не следует, и более поздние работы, в частности, наши с И.А. и моим постоянным соавтором на протяжении уже 10 лет</w:t>
      </w:r>
      <w:r>
        <w:rPr>
          <w:rFonts w:ascii="Times New Roman CYR" w:hAnsi="Times New Roman CYR" w:cs="Times New Roman CYR"/>
          <w:sz w:val="28"/>
          <w:szCs w:val="28"/>
        </w:rPr>
        <w:t xml:space="preserve"> из ин-та Астрономии при университете Сан Паулу (Бразилия) Ж.Лепиным показывают, что радиальное распределение тяжелых элементов в галактических дисках вовсе не описывается линейной функцией. Более того, распределение деформируется со временем.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48225" cy="50292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 еще одна деталь. Вилен с соавторами упустили, что из прямой регрессии нельзя делать обратные расчеты. Мои расчеты показывают, что если по тем же данным построить регрессионную зависимость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8097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286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получается совершенно другой результат: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47775" cy="2190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эту формулу привести к виду, аналогичному Вилену и др., то получим: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0" cy="2381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Отсюда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90675" cy="2381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С учетом стандартной погрешности в определении расстояний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кпк, приведенное выше смещение можно считать недостоверным.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обсуждаемой работе много других предположений, которые вызывают недоумение, но я не буду на них останавливаться.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ли</w:t>
      </w:r>
      <w:r>
        <w:rPr>
          <w:rFonts w:ascii="Times New Roman CYR" w:hAnsi="Times New Roman CYR" w:cs="Times New Roman CYR"/>
          <w:sz w:val="28"/>
          <w:szCs w:val="28"/>
        </w:rPr>
        <w:t>нейная модель. Многофакторные модели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Приведенную схему можно обобщить на произвольное число независимых переменных. Пусть у нас есть набор переменных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71525" cy="2381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Их называют «объясняющие» переменные. И мы имеем линейное соотношен</w:t>
      </w:r>
      <w:r>
        <w:rPr>
          <w:rFonts w:ascii="Times New Roman CYR" w:hAnsi="Times New Roman CYR" w:cs="Times New Roman CYR"/>
          <w:sz w:val="28"/>
          <w:szCs w:val="28"/>
        </w:rPr>
        <w:t>ие: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28725" cy="5429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Допустим, что из серии экспериментов мы получили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524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1905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мерных векторов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2667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Наша задача - найти коэффициенты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905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Опять же будем считать, что все ошибки заключены в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905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Поставленная задача решается путем минимизации невязки, но уже методами матричного исчисления. Соответствующие формулы можно найти в лите</w:t>
      </w:r>
      <w:r>
        <w:rPr>
          <w:rFonts w:ascii="Times New Roman CYR" w:hAnsi="Times New Roman CYR" w:cs="Times New Roman CYR"/>
          <w:sz w:val="28"/>
          <w:szCs w:val="28"/>
        </w:rPr>
        <w:t>ратуре, которую я привел в начале курса.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величинами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381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можно понимать какие-то функции, например, разложение функции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905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виде ряда по степеням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524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или </w:t>
      </w:r>
      <w:r>
        <w:rPr>
          <w:rFonts w:ascii="Times New Roman CYR" w:hAnsi="Times New Roman CYR" w:cs="Times New Roman CYR"/>
          <w:sz w:val="28"/>
          <w:szCs w:val="28"/>
        </w:rPr>
        <w:t xml:space="preserve">по каким-то другим функциям, например, синусам - косинусам - тогда это есть ряд Фурье для представления искомой функции и т.д. Важной особенностью обсуждаемого представления является то, что искомые параметры - коэффициенты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905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входят в модельное представление линейным образом. Поэтому такие модели называются линейными. Подчеркну еще раз: зависимость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905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524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 нелинейной, но если искомые коэффицие</w:t>
      </w:r>
      <w:r>
        <w:rPr>
          <w:rFonts w:ascii="Times New Roman CYR" w:hAnsi="Times New Roman CYR" w:cs="Times New Roman CYR"/>
          <w:sz w:val="28"/>
          <w:szCs w:val="28"/>
        </w:rPr>
        <w:t xml:space="preserve">нты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905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входят линейно, то модель называется линейной. Выделенность линейной модели связана с тем, что в этом случае есть однозначный рецепт, как искать параметры модели и как рассчитывать погрешности.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поступать, если ис</w:t>
      </w:r>
      <w:r>
        <w:rPr>
          <w:rFonts w:ascii="Times New Roman CYR" w:hAnsi="Times New Roman CYR" w:cs="Times New Roman CYR"/>
          <w:sz w:val="28"/>
          <w:szCs w:val="28"/>
        </w:rPr>
        <w:t xml:space="preserve">комые коэффициенты входят нелинейно? В некоторых случаях задача имеет скрытую линейность и может быть приведена к линейной путем замены переменных. Например: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19175" cy="2286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Очевидно, путем логарифмирования получаем: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2286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Далее в качестве зависимой переменой выбирается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а вместо искомой величины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524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ищется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1905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Очевидно, модель в действительности являетс</w:t>
      </w:r>
      <w:r>
        <w:rPr>
          <w:rFonts w:ascii="Times New Roman CYR" w:hAnsi="Times New Roman CYR" w:cs="Times New Roman CYR"/>
          <w:sz w:val="28"/>
          <w:szCs w:val="28"/>
        </w:rPr>
        <w:t xml:space="preserve">я линейной. Однако, здесь надо помнить, что законы распределения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905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отличаются. Впрочем, это требуется для детального расчета погрешностей. Если ограничиться простейшим подходом, то эт</w:t>
      </w:r>
      <w:r>
        <w:rPr>
          <w:rFonts w:ascii="Times New Roman CYR" w:hAnsi="Times New Roman CYR" w:cs="Times New Roman CYR"/>
          <w:sz w:val="28"/>
          <w:szCs w:val="28"/>
        </w:rPr>
        <w:t>и тонкости можно опустить.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поступать, если задача не приводится к линейной, т.е. является существенно нелинейной. Здесь возникают, по крайней мере, 2 проблемы.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найти минимум невязки? Здесь, в свою очередь, возникают 2 вопроса.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с помощь</w:t>
      </w:r>
      <w:r>
        <w:rPr>
          <w:rFonts w:ascii="Times New Roman CYR" w:hAnsi="Times New Roman CYR" w:cs="Times New Roman CYR"/>
          <w:sz w:val="28"/>
          <w:szCs w:val="28"/>
        </w:rPr>
        <w:t>ю какого алгоритма искать минимум? Существуют специальные методы поиска минимумов в случае многомерных нелинейных задач.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минимумов может быть несколько. Действительно, в линейной модели невязка есть квадратичная форма от искомых параметров. В эт</w:t>
      </w:r>
      <w:r>
        <w:rPr>
          <w:rFonts w:ascii="Times New Roman CYR" w:hAnsi="Times New Roman CYR" w:cs="Times New Roman CYR"/>
          <w:sz w:val="28"/>
          <w:szCs w:val="28"/>
        </w:rPr>
        <w:t>ом случае минимум будет единственный. В нелинейной модели, как уже говорилось, минимумов может быть несколько. Спрашивается, какой минимум принять за решение? Ответ может быть двоякий. Либо ищется глобальный минимум, либо выбирается тот минимум, который от</w:t>
      </w:r>
      <w:r>
        <w:rPr>
          <w:rFonts w:ascii="Times New Roman CYR" w:hAnsi="Times New Roman CYR" w:cs="Times New Roman CYR"/>
          <w:sz w:val="28"/>
          <w:szCs w:val="28"/>
        </w:rPr>
        <w:t>вечает дополнительным связям.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вычислить ошибки? Аналитических выражений для ошибок в общем случае нет. Ошибки ищутся путем линеаризации невязки по искомым параметрам вблизи минимума.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Пример. Определение параметров галактического вращения.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14575" cy="2381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4953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2381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аналогично: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90825" cy="353377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метод наименьший квадрат регрессия</w:t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0" cy="2381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Разлагаем в ряд Тейлора угловую скорость: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33600" cy="2381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38325" cy="2381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24300" cy="67627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2381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28725" cy="2381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71825" cy="4476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0125" cy="44767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10025" cy="2762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81125" cy="4476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47975" cy="4953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2381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2381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2381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81300" cy="5429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381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381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Разлагая угловую скорость до любого порядка, в принципе, можно найти кривую вращения для любых расстояний с любой точностью. Ограничения наклады</w:t>
      </w:r>
      <w:r>
        <w:rPr>
          <w:rFonts w:ascii="Times New Roman CYR" w:hAnsi="Times New Roman CYR" w:cs="Times New Roman CYR"/>
          <w:sz w:val="28"/>
          <w:szCs w:val="28"/>
        </w:rPr>
        <w:t>ваются имеющимися данными и требованием, чтобы коэффициенты были достоверные.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Доверительные интервалы для оценок МНК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построения регрессии нужно еще определить ее качество.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Начнем с рассмотрения доверительных интервалов для искомых коэффициентов. Мы</w:t>
      </w:r>
      <w:r>
        <w:rPr>
          <w:rFonts w:ascii="Times New Roman CYR" w:hAnsi="Times New Roman CYR" w:cs="Times New Roman CYR"/>
          <w:sz w:val="28"/>
          <w:szCs w:val="28"/>
        </w:rPr>
        <w:t xml:space="preserve"> нашли уже стандартные отклонения для коэффициентов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8763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 xml:space="preserve"> 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23975" cy="7620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определения доверительных интервалов воспользуемся критерием Стьюдента. Назначим какой-то уровень надежности,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(скажем,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21907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). Находим по таблицам соответствующее значение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52575" cy="2667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Тогда доверительные интервалы будут: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667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2667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мы можем проверить следующую гипотез</w:t>
      </w:r>
      <w:r>
        <w:rPr>
          <w:rFonts w:ascii="Times New Roman CYR" w:hAnsi="Times New Roman CYR" w:cs="Times New Roman CYR"/>
          <w:sz w:val="28"/>
          <w:szCs w:val="28"/>
        </w:rPr>
        <w:t xml:space="preserve">у: предположим, что для коэффициентов мы ожидаем некоторое значение. По-видимому, наиболее актуально - нулевое значение того или иного параметра. Скажем, в задаче Хаббла о законе расширения Вселенной, коэффициент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равен нулю. Допустим, что, не зная этого </w:t>
      </w:r>
      <w:r>
        <w:rPr>
          <w:rFonts w:ascii="Times New Roman CYR" w:hAnsi="Times New Roman CYR" w:cs="Times New Roman CYR"/>
          <w:sz w:val="28"/>
          <w:szCs w:val="28"/>
        </w:rPr>
        <w:t>из теории, как оно и было в истории с Хабблом, мы предположили общую линейную модель со свободным членом, отличным от нуля. После обработки экспериментов, мы находим оба коэффициента. Определяем доверительные интервалы. И теперь можем рассмотреть нуль гипо</w:t>
      </w:r>
      <w:r>
        <w:rPr>
          <w:rFonts w:ascii="Times New Roman CYR" w:hAnsi="Times New Roman CYR" w:cs="Times New Roman CYR"/>
          <w:sz w:val="28"/>
          <w:szCs w:val="28"/>
        </w:rPr>
        <w:t xml:space="preserve">тезу: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2381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(в частном случае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381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) против альтернативы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381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Идея такая: вычисляется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4953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значение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1619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сравнивается с табличным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667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Очевидно, если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667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гипотеза отбрасывается. Впрочем, Если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381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попадает в интервал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667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это и означает, что на принятом уровне вероятности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-гипотеза отвергается.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Аналогичная работа проводится с другими коэффициентами. После того, как недостоверные коэффициенты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установлены, их следует исключить из рассмотрений и повторить расчеты. И т.д. Однако на этом обработка не заканчивается. Поясню сказанное следующим примером. Предположим, мы рассматриваем следующую модель: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5429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этом, н</w:t>
      </w:r>
      <w:r>
        <w:rPr>
          <w:rFonts w:ascii="Times New Roman CYR" w:hAnsi="Times New Roman CYR" w:cs="Times New Roman CYR"/>
          <w:sz w:val="28"/>
          <w:szCs w:val="28"/>
        </w:rPr>
        <w:t>ам заранее не известна наибольшая степень показателя k. Более того, какие-то слагаемые в этой сумме могут и не присутствовать, иными словами, какие-то коэффициенты b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быть равными нулю. Как определить максимальную степень икса, и какие коэффициенты с</w:t>
      </w:r>
      <w:r>
        <w:rPr>
          <w:rFonts w:ascii="Times New Roman CYR" w:hAnsi="Times New Roman CYR" w:cs="Times New Roman CYR"/>
          <w:sz w:val="28"/>
          <w:szCs w:val="28"/>
        </w:rPr>
        <w:t>ледует исключить из рассмотрения. Во-первых, указанием на включение или не включение того или иного слагаемого может служить критерий Стьюдента. Во-вторых, для окончательного решения вопроса следует убедиться, что та или иная аппроксимация является наилучш</w:t>
      </w:r>
      <w:r>
        <w:rPr>
          <w:rFonts w:ascii="Times New Roman CYR" w:hAnsi="Times New Roman CYR" w:cs="Times New Roman CYR"/>
          <w:sz w:val="28"/>
          <w:szCs w:val="28"/>
        </w:rPr>
        <w:t>ей (по крайней мере, среди рассмотренных вариантов).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Дисперсионный анализ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Начнем с понятия о дисперсионном анализе регрессии. Разберем это понятие на примере линейной зависимости. Согласно МНК можем представить: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2762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 xml:space="preserve">, 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762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Здесь второе соотношение - найденное уравнение регрессии,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есть случайная величина со средним, равным нулю. Усредняя, находим: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71625" cy="5429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Введем: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2762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25717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Обратить внимание на малые и большие буквы. Через эти обозначения уравнение регрессии можно записать так: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2381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Кроме того: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76475" cy="2762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Вычислим теперь такую сумму: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71725" cy="3048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Покажем, что средняя сумма равна нулю.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48100" cy="29527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принятых обозначениях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6000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поэтому действительно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29527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Окончательно интересующая нас сумма может быть разбита на 2 части: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9725" cy="3048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проанализировать смысл полученного разбиения, нарисуем график: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0" cy="35814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заметим, что регрессионная прямая всегда проходит через средние значения.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смысл первой суммы есть вариация зависимой переменной около среднего значения, которая объясняется регрессией. Вторая сумма - эт</w:t>
      </w:r>
      <w:r>
        <w:rPr>
          <w:rFonts w:ascii="Times New Roman CYR" w:hAnsi="Times New Roman CYR" w:cs="Times New Roman CYR"/>
          <w:sz w:val="28"/>
          <w:szCs w:val="28"/>
        </w:rPr>
        <w:t>о та часть вариации, которая регрессией не объясняется. Отсюда видно, что качество регрессии тем лучше, чем меньше доля второй суммы по отношению к исходной. Для случая зависимости от одной переменной (ее еще называют предиктором), можно показать, что: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60007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есть коэффициент корреляции между х и у. Можно еще записать так: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60007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Отсюда видно, если не будет случайных ошибок, то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286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Величину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286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еще называют коэффициентом детерминации. По смыслу сказанного ясно, что он позволяет судить о качестве регрессионной модели.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степеней свободы коэффициент детерминации определяется так: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71675" cy="60007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взгляд на то, что показывает коэффициент детерминации. Регрессионная прямая, как уже отмечалось, проходит через средние значения. Она может проходить либо под углом к оси абсцисс, либо горизонтально. В первом случа</w:t>
      </w:r>
      <w:r>
        <w:rPr>
          <w:rFonts w:ascii="Times New Roman CYR" w:hAnsi="Times New Roman CYR" w:cs="Times New Roman CYR"/>
          <w:sz w:val="28"/>
          <w:szCs w:val="28"/>
        </w:rPr>
        <w:t>е мы имеем, что между х и у есть некоторая зависимость. Во втором - зависимость отсутствует. Коэффициент детерминации позволяет сделать выбор между этими двумя возможностями.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Какова количественная мера того, что коэффициент детерминации значим? Заметим зде</w:t>
      </w:r>
      <w:r>
        <w:rPr>
          <w:rFonts w:ascii="Times New Roman CYR" w:hAnsi="Times New Roman CYR" w:cs="Times New Roman CYR"/>
          <w:sz w:val="28"/>
          <w:szCs w:val="28"/>
        </w:rPr>
        <w:t>сь, что если в задаче один предиктор, то ответ на этот вопрос дается с помощью критерия Стьюдента. Коэффициент детерминации сохраняет свое значение и в случае многофакторного анализа, но в этом случае используется несколько другая статистика - статистика Ф</w:t>
      </w:r>
      <w:r>
        <w:rPr>
          <w:rFonts w:ascii="Times New Roman CYR" w:hAnsi="Times New Roman CYR" w:cs="Times New Roman CYR"/>
          <w:sz w:val="28"/>
          <w:szCs w:val="28"/>
        </w:rPr>
        <w:t>ишера.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Типичная задача. Пусть мы имеем какое-то регрессионное уравнение, скажем,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28725" cy="5429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Под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381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понимаю какой-то объясняющий предиктор. Спрашивается, все ли к предикторов должны участвовать </w:t>
      </w:r>
      <w:r>
        <w:rPr>
          <w:rFonts w:ascii="Times New Roman CYR" w:hAnsi="Times New Roman CYR" w:cs="Times New Roman CYR"/>
          <w:sz w:val="28"/>
          <w:szCs w:val="28"/>
        </w:rPr>
        <w:t>в модели, или какие-то m штук в модель не входят, т.е. соответствующие коэффициенты равны нулю? В последнем случае модель имеет вид: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5429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решается следующим образом. Вначале строится первая модель и находится коэффи</w:t>
      </w:r>
      <w:r>
        <w:rPr>
          <w:rFonts w:ascii="Times New Roman CYR" w:hAnsi="Times New Roman CYR" w:cs="Times New Roman CYR"/>
          <w:sz w:val="28"/>
          <w:szCs w:val="28"/>
        </w:rPr>
        <w:t xml:space="preserve">циент детерминации, обозначим его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762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Затем строится вторая модель без m предикторов и находится коэффициент детерминации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7622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Затем вычисляется величина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0225" cy="54292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величина подчиняется статистике Фишера с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-1) степенями свободы. Как и для коэффициента Стьюдента, для нее рассчитаны таблицы. Работа с ними строится так. Назначается заданный уровень значимости. По таблицам находится критическое значение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-с</w:t>
      </w:r>
      <w:r>
        <w:rPr>
          <w:rFonts w:ascii="Times New Roman CYR" w:hAnsi="Times New Roman CYR" w:cs="Times New Roman CYR"/>
          <w:sz w:val="28"/>
          <w:szCs w:val="28"/>
        </w:rPr>
        <w:t>татистики Фишера с соответствующим количеством степеней свободы. Если рассчитанное значение превосходит критическое, то нулевая гипотеза, заключающаяся в том, что рассматриваемые m переменных не входят в модель, отвергается. Собственно говоря, из структуры</w:t>
      </w:r>
      <w:r>
        <w:rPr>
          <w:rFonts w:ascii="Times New Roman CYR" w:hAnsi="Times New Roman CYR" w:cs="Times New Roman CYR"/>
          <w:sz w:val="28"/>
          <w:szCs w:val="28"/>
        </w:rPr>
        <w:t xml:space="preserve">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видно, что если исключены m каких-то переменных и при этом коэффициент детерминации мало изменился, то это и означает, что добавление этих переменных мало меняет остатки. Соответственно, эти переменные можно и не включать. Но если разность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7622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будет большой, то это означает, что изменение остатков существенное, существен вклад этих m предикторов, и исключать их неправомерно.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практике не исключают сразу несколько предикторов, а анализируют по очереди.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Приведу такой </w:t>
      </w:r>
      <w:r>
        <w:rPr>
          <w:rFonts w:ascii="Times New Roman CYR" w:hAnsi="Times New Roman CYR" w:cs="Times New Roman CYR"/>
          <w:sz w:val="28"/>
          <w:szCs w:val="28"/>
        </w:rPr>
        <w:t xml:space="preserve">пример. Пусть процесс описывается функцией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2762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а мы, не зная этого, моделируем его функцией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52525" cy="27622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В силу того, что в экспериментальных данных будут погрешности, скорее всего, все коэффициенты</w:t>
      </w:r>
      <w:r>
        <w:rPr>
          <w:rFonts w:ascii="Times New Roman CYR" w:hAnsi="Times New Roman CYR" w:cs="Times New Roman CYR"/>
          <w:sz w:val="28"/>
          <w:szCs w:val="28"/>
        </w:rPr>
        <w:t xml:space="preserve"> будут отличны от нуля. Но после построения регрессии общего вида, следует проверить достоверность коэффициентов по критерию Стьюдента, формулировав нулевую гипотезу для каждого коэффициента. Затем, выбрав недостоверный коэффициент, исключить его. Построит</w:t>
      </w:r>
      <w:r>
        <w:rPr>
          <w:rFonts w:ascii="Times New Roman CYR" w:hAnsi="Times New Roman CYR" w:cs="Times New Roman CYR"/>
          <w:sz w:val="28"/>
          <w:szCs w:val="28"/>
        </w:rPr>
        <w:t>ь новую регрессию, и с помощью статистики Фишера убедиться, что исключение соответствующего коэффициента было значимо.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 говоря, в этом и состоит дисперсионный анализ.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Взвешенный МНК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сих пор явно или неявно предполагалось, что дисперсия погре</w:t>
      </w:r>
      <w:r>
        <w:rPr>
          <w:rFonts w:ascii="Times New Roman CYR" w:hAnsi="Times New Roman CYR" w:cs="Times New Roman CYR"/>
          <w:sz w:val="28"/>
          <w:szCs w:val="28"/>
        </w:rPr>
        <w:t xml:space="preserve">шностей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381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3048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постоянная величина. Однако, это сильная идеализация. В примере с кривой вращения галактики выражение для лучевой компоненты скорости имеет вид: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2381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Уже из этого выражения ясно, что чем дальше от нас отстоит звезда, тем больше будет погрешность в измерении скорости. Следовательно, надо это каким-то образом учесть.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пример. Часто измерения на графике приводят погрешностями - барами.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19600" cy="41529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этого рисунка видно, что некоторые значения имеют большую ошибку, некоторые - маленькую. Это значит, что те, которые имеют маленькую ошибку, должны иметь больший вес, чем те, которые имеют большую ошибку.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учесть </w:t>
      </w:r>
      <w:r>
        <w:rPr>
          <w:rFonts w:ascii="Times New Roman CYR" w:hAnsi="Times New Roman CYR" w:cs="Times New Roman CYR"/>
          <w:sz w:val="28"/>
          <w:szCs w:val="28"/>
        </w:rPr>
        <w:t>эту ошибку в МНК? Если результаты измерений представлены с ошибками, как это показано на последнем рисунке, то поступать следует таким образом.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Допустим, что разброс (или среднеквадратичное отклонение) и-того измерения есть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3812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Введем вес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381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5334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1619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пока неизвестная величина.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Вместо отклонения измерений от регрессии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381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введем новое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381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так, что: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38375" cy="29527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Ясно, что диспер</w:t>
      </w:r>
      <w:r>
        <w:rPr>
          <w:rFonts w:ascii="Times New Roman CYR" w:hAnsi="Times New Roman CYR" w:cs="Times New Roman CYR"/>
          <w:sz w:val="28"/>
          <w:szCs w:val="28"/>
        </w:rPr>
        <w:t xml:space="preserve">сия и-того измерения будет: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90700" cy="3143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Далее, составляем невязку относительно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381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70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0" cy="30480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D7A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минимизируем ее.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примере с кривой вращения можно поступить так. Из струк</w:t>
      </w:r>
      <w:r>
        <w:rPr>
          <w:rFonts w:ascii="Times New Roman CYR" w:hAnsi="Times New Roman CYR" w:cs="Times New Roman CYR"/>
          <w:sz w:val="28"/>
          <w:szCs w:val="28"/>
        </w:rPr>
        <w:t xml:space="preserve">туры формулы можно высказать предположение: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762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Тогда в качестве веса берем: </w:t>
      </w:r>
      <w:r w:rsidR="0033708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5429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делаем замену переменных, вводим новую невязку, находим минимум.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Битнер, Г.Г. Теория вероят</w:t>
      </w:r>
      <w:r>
        <w:rPr>
          <w:rFonts w:ascii="Times New Roman CYR" w:hAnsi="Times New Roman CYR" w:cs="Times New Roman CYR"/>
          <w:sz w:val="28"/>
          <w:szCs w:val="28"/>
        </w:rPr>
        <w:t>ностей: Учебное пособие / Г.Г. Битнер. - Рн/Д: Феникс, 2012. - 329 c.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Большакова, Л.В. Теория вероятностей для экономистов: Учебное пособие / Л.В. Большакова. - М.: ФиС, 2009. - 208 c.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Гмурман, В.Е. Теория вероятностей и математическая статистика: Учеб</w:t>
      </w:r>
      <w:r>
        <w:rPr>
          <w:rFonts w:ascii="Times New Roman CYR" w:hAnsi="Times New Roman CYR" w:cs="Times New Roman CYR"/>
          <w:sz w:val="28"/>
          <w:szCs w:val="28"/>
        </w:rPr>
        <w:t>ное пособие для бакалавров / В.Е. Гмурман. - М.: Юрайт, 2013. - 479 c.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Горлач, Б.А. Теория вероятностей и математическая статистика: Учебное пособие / Б.А. Горлач. - СПб.: Лань, 2013. - 320 c.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Калинина, В.Н. Теория вероятностей и математическая статист</w:t>
      </w:r>
      <w:r>
        <w:rPr>
          <w:rFonts w:ascii="Times New Roman CYR" w:hAnsi="Times New Roman CYR" w:cs="Times New Roman CYR"/>
          <w:sz w:val="28"/>
          <w:szCs w:val="28"/>
        </w:rPr>
        <w:t>ика: Учебник для бакалавров / В.Н. Калинина. - М.: Юрайт, 2013. - 472 c.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Климов, Г.П. Теория вероятностей и математическая статистика / Г.П. Климов. - М.: МГУ, 2011. - 368 c.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Колемаев, В.А. Теория вероятностей и математическая статистика: Учебник / В.А</w:t>
      </w:r>
      <w:r>
        <w:rPr>
          <w:rFonts w:ascii="Times New Roman CYR" w:hAnsi="Times New Roman CYR" w:cs="Times New Roman CYR"/>
          <w:sz w:val="28"/>
          <w:szCs w:val="28"/>
        </w:rPr>
        <w:t>. Колемаев, В.Н. Калинина. - М.: КноРус, 2013. - 376 c.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Колесников, А.Н. Теория вероятностей в финансах и страховании / А.Н. Колесников. - М.: Анкил, 2008. - 256 c.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Кочетков, Е.С. Теория вероятностей в задачах и упражнениях: Учебное пособие / Е.С. Коче</w:t>
      </w:r>
      <w:r>
        <w:rPr>
          <w:rFonts w:ascii="Times New Roman CYR" w:hAnsi="Times New Roman CYR" w:cs="Times New Roman CYR"/>
          <w:sz w:val="28"/>
          <w:szCs w:val="28"/>
        </w:rPr>
        <w:t>тков, С.О. Смерчинская. - М.: Форум, 2011. - 480 c.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Кочетков, Е.С. Теория вероятностей и математическая статистика: Учебник / Е.С. Кочетков, С.О. Смерчинская, В.В. Соколов. - М.: Форум, НИЦ ИНФРА-М, 2013. - 240 c.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Краснов, М.Л. Вся высшая математика. Т</w:t>
      </w:r>
      <w:r>
        <w:rPr>
          <w:rFonts w:ascii="Times New Roman CYR" w:hAnsi="Times New Roman CYR" w:cs="Times New Roman CYR"/>
          <w:sz w:val="28"/>
          <w:szCs w:val="28"/>
        </w:rPr>
        <w:t>. 5. Теория вероятностей. Математическая статистика. Теория игр: Учебник / М.Л. Краснов, А.И. Киселев, Г.И. Макаренко [и др.]. - М.: ЛКИ, 2013. - 296 c.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Кремер, Н.Ш. Теория вероятностей и математическая статистика: Учебник для студентов вузов / Н.Ш. Крем</w:t>
      </w:r>
      <w:r>
        <w:rPr>
          <w:rFonts w:ascii="Times New Roman CYR" w:hAnsi="Times New Roman CYR" w:cs="Times New Roman CYR"/>
          <w:sz w:val="28"/>
          <w:szCs w:val="28"/>
        </w:rPr>
        <w:t>ер. - М.: ЮНИТИ-ДАНА, 2012. - 551 c.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Лебедев, А.В. Теория вероятностей и математическая статистика: Учебное пособие / Л.Н. Фадеева, А.В. Лебедев; Под ред. проф. Л.Н. Фадеева. - М.: Рид Групп, 2011. - 496 c.</w:t>
      </w:r>
    </w:p>
    <w:p w:rsidR="00000000" w:rsidRDefault="00D96D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Лунгу, К.Н. Сборник задач по высшей математик</w:t>
      </w:r>
      <w:r>
        <w:rPr>
          <w:rFonts w:ascii="Times New Roman CYR" w:hAnsi="Times New Roman CYR" w:cs="Times New Roman CYR"/>
          <w:sz w:val="28"/>
          <w:szCs w:val="28"/>
        </w:rPr>
        <w:t>е. 2 курс: С контрольными работами: Ряды и интегралы. Векторный и комплексный анализ. Дифференциальные уравнения. Теория вероятностей. Операционное исчисление / К.Н. Лунгу, В.П. Норин, Д.Т. Письменный; Под ред. С.Н. - М.: Айрис-пресс, 2011. - 592 c.</w:t>
      </w:r>
    </w:p>
    <w:p w:rsidR="00D96D7A" w:rsidRDefault="00D96D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Мхит</w:t>
      </w:r>
      <w:r>
        <w:rPr>
          <w:rFonts w:ascii="Times New Roman CYR" w:hAnsi="Times New Roman CYR" w:cs="Times New Roman CYR"/>
          <w:sz w:val="28"/>
          <w:szCs w:val="28"/>
        </w:rPr>
        <w:t>арян, В.С. Теория вероятностей и математическая статистика: Учебник для студентов учреждений высшего профессионального образования / В.С. Мхитарян, В.Ф. Шишов, А.Ю. Козлов. - М.: ИЦ Академия, 2012. - 416 c.</w:t>
      </w:r>
    </w:p>
    <w:sectPr w:rsidR="00D96D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85"/>
    <w:rsid w:val="00337085"/>
    <w:rsid w:val="00D9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0279B5-904B-4A8F-8198-99D6B66B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png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51" Type="http://schemas.openxmlformats.org/officeDocument/2006/relationships/image" Target="media/image148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72" Type="http://schemas.openxmlformats.org/officeDocument/2006/relationships/image" Target="media/image169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5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fontTable" Target="fontTable.xml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png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79" Type="http://schemas.openxmlformats.org/officeDocument/2006/relationships/theme" Target="theme/theme1.xml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6" Type="http://schemas.openxmlformats.org/officeDocument/2006/relationships/image" Target="media/image13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png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png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3285</Words>
  <Characters>18726</Characters>
  <Application>Microsoft Office Word</Application>
  <DocSecurity>0</DocSecurity>
  <Lines>156</Lines>
  <Paragraphs>43</Paragraphs>
  <ScaleCrop>false</ScaleCrop>
  <Company/>
  <LinksUpToDate>false</LinksUpToDate>
  <CharactersWithSpaces>21968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2025-02-19T08:50:00Z</dcterms:created>
  <dcterms:modified xsi:type="dcterms:W3CDTF">2025-02-19T08:50:00Z</dcterms:modified>
</cp:coreProperties>
</file>