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E4F3" w14:textId="77777777" w:rsidR="001C1E25" w:rsidRPr="001C1E25" w:rsidRDefault="001C1E25" w:rsidP="000B4DB0">
      <w:pPr>
        <w:pStyle w:val="a5"/>
        <w:ind w:firstLine="709"/>
        <w:rPr>
          <w:lang w:val="uk-UA"/>
        </w:rPr>
      </w:pPr>
      <w:r w:rsidRPr="001C1E25">
        <w:t>Министерство образования Украины</w:t>
      </w:r>
    </w:p>
    <w:p w14:paraId="43640F20" w14:textId="77777777" w:rsidR="001C1E25" w:rsidRPr="001C1E25" w:rsidRDefault="001C1E25" w:rsidP="000B4DB0">
      <w:pPr>
        <w:pStyle w:val="a5"/>
        <w:ind w:firstLine="709"/>
      </w:pPr>
      <w:r w:rsidRPr="001C1E25">
        <w:t>Национальный технический университет</w:t>
      </w:r>
    </w:p>
    <w:p w14:paraId="70A51816" w14:textId="77777777" w:rsidR="001C1E25" w:rsidRPr="001C1E25" w:rsidRDefault="001C1E25" w:rsidP="000B4DB0">
      <w:pPr>
        <w:pStyle w:val="a5"/>
        <w:ind w:firstLine="709"/>
      </w:pPr>
      <w:r w:rsidRPr="001C1E25">
        <w:t>“Харьковский политехнический институт”</w:t>
      </w:r>
    </w:p>
    <w:p w14:paraId="0899FF8D" w14:textId="77777777" w:rsidR="001C1E25" w:rsidRPr="001C1E25" w:rsidRDefault="001C1E25" w:rsidP="000B4DB0">
      <w:pPr>
        <w:pStyle w:val="a5"/>
        <w:ind w:firstLine="709"/>
      </w:pPr>
      <w:r w:rsidRPr="001C1E25">
        <w:t>Кафедра физического материаловедения для электроники и гелиоэнергетики (ФМЭГ)</w:t>
      </w:r>
    </w:p>
    <w:p w14:paraId="16ED8BEF" w14:textId="77777777" w:rsidR="001C1E25" w:rsidRPr="001C1E25" w:rsidRDefault="001C1E25" w:rsidP="000B4DB0">
      <w:pPr>
        <w:pStyle w:val="a5"/>
        <w:ind w:firstLine="709"/>
      </w:pPr>
    </w:p>
    <w:p w14:paraId="321DFCC8" w14:textId="77777777" w:rsidR="001C1E25" w:rsidRPr="001C1E25" w:rsidRDefault="001C1E25" w:rsidP="000B4DB0">
      <w:pPr>
        <w:pStyle w:val="a5"/>
        <w:ind w:firstLine="709"/>
      </w:pPr>
    </w:p>
    <w:p w14:paraId="43775DE5" w14:textId="77777777" w:rsidR="001C1E25" w:rsidRPr="001C1E25" w:rsidRDefault="001C1E25" w:rsidP="000B4DB0">
      <w:pPr>
        <w:pStyle w:val="a5"/>
        <w:ind w:firstLine="709"/>
      </w:pPr>
    </w:p>
    <w:p w14:paraId="555A00D8" w14:textId="77777777" w:rsidR="001C1E25" w:rsidRPr="001C1E25" w:rsidRDefault="001C1E25" w:rsidP="000B4DB0">
      <w:pPr>
        <w:pStyle w:val="a5"/>
        <w:ind w:firstLine="709"/>
      </w:pPr>
    </w:p>
    <w:p w14:paraId="78DF3276" w14:textId="77777777" w:rsidR="001C1E25" w:rsidRDefault="001C1E25" w:rsidP="000B4DB0">
      <w:pPr>
        <w:pStyle w:val="a5"/>
        <w:ind w:firstLine="709"/>
        <w:rPr>
          <w:lang w:val="uk-UA"/>
        </w:rPr>
      </w:pPr>
    </w:p>
    <w:p w14:paraId="259FCA76" w14:textId="77777777" w:rsidR="000B4DB0" w:rsidRDefault="000B4DB0" w:rsidP="000B4DB0">
      <w:pPr>
        <w:pStyle w:val="a3"/>
        <w:jc w:val="center"/>
        <w:rPr>
          <w:lang w:val="uk-UA"/>
        </w:rPr>
      </w:pPr>
    </w:p>
    <w:p w14:paraId="7E26D26D" w14:textId="77777777" w:rsidR="000B4DB0" w:rsidRDefault="000B4DB0" w:rsidP="000B4DB0">
      <w:pPr>
        <w:pStyle w:val="a3"/>
        <w:jc w:val="center"/>
        <w:rPr>
          <w:lang w:val="uk-UA"/>
        </w:rPr>
      </w:pPr>
    </w:p>
    <w:p w14:paraId="32639D54" w14:textId="77777777" w:rsidR="000B4DB0" w:rsidRPr="000B4DB0" w:rsidRDefault="000B4DB0" w:rsidP="000B4DB0">
      <w:pPr>
        <w:pStyle w:val="a3"/>
        <w:jc w:val="center"/>
        <w:rPr>
          <w:lang w:val="uk-UA"/>
        </w:rPr>
      </w:pPr>
    </w:p>
    <w:p w14:paraId="32977190" w14:textId="77777777" w:rsidR="001C1E25" w:rsidRPr="001C1E25" w:rsidRDefault="001C1E25" w:rsidP="000B4DB0">
      <w:pPr>
        <w:pStyle w:val="a5"/>
        <w:ind w:firstLine="709"/>
      </w:pPr>
    </w:p>
    <w:p w14:paraId="76EC772D" w14:textId="77777777" w:rsidR="001C1E25" w:rsidRPr="001C1E25" w:rsidRDefault="001C1E25" w:rsidP="000B4DB0">
      <w:pPr>
        <w:pStyle w:val="ab"/>
        <w:spacing w:before="0" w:after="0"/>
        <w:ind w:firstLine="709"/>
        <w:rPr>
          <w:b w:val="0"/>
          <w:sz w:val="28"/>
        </w:rPr>
      </w:pPr>
      <w:r w:rsidRPr="001C1E25">
        <w:rPr>
          <w:b w:val="0"/>
          <w:sz w:val="28"/>
        </w:rPr>
        <w:t>РЕФЕРАТ</w:t>
      </w:r>
    </w:p>
    <w:p w14:paraId="68A4FFB1" w14:textId="77777777" w:rsidR="001C1E25" w:rsidRPr="001C1E25" w:rsidRDefault="001C1E25" w:rsidP="000B4DB0">
      <w:pPr>
        <w:pStyle w:val="ab"/>
        <w:spacing w:before="0" w:after="0"/>
        <w:ind w:firstLine="709"/>
        <w:rPr>
          <w:b w:val="0"/>
          <w:sz w:val="28"/>
        </w:rPr>
      </w:pPr>
      <w:r w:rsidRPr="001C1E25">
        <w:rPr>
          <w:b w:val="0"/>
          <w:sz w:val="28"/>
        </w:rPr>
        <w:t>“Оптические свойства полупроводниковых пленок в видимой и ИК частях спектра”</w:t>
      </w:r>
    </w:p>
    <w:p w14:paraId="1CF21D5E" w14:textId="77777777" w:rsidR="001C1E25" w:rsidRDefault="001C1E25" w:rsidP="001C1E25">
      <w:pPr>
        <w:pStyle w:val="a3"/>
        <w:ind w:firstLine="709"/>
        <w:rPr>
          <w:lang w:val="uk-UA"/>
        </w:rPr>
      </w:pPr>
    </w:p>
    <w:p w14:paraId="0F5D607D" w14:textId="77777777" w:rsidR="000B4DB0" w:rsidRDefault="000B4DB0" w:rsidP="001C1E25">
      <w:pPr>
        <w:pStyle w:val="a3"/>
        <w:ind w:firstLine="709"/>
        <w:rPr>
          <w:lang w:val="uk-UA"/>
        </w:rPr>
      </w:pPr>
    </w:p>
    <w:p w14:paraId="0C4B5DE0" w14:textId="77777777" w:rsidR="000B4DB0" w:rsidRPr="000B4DB0" w:rsidRDefault="000B4DB0" w:rsidP="001C1E25">
      <w:pPr>
        <w:pStyle w:val="a3"/>
        <w:ind w:firstLine="709"/>
        <w:rPr>
          <w:lang w:val="uk-UA"/>
        </w:rPr>
      </w:pPr>
    </w:p>
    <w:p w14:paraId="425D1246" w14:textId="77777777" w:rsidR="001C1E25" w:rsidRPr="001C1E25" w:rsidRDefault="001C1E25" w:rsidP="001C1E25">
      <w:pPr>
        <w:pStyle w:val="a3"/>
        <w:ind w:firstLine="709"/>
      </w:pPr>
      <w:r w:rsidRPr="001C1E25">
        <w:t>Исполнитель:</w:t>
      </w:r>
    </w:p>
    <w:p w14:paraId="0792CE3E" w14:textId="77777777" w:rsidR="001C1E25" w:rsidRPr="001C1E25" w:rsidRDefault="001C1E25" w:rsidP="001C1E25">
      <w:pPr>
        <w:pStyle w:val="a3"/>
        <w:tabs>
          <w:tab w:val="left" w:pos="7020"/>
        </w:tabs>
        <w:ind w:firstLine="709"/>
      </w:pPr>
      <w:r w:rsidRPr="001C1E25">
        <w:t>студент группы ФТ-18</w:t>
      </w:r>
      <w:r w:rsidRPr="001C1E25">
        <w:rPr>
          <w:vertAlign w:val="superscript"/>
        </w:rPr>
        <w:t>б</w:t>
      </w:r>
      <w:r w:rsidR="000B4DB0">
        <w:rPr>
          <w:vertAlign w:val="superscript"/>
          <w:lang w:val="uk-UA"/>
        </w:rPr>
        <w:t xml:space="preserve"> </w:t>
      </w:r>
      <w:r w:rsidRPr="001C1E25">
        <w:t>Карасёв С.Н.</w:t>
      </w:r>
    </w:p>
    <w:p w14:paraId="25FEC697" w14:textId="77777777" w:rsidR="001C1E25" w:rsidRDefault="001C1E25" w:rsidP="000B4DB0">
      <w:pPr>
        <w:pStyle w:val="a3"/>
        <w:ind w:firstLine="709"/>
        <w:jc w:val="center"/>
        <w:rPr>
          <w:lang w:val="uk-UA"/>
        </w:rPr>
      </w:pPr>
    </w:p>
    <w:p w14:paraId="3A154CD2" w14:textId="77777777" w:rsidR="000B4DB0" w:rsidRDefault="000B4DB0" w:rsidP="000B4DB0">
      <w:pPr>
        <w:pStyle w:val="a3"/>
        <w:ind w:firstLine="709"/>
        <w:jc w:val="center"/>
        <w:rPr>
          <w:lang w:val="uk-UA"/>
        </w:rPr>
      </w:pPr>
    </w:p>
    <w:p w14:paraId="5E30F672" w14:textId="77777777" w:rsidR="000B4DB0" w:rsidRDefault="000B4DB0" w:rsidP="000B4DB0">
      <w:pPr>
        <w:pStyle w:val="a3"/>
        <w:ind w:firstLine="709"/>
        <w:jc w:val="center"/>
        <w:rPr>
          <w:lang w:val="uk-UA"/>
        </w:rPr>
      </w:pPr>
    </w:p>
    <w:p w14:paraId="176B4B4F" w14:textId="77777777" w:rsidR="000B4DB0" w:rsidRDefault="000B4DB0" w:rsidP="000B4DB0">
      <w:pPr>
        <w:pStyle w:val="a3"/>
        <w:ind w:firstLine="709"/>
        <w:jc w:val="center"/>
        <w:rPr>
          <w:lang w:val="uk-UA"/>
        </w:rPr>
      </w:pPr>
    </w:p>
    <w:p w14:paraId="0A34CBA7" w14:textId="77777777" w:rsidR="000B4DB0" w:rsidRDefault="000B4DB0" w:rsidP="000B4DB0">
      <w:pPr>
        <w:pStyle w:val="a3"/>
        <w:ind w:firstLine="709"/>
        <w:jc w:val="center"/>
        <w:rPr>
          <w:lang w:val="uk-UA"/>
        </w:rPr>
      </w:pPr>
    </w:p>
    <w:p w14:paraId="267570C1" w14:textId="77777777" w:rsidR="000B4DB0" w:rsidRPr="000B4DB0" w:rsidRDefault="000B4DB0" w:rsidP="000B4DB0">
      <w:pPr>
        <w:pStyle w:val="a3"/>
        <w:ind w:firstLine="709"/>
        <w:jc w:val="center"/>
        <w:rPr>
          <w:lang w:val="uk-UA"/>
        </w:rPr>
      </w:pPr>
    </w:p>
    <w:p w14:paraId="0273609A" w14:textId="77777777" w:rsidR="001C1E25" w:rsidRPr="001C1E25" w:rsidRDefault="001C1E25" w:rsidP="000B4DB0">
      <w:pPr>
        <w:pStyle w:val="a3"/>
        <w:ind w:firstLine="709"/>
        <w:jc w:val="center"/>
      </w:pPr>
    </w:p>
    <w:p w14:paraId="1F4DA82C" w14:textId="77777777" w:rsidR="001C1E25" w:rsidRPr="001C1E25" w:rsidRDefault="001C1E25" w:rsidP="000B4DB0">
      <w:pPr>
        <w:pStyle w:val="a5"/>
        <w:ind w:firstLine="709"/>
      </w:pPr>
      <w:r w:rsidRPr="001C1E25">
        <w:t>2003</w:t>
      </w:r>
    </w:p>
    <w:p w14:paraId="01396A9F" w14:textId="77777777" w:rsidR="001C1E25" w:rsidRPr="001C1E25" w:rsidRDefault="000B4DB0" w:rsidP="00B15579">
      <w:pPr>
        <w:pStyle w:val="a3"/>
        <w:ind w:firstLine="709"/>
      </w:pPr>
      <w:bookmarkStart w:id="0" w:name="_Toc58728122"/>
      <w:bookmarkStart w:id="1" w:name="_Toc58728237"/>
      <w:r>
        <w:br w:type="page"/>
      </w:r>
      <w:bookmarkStart w:id="2" w:name="_Toc58728123"/>
      <w:bookmarkStart w:id="3" w:name="_Toc58728238"/>
      <w:bookmarkStart w:id="4" w:name="_Toc58728311"/>
      <w:bookmarkEnd w:id="0"/>
      <w:bookmarkEnd w:id="1"/>
      <w:r w:rsidR="001C1E25" w:rsidRPr="001C1E25">
        <w:lastRenderedPageBreak/>
        <w:t>1</w:t>
      </w:r>
      <w:r w:rsidR="00B15579">
        <w:rPr>
          <w:lang w:val="uk-UA"/>
        </w:rPr>
        <w:t>.</w:t>
      </w:r>
      <w:r w:rsidR="001C1E25" w:rsidRPr="001C1E25">
        <w:t xml:space="preserve"> Оптические свойства полупроводников</w:t>
      </w:r>
      <w:bookmarkEnd w:id="2"/>
      <w:bookmarkEnd w:id="3"/>
      <w:bookmarkEnd w:id="4"/>
    </w:p>
    <w:p w14:paraId="12BBF695" w14:textId="77777777" w:rsidR="00B15579" w:rsidRDefault="00B15579" w:rsidP="001C1E25">
      <w:pPr>
        <w:pStyle w:val="a3"/>
        <w:ind w:firstLine="709"/>
        <w:rPr>
          <w:lang w:val="uk-UA"/>
        </w:rPr>
      </w:pPr>
    </w:p>
    <w:p w14:paraId="4FEF7B09" w14:textId="77777777" w:rsidR="001C1E25" w:rsidRPr="001C1E25" w:rsidRDefault="001C1E25" w:rsidP="001C1E25">
      <w:pPr>
        <w:pStyle w:val="a3"/>
        <w:ind w:firstLine="709"/>
      </w:pPr>
      <w:r w:rsidRPr="001C1E25">
        <w:t xml:space="preserve">В опытах по поглощению света полупроводниками часто используются сравнительно слабые световые потоки. При этом электромагнитная волна не изменяет энергетический спектр носителей заряда (или решетки), а лишь создает новые пары электрон—дырка (или новые фононы) или вызывает перераспределение носителей заряда по состояниям. При этом величины, характеризующие оптические свойства среды, не зависят от интенсивности света. В таком случае говорят о линейном приближении: величина световой энергии, поглощаемой в образце, линейно связана с интенсивностью света. Ограничимся здесь этим приближением. Будем считать также, что длина электромагнитной волны значительно превышает постоянную решетки. Последнее условие обычно хорошо выполняется вплоть до энергий фотонов порядка нескольких сот </w:t>
      </w:r>
      <w:r w:rsidR="007206B6" w:rsidRPr="001C1E25">
        <w:t>электрон-вольт</w:t>
      </w:r>
      <w:r w:rsidRPr="001C1E25">
        <w:t xml:space="preserve">. </w:t>
      </w:r>
    </w:p>
    <w:p w14:paraId="314FE37F" w14:textId="77777777" w:rsidR="001C1E25" w:rsidRPr="001C1E25" w:rsidRDefault="001C1E25" w:rsidP="001C1E25">
      <w:pPr>
        <w:pStyle w:val="a3"/>
        <w:ind w:firstLine="709"/>
      </w:pPr>
      <w:r w:rsidRPr="001C1E25">
        <w:t>Опыты, нас здесь интересующие, сводятся в конечном счете к измерению интенсивности света, прошедшего через образец или отраженного от него. Для описания экспериментальных результатов, относящихся к кристаллам кубической симметрии (или к изотропным материалам), вводят две величины: коэффициенты преломления п и экстинкции χ. Чтобы связать их с микроскопическими характеристиками вещества, рассмотрим задачу о распространении плоской электромагнитной волны, нормально падающей на поверхность образца. Пусть последняя совпадает с плоскостью х = 0, причем область х &gt; 0 занята полупроводником. Размеры образца во всех направлениях будем считать сколь угодно большими.</w:t>
      </w:r>
    </w:p>
    <w:p w14:paraId="60D74B69" w14:textId="77777777" w:rsidR="001C1E25" w:rsidRPr="001C1E25" w:rsidRDefault="001C1E25" w:rsidP="001C1E25">
      <w:pPr>
        <w:pStyle w:val="a3"/>
        <w:ind w:firstLine="709"/>
      </w:pPr>
      <w:r w:rsidRPr="001C1E25">
        <w:t xml:space="preserve">Обозначим через </w:t>
      </w:r>
      <w:r w:rsidRPr="001C1E25">
        <w:rPr>
          <w:lang w:val="en-US"/>
        </w:rPr>
        <w:t>E</w:t>
      </w:r>
      <w:r w:rsidRPr="001C1E25">
        <w:t xml:space="preserve">, </w:t>
      </w:r>
      <w:r w:rsidRPr="001C1E25">
        <w:rPr>
          <w:lang w:val="en-US"/>
        </w:rPr>
        <w:t>D</w:t>
      </w:r>
      <w:r w:rsidRPr="001C1E25">
        <w:t xml:space="preserve"> и </w:t>
      </w:r>
      <w:r w:rsidRPr="001C1E25">
        <w:rPr>
          <w:lang w:val="en-US"/>
        </w:rPr>
        <w:t>H</w:t>
      </w:r>
      <w:r w:rsidRPr="001C1E25">
        <w:t xml:space="preserve">, </w:t>
      </w:r>
      <w:r w:rsidRPr="001C1E25">
        <w:rPr>
          <w:lang w:val="en-US"/>
        </w:rPr>
        <w:t>B</w:t>
      </w:r>
      <w:r w:rsidRPr="001C1E25">
        <w:t xml:space="preserve"> векторы напряженности и индукции электрического и магнитного полей электромагнитной волны. Уравнения Максвелла, описывающие распространение поперечной волны, имеют вид [1]</w:t>
      </w:r>
    </w:p>
    <w:p w14:paraId="3E74F7E7" w14:textId="77777777" w:rsidR="001C1E25" w:rsidRPr="001C1E25" w:rsidRDefault="007206B6" w:rsidP="007206B6">
      <w:pPr>
        <w:pStyle w:val="a3"/>
        <w:ind w:firstLine="709"/>
      </w:pPr>
      <w:r>
        <w:br w:type="page"/>
      </w:r>
      <w:r w:rsidR="00277280" w:rsidRPr="001C1E25">
        <w:rPr>
          <w:position w:val="-24"/>
          <w:lang w:val="en-US"/>
        </w:rPr>
        <w:object w:dxaOrig="1520" w:dyaOrig="620" w14:anchorId="26CE3A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0.75pt" o:ole="">
            <v:imagedata r:id="rId7" o:title=""/>
          </v:shape>
          <o:OLEObject Type="Embed" ProgID="Equation.DSMT4" ShapeID="_x0000_i1025" DrawAspect="Content" ObjectID="_1801353548" r:id="rId8"/>
        </w:object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1C1E25" w:rsidRPr="001C1E25">
        <w:t>(1.1)</w:t>
      </w:r>
    </w:p>
    <w:p w14:paraId="28571CF4" w14:textId="77777777" w:rsidR="001C1E25" w:rsidRPr="001C1E25" w:rsidRDefault="00277280" w:rsidP="001C1E25">
      <w:pPr>
        <w:pStyle w:val="a3"/>
        <w:ind w:firstLine="709"/>
      </w:pPr>
      <w:r w:rsidRPr="001C1E25">
        <w:rPr>
          <w:position w:val="-24"/>
        </w:rPr>
        <w:object w:dxaOrig="2040" w:dyaOrig="620" w14:anchorId="50ABA453">
          <v:shape id="_x0000_i1026" type="#_x0000_t75" style="width:102pt;height:30.75pt" o:ole="">
            <v:imagedata r:id="rId9" o:title=""/>
          </v:shape>
          <o:OLEObject Type="Embed" ProgID="Equation.DSMT4" ShapeID="_x0000_i1026" DrawAspect="Content" ObjectID="_1801353549" r:id="rId10"/>
        </w:object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1C1E25" w:rsidRPr="001C1E25">
        <w:t>(1.2)</w:t>
      </w:r>
    </w:p>
    <w:p w14:paraId="30FE93C9" w14:textId="77777777" w:rsidR="001C1E25" w:rsidRPr="001C1E25" w:rsidRDefault="00277280" w:rsidP="001C1E25">
      <w:pPr>
        <w:pStyle w:val="a3"/>
        <w:ind w:firstLine="709"/>
      </w:pPr>
      <w:r w:rsidRPr="001C1E25">
        <w:rPr>
          <w:position w:val="-10"/>
        </w:rPr>
        <w:object w:dxaOrig="999" w:dyaOrig="320" w14:anchorId="63CBF7B1">
          <v:shape id="_x0000_i1027" type="#_x0000_t75" style="width:50.25pt;height:15.75pt" o:ole="">
            <v:imagedata r:id="rId11" o:title=""/>
          </v:shape>
          <o:OLEObject Type="Embed" ProgID="Equation.DSMT4" ShapeID="_x0000_i1027" DrawAspect="Content" ObjectID="_1801353550" r:id="rId12"/>
        </w:object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1C1E25" w:rsidRPr="001C1E25">
        <w:t>(1.3)</w:t>
      </w:r>
    </w:p>
    <w:p w14:paraId="31784303" w14:textId="77777777" w:rsidR="001C1E25" w:rsidRPr="001C1E25" w:rsidRDefault="00277280" w:rsidP="001C1E25">
      <w:pPr>
        <w:pStyle w:val="a3"/>
        <w:ind w:firstLine="709"/>
      </w:pPr>
      <w:r w:rsidRPr="001C1E25">
        <w:rPr>
          <w:position w:val="-6"/>
        </w:rPr>
        <w:object w:dxaOrig="980" w:dyaOrig="279" w14:anchorId="22EA1E97">
          <v:shape id="_x0000_i1028" type="#_x0000_t75" style="width:48.75pt;height:14.25pt" o:ole="">
            <v:imagedata r:id="rId13" o:title=""/>
          </v:shape>
          <o:OLEObject Type="Embed" ProgID="Equation.DSMT4" ShapeID="_x0000_i1028" DrawAspect="Content" ObjectID="_1801353551" r:id="rId14"/>
        </w:object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1C1E25" w:rsidRPr="001C1E25">
        <w:t>(1.4)</w:t>
      </w:r>
    </w:p>
    <w:p w14:paraId="6DAF9E62" w14:textId="77777777" w:rsidR="001C1E25" w:rsidRPr="001C1E25" w:rsidRDefault="001C1E25" w:rsidP="001C1E25">
      <w:pPr>
        <w:pStyle w:val="a3"/>
        <w:ind w:firstLine="709"/>
      </w:pPr>
    </w:p>
    <w:p w14:paraId="055BFCB5" w14:textId="77777777" w:rsidR="001C1E25" w:rsidRPr="001C1E25" w:rsidRDefault="001C1E25" w:rsidP="001C1E25">
      <w:pPr>
        <w:pStyle w:val="a3"/>
        <w:ind w:firstLine="709"/>
      </w:pPr>
      <w:r w:rsidRPr="001C1E25">
        <w:t>Ограничиваясь кристаллами кубической симметрии, можем положить</w:t>
      </w:r>
    </w:p>
    <w:p w14:paraId="34FA5CD5" w14:textId="77777777" w:rsidR="001C1E25" w:rsidRPr="001C1E25" w:rsidRDefault="001C1E25" w:rsidP="001C1E25">
      <w:pPr>
        <w:pStyle w:val="a3"/>
        <w:ind w:firstLine="709"/>
      </w:pPr>
    </w:p>
    <w:p w14:paraId="03C8303F" w14:textId="77777777" w:rsidR="001C1E25" w:rsidRPr="001C1E25" w:rsidRDefault="00277280" w:rsidP="001C1E25">
      <w:pPr>
        <w:pStyle w:val="a3"/>
        <w:ind w:firstLine="709"/>
      </w:pPr>
      <w:r w:rsidRPr="001C1E25">
        <w:rPr>
          <w:position w:val="-12"/>
        </w:rPr>
        <w:object w:dxaOrig="2799" w:dyaOrig="360" w14:anchorId="0AA43FCE">
          <v:shape id="_x0000_i1029" type="#_x0000_t75" style="width:140.25pt;height:18pt" o:ole="">
            <v:imagedata r:id="rId15" o:title=""/>
          </v:shape>
          <o:OLEObject Type="Embed" ProgID="Equation.DSMT4" ShapeID="_x0000_i1029" DrawAspect="Content" ObjectID="_1801353552" r:id="rId16"/>
        </w:object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1C1E25" w:rsidRPr="001C1E25">
        <w:t>(1.5)</w:t>
      </w:r>
    </w:p>
    <w:p w14:paraId="31EFA4B3" w14:textId="77777777" w:rsidR="001C1E25" w:rsidRPr="001C1E25" w:rsidRDefault="001C1E25" w:rsidP="001C1E25">
      <w:pPr>
        <w:pStyle w:val="a3"/>
        <w:ind w:firstLine="709"/>
      </w:pPr>
    </w:p>
    <w:p w14:paraId="518E2943" w14:textId="77777777" w:rsidR="001C1E25" w:rsidRPr="001C1E25" w:rsidRDefault="001C1E25" w:rsidP="001C1E25">
      <w:pPr>
        <w:pStyle w:val="a3"/>
        <w:ind w:firstLine="709"/>
      </w:pPr>
      <w:r w:rsidRPr="001C1E25">
        <w:t>причем, σ = σ</w:t>
      </w:r>
      <w:r w:rsidRPr="001C1E25">
        <w:rPr>
          <w:vertAlign w:val="subscript"/>
        </w:rPr>
        <w:t>1</w:t>
      </w:r>
      <w:r w:rsidRPr="001C1E25">
        <w:t xml:space="preserve"> + </w:t>
      </w:r>
      <w:r w:rsidRPr="001C1E25">
        <w:rPr>
          <w:lang w:val="en-US"/>
        </w:rPr>
        <w:t>i</w:t>
      </w:r>
      <w:r w:rsidRPr="001C1E25">
        <w:t xml:space="preserve"> σ</w:t>
      </w:r>
      <w:r w:rsidRPr="001C1E25">
        <w:rPr>
          <w:vertAlign w:val="subscript"/>
        </w:rPr>
        <w:t>2</w:t>
      </w:r>
      <w:r w:rsidRPr="001C1E25">
        <w:t>, ε</w:t>
      </w:r>
      <w:r w:rsidRPr="001C1E25">
        <w:rPr>
          <w:vertAlign w:val="subscript"/>
        </w:rPr>
        <w:t>0</w:t>
      </w:r>
      <w:r w:rsidRPr="001C1E25">
        <w:t xml:space="preserve"> = ε</w:t>
      </w:r>
      <w:r w:rsidRPr="001C1E25">
        <w:rPr>
          <w:vertAlign w:val="subscript"/>
        </w:rPr>
        <w:t>1</w:t>
      </w:r>
      <w:r w:rsidRPr="001C1E25">
        <w:rPr>
          <w:smallCaps/>
        </w:rPr>
        <w:t xml:space="preserve"> </w:t>
      </w:r>
      <w:r w:rsidRPr="001C1E25">
        <w:t xml:space="preserve">+ </w:t>
      </w:r>
      <w:r w:rsidRPr="001C1E25">
        <w:rPr>
          <w:lang w:val="en-US"/>
        </w:rPr>
        <w:t>i</w:t>
      </w:r>
      <w:r w:rsidRPr="001C1E25">
        <w:t xml:space="preserve"> ε</w:t>
      </w:r>
      <w:r w:rsidRPr="001C1E25">
        <w:rPr>
          <w:vertAlign w:val="subscript"/>
        </w:rPr>
        <w:t>2</w:t>
      </w:r>
      <w:r w:rsidRPr="001C1E25">
        <w:t>, где σ</w:t>
      </w:r>
      <w:r w:rsidRPr="001C1E25">
        <w:rPr>
          <w:vertAlign w:val="subscript"/>
        </w:rPr>
        <w:t>1</w:t>
      </w:r>
      <w:r w:rsidRPr="001C1E25">
        <w:t xml:space="preserve"> σ</w:t>
      </w:r>
      <w:r w:rsidRPr="001C1E25">
        <w:rPr>
          <w:vertAlign w:val="subscript"/>
        </w:rPr>
        <w:t>2</w:t>
      </w:r>
      <w:r w:rsidRPr="001C1E25">
        <w:t>, ε</w:t>
      </w:r>
      <w:r w:rsidRPr="001C1E25">
        <w:rPr>
          <w:vertAlign w:val="subscript"/>
        </w:rPr>
        <w:t>1</w:t>
      </w:r>
      <w:r w:rsidRPr="001C1E25">
        <w:t>, ε</w:t>
      </w:r>
      <w:r w:rsidRPr="001C1E25">
        <w:rPr>
          <w:vertAlign w:val="subscript"/>
        </w:rPr>
        <w:t>2</w:t>
      </w:r>
      <w:r w:rsidRPr="001C1E25">
        <w:t xml:space="preserve"> — вещественные величины, зависящие от частоты падающей волны ω. Магнитную проницаемость μ будем считать вещественной константой, не зависящей от ω; в немагнитных полупроводниках значение μ обычно очень близко к единице.</w:t>
      </w:r>
    </w:p>
    <w:p w14:paraId="55D1DF0F" w14:textId="77777777" w:rsidR="001C1E25" w:rsidRPr="001C1E25" w:rsidRDefault="001C1E25" w:rsidP="001C1E25">
      <w:pPr>
        <w:pStyle w:val="a3"/>
        <w:ind w:firstLine="709"/>
      </w:pPr>
      <w:r w:rsidRPr="001C1E25">
        <w:t>Возьмем ротор от обеих частей уравнения (1.1). Как известно из векторного анализа,</w:t>
      </w:r>
    </w:p>
    <w:p w14:paraId="6F67159E" w14:textId="77777777" w:rsidR="001C1E25" w:rsidRPr="001C1E25" w:rsidRDefault="001C1E25" w:rsidP="001C1E25">
      <w:pPr>
        <w:pStyle w:val="a3"/>
        <w:ind w:firstLine="709"/>
      </w:pPr>
    </w:p>
    <w:p w14:paraId="60B54010" w14:textId="77777777" w:rsidR="001C1E25" w:rsidRPr="001C1E25" w:rsidRDefault="00277280" w:rsidP="001C1E25">
      <w:pPr>
        <w:pStyle w:val="a3"/>
        <w:ind w:firstLine="709"/>
      </w:pPr>
      <w:r w:rsidRPr="001C1E25">
        <w:rPr>
          <w:position w:val="-10"/>
          <w:lang w:val="en-US"/>
        </w:rPr>
        <w:object w:dxaOrig="2840" w:dyaOrig="360" w14:anchorId="5A30771C">
          <v:shape id="_x0000_i1030" type="#_x0000_t75" style="width:141.75pt;height:18pt" o:ole="">
            <v:imagedata r:id="rId17" o:title=""/>
          </v:shape>
          <o:OLEObject Type="Embed" ProgID="Equation.DSMT4" ShapeID="_x0000_i1030" DrawAspect="Content" ObjectID="_1801353553" r:id="rId18"/>
        </w:object>
      </w:r>
    </w:p>
    <w:p w14:paraId="246794C9" w14:textId="77777777" w:rsidR="001C1E25" w:rsidRPr="001C1E25" w:rsidRDefault="001C1E25" w:rsidP="001C1E25">
      <w:pPr>
        <w:pStyle w:val="a3"/>
        <w:ind w:firstLine="709"/>
      </w:pPr>
    </w:p>
    <w:p w14:paraId="34C396DF" w14:textId="77777777" w:rsidR="001C1E25" w:rsidRPr="001C1E25" w:rsidRDefault="001C1E25" w:rsidP="001C1E25">
      <w:pPr>
        <w:pStyle w:val="a3"/>
        <w:ind w:firstLine="709"/>
      </w:pPr>
      <w:r w:rsidRPr="001C1E25">
        <w:t>Пользуясь этим соотношением и равенствами (1.2), (1.3) и (1.5), мы получаем</w:t>
      </w:r>
    </w:p>
    <w:p w14:paraId="4E7FB729" w14:textId="77777777" w:rsidR="001C1E25" w:rsidRPr="001C1E25" w:rsidRDefault="001C1E25" w:rsidP="001C1E25">
      <w:pPr>
        <w:pStyle w:val="a3"/>
        <w:ind w:firstLine="709"/>
      </w:pPr>
    </w:p>
    <w:p w14:paraId="14A28B0C" w14:textId="77777777" w:rsidR="001C1E25" w:rsidRPr="001C1E25" w:rsidRDefault="00277280" w:rsidP="001C1E25">
      <w:pPr>
        <w:pStyle w:val="a3"/>
        <w:ind w:firstLine="709"/>
      </w:pPr>
      <w:r w:rsidRPr="001C1E25">
        <w:rPr>
          <w:position w:val="-28"/>
          <w:lang w:val="en-US"/>
        </w:rPr>
        <w:object w:dxaOrig="2980" w:dyaOrig="680" w14:anchorId="10564CA2">
          <v:shape id="_x0000_i1031" type="#_x0000_t75" style="width:149.25pt;height:33.75pt" o:ole="">
            <v:imagedata r:id="rId19" o:title=""/>
          </v:shape>
          <o:OLEObject Type="Embed" ProgID="Equation.DSMT4" ShapeID="_x0000_i1031" DrawAspect="Content" ObjectID="_1801353554" r:id="rId20"/>
        </w:object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1C1E25" w:rsidRPr="001C1E25">
        <w:t>(1.6)</w:t>
      </w:r>
    </w:p>
    <w:p w14:paraId="3ABCF518" w14:textId="77777777" w:rsidR="001C1E25" w:rsidRPr="001C1E25" w:rsidRDefault="001C1E25" w:rsidP="001C1E25">
      <w:pPr>
        <w:pStyle w:val="a3"/>
        <w:ind w:firstLine="709"/>
      </w:pPr>
    </w:p>
    <w:p w14:paraId="7E137A39" w14:textId="77777777" w:rsidR="001C1E25" w:rsidRPr="001C1E25" w:rsidRDefault="001C1E25" w:rsidP="001C1E25">
      <w:pPr>
        <w:pStyle w:val="a3"/>
        <w:ind w:firstLine="709"/>
      </w:pPr>
      <w:r w:rsidRPr="001C1E25">
        <w:t xml:space="preserve">Такому же уравнению удовлетворяет и вектор </w:t>
      </w:r>
      <w:r w:rsidRPr="001C1E25">
        <w:rPr>
          <w:lang w:val="en-US"/>
        </w:rPr>
        <w:t>H</w:t>
      </w:r>
      <w:r w:rsidRPr="001C1E25">
        <w:t xml:space="preserve"> [1].</w:t>
      </w:r>
    </w:p>
    <w:p w14:paraId="4C44DB1C" w14:textId="77777777" w:rsidR="001C1E25" w:rsidRPr="001C1E25" w:rsidRDefault="001C1E25" w:rsidP="001C1E25">
      <w:pPr>
        <w:pStyle w:val="a3"/>
        <w:ind w:firstLine="709"/>
      </w:pPr>
      <w:r w:rsidRPr="001C1E25">
        <w:t>В соответствии с постановкой задачи положим (при х ≥ 0)</w:t>
      </w:r>
    </w:p>
    <w:p w14:paraId="0896AB80" w14:textId="77777777" w:rsidR="001C1E25" w:rsidRPr="001C1E25" w:rsidRDefault="001C1E25" w:rsidP="001C1E25">
      <w:pPr>
        <w:pStyle w:val="a3"/>
        <w:ind w:firstLine="709"/>
      </w:pPr>
    </w:p>
    <w:p w14:paraId="173DF750" w14:textId="77777777" w:rsidR="001C1E25" w:rsidRPr="001C1E25" w:rsidRDefault="00277280" w:rsidP="00AD5ED9">
      <w:pPr>
        <w:pStyle w:val="a3"/>
        <w:ind w:firstLine="709"/>
      </w:pPr>
      <w:r w:rsidRPr="001C1E25">
        <w:rPr>
          <w:position w:val="-12"/>
          <w:lang w:val="en-US"/>
        </w:rPr>
        <w:object w:dxaOrig="1560" w:dyaOrig="380" w14:anchorId="59C6A610">
          <v:shape id="_x0000_i1032" type="#_x0000_t75" style="width:78pt;height:18.75pt" o:ole="">
            <v:imagedata r:id="rId21" o:title=""/>
          </v:shape>
          <o:OLEObject Type="Embed" ProgID="Equation.DSMT4" ShapeID="_x0000_i1032" DrawAspect="Content" ObjectID="_1801353555" r:id="rId22"/>
        </w:object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1C1E25" w:rsidRPr="001C1E25">
        <w:t>(1.7)</w:t>
      </w:r>
    </w:p>
    <w:p w14:paraId="3F45792D" w14:textId="77777777" w:rsidR="001C1E25" w:rsidRPr="001C1E25" w:rsidRDefault="001C1E25" w:rsidP="001C1E25">
      <w:pPr>
        <w:pStyle w:val="a3"/>
        <w:ind w:firstLine="709"/>
      </w:pPr>
      <w:r w:rsidRPr="001C1E25">
        <w:lastRenderedPageBreak/>
        <w:t xml:space="preserve">где </w:t>
      </w:r>
      <w:r w:rsidRPr="001C1E25">
        <w:rPr>
          <w:lang w:val="en-US"/>
        </w:rPr>
        <w:t>E</w:t>
      </w:r>
      <w:r w:rsidRPr="001C1E25">
        <w:rPr>
          <w:vertAlign w:val="subscript"/>
          <w:lang w:val="en-US"/>
        </w:rPr>
        <w:t>m</w:t>
      </w:r>
      <w:r w:rsidRPr="001C1E25">
        <w:t xml:space="preserve"> — амплитуда волны, прошедшей в образец, при х = 0, ξ — единичный вектор в направлении </w:t>
      </w:r>
      <w:r w:rsidRPr="001C1E25">
        <w:rPr>
          <w:lang w:val="en-US"/>
        </w:rPr>
        <w:t>E</w:t>
      </w:r>
      <w:r w:rsidRPr="001C1E25">
        <w:t xml:space="preserve">, </w:t>
      </w:r>
      <w:r w:rsidRPr="001C1E25">
        <w:rPr>
          <w:lang w:val="en-US"/>
        </w:rPr>
        <w:t>k</w:t>
      </w:r>
      <w:r w:rsidRPr="001C1E25">
        <w:t xml:space="preserve"> — комплексное волновое число. Из физических соображений ясно, что в поглощающей среде мнимая часть его должна быть положительна: она описывает затухание волны по мере углубления ее в среду. Подставляя (1.7) в (1.6), получим</w:t>
      </w:r>
    </w:p>
    <w:p w14:paraId="67468744" w14:textId="77777777" w:rsidR="001C1E25" w:rsidRPr="001C1E25" w:rsidRDefault="001C1E25" w:rsidP="001C1E25">
      <w:pPr>
        <w:pStyle w:val="a3"/>
        <w:ind w:firstLine="709"/>
      </w:pPr>
    </w:p>
    <w:p w14:paraId="17C02654" w14:textId="77777777" w:rsidR="001C1E25" w:rsidRPr="001C1E25" w:rsidRDefault="00277280" w:rsidP="001C1E25">
      <w:pPr>
        <w:pStyle w:val="a3"/>
        <w:ind w:firstLine="709"/>
      </w:pPr>
      <w:r w:rsidRPr="001C1E25">
        <w:rPr>
          <w:position w:val="-32"/>
        </w:rPr>
        <w:object w:dxaOrig="2900" w:dyaOrig="760" w14:anchorId="34DD8B08">
          <v:shape id="_x0000_i1033" type="#_x0000_t75" style="width:144.75pt;height:38.25pt" o:ole="">
            <v:imagedata r:id="rId23" o:title=""/>
          </v:shape>
          <o:OLEObject Type="Embed" ProgID="Equation.DSMT4" ShapeID="_x0000_i1033" DrawAspect="Content" ObjectID="_1801353556" r:id="rId24"/>
        </w:object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1C1E25" w:rsidRPr="001C1E25">
        <w:t>(1.8)</w:t>
      </w:r>
    </w:p>
    <w:p w14:paraId="418B2A33" w14:textId="77777777" w:rsidR="001C1E25" w:rsidRPr="001C1E25" w:rsidRDefault="001C1E25" w:rsidP="001C1E25">
      <w:pPr>
        <w:pStyle w:val="a3"/>
        <w:ind w:firstLine="709"/>
      </w:pPr>
    </w:p>
    <w:p w14:paraId="12DEBD86" w14:textId="77777777" w:rsidR="001C1E25" w:rsidRPr="001C1E25" w:rsidRDefault="001C1E25" w:rsidP="001C1E25">
      <w:pPr>
        <w:pStyle w:val="a3"/>
        <w:ind w:firstLine="709"/>
      </w:pPr>
      <w:r w:rsidRPr="001C1E25">
        <w:t xml:space="preserve">Это уравнение, совместно с условием </w:t>
      </w:r>
      <w:r w:rsidRPr="001C1E25">
        <w:rPr>
          <w:lang w:val="en-US"/>
        </w:rPr>
        <w:t>E</w:t>
      </w:r>
      <w:r w:rsidRPr="001C1E25">
        <w:rPr>
          <w:vertAlign w:val="subscript"/>
          <w:lang w:val="en-US"/>
        </w:rPr>
        <w:t>m</w:t>
      </w:r>
      <w:r w:rsidRPr="001C1E25">
        <w:t xml:space="preserve"> ≠ 0, дает связь между </w:t>
      </w:r>
      <w:r w:rsidRPr="001C1E25">
        <w:rPr>
          <w:lang w:val="en-US"/>
        </w:rPr>
        <w:t>k</w:t>
      </w:r>
      <w:r w:rsidRPr="001C1E25">
        <w:t xml:space="preserve"> и ω, т. е. закон дисперсии электромагнитной волны в рассматриваемой среде.</w:t>
      </w:r>
    </w:p>
    <w:p w14:paraId="06196CBD" w14:textId="77777777" w:rsidR="001C1E25" w:rsidRPr="001C1E25" w:rsidRDefault="001C1E25" w:rsidP="001C1E25">
      <w:pPr>
        <w:pStyle w:val="a3"/>
        <w:ind w:firstLine="709"/>
      </w:pPr>
      <w:r w:rsidRPr="001C1E25">
        <w:t>Удобно ввести комплексную проводимость σ' [1], полагая</w:t>
      </w:r>
    </w:p>
    <w:p w14:paraId="186D44D6" w14:textId="77777777" w:rsidR="001C1E25" w:rsidRPr="001C1E25" w:rsidRDefault="001C1E25" w:rsidP="001C1E25">
      <w:pPr>
        <w:pStyle w:val="a3"/>
        <w:ind w:firstLine="709"/>
      </w:pPr>
    </w:p>
    <w:p w14:paraId="32F685BB" w14:textId="77777777" w:rsidR="001C1E25" w:rsidRPr="001C1E25" w:rsidRDefault="00277280" w:rsidP="001C1E25">
      <w:pPr>
        <w:pStyle w:val="a3"/>
        <w:ind w:firstLine="709"/>
      </w:pPr>
      <w:r w:rsidRPr="001C1E25">
        <w:rPr>
          <w:position w:val="-24"/>
        </w:rPr>
        <w:object w:dxaOrig="2620" w:dyaOrig="620" w14:anchorId="322B75DE">
          <v:shape id="_x0000_i1034" type="#_x0000_t75" style="width:131.25pt;height:30.75pt" o:ole="">
            <v:imagedata r:id="rId25" o:title=""/>
          </v:shape>
          <o:OLEObject Type="Embed" ProgID="Equation.DSMT4" ShapeID="_x0000_i1034" DrawAspect="Content" ObjectID="_1801353557" r:id="rId26"/>
        </w:object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1C1E25" w:rsidRPr="001C1E25">
        <w:t>(1.9)</w:t>
      </w:r>
    </w:p>
    <w:p w14:paraId="3675356B" w14:textId="77777777" w:rsidR="001C1E25" w:rsidRPr="001C1E25" w:rsidRDefault="001C1E25" w:rsidP="001C1E25">
      <w:pPr>
        <w:pStyle w:val="a3"/>
        <w:ind w:firstLine="709"/>
      </w:pPr>
    </w:p>
    <w:p w14:paraId="498F2595" w14:textId="77777777" w:rsidR="001C1E25" w:rsidRPr="001C1E25" w:rsidRDefault="001C1E25" w:rsidP="001C1E25">
      <w:pPr>
        <w:pStyle w:val="a3"/>
        <w:ind w:firstLine="709"/>
      </w:pPr>
      <w:r w:rsidRPr="001C1E25">
        <w:t>при этом</w:t>
      </w:r>
    </w:p>
    <w:p w14:paraId="13A1AB8F" w14:textId="77777777" w:rsidR="001C1E25" w:rsidRPr="001C1E25" w:rsidRDefault="001C1E25" w:rsidP="001C1E25">
      <w:pPr>
        <w:pStyle w:val="a3"/>
        <w:ind w:firstLine="709"/>
      </w:pPr>
    </w:p>
    <w:p w14:paraId="3C3F4C0A" w14:textId="77777777" w:rsidR="001C1E25" w:rsidRPr="001C1E25" w:rsidRDefault="00277280" w:rsidP="001C1E25">
      <w:pPr>
        <w:pStyle w:val="a3"/>
        <w:ind w:firstLine="709"/>
      </w:pPr>
      <w:r w:rsidRPr="001C1E25">
        <w:rPr>
          <w:position w:val="-24"/>
        </w:rPr>
        <w:object w:dxaOrig="3379" w:dyaOrig="620" w14:anchorId="485595D2">
          <v:shape id="_x0000_i1035" type="#_x0000_t75" style="width:168.75pt;height:30.75pt" o:ole="">
            <v:imagedata r:id="rId27" o:title=""/>
          </v:shape>
          <o:OLEObject Type="Embed" ProgID="Equation.DSMT4" ShapeID="_x0000_i1035" DrawAspect="Content" ObjectID="_1801353558" r:id="rId28"/>
        </w:object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1C1E25" w:rsidRPr="001C1E25">
        <w:t>(1.9')</w:t>
      </w:r>
    </w:p>
    <w:p w14:paraId="6354F339" w14:textId="77777777" w:rsidR="001C1E25" w:rsidRPr="001C1E25" w:rsidRDefault="001C1E25" w:rsidP="001C1E25">
      <w:pPr>
        <w:pStyle w:val="a3"/>
        <w:ind w:firstLine="709"/>
      </w:pPr>
    </w:p>
    <w:p w14:paraId="4D03B882" w14:textId="77777777" w:rsidR="001C1E25" w:rsidRPr="001C1E25" w:rsidRDefault="001C1E25" w:rsidP="001C1E25">
      <w:pPr>
        <w:pStyle w:val="a3"/>
        <w:ind w:firstLine="709"/>
      </w:pPr>
      <w:r w:rsidRPr="001C1E25">
        <w:t>Положим</w:t>
      </w:r>
    </w:p>
    <w:p w14:paraId="22CA3529" w14:textId="77777777" w:rsidR="001C1E25" w:rsidRPr="001C1E25" w:rsidRDefault="001C1E25" w:rsidP="001C1E25">
      <w:pPr>
        <w:pStyle w:val="a3"/>
        <w:ind w:firstLine="709"/>
      </w:pPr>
    </w:p>
    <w:p w14:paraId="426628E1" w14:textId="77777777" w:rsidR="001C1E25" w:rsidRPr="001C1E25" w:rsidRDefault="00277280" w:rsidP="001C1E25">
      <w:pPr>
        <w:pStyle w:val="a3"/>
        <w:ind w:firstLine="709"/>
      </w:pPr>
      <w:r w:rsidRPr="001C1E25">
        <w:rPr>
          <w:position w:val="-24"/>
        </w:rPr>
        <w:object w:dxaOrig="1440" w:dyaOrig="620" w14:anchorId="166180C5">
          <v:shape id="_x0000_i1036" type="#_x0000_t75" style="width:1in;height:30.75pt" o:ole="">
            <v:imagedata r:id="rId29" o:title=""/>
          </v:shape>
          <o:OLEObject Type="Embed" ProgID="Equation.DSMT4" ShapeID="_x0000_i1036" DrawAspect="Content" ObjectID="_1801353559" r:id="rId30"/>
        </w:object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1C1E25" w:rsidRPr="001C1E25">
        <w:t>(1.10)</w:t>
      </w:r>
    </w:p>
    <w:p w14:paraId="643B2869" w14:textId="77777777" w:rsidR="001C1E25" w:rsidRPr="001C1E25" w:rsidRDefault="001C1E25" w:rsidP="001C1E25">
      <w:pPr>
        <w:pStyle w:val="a3"/>
        <w:ind w:firstLine="709"/>
      </w:pPr>
    </w:p>
    <w:p w14:paraId="4C8A3AD5" w14:textId="77777777" w:rsidR="001C1E25" w:rsidRPr="001C1E25" w:rsidRDefault="001C1E25" w:rsidP="001C1E25">
      <w:pPr>
        <w:pStyle w:val="a3"/>
        <w:ind w:firstLine="709"/>
      </w:pPr>
      <w:r w:rsidRPr="001C1E25">
        <w:t xml:space="preserve">где п и χ — безразмерные вещественные положительные величины. Это и есть соответственно </w:t>
      </w:r>
      <w:r w:rsidRPr="00B15579">
        <w:t>коэффици</w:t>
      </w:r>
      <w:r w:rsidR="00B15579" w:rsidRPr="00B15579">
        <w:t>ен</w:t>
      </w:r>
      <w:r w:rsidRPr="00B15579">
        <w:t>ты</w:t>
      </w:r>
      <w:r w:rsidRPr="001C1E25">
        <w:t xml:space="preserve"> преломления и экстинкции. Смысл названий становится ясным при подстановке выражения (1.10) в (1.7). Мы получаем при этом</w:t>
      </w:r>
    </w:p>
    <w:p w14:paraId="6DFFCC6D" w14:textId="77777777" w:rsidR="001C1E25" w:rsidRPr="001C1E25" w:rsidRDefault="001C1E25" w:rsidP="001C1E25">
      <w:pPr>
        <w:pStyle w:val="a3"/>
        <w:ind w:firstLine="709"/>
      </w:pPr>
    </w:p>
    <w:p w14:paraId="095263A4" w14:textId="77777777" w:rsidR="001C1E25" w:rsidRPr="001C1E25" w:rsidRDefault="00B15579" w:rsidP="001C1E25">
      <w:pPr>
        <w:pStyle w:val="a3"/>
        <w:ind w:firstLine="709"/>
      </w:pPr>
      <w:r>
        <w:br w:type="page"/>
      </w:r>
      <w:r w:rsidR="00277280" w:rsidRPr="001C1E25">
        <w:rPr>
          <w:position w:val="-30"/>
        </w:rPr>
        <w:object w:dxaOrig="3500" w:dyaOrig="720" w14:anchorId="3595B320">
          <v:shape id="_x0000_i1037" type="#_x0000_t75" style="width:174.75pt;height:36pt" o:ole="">
            <v:imagedata r:id="rId31" o:title=""/>
          </v:shape>
          <o:OLEObject Type="Embed" ProgID="Equation.DSMT4" ShapeID="_x0000_i1037" DrawAspect="Content" ObjectID="_1801353560" r:id="rId32"/>
        </w:objec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1C1E25" w:rsidRPr="001C1E25">
        <w:t>(1.7)</w:t>
      </w:r>
    </w:p>
    <w:p w14:paraId="38C54FBD" w14:textId="77777777" w:rsidR="00B15579" w:rsidRDefault="00B15579" w:rsidP="001C1E25">
      <w:pPr>
        <w:pStyle w:val="a3"/>
        <w:ind w:firstLine="709"/>
        <w:rPr>
          <w:lang w:val="uk-UA"/>
        </w:rPr>
      </w:pPr>
    </w:p>
    <w:p w14:paraId="0490D23E" w14:textId="77777777" w:rsidR="001C1E25" w:rsidRPr="001C1E25" w:rsidRDefault="001C1E25" w:rsidP="001C1E25">
      <w:pPr>
        <w:pStyle w:val="a3"/>
        <w:ind w:firstLine="709"/>
      </w:pPr>
      <w:r w:rsidRPr="001C1E25">
        <w:t>При χ = 0, т. е. в отсутствие поглощения, выражение (1.7') описывало бы плоскую волну, распространяющуюся с фазовой скоростью с/п и постоянной амплитудой. Если же χ ≠ 0, то амплитуда волны экспоненциально убывает по мере проникновения ее в образец.</w:t>
      </w:r>
    </w:p>
    <w:p w14:paraId="42DE3A10" w14:textId="77777777" w:rsidR="001C1E25" w:rsidRPr="001C1E25" w:rsidRDefault="001C1E25" w:rsidP="001C1E25">
      <w:pPr>
        <w:pStyle w:val="a3"/>
        <w:ind w:firstLine="709"/>
      </w:pPr>
      <w:r w:rsidRPr="001C1E25">
        <w:t>Вместо коэффицие</w:t>
      </w:r>
      <w:r w:rsidR="00B15579">
        <w:rPr>
          <w:lang w:val="uk-UA"/>
        </w:rPr>
        <w:t>н</w:t>
      </w:r>
      <w:r w:rsidRPr="001C1E25">
        <w:t>та экстинкции часто вводят показатель поглощения α, определяемый равенством [1]</w:t>
      </w:r>
    </w:p>
    <w:p w14:paraId="626651BA" w14:textId="77777777" w:rsidR="001C1E25" w:rsidRPr="001C1E25" w:rsidRDefault="001C1E25" w:rsidP="001C1E25">
      <w:pPr>
        <w:pStyle w:val="a3"/>
        <w:ind w:firstLine="709"/>
      </w:pPr>
    </w:p>
    <w:p w14:paraId="0A5A2537" w14:textId="77777777" w:rsidR="001C1E25" w:rsidRPr="001C1E25" w:rsidRDefault="00277280" w:rsidP="001C1E25">
      <w:pPr>
        <w:pStyle w:val="a3"/>
        <w:ind w:firstLine="709"/>
      </w:pPr>
      <w:r w:rsidRPr="001C1E25">
        <w:rPr>
          <w:position w:val="-24"/>
        </w:rPr>
        <w:object w:dxaOrig="1920" w:dyaOrig="620" w14:anchorId="4B0596E2">
          <v:shape id="_x0000_i1038" type="#_x0000_t75" style="width:96pt;height:30.75pt" o:ole="">
            <v:imagedata r:id="rId33" o:title=""/>
          </v:shape>
          <o:OLEObject Type="Embed" ProgID="Equation.DSMT4" ShapeID="_x0000_i1038" DrawAspect="Content" ObjectID="_1801353561" r:id="rId34"/>
        </w:object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1C1E25" w:rsidRPr="001C1E25">
        <w:t>(1.11)</w:t>
      </w:r>
    </w:p>
    <w:p w14:paraId="3F525DE3" w14:textId="77777777" w:rsidR="001C1E25" w:rsidRPr="001C1E25" w:rsidRDefault="001C1E25" w:rsidP="001C1E25">
      <w:pPr>
        <w:pStyle w:val="a3"/>
        <w:ind w:firstLine="709"/>
      </w:pPr>
    </w:p>
    <w:p w14:paraId="55E89C10" w14:textId="77777777" w:rsidR="001C1E25" w:rsidRPr="001C1E25" w:rsidRDefault="001C1E25" w:rsidP="001C1E25">
      <w:pPr>
        <w:pStyle w:val="a3"/>
        <w:ind w:firstLine="709"/>
      </w:pPr>
      <w:r w:rsidRPr="001C1E25">
        <w:t xml:space="preserve">Смысл величины α легко понять, вспоминая, что плотность энергии электромагнитной волны пропорциональна квадрату амплитуды последней. Согласно (1.7') это означает, что плотность энергии (и тем самым число фотонов в единице объема) убывает с ростом координаты х, как </w:t>
      </w:r>
    </w:p>
    <w:p w14:paraId="57B80068" w14:textId="77777777" w:rsidR="001C1E25" w:rsidRPr="001C1E25" w:rsidRDefault="001C1E25" w:rsidP="001C1E25">
      <w:pPr>
        <w:pStyle w:val="a3"/>
        <w:ind w:firstLine="709"/>
      </w:pPr>
    </w:p>
    <w:p w14:paraId="48F47384" w14:textId="77777777" w:rsidR="001C1E25" w:rsidRPr="001C1E25" w:rsidRDefault="00277280" w:rsidP="001C1E25">
      <w:pPr>
        <w:pStyle w:val="a3"/>
        <w:ind w:firstLine="709"/>
      </w:pPr>
      <w:r w:rsidRPr="001C1E25">
        <w:rPr>
          <w:position w:val="-28"/>
          <w:lang w:val="en-US"/>
        </w:rPr>
        <w:object w:dxaOrig="2760" w:dyaOrig="680" w14:anchorId="307A4826">
          <v:shape id="_x0000_i1039" type="#_x0000_t75" style="width:138pt;height:33.75pt" o:ole="">
            <v:imagedata r:id="rId35" o:title=""/>
          </v:shape>
          <o:OLEObject Type="Embed" ProgID="Equation.DSMT4" ShapeID="_x0000_i1039" DrawAspect="Content" ObjectID="_1801353562" r:id="rId36"/>
        </w:object>
      </w:r>
    </w:p>
    <w:p w14:paraId="650071B5" w14:textId="77777777" w:rsidR="001C1E25" w:rsidRPr="001C1E25" w:rsidRDefault="001C1E25" w:rsidP="001C1E25">
      <w:pPr>
        <w:pStyle w:val="a3"/>
        <w:ind w:firstLine="709"/>
      </w:pPr>
    </w:p>
    <w:p w14:paraId="5D171607" w14:textId="77777777" w:rsidR="001C1E25" w:rsidRPr="001C1E25" w:rsidRDefault="001C1E25" w:rsidP="001C1E25">
      <w:pPr>
        <w:pStyle w:val="a3"/>
        <w:ind w:firstLine="709"/>
      </w:pPr>
      <w:r w:rsidRPr="001C1E25">
        <w:t>Таким образом, α</w:t>
      </w:r>
      <w:r w:rsidRPr="001C1E25">
        <w:rPr>
          <w:vertAlign w:val="superscript"/>
        </w:rPr>
        <w:t>-1</w:t>
      </w:r>
      <w:r w:rsidRPr="001C1E25">
        <w:t xml:space="preserve"> есть длина, на которой плотность энергии волны в результате поглощения убывает в е раз.</w:t>
      </w:r>
    </w:p>
    <w:p w14:paraId="59B4EC40" w14:textId="77777777" w:rsidR="001C1E25" w:rsidRPr="001C1E25" w:rsidRDefault="001C1E25" w:rsidP="001C1E25">
      <w:pPr>
        <w:pStyle w:val="a3"/>
        <w:ind w:firstLine="709"/>
      </w:pPr>
      <w:r w:rsidRPr="001C1E25">
        <w:t>Обращая равенство (1.11), получим</w:t>
      </w:r>
    </w:p>
    <w:p w14:paraId="0CD827B3" w14:textId="77777777" w:rsidR="001C1E25" w:rsidRPr="001C1E25" w:rsidRDefault="001C1E25" w:rsidP="001C1E25">
      <w:pPr>
        <w:pStyle w:val="a3"/>
        <w:ind w:firstLine="709"/>
      </w:pPr>
    </w:p>
    <w:p w14:paraId="5B77A656" w14:textId="77777777" w:rsidR="001C1E25" w:rsidRPr="001C1E25" w:rsidRDefault="00277280" w:rsidP="001C1E25">
      <w:pPr>
        <w:pStyle w:val="a3"/>
        <w:ind w:firstLine="709"/>
      </w:pPr>
      <w:r w:rsidRPr="001C1E25">
        <w:rPr>
          <w:position w:val="-24"/>
          <w:lang w:val="en-US"/>
        </w:rPr>
        <w:object w:dxaOrig="880" w:dyaOrig="620" w14:anchorId="5E2EB0CB">
          <v:shape id="_x0000_i1040" type="#_x0000_t75" style="width:44.25pt;height:30.75pt" o:ole="">
            <v:imagedata r:id="rId37" o:title=""/>
          </v:shape>
          <o:OLEObject Type="Embed" ProgID="Equation.DSMT4" ShapeID="_x0000_i1040" DrawAspect="Content" ObjectID="_1801353563" r:id="rId38"/>
        </w:object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1C1E25" w:rsidRPr="001C1E25">
        <w:t>(1.11)</w:t>
      </w:r>
    </w:p>
    <w:p w14:paraId="183526CF" w14:textId="77777777" w:rsidR="001C1E25" w:rsidRPr="001C1E25" w:rsidRDefault="001C1E25" w:rsidP="001C1E25">
      <w:pPr>
        <w:pStyle w:val="a3"/>
        <w:ind w:firstLine="709"/>
      </w:pPr>
    </w:p>
    <w:p w14:paraId="4A1E8673" w14:textId="77777777" w:rsidR="001C1E25" w:rsidRPr="001C1E25" w:rsidRDefault="001C1E25" w:rsidP="001C1E25">
      <w:pPr>
        <w:pStyle w:val="a3"/>
        <w:ind w:firstLine="709"/>
      </w:pPr>
      <w:r w:rsidRPr="001C1E25">
        <w:t xml:space="preserve">где </w:t>
      </w:r>
      <w:r w:rsidR="00277280" w:rsidRPr="001C1E25">
        <w:rPr>
          <w:position w:val="-24"/>
        </w:rPr>
        <w:object w:dxaOrig="980" w:dyaOrig="620" w14:anchorId="40415787">
          <v:shape id="_x0000_i1041" type="#_x0000_t75" style="width:48.75pt;height:30.75pt" o:ole="">
            <v:imagedata r:id="rId39" o:title=""/>
          </v:shape>
          <o:OLEObject Type="Embed" ProgID="Equation.DSMT4" ShapeID="_x0000_i1041" DrawAspect="Content" ObjectID="_1801353564" r:id="rId40"/>
        </w:object>
      </w:r>
      <w:r w:rsidRPr="001C1E25">
        <w:t xml:space="preserve"> — есть длина световой волны в вакууме.</w:t>
      </w:r>
    </w:p>
    <w:p w14:paraId="1018CCE9" w14:textId="77777777" w:rsidR="001C1E25" w:rsidRPr="001C1E25" w:rsidRDefault="001C1E25" w:rsidP="001C1E25">
      <w:pPr>
        <w:pStyle w:val="a3"/>
        <w:ind w:firstLine="709"/>
      </w:pPr>
      <w:r w:rsidRPr="001C1E25">
        <w:t xml:space="preserve">Подставим выражение (1.10) в равенство (1.8) и сократим последнее на </w:t>
      </w:r>
      <w:r w:rsidRPr="001C1E25">
        <w:rPr>
          <w:lang w:val="en-US"/>
        </w:rPr>
        <w:t>E</w:t>
      </w:r>
      <w:r w:rsidRPr="001C1E25">
        <w:rPr>
          <w:vertAlign w:val="subscript"/>
          <w:lang w:val="en-US"/>
        </w:rPr>
        <w:t>m</w:t>
      </w:r>
      <w:r w:rsidRPr="001C1E25">
        <w:t>. Получим</w:t>
      </w:r>
    </w:p>
    <w:p w14:paraId="2279C609" w14:textId="77777777" w:rsidR="001C1E25" w:rsidRPr="001C1E25" w:rsidRDefault="00277280" w:rsidP="001C1E25">
      <w:pPr>
        <w:pStyle w:val="a3"/>
        <w:ind w:firstLine="709"/>
      </w:pPr>
      <w:r w:rsidRPr="001C1E25">
        <w:rPr>
          <w:position w:val="-24"/>
        </w:rPr>
        <w:object w:dxaOrig="2540" w:dyaOrig="620" w14:anchorId="25C7B295">
          <v:shape id="_x0000_i1042" type="#_x0000_t75" style="width:126.75pt;height:30.75pt" o:ole="">
            <v:imagedata r:id="rId41" o:title=""/>
          </v:shape>
          <o:OLEObject Type="Embed" ProgID="Equation.DSMT4" ShapeID="_x0000_i1042" DrawAspect="Content" ObjectID="_1801353565" r:id="rId42"/>
        </w:object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1C1E25" w:rsidRPr="001C1E25">
        <w:t>(1.12)</w:t>
      </w:r>
    </w:p>
    <w:p w14:paraId="34AF145F" w14:textId="77777777" w:rsidR="00B15579" w:rsidRDefault="00B15579" w:rsidP="001C1E25">
      <w:pPr>
        <w:pStyle w:val="a3"/>
        <w:ind w:firstLine="709"/>
        <w:rPr>
          <w:lang w:val="uk-UA"/>
        </w:rPr>
      </w:pPr>
    </w:p>
    <w:p w14:paraId="3BAD56D4" w14:textId="77777777" w:rsidR="001C1E25" w:rsidRPr="001C1E25" w:rsidRDefault="001C1E25" w:rsidP="001C1E25">
      <w:pPr>
        <w:pStyle w:val="a3"/>
        <w:ind w:firstLine="709"/>
      </w:pPr>
      <w:r w:rsidRPr="001C1E25">
        <w:t xml:space="preserve">Отделяя здесь вещественную часть от мнимой, находим два алгебраических уравнения для определения </w:t>
      </w:r>
      <w:r w:rsidRPr="001C1E25">
        <w:rPr>
          <w:lang w:val="en-US"/>
        </w:rPr>
        <w:t>n</w:t>
      </w:r>
      <w:r w:rsidRPr="001C1E25">
        <w:t xml:space="preserve"> и χ. Корни их имеют вид [1]</w:t>
      </w:r>
    </w:p>
    <w:p w14:paraId="03E8E673" w14:textId="77777777" w:rsidR="001C1E25" w:rsidRPr="001C1E25" w:rsidRDefault="001C1E25" w:rsidP="001C1E25">
      <w:pPr>
        <w:pStyle w:val="a3"/>
        <w:ind w:firstLine="709"/>
      </w:pPr>
    </w:p>
    <w:p w14:paraId="18DD7EAE" w14:textId="77777777" w:rsidR="001C1E25" w:rsidRPr="001C1E25" w:rsidRDefault="00277280" w:rsidP="001C1E25">
      <w:pPr>
        <w:pStyle w:val="a3"/>
        <w:ind w:firstLine="709"/>
      </w:pPr>
      <w:r w:rsidRPr="001C1E25">
        <w:rPr>
          <w:position w:val="-28"/>
          <w:lang w:val="en-US"/>
        </w:rPr>
        <w:object w:dxaOrig="3320" w:dyaOrig="740" w14:anchorId="791ABE1D">
          <v:shape id="_x0000_i1043" type="#_x0000_t75" style="width:165.75pt;height:36.75pt" o:ole="">
            <v:imagedata r:id="rId43" o:title=""/>
          </v:shape>
          <o:OLEObject Type="Embed" ProgID="Equation.DSMT4" ShapeID="_x0000_i1043" DrawAspect="Content" ObjectID="_1801353566" r:id="rId44"/>
        </w:object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1C1E25" w:rsidRPr="001C1E25">
        <w:t>(1.1За)</w:t>
      </w:r>
    </w:p>
    <w:p w14:paraId="045195D5" w14:textId="77777777" w:rsidR="001C1E25" w:rsidRPr="001C1E25" w:rsidRDefault="00277280" w:rsidP="001C1E25">
      <w:pPr>
        <w:pStyle w:val="a3"/>
        <w:ind w:firstLine="709"/>
      </w:pPr>
      <w:r w:rsidRPr="001C1E25">
        <w:rPr>
          <w:position w:val="-28"/>
          <w:lang w:val="en-US"/>
        </w:rPr>
        <w:object w:dxaOrig="3400" w:dyaOrig="740" w14:anchorId="11FC6363">
          <v:shape id="_x0000_i1044" type="#_x0000_t75" style="width:170.25pt;height:36.75pt" o:ole="">
            <v:imagedata r:id="rId45" o:title=""/>
          </v:shape>
          <o:OLEObject Type="Embed" ProgID="Equation.DSMT4" ShapeID="_x0000_i1044" DrawAspect="Content" ObjectID="_1801353567" r:id="rId46"/>
        </w:object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1C1E25" w:rsidRPr="001C1E25">
        <w:t>(1.136)</w:t>
      </w:r>
    </w:p>
    <w:p w14:paraId="48EDBDD5" w14:textId="77777777" w:rsidR="001C1E25" w:rsidRPr="001C1E25" w:rsidRDefault="001C1E25" w:rsidP="001C1E25">
      <w:pPr>
        <w:pStyle w:val="a3"/>
        <w:ind w:firstLine="709"/>
      </w:pPr>
    </w:p>
    <w:p w14:paraId="639869B8" w14:textId="77777777" w:rsidR="001C1E25" w:rsidRPr="001C1E25" w:rsidRDefault="001C1E25" w:rsidP="001C1E25">
      <w:pPr>
        <w:pStyle w:val="a3"/>
        <w:ind w:firstLine="709"/>
      </w:pPr>
      <w:r w:rsidRPr="001C1E25">
        <w:t>Формулы (1.13а, б) решают поставленную задачу. Иногда их записывают по-другому, вводя вместо комплексной проводимости σ' комплексную диэлектрическую проницаемость</w:t>
      </w:r>
    </w:p>
    <w:p w14:paraId="691CB3C6" w14:textId="77777777" w:rsidR="001C1E25" w:rsidRPr="001C1E25" w:rsidRDefault="001C1E25" w:rsidP="001C1E25">
      <w:pPr>
        <w:pStyle w:val="a3"/>
        <w:ind w:firstLine="709"/>
      </w:pPr>
    </w:p>
    <w:p w14:paraId="0D299D68" w14:textId="77777777" w:rsidR="001C1E25" w:rsidRPr="001C1E25" w:rsidRDefault="00277280" w:rsidP="001C1E25">
      <w:pPr>
        <w:pStyle w:val="a3"/>
        <w:ind w:firstLine="709"/>
      </w:pPr>
      <w:r w:rsidRPr="001C1E25">
        <w:rPr>
          <w:position w:val="-24"/>
        </w:rPr>
        <w:object w:dxaOrig="3440" w:dyaOrig="620" w14:anchorId="1A7D8264">
          <v:shape id="_x0000_i1045" type="#_x0000_t75" style="width:171.75pt;height:30.75pt" o:ole="">
            <v:imagedata r:id="rId47" o:title=""/>
          </v:shape>
          <o:OLEObject Type="Embed" ProgID="Equation.DSMT4" ShapeID="_x0000_i1045" DrawAspect="Content" ObjectID="_1801353568" r:id="rId48"/>
        </w:object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1C1E25" w:rsidRPr="001C1E25">
        <w:t>(1.14)</w:t>
      </w:r>
    </w:p>
    <w:p w14:paraId="10885688" w14:textId="77777777" w:rsidR="001C1E25" w:rsidRPr="001C1E25" w:rsidRDefault="001C1E25" w:rsidP="001C1E25">
      <w:pPr>
        <w:pStyle w:val="a3"/>
        <w:ind w:firstLine="709"/>
      </w:pPr>
    </w:p>
    <w:p w14:paraId="596C5847" w14:textId="77777777" w:rsidR="001C1E25" w:rsidRPr="001C1E25" w:rsidRDefault="001C1E25" w:rsidP="001C1E25">
      <w:pPr>
        <w:pStyle w:val="a3"/>
        <w:ind w:firstLine="709"/>
      </w:pPr>
      <w:r w:rsidRPr="001C1E25">
        <w:t>Здесь ε</w:t>
      </w:r>
      <w:r w:rsidRPr="001C1E25">
        <w:rPr>
          <w:vertAlign w:val="subscript"/>
        </w:rPr>
        <w:t>1</w:t>
      </w:r>
      <w:r w:rsidRPr="001C1E25">
        <w:t>' и ε</w:t>
      </w:r>
      <w:r w:rsidRPr="001C1E25">
        <w:rPr>
          <w:vertAlign w:val="subscript"/>
        </w:rPr>
        <w:t>2</w:t>
      </w:r>
      <w:r w:rsidRPr="001C1E25">
        <w:t>' — вещественные величины. Очевидно,</w:t>
      </w:r>
    </w:p>
    <w:p w14:paraId="2C837077" w14:textId="77777777" w:rsidR="001C1E25" w:rsidRPr="001C1E25" w:rsidRDefault="001C1E25" w:rsidP="001C1E25">
      <w:pPr>
        <w:pStyle w:val="a3"/>
        <w:ind w:firstLine="709"/>
      </w:pPr>
    </w:p>
    <w:p w14:paraId="497E4272" w14:textId="77777777" w:rsidR="001C1E25" w:rsidRPr="001C1E25" w:rsidRDefault="00277280" w:rsidP="001C1E25">
      <w:pPr>
        <w:pStyle w:val="a3"/>
        <w:ind w:firstLine="709"/>
      </w:pPr>
      <w:r w:rsidRPr="001C1E25">
        <w:rPr>
          <w:position w:val="-24"/>
          <w:lang w:val="en-US"/>
        </w:rPr>
        <w:object w:dxaOrig="2520" w:dyaOrig="620" w14:anchorId="5BFFFD5C">
          <v:shape id="_x0000_i1046" type="#_x0000_t75" style="width:126pt;height:30.75pt" o:ole="">
            <v:imagedata r:id="rId49" o:title=""/>
          </v:shape>
          <o:OLEObject Type="Embed" ProgID="Equation.DSMT4" ShapeID="_x0000_i1046" DrawAspect="Content" ObjectID="_1801353569" r:id="rId50"/>
        </w:object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1C1E25" w:rsidRPr="001C1E25">
        <w:t>(1.15)</w:t>
      </w:r>
    </w:p>
    <w:p w14:paraId="0BC7F89E" w14:textId="77777777" w:rsidR="001C1E25" w:rsidRPr="001C1E25" w:rsidRDefault="001C1E25" w:rsidP="001C1E25">
      <w:pPr>
        <w:pStyle w:val="a3"/>
        <w:ind w:firstLine="709"/>
      </w:pPr>
    </w:p>
    <w:p w14:paraId="119979C7" w14:textId="77777777" w:rsidR="001C1E25" w:rsidRPr="001C1E25" w:rsidRDefault="001C1E25" w:rsidP="001C1E25">
      <w:pPr>
        <w:pStyle w:val="a3"/>
        <w:ind w:firstLine="709"/>
      </w:pPr>
      <w:r w:rsidRPr="001C1E25">
        <w:t>и, следовательно,</w:t>
      </w:r>
    </w:p>
    <w:p w14:paraId="47E1797F" w14:textId="77777777" w:rsidR="001C1E25" w:rsidRPr="001C1E25" w:rsidRDefault="001C1E25" w:rsidP="001C1E25">
      <w:pPr>
        <w:pStyle w:val="a3"/>
        <w:ind w:firstLine="709"/>
      </w:pPr>
    </w:p>
    <w:p w14:paraId="2FFECB70" w14:textId="77777777" w:rsidR="001C1E25" w:rsidRPr="001C1E25" w:rsidRDefault="00277280" w:rsidP="001C1E25">
      <w:pPr>
        <w:pStyle w:val="a3"/>
        <w:ind w:firstLine="709"/>
      </w:pPr>
      <w:r w:rsidRPr="001C1E25">
        <w:rPr>
          <w:position w:val="-28"/>
        </w:rPr>
        <w:object w:dxaOrig="3060" w:dyaOrig="740" w14:anchorId="06A793C2">
          <v:shape id="_x0000_i1047" type="#_x0000_t75" style="width:153pt;height:36.75pt" o:ole="">
            <v:imagedata r:id="rId51" o:title=""/>
          </v:shape>
          <o:OLEObject Type="Embed" ProgID="Equation.DSMT4" ShapeID="_x0000_i1047" DrawAspect="Content" ObjectID="_1801353570" r:id="rId52"/>
        </w:object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1C1E25" w:rsidRPr="001C1E25">
        <w:t>(1.16а)</w:t>
      </w:r>
    </w:p>
    <w:p w14:paraId="5CCF5A68" w14:textId="77777777" w:rsidR="001C1E25" w:rsidRPr="001C1E25" w:rsidRDefault="00277280" w:rsidP="001C1E25">
      <w:pPr>
        <w:pStyle w:val="a3"/>
        <w:ind w:firstLine="709"/>
      </w:pPr>
      <w:r w:rsidRPr="001C1E25">
        <w:rPr>
          <w:position w:val="-28"/>
        </w:rPr>
        <w:object w:dxaOrig="2860" w:dyaOrig="740" w14:anchorId="65DC2B14">
          <v:shape id="_x0000_i1048" type="#_x0000_t75" style="width:143.25pt;height:36.75pt" o:ole="">
            <v:imagedata r:id="rId53" o:title=""/>
          </v:shape>
          <o:OLEObject Type="Embed" ProgID="Equation.DSMT4" ShapeID="_x0000_i1048" DrawAspect="Content" ObjectID="_1801353571" r:id="rId54"/>
        </w:object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1C1E25" w:rsidRPr="001C1E25">
        <w:t>(1.16б)</w:t>
      </w:r>
    </w:p>
    <w:p w14:paraId="19CC3601" w14:textId="77777777" w:rsidR="001C1E25" w:rsidRPr="001C1E25" w:rsidRDefault="001C1E25" w:rsidP="001C1E25">
      <w:pPr>
        <w:pStyle w:val="a3"/>
        <w:ind w:firstLine="709"/>
      </w:pPr>
    </w:p>
    <w:p w14:paraId="4A407F42" w14:textId="77777777" w:rsidR="001C1E25" w:rsidRPr="001C1E25" w:rsidRDefault="001C1E25" w:rsidP="001C1E25">
      <w:pPr>
        <w:pStyle w:val="a3"/>
        <w:ind w:firstLine="709"/>
      </w:pPr>
      <w:r w:rsidRPr="001C1E25">
        <w:t>Равенства (1.13а, б) и (1.16а, б) эквивалентны, и выбор тех или других есть дело вкуса.</w:t>
      </w:r>
    </w:p>
    <w:p w14:paraId="275ED7FA" w14:textId="77777777" w:rsidR="001C1E25" w:rsidRPr="001C1E25" w:rsidRDefault="001C1E25" w:rsidP="001C1E25">
      <w:pPr>
        <w:pStyle w:val="a3"/>
        <w:ind w:firstLine="709"/>
      </w:pPr>
      <w:r w:rsidRPr="001C1E25">
        <w:lastRenderedPageBreak/>
        <w:t>Согласно (1.16а) коэффицие</w:t>
      </w:r>
      <w:r w:rsidR="00B15579">
        <w:rPr>
          <w:lang w:val="uk-UA"/>
        </w:rPr>
        <w:t>н</w:t>
      </w:r>
      <w:r w:rsidRPr="001C1E25">
        <w:t xml:space="preserve">т экстинкции оказывается отличным от нуля, если отлична от нуля мнимая часть диэлектрической проницаемости. Последняя может быть обусловлена как носителями заряда, так и решеткой. В первом случае имеет место поглощение электромагнитной волны, связанное с различными электронными переходами, во втором — поглощение, связанное с передачей энергии непосредственно решетке, т. е. с генерацией только фононов. </w:t>
      </w:r>
    </w:p>
    <w:p w14:paraId="7C9052DB" w14:textId="77777777" w:rsidR="001C1E25" w:rsidRPr="001C1E25" w:rsidRDefault="001C1E25" w:rsidP="001C1E25">
      <w:pPr>
        <w:pStyle w:val="a3"/>
        <w:ind w:firstLine="709"/>
      </w:pPr>
      <w:r w:rsidRPr="001C1E25">
        <w:t>Отметим два случая [1].</w:t>
      </w:r>
    </w:p>
    <w:p w14:paraId="47C78EE0" w14:textId="77777777" w:rsidR="001C1E25" w:rsidRPr="001C1E25" w:rsidRDefault="001C1E25" w:rsidP="001C1E25">
      <w:pPr>
        <w:pStyle w:val="a3"/>
        <w:ind w:firstLine="709"/>
      </w:pPr>
      <w:r w:rsidRPr="001C1E25">
        <w:t>а. Непоглощающая среда. Пусть σ</w:t>
      </w:r>
      <w:r w:rsidRPr="001C1E25">
        <w:rPr>
          <w:vertAlign w:val="subscript"/>
        </w:rPr>
        <w:t>1</w:t>
      </w:r>
      <w:r w:rsidRPr="001C1E25">
        <w:t xml:space="preserve"> = ε</w:t>
      </w:r>
      <w:r w:rsidRPr="001C1E25">
        <w:rPr>
          <w:vertAlign w:val="subscript"/>
        </w:rPr>
        <w:t>2</w:t>
      </w:r>
      <w:r w:rsidRPr="001C1E25">
        <w:t xml:space="preserve"> = 0. Тогда, согласно (1.16а, б), </w:t>
      </w:r>
    </w:p>
    <w:p w14:paraId="4DC0EFD5" w14:textId="77777777" w:rsidR="001C1E25" w:rsidRPr="001C1E25" w:rsidRDefault="001C1E25" w:rsidP="001C1E25">
      <w:pPr>
        <w:pStyle w:val="a3"/>
        <w:ind w:firstLine="709"/>
      </w:pPr>
      <w:r w:rsidRPr="001C1E25">
        <w:t>χ = 0 и</w:t>
      </w:r>
    </w:p>
    <w:p w14:paraId="7DBD8AA7" w14:textId="77777777" w:rsidR="001C1E25" w:rsidRPr="001C1E25" w:rsidRDefault="001C1E25" w:rsidP="001C1E25">
      <w:pPr>
        <w:pStyle w:val="a3"/>
        <w:ind w:firstLine="709"/>
      </w:pPr>
    </w:p>
    <w:p w14:paraId="6B7D256C" w14:textId="77777777" w:rsidR="001C1E25" w:rsidRPr="001C1E25" w:rsidRDefault="00277280" w:rsidP="001C1E25">
      <w:pPr>
        <w:pStyle w:val="a3"/>
        <w:ind w:firstLine="709"/>
      </w:pPr>
      <w:r w:rsidRPr="001C1E25">
        <w:rPr>
          <w:position w:val="-14"/>
        </w:rPr>
        <w:object w:dxaOrig="1060" w:dyaOrig="420" w14:anchorId="4A6D818C">
          <v:shape id="_x0000_i1049" type="#_x0000_t75" style="width:53.25pt;height:21pt" o:ole="">
            <v:imagedata r:id="rId55" o:title=""/>
          </v:shape>
          <o:OLEObject Type="Embed" ProgID="Equation.DSMT4" ShapeID="_x0000_i1049" DrawAspect="Content" ObjectID="_1801353572" r:id="rId56"/>
        </w:object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1C1E25" w:rsidRPr="001C1E25">
        <w:t>(1.17)</w:t>
      </w:r>
    </w:p>
    <w:p w14:paraId="3B118AB5" w14:textId="77777777" w:rsidR="001C1E25" w:rsidRPr="001C1E25" w:rsidRDefault="001C1E25" w:rsidP="001C1E25">
      <w:pPr>
        <w:pStyle w:val="a3"/>
        <w:ind w:firstLine="709"/>
      </w:pPr>
    </w:p>
    <w:p w14:paraId="2B031FF1" w14:textId="77777777" w:rsidR="001C1E25" w:rsidRPr="001C1E25" w:rsidRDefault="001C1E25" w:rsidP="001C1E25">
      <w:pPr>
        <w:pStyle w:val="a3"/>
        <w:ind w:firstLine="709"/>
      </w:pPr>
      <w:r w:rsidRPr="001C1E25">
        <w:t>Это есть формула Максвелла для показателя преломления, дополненная лишь учетом возможной частотной зависимости ε</w:t>
      </w:r>
      <w:r w:rsidRPr="001C1E25">
        <w:rPr>
          <w:vertAlign w:val="subscript"/>
        </w:rPr>
        <w:t>1</w:t>
      </w:r>
      <w:r w:rsidRPr="001C1E25">
        <w:t>'.</w:t>
      </w:r>
    </w:p>
    <w:p w14:paraId="31ED2064" w14:textId="77777777" w:rsidR="001C1E25" w:rsidRPr="001C1E25" w:rsidRDefault="001C1E25" w:rsidP="001C1E25">
      <w:pPr>
        <w:pStyle w:val="a3"/>
        <w:ind w:firstLine="709"/>
      </w:pPr>
      <w:r w:rsidRPr="001C1E25">
        <w:t>б. Слабое поглощение волны достаточно большой частоты. Пусть ω больше плазменной частоты, т. е. ε</w:t>
      </w:r>
      <w:r w:rsidRPr="001C1E25">
        <w:rPr>
          <w:vertAlign w:val="subscript"/>
        </w:rPr>
        <w:t>1</w:t>
      </w:r>
      <w:r w:rsidRPr="001C1E25">
        <w:t>' &gt; 0. Пусть также</w:t>
      </w:r>
    </w:p>
    <w:p w14:paraId="71006CE0" w14:textId="77777777" w:rsidR="001C1E25" w:rsidRPr="001C1E25" w:rsidRDefault="001C1E25" w:rsidP="001C1E25">
      <w:pPr>
        <w:pStyle w:val="a3"/>
        <w:ind w:firstLine="709"/>
      </w:pPr>
    </w:p>
    <w:p w14:paraId="385DB155" w14:textId="77777777" w:rsidR="001C1E25" w:rsidRPr="001C1E25" w:rsidRDefault="00277280" w:rsidP="001C1E25">
      <w:pPr>
        <w:pStyle w:val="a3"/>
        <w:ind w:firstLine="709"/>
      </w:pPr>
      <w:r w:rsidRPr="001C1E25">
        <w:rPr>
          <w:position w:val="-12"/>
        </w:rPr>
        <w:object w:dxaOrig="1219" w:dyaOrig="380" w14:anchorId="660FA52F">
          <v:shape id="_x0000_i1050" type="#_x0000_t75" style="width:60.75pt;height:18.75pt" o:ole="">
            <v:imagedata r:id="rId57" o:title=""/>
          </v:shape>
          <o:OLEObject Type="Embed" ProgID="Equation.DSMT4" ShapeID="_x0000_i1050" DrawAspect="Content" ObjectID="_1801353573" r:id="rId58"/>
        </w:object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1C1E25" w:rsidRPr="001C1E25">
        <w:t>(1.18)</w:t>
      </w:r>
    </w:p>
    <w:p w14:paraId="7D68C957" w14:textId="77777777" w:rsidR="001C1E25" w:rsidRPr="001C1E25" w:rsidRDefault="001C1E25" w:rsidP="001C1E25">
      <w:pPr>
        <w:pStyle w:val="a3"/>
        <w:ind w:firstLine="709"/>
      </w:pPr>
    </w:p>
    <w:p w14:paraId="3801090A" w14:textId="77777777" w:rsidR="001C1E25" w:rsidRPr="001C1E25" w:rsidRDefault="001C1E25" w:rsidP="001C1E25">
      <w:pPr>
        <w:pStyle w:val="a3"/>
        <w:ind w:firstLine="709"/>
      </w:pPr>
      <w:r w:rsidRPr="001C1E25">
        <w:t>Тогда коэффицие</w:t>
      </w:r>
      <w:r w:rsidR="00B15579">
        <w:rPr>
          <w:lang w:val="uk-UA"/>
        </w:rPr>
        <w:t>н</w:t>
      </w:r>
      <w:r w:rsidRPr="001C1E25">
        <w:t>т преломления по-прежнему дается формулой (1.17), а коэффицие</w:t>
      </w:r>
      <w:r w:rsidR="00B15579">
        <w:rPr>
          <w:lang w:val="uk-UA"/>
        </w:rPr>
        <w:t>н</w:t>
      </w:r>
      <w:r w:rsidRPr="001C1E25">
        <w:t>т экстинкции есть</w:t>
      </w:r>
    </w:p>
    <w:p w14:paraId="1AC496FB" w14:textId="77777777" w:rsidR="001C1E25" w:rsidRPr="001C1E25" w:rsidRDefault="001C1E25" w:rsidP="001C1E25">
      <w:pPr>
        <w:pStyle w:val="a3"/>
        <w:ind w:firstLine="709"/>
      </w:pPr>
    </w:p>
    <w:p w14:paraId="02E0E691" w14:textId="77777777" w:rsidR="001C1E25" w:rsidRPr="001C1E25" w:rsidRDefault="00277280" w:rsidP="001C1E25">
      <w:pPr>
        <w:pStyle w:val="a3"/>
        <w:ind w:firstLine="709"/>
      </w:pPr>
      <w:r w:rsidRPr="001C1E25">
        <w:rPr>
          <w:position w:val="-36"/>
        </w:rPr>
        <w:object w:dxaOrig="2620" w:dyaOrig="780" w14:anchorId="0140E74D">
          <v:shape id="_x0000_i1051" type="#_x0000_t75" style="width:131.25pt;height:39pt" o:ole="">
            <v:imagedata r:id="rId59" o:title=""/>
          </v:shape>
          <o:OLEObject Type="Embed" ProgID="Equation.DSMT4" ShapeID="_x0000_i1051" DrawAspect="Content" ObjectID="_1801353574" r:id="rId60"/>
        </w:object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1C1E25" w:rsidRPr="001C1E25">
        <w:t>(1.19)</w:t>
      </w:r>
    </w:p>
    <w:p w14:paraId="08F9F1D1" w14:textId="77777777" w:rsidR="001C1E25" w:rsidRPr="001C1E25" w:rsidRDefault="001C1E25" w:rsidP="001C1E25">
      <w:pPr>
        <w:pStyle w:val="a3"/>
        <w:ind w:firstLine="709"/>
      </w:pPr>
    </w:p>
    <w:p w14:paraId="77BE87B0" w14:textId="77777777" w:rsidR="001C1E25" w:rsidRPr="001C1E25" w:rsidRDefault="001C1E25" w:rsidP="001C1E25">
      <w:pPr>
        <w:pStyle w:val="a3"/>
        <w:ind w:firstLine="709"/>
      </w:pPr>
      <w:r w:rsidRPr="001C1E25">
        <w:t>Показатель поглощения равен теперь</w:t>
      </w:r>
    </w:p>
    <w:p w14:paraId="63685493" w14:textId="77777777" w:rsidR="001C1E25" w:rsidRPr="001C1E25" w:rsidRDefault="001C1E25" w:rsidP="001C1E25">
      <w:pPr>
        <w:pStyle w:val="a3"/>
        <w:ind w:firstLine="709"/>
      </w:pPr>
    </w:p>
    <w:p w14:paraId="348180D1" w14:textId="77777777" w:rsidR="001C1E25" w:rsidRPr="001C1E25" w:rsidRDefault="00277280" w:rsidP="001C1E25">
      <w:pPr>
        <w:pStyle w:val="a3"/>
        <w:ind w:firstLine="709"/>
      </w:pPr>
      <w:r w:rsidRPr="001C1E25">
        <w:rPr>
          <w:position w:val="-36"/>
          <w:lang w:val="en-US"/>
        </w:rPr>
        <w:object w:dxaOrig="1560" w:dyaOrig="780" w14:anchorId="31F625AD">
          <v:shape id="_x0000_i1052" type="#_x0000_t75" style="width:78pt;height:39pt" o:ole="">
            <v:imagedata r:id="rId61" o:title=""/>
          </v:shape>
          <o:OLEObject Type="Embed" ProgID="Equation.DSMT4" ShapeID="_x0000_i1052" DrawAspect="Content" ObjectID="_1801353575" r:id="rId62"/>
        </w:object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1C1E25" w:rsidRPr="001C1E25">
        <w:t>(1.20)</w:t>
      </w:r>
    </w:p>
    <w:p w14:paraId="67379D9A" w14:textId="77777777" w:rsidR="001C1E25" w:rsidRPr="001C1E25" w:rsidRDefault="001C1E25" w:rsidP="001C1E25">
      <w:pPr>
        <w:pStyle w:val="a3"/>
        <w:ind w:firstLine="709"/>
      </w:pPr>
      <w:r w:rsidRPr="001C1E25">
        <w:lastRenderedPageBreak/>
        <w:t xml:space="preserve">Смысл условия (1.18) можно выяснить, вспоминая, что длина электромагнитной волны в среде есть </w:t>
      </w:r>
      <w:r w:rsidR="00277280" w:rsidRPr="001C1E25">
        <w:rPr>
          <w:position w:val="-6"/>
        </w:rPr>
        <w:object w:dxaOrig="1300" w:dyaOrig="320" w14:anchorId="4B103A3C">
          <v:shape id="_x0000_i1053" type="#_x0000_t75" style="width:65.25pt;height:15.75pt" o:ole="">
            <v:imagedata r:id="rId63" o:title=""/>
          </v:shape>
          <o:OLEObject Type="Embed" ProgID="Equation.DSMT4" ShapeID="_x0000_i1053" DrawAspect="Content" ObjectID="_1801353576" r:id="rId64"/>
        </w:object>
      </w:r>
      <w:r w:rsidRPr="001C1E25">
        <w:t>. С помощью этого соотношения и равенств (1.17), (1.20) легко привести условие (1.18) к виду</w:t>
      </w:r>
    </w:p>
    <w:p w14:paraId="5BA60851" w14:textId="77777777" w:rsidR="001C1E25" w:rsidRPr="001C1E25" w:rsidRDefault="001C1E25" w:rsidP="001C1E25">
      <w:pPr>
        <w:pStyle w:val="a3"/>
        <w:ind w:firstLine="709"/>
      </w:pPr>
    </w:p>
    <w:p w14:paraId="0B99F06F" w14:textId="77777777" w:rsidR="001C1E25" w:rsidRPr="001C1E25" w:rsidRDefault="00277280" w:rsidP="001C1E25">
      <w:pPr>
        <w:pStyle w:val="a3"/>
        <w:ind w:firstLine="709"/>
      </w:pPr>
      <w:r w:rsidRPr="001C1E25">
        <w:rPr>
          <w:position w:val="-24"/>
        </w:rPr>
        <w:object w:dxaOrig="1140" w:dyaOrig="660" w14:anchorId="4896F3B7">
          <v:shape id="_x0000_i1054" type="#_x0000_t75" style="width:57pt;height:33pt" o:ole="">
            <v:imagedata r:id="rId65" o:title=""/>
          </v:shape>
          <o:OLEObject Type="Embed" ProgID="Equation.DSMT4" ShapeID="_x0000_i1054" DrawAspect="Content" ObjectID="_1801353577" r:id="rId66"/>
        </w:object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1C1E25" w:rsidRPr="001C1E25">
        <w:t>(1.18')</w:t>
      </w:r>
    </w:p>
    <w:p w14:paraId="2BA9801B" w14:textId="77777777" w:rsidR="001C1E25" w:rsidRPr="001C1E25" w:rsidRDefault="001C1E25" w:rsidP="001C1E25">
      <w:pPr>
        <w:pStyle w:val="a3"/>
        <w:ind w:firstLine="709"/>
      </w:pPr>
    </w:p>
    <w:p w14:paraId="20A464FA" w14:textId="77777777" w:rsidR="001C1E25" w:rsidRPr="001C1E25" w:rsidRDefault="001C1E25" w:rsidP="001C1E25">
      <w:pPr>
        <w:pStyle w:val="a3"/>
        <w:ind w:firstLine="709"/>
      </w:pPr>
      <w:r w:rsidRPr="001C1E25">
        <w:t>Иначе говоря, расстояние, на котором волна заметно поглощается, должно быть велико по сравнению с ее длиной.</w:t>
      </w:r>
    </w:p>
    <w:p w14:paraId="5DC28424" w14:textId="77777777" w:rsidR="001C1E25" w:rsidRPr="001C1E25" w:rsidRDefault="001C1E25" w:rsidP="001C1E25">
      <w:pPr>
        <w:pStyle w:val="a3"/>
        <w:ind w:firstLine="709"/>
      </w:pPr>
      <w:r w:rsidRPr="001C1E25">
        <w:t>Условие ε</w:t>
      </w:r>
      <w:r w:rsidRPr="001C1E25">
        <w:rPr>
          <w:vertAlign w:val="subscript"/>
        </w:rPr>
        <w:t>2</w:t>
      </w:r>
      <w:r w:rsidRPr="001C1E25">
        <w:t>' &gt; 0 и неравенство (1.18') выполняется во многих интересных случаях. При этом вклад свободных носителей заряда в диэлектрическую проницаемость образца обычно невелик, т. е. ε</w:t>
      </w:r>
      <w:r w:rsidRPr="001C1E25">
        <w:rPr>
          <w:vertAlign w:val="subscript"/>
        </w:rPr>
        <w:t>1</w:t>
      </w:r>
      <w:r w:rsidRPr="001C1E25">
        <w:t>' ≈ ε</w:t>
      </w:r>
      <w:r w:rsidRPr="001C1E25">
        <w:rPr>
          <w:vertAlign w:val="subscript"/>
        </w:rPr>
        <w:t>1</w:t>
      </w:r>
      <w:r w:rsidRPr="001C1E25">
        <w:t xml:space="preserve">. Небольшим оказывается обычно и решеточное поглощение в рассматриваемой области частот: </w:t>
      </w:r>
    </w:p>
    <w:p w14:paraId="0A543133" w14:textId="77777777" w:rsidR="001C1E25" w:rsidRPr="001C1E25" w:rsidRDefault="001C1E25" w:rsidP="001C1E25">
      <w:pPr>
        <w:pStyle w:val="a3"/>
        <w:ind w:firstLine="709"/>
      </w:pPr>
      <w:r w:rsidRPr="001C1E25">
        <w:t>ε</w:t>
      </w:r>
      <w:r w:rsidRPr="001C1E25">
        <w:rPr>
          <w:vertAlign w:val="subscript"/>
        </w:rPr>
        <w:t>2</w:t>
      </w:r>
      <w:r w:rsidRPr="001C1E25">
        <w:t xml:space="preserve"> &lt;&lt; 1. При этом формулу (1.20) можно переписать в виде (при μ ≈ 1)</w:t>
      </w:r>
    </w:p>
    <w:p w14:paraId="5AF01604" w14:textId="77777777" w:rsidR="001C1E25" w:rsidRPr="001C1E25" w:rsidRDefault="001C1E25" w:rsidP="001C1E25">
      <w:pPr>
        <w:pStyle w:val="a3"/>
        <w:ind w:firstLine="709"/>
      </w:pPr>
    </w:p>
    <w:p w14:paraId="478982E6" w14:textId="77777777" w:rsidR="001C1E25" w:rsidRPr="001C1E25" w:rsidRDefault="00277280" w:rsidP="001C1E25">
      <w:pPr>
        <w:pStyle w:val="a3"/>
        <w:ind w:firstLine="709"/>
      </w:pPr>
      <w:r w:rsidRPr="001C1E25">
        <w:rPr>
          <w:position w:val="-30"/>
        </w:rPr>
        <w:object w:dxaOrig="1080" w:dyaOrig="680" w14:anchorId="62108274">
          <v:shape id="_x0000_i1055" type="#_x0000_t75" style="width:54pt;height:33.75pt" o:ole="">
            <v:imagedata r:id="rId67" o:title=""/>
          </v:shape>
          <o:OLEObject Type="Embed" ProgID="Equation.DSMT4" ShapeID="_x0000_i1055" DrawAspect="Content" ObjectID="_1801353578" r:id="rId68"/>
        </w:object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1C1E25" w:rsidRPr="001C1E25">
        <w:t>(1.20')</w:t>
      </w:r>
    </w:p>
    <w:p w14:paraId="016F9D88" w14:textId="77777777" w:rsidR="001C1E25" w:rsidRPr="001C1E25" w:rsidRDefault="001C1E25" w:rsidP="001C1E25">
      <w:pPr>
        <w:pStyle w:val="a3"/>
        <w:ind w:firstLine="709"/>
      </w:pPr>
    </w:p>
    <w:p w14:paraId="31FB1411" w14:textId="77777777" w:rsidR="001C1E25" w:rsidRPr="001C1E25" w:rsidRDefault="001C1E25" w:rsidP="001C1E25">
      <w:pPr>
        <w:pStyle w:val="a3"/>
        <w:ind w:firstLine="709"/>
      </w:pPr>
      <w:r w:rsidRPr="001C1E25">
        <w:t xml:space="preserve">На опыте часто измеряют еще коэффициент отражения </w:t>
      </w:r>
      <w:r w:rsidRPr="001C1E25">
        <w:rPr>
          <w:lang w:val="en-US"/>
        </w:rPr>
        <w:t>R</w:t>
      </w:r>
      <w:r w:rsidRPr="001C1E25">
        <w:t>. Последний определяется равенством [1]</w:t>
      </w:r>
    </w:p>
    <w:p w14:paraId="083DA9B8" w14:textId="77777777" w:rsidR="001C1E25" w:rsidRPr="001C1E25" w:rsidRDefault="001C1E25" w:rsidP="001C1E25">
      <w:pPr>
        <w:pStyle w:val="a3"/>
        <w:ind w:firstLine="709"/>
      </w:pPr>
    </w:p>
    <w:p w14:paraId="40A4B925" w14:textId="77777777" w:rsidR="001C1E25" w:rsidRPr="001C1E25" w:rsidRDefault="00277280" w:rsidP="001C1E25">
      <w:pPr>
        <w:pStyle w:val="a3"/>
        <w:ind w:firstLine="709"/>
      </w:pPr>
      <w:r w:rsidRPr="001C1E25">
        <w:rPr>
          <w:position w:val="-36"/>
        </w:rPr>
        <w:object w:dxaOrig="999" w:dyaOrig="840" w14:anchorId="2E698737">
          <v:shape id="_x0000_i1056" type="#_x0000_t75" style="width:50.25pt;height:42pt" o:ole="">
            <v:imagedata r:id="rId69" o:title=""/>
          </v:shape>
          <o:OLEObject Type="Embed" ProgID="Equation.DSMT4" ShapeID="_x0000_i1056" DrawAspect="Content" ObjectID="_1801353579" r:id="rId70"/>
        </w:object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B15579">
        <w:rPr>
          <w:lang w:val="uk-UA"/>
        </w:rPr>
        <w:tab/>
      </w:r>
      <w:r w:rsidR="001C1E25" w:rsidRPr="001C1E25">
        <w:t>(1.21)</w:t>
      </w:r>
    </w:p>
    <w:p w14:paraId="0A5F929B" w14:textId="77777777" w:rsidR="001C1E25" w:rsidRPr="001C1E25" w:rsidRDefault="001C1E25" w:rsidP="001C1E25">
      <w:pPr>
        <w:pStyle w:val="a3"/>
        <w:ind w:firstLine="709"/>
      </w:pPr>
    </w:p>
    <w:p w14:paraId="0F87EB20" w14:textId="77777777" w:rsidR="001C1E25" w:rsidRPr="001C1E25" w:rsidRDefault="001C1E25" w:rsidP="001C1E25">
      <w:pPr>
        <w:pStyle w:val="a3"/>
        <w:ind w:firstLine="709"/>
      </w:pPr>
      <w:r w:rsidRPr="001C1E25">
        <w:t xml:space="preserve">Здесь </w:t>
      </w:r>
      <w:r w:rsidRPr="001C1E25">
        <w:rPr>
          <w:lang w:val="en-US"/>
        </w:rPr>
        <w:t>E</w:t>
      </w:r>
      <w:r w:rsidRPr="001C1E25">
        <w:rPr>
          <w:vertAlign w:val="subscript"/>
          <w:lang w:val="en-US"/>
        </w:rPr>
        <w:t>i</w:t>
      </w:r>
      <w:r w:rsidRPr="001C1E25">
        <w:t xml:space="preserve"> — амплитуды волны, падающей на образец, </w:t>
      </w:r>
      <w:r w:rsidRPr="001C1E25">
        <w:rPr>
          <w:lang w:val="en-US"/>
        </w:rPr>
        <w:t>E</w:t>
      </w:r>
      <w:r w:rsidRPr="001C1E25">
        <w:rPr>
          <w:vertAlign w:val="subscript"/>
          <w:lang w:val="en-US"/>
        </w:rPr>
        <w:t>r</w:t>
      </w:r>
      <w:r w:rsidRPr="001C1E25">
        <w:t xml:space="preserve"> —амплитуда отраженной волны. Пользуясь граничными условиями для компонент вектора </w:t>
      </w:r>
      <w:r w:rsidRPr="001C1E25">
        <w:rPr>
          <w:lang w:val="en-US"/>
        </w:rPr>
        <w:t>E</w:t>
      </w:r>
      <w:r w:rsidRPr="001C1E25">
        <w:t xml:space="preserve"> на поверхности образца, можно выразить </w:t>
      </w:r>
      <w:r w:rsidRPr="001C1E25">
        <w:rPr>
          <w:lang w:val="en-US"/>
        </w:rPr>
        <w:t>R</w:t>
      </w:r>
      <w:r w:rsidRPr="001C1E25">
        <w:t xml:space="preserve"> через коэффициенты преломления и экстинкции п и χ. В случае нормального падения мы имеем</w:t>
      </w:r>
    </w:p>
    <w:p w14:paraId="6C53E18C" w14:textId="77777777" w:rsidR="001C1E25" w:rsidRPr="001C1E25" w:rsidRDefault="001C1E25" w:rsidP="001C1E25">
      <w:pPr>
        <w:pStyle w:val="a3"/>
        <w:ind w:firstLine="709"/>
      </w:pPr>
    </w:p>
    <w:p w14:paraId="6900972A" w14:textId="77777777" w:rsidR="001C1E25" w:rsidRPr="001C1E25" w:rsidRDefault="00B15579" w:rsidP="001C1E25">
      <w:pPr>
        <w:pStyle w:val="a3"/>
        <w:ind w:firstLine="709"/>
      </w:pPr>
      <w:r w:rsidRPr="00B15579">
        <w:br w:type="page"/>
      </w:r>
      <w:r w:rsidR="00277280" w:rsidRPr="001C1E25">
        <w:rPr>
          <w:position w:val="-28"/>
          <w:lang w:val="en-US"/>
        </w:rPr>
        <w:object w:dxaOrig="1740" w:dyaOrig="700" w14:anchorId="2175121D">
          <v:shape id="_x0000_i1057" type="#_x0000_t75" style="width:87pt;height:35.25pt" o:ole="">
            <v:imagedata r:id="rId71" o:title=""/>
          </v:shape>
          <o:OLEObject Type="Embed" ProgID="Equation.DSMT4" ShapeID="_x0000_i1057" DrawAspect="Content" ObjectID="_1801353580" r:id="rId72"/>
        </w:objec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1C1E25" w:rsidRPr="001C1E25">
        <w:t>(1.22)</w:t>
      </w:r>
    </w:p>
    <w:p w14:paraId="56B42842" w14:textId="77777777" w:rsidR="00B15579" w:rsidRDefault="00B15579" w:rsidP="00B1557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bookmarkStart w:id="5" w:name="_Toc58728124"/>
      <w:bookmarkStart w:id="6" w:name="_Toc58728239"/>
      <w:bookmarkStart w:id="7" w:name="_Toc58728312"/>
    </w:p>
    <w:p w14:paraId="58794B6F" w14:textId="77777777" w:rsidR="001C1E25" w:rsidRPr="00B15579" w:rsidRDefault="001C1E25" w:rsidP="00B15579">
      <w:pPr>
        <w:spacing w:line="360" w:lineRule="auto"/>
        <w:ind w:firstLine="709"/>
        <w:jc w:val="both"/>
        <w:rPr>
          <w:sz w:val="28"/>
          <w:szCs w:val="28"/>
        </w:rPr>
      </w:pPr>
      <w:r w:rsidRPr="00B15579">
        <w:rPr>
          <w:sz w:val="28"/>
          <w:szCs w:val="28"/>
        </w:rPr>
        <w:t>2</w:t>
      </w:r>
      <w:r w:rsidR="00B15579">
        <w:rPr>
          <w:sz w:val="28"/>
          <w:szCs w:val="28"/>
          <w:lang w:val="uk-UA"/>
        </w:rPr>
        <w:t>.</w:t>
      </w:r>
      <w:r w:rsidRPr="00B15579">
        <w:rPr>
          <w:sz w:val="28"/>
          <w:szCs w:val="28"/>
        </w:rPr>
        <w:t xml:space="preserve"> Механизмы поглощения</w:t>
      </w:r>
      <w:bookmarkEnd w:id="5"/>
      <w:bookmarkEnd w:id="6"/>
      <w:bookmarkEnd w:id="7"/>
    </w:p>
    <w:p w14:paraId="404FCAE6" w14:textId="77777777" w:rsidR="00B15579" w:rsidRDefault="00B15579" w:rsidP="001C1E25">
      <w:pPr>
        <w:pStyle w:val="a3"/>
        <w:ind w:firstLine="709"/>
        <w:rPr>
          <w:lang w:val="uk-UA"/>
        </w:rPr>
      </w:pPr>
    </w:p>
    <w:p w14:paraId="5027B0C5" w14:textId="77777777" w:rsidR="001C1E25" w:rsidRPr="001C1E25" w:rsidRDefault="001C1E25" w:rsidP="001C1E25">
      <w:pPr>
        <w:pStyle w:val="a3"/>
        <w:ind w:firstLine="709"/>
      </w:pPr>
      <w:r w:rsidRPr="001C1E25">
        <w:t>Процессы поглощения света следует классифицировать по тому, на что непосредственно расходуется энергия поглощенных фотонов. Можно выделить следующие механизмы [1]:</w:t>
      </w:r>
    </w:p>
    <w:p w14:paraId="1DB55FE4" w14:textId="77777777" w:rsidR="001C1E25" w:rsidRPr="001C1E25" w:rsidRDefault="001C1E25" w:rsidP="001C1E25">
      <w:pPr>
        <w:pStyle w:val="a3"/>
        <w:ind w:firstLine="709"/>
      </w:pPr>
      <w:r w:rsidRPr="001C1E25">
        <w:t>1) Решеточное поглощение: электромагнитная волна непосредственно возбуждает колебания решетки. Этот механизм поглощения особенно важен в ионных кристаллах, в которых генерация оптических фононов приводит к заметному изменению вектора поляризации; однако такое поглощение наблюдается и в гомеополярных материалах. Его испытывают волны, частоты которых близки к предельной частоте оптических фононов ω</w:t>
      </w:r>
      <w:r w:rsidRPr="001C1E25">
        <w:rPr>
          <w:vertAlign w:val="subscript"/>
        </w:rPr>
        <w:t>0</w:t>
      </w:r>
      <w:r w:rsidRPr="001C1E25">
        <w:t>. (Обычно это соответствует энергии в несколько сотых долей электронвольта.)</w:t>
      </w:r>
    </w:p>
    <w:p w14:paraId="522C7E00" w14:textId="77777777" w:rsidR="001C1E25" w:rsidRPr="001C1E25" w:rsidRDefault="001C1E25" w:rsidP="001C1E25">
      <w:pPr>
        <w:pStyle w:val="a3"/>
        <w:ind w:firstLine="709"/>
      </w:pPr>
      <w:r w:rsidRPr="001C1E25">
        <w:t>2) Поглощение свободными носителями заряда: энергия расходуется на создание тока высокой (оптической) частоты и</w:t>
      </w:r>
      <w:r w:rsidR="00B15579">
        <w:t>,</w:t>
      </w:r>
      <w:r w:rsidRPr="001C1E25">
        <w:t xml:space="preserve"> в конечном счете</w:t>
      </w:r>
      <w:r w:rsidR="00B15579">
        <w:t>,</w:t>
      </w:r>
      <w:r w:rsidRPr="001C1E25">
        <w:t xml:space="preserve"> переходит в джоулево тепло.</w:t>
      </w:r>
    </w:p>
    <w:p w14:paraId="0FEAAD7B" w14:textId="77777777" w:rsidR="001C1E25" w:rsidRPr="001C1E25" w:rsidRDefault="001C1E25" w:rsidP="001C1E25">
      <w:pPr>
        <w:pStyle w:val="a3"/>
        <w:ind w:firstLine="709"/>
      </w:pPr>
      <w:r w:rsidRPr="001C1E25">
        <w:t>3) Примесное поглощение: энергия поглощается носителями заряда, локализованными на примесных или иных структурных дефектах решетки. Она расходуется либо на перевод носителей с основного уровня примесного центра на возбужденный, либо на ионизацию примеси. В последнем случае электроны (дырки) попадают в зону проводимости (валентную), т. е. имеет место внутренний примесный фотоэффект. Таким путем можно определять энергии ионизации ряда примесей.</w:t>
      </w:r>
    </w:p>
    <w:p w14:paraId="390DF53E" w14:textId="77777777" w:rsidR="001C1E25" w:rsidRDefault="001C1E25" w:rsidP="001C1E25">
      <w:pPr>
        <w:pStyle w:val="a3"/>
        <w:ind w:firstLine="709"/>
      </w:pPr>
      <w:r w:rsidRPr="001C1E25">
        <w:t>4) Междузонное поглощение: энергия фотона расходуется на создание пары «электрон проводимости + дырка». В отсутствие сильного электрического поля и/или большой концентрации примеси этот тип поглощения опознается по наличию граничной частоты ω</w:t>
      </w:r>
      <w:r w:rsidRPr="001C1E25">
        <w:rPr>
          <w:vertAlign w:val="subscript"/>
          <w:lang w:val="en-US"/>
        </w:rPr>
        <w:t>m</w:t>
      </w:r>
      <w:r w:rsidRPr="001C1E25">
        <w:t>, близкой к Е</w:t>
      </w:r>
      <w:r w:rsidRPr="001C1E25">
        <w:rPr>
          <w:vertAlign w:val="subscript"/>
          <w:lang w:val="en-US"/>
        </w:rPr>
        <w:t>g</w:t>
      </w:r>
      <w:r w:rsidRPr="001C1E25">
        <w:t>/ћ. При ω &lt; ω</w:t>
      </w:r>
      <w:r w:rsidRPr="001C1E25">
        <w:rPr>
          <w:vertAlign w:val="subscript"/>
          <w:lang w:val="en-US"/>
        </w:rPr>
        <w:t>m</w:t>
      </w:r>
      <w:r w:rsidRPr="001C1E25">
        <w:t xml:space="preserve"> поглощение этого типа отсутствует. Следует, однако, заметить, </w:t>
      </w:r>
      <w:r w:rsidRPr="001C1E25">
        <w:lastRenderedPageBreak/>
        <w:t>что вид спектра поглощения вблизи частоты ω = ω</w:t>
      </w:r>
      <w:r w:rsidRPr="001C1E25">
        <w:rPr>
          <w:vertAlign w:val="subscript"/>
          <w:lang w:val="en-US"/>
        </w:rPr>
        <w:t>m</w:t>
      </w:r>
      <w:r w:rsidRPr="001C1E25">
        <w:t xml:space="preserve"> в разных материалах оказывается различным. На рисунке 2.1 представлен спе</w:t>
      </w:r>
      <w:r w:rsidR="00B15579">
        <w:t>ктр поглощения арсенида галлия.</w:t>
      </w:r>
    </w:p>
    <w:p w14:paraId="67860FC8" w14:textId="77777777" w:rsidR="00B15579" w:rsidRDefault="00B15579" w:rsidP="001C1E25">
      <w:pPr>
        <w:pStyle w:val="a3"/>
        <w:ind w:firstLine="709"/>
      </w:pPr>
    </w:p>
    <w:p w14:paraId="1D1857B5" w14:textId="77777777" w:rsidR="001C1E25" w:rsidRPr="001C1E25" w:rsidRDefault="00277280" w:rsidP="001C1E25">
      <w:pPr>
        <w:pStyle w:val="aa"/>
        <w:ind w:firstLine="709"/>
        <w:jc w:val="both"/>
        <w:rPr>
          <w:sz w:val="28"/>
        </w:rPr>
      </w:pPr>
      <w:r w:rsidRPr="001C1E25">
        <w:rPr>
          <w:sz w:val="28"/>
        </w:rPr>
        <w:object w:dxaOrig="4064" w:dyaOrig="3900" w14:anchorId="2344A0CD">
          <v:shape id="_x0000_i1058" type="#_x0000_t75" style="width:280.5pt;height:241.5pt" o:ole="">
            <v:imagedata r:id="rId73" o:title=""/>
          </v:shape>
          <o:OLEObject Type="Embed" ProgID="PBrush" ShapeID="_x0000_i1058" DrawAspect="Content" ObjectID="_1801353581" r:id="rId74"/>
        </w:object>
      </w:r>
    </w:p>
    <w:p w14:paraId="49E96B62" w14:textId="77777777" w:rsidR="001C1E25" w:rsidRPr="001C1E25" w:rsidRDefault="001C1E25" w:rsidP="001C1E25">
      <w:pPr>
        <w:pStyle w:val="a3"/>
        <w:ind w:firstLine="709"/>
      </w:pPr>
      <w:r w:rsidRPr="001C1E25">
        <w:t>Рисунок 2.1. Спектр поглощения пленки арсенида галлия [1].</w:t>
      </w:r>
    </w:p>
    <w:p w14:paraId="1AC96406" w14:textId="77777777" w:rsidR="001C1E25" w:rsidRPr="001C1E25" w:rsidRDefault="001C1E25" w:rsidP="001C1E25">
      <w:pPr>
        <w:pStyle w:val="a3"/>
        <w:ind w:firstLine="709"/>
      </w:pPr>
    </w:p>
    <w:p w14:paraId="3B0EF05A" w14:textId="77777777" w:rsidR="001C1E25" w:rsidRPr="001C1E25" w:rsidRDefault="001C1E25" w:rsidP="001C1E25">
      <w:pPr>
        <w:pStyle w:val="a3"/>
        <w:ind w:firstLine="709"/>
      </w:pPr>
      <w:r w:rsidRPr="001C1E25">
        <w:t>Видны два края поглощения. Первый из них приближенно соответствует значению ћω</w:t>
      </w:r>
      <w:r w:rsidRPr="001C1E25">
        <w:rPr>
          <w:vertAlign w:val="subscript"/>
          <w:lang w:val="en-US"/>
        </w:rPr>
        <w:t>m</w:t>
      </w:r>
      <w:r w:rsidRPr="001C1E25">
        <w:t xml:space="preserve"> = </w:t>
      </w:r>
      <w:r w:rsidRPr="001C1E25">
        <w:rPr>
          <w:lang w:val="en-US"/>
        </w:rPr>
        <w:t>E</w:t>
      </w:r>
      <w:r w:rsidRPr="001C1E25">
        <w:rPr>
          <w:vertAlign w:val="subscript"/>
          <w:lang w:val="en-US"/>
        </w:rPr>
        <w:t>g</w:t>
      </w:r>
      <w:r w:rsidRPr="001C1E25">
        <w:t xml:space="preserve"> (вблизи красной границы коэффициент поглощения очень мал, поэтому поглощение становится заметным при несколько больших частотах), второй отвечает энергии </w:t>
      </w:r>
      <w:r w:rsidRPr="001C1E25">
        <w:rPr>
          <w:lang w:val="en-US"/>
        </w:rPr>
        <w:t>E</w:t>
      </w:r>
      <w:r w:rsidRPr="001C1E25">
        <w:rPr>
          <w:vertAlign w:val="subscript"/>
          <w:lang w:val="en-US"/>
        </w:rPr>
        <w:t>g</w:t>
      </w:r>
      <w:r w:rsidRPr="001C1E25">
        <w:t xml:space="preserve"> + Δ, где Δ — расстояние между потолком валентной зоны и верхним краем валентной подзоны, отщепленной из-за спин-орбитального взаимодействия.</w:t>
      </w:r>
    </w:p>
    <w:p w14:paraId="4727930C" w14:textId="77777777" w:rsidR="001C1E25" w:rsidRPr="001C1E25" w:rsidRDefault="001C1E25" w:rsidP="001C1E25">
      <w:pPr>
        <w:pStyle w:val="a3"/>
        <w:ind w:firstLine="709"/>
      </w:pPr>
      <w:r w:rsidRPr="001C1E25">
        <w:t>Примерно такие же (в измененном масштабе частот) кривые получаются и при исследовании многих других материалов — антимонида и арсенида индия, антимонида галлия и др. С другой стороны, у ряда интересных полупроводников частотная зависимость и величина показателя поглощения вблизи красной границы оказываются существенно иными. Так, на рисунке 2.2 изображен ход показатель поглощения света в германии при различных температурах. При ω = ω</w:t>
      </w:r>
      <w:r w:rsidRPr="001C1E25">
        <w:rPr>
          <w:vertAlign w:val="subscript"/>
          <w:lang w:val="en-US"/>
        </w:rPr>
        <w:t>m</w:t>
      </w:r>
      <w:r w:rsidRPr="001C1E25">
        <w:t xml:space="preserve"> (ћω</w:t>
      </w:r>
      <w:r w:rsidRPr="001C1E25">
        <w:rPr>
          <w:vertAlign w:val="subscript"/>
          <w:lang w:val="en-US"/>
        </w:rPr>
        <w:t>m</w:t>
      </w:r>
      <w:r w:rsidRPr="001C1E25">
        <w:t xml:space="preserve"> = </w:t>
      </w:r>
      <w:r w:rsidRPr="001C1E25">
        <w:rPr>
          <w:lang w:val="en-US"/>
        </w:rPr>
        <w:t>E</w:t>
      </w:r>
      <w:r w:rsidRPr="001C1E25">
        <w:rPr>
          <w:vertAlign w:val="subscript"/>
          <w:lang w:val="en-US"/>
        </w:rPr>
        <w:t>g</w:t>
      </w:r>
      <w:r w:rsidRPr="001C1E25">
        <w:t xml:space="preserve"> = 0,66 эВ при комнатной температуре) показатель поглощения относительно мал; он становится </w:t>
      </w:r>
      <w:r w:rsidRPr="001C1E25">
        <w:lastRenderedPageBreak/>
        <w:t xml:space="preserve">сравнимым с тем, что наблюдается в арсениде галлия, лишь при ћω ~ </w:t>
      </w:r>
      <w:r w:rsidRPr="001C1E25">
        <w:rPr>
          <w:lang w:val="en-US"/>
        </w:rPr>
        <w:t>E</w:t>
      </w:r>
      <w:r w:rsidRPr="001C1E25">
        <w:rPr>
          <w:vertAlign w:val="subscript"/>
          <w:lang w:val="en-US"/>
        </w:rPr>
        <w:t>g</w:t>
      </w:r>
      <w:r w:rsidRPr="001C1E25">
        <w:t xml:space="preserve"> + 0,1 эВ. Похожая картина (в другом масштабе частот) наблюдается также в кремнии, фосфиде галлия и других материалах. Это различие имеет глубокую физическую природу: оно обусловлено тем, что в материалах первого типа экстремумы зон проводимости и валентной лежат в одной точке зоны Бриллюэна, а в материалах второго типа — в разных.</w:t>
      </w:r>
    </w:p>
    <w:p w14:paraId="544111D8" w14:textId="77777777" w:rsidR="001C1E25" w:rsidRPr="001C1E25" w:rsidRDefault="001C1E25" w:rsidP="001C1E25">
      <w:pPr>
        <w:pStyle w:val="a3"/>
        <w:ind w:firstLine="709"/>
      </w:pPr>
      <w:r w:rsidRPr="001C1E25">
        <w:t>5) Экситонное поглощение: энергия фотона расходуется на образование экситона.</w:t>
      </w:r>
    </w:p>
    <w:p w14:paraId="5F56672E" w14:textId="77777777" w:rsidR="001C1E25" w:rsidRPr="001C1E25" w:rsidRDefault="001C1E25" w:rsidP="001C1E25">
      <w:pPr>
        <w:pStyle w:val="a3"/>
        <w:ind w:firstLine="709"/>
      </w:pPr>
      <w:r w:rsidRPr="001C1E25">
        <w:t>В материалах первого типа экситонному поглощению отвечают узкие пики α при частотах, несколько меньших ω</w:t>
      </w:r>
      <w:r w:rsidRPr="001C1E25">
        <w:rPr>
          <w:vertAlign w:val="subscript"/>
          <w:lang w:val="en-US"/>
        </w:rPr>
        <w:t>m</w:t>
      </w:r>
      <w:r w:rsidRPr="001C1E25">
        <w:t>; в материалах второго типа вместо пиков наблюдаются «ступеньки».</w:t>
      </w:r>
    </w:p>
    <w:p w14:paraId="10C13624" w14:textId="77777777" w:rsidR="001C1E25" w:rsidRPr="001C1E25" w:rsidRDefault="001C1E25" w:rsidP="001C1E25">
      <w:pPr>
        <w:pStyle w:val="a3"/>
        <w:ind w:firstLine="709"/>
      </w:pPr>
    </w:p>
    <w:p w14:paraId="5F46C22B" w14:textId="77777777" w:rsidR="001C1E25" w:rsidRPr="001C1E25" w:rsidRDefault="00277280" w:rsidP="001C1E25">
      <w:pPr>
        <w:pStyle w:val="aa"/>
        <w:ind w:firstLine="709"/>
        <w:jc w:val="both"/>
        <w:rPr>
          <w:sz w:val="28"/>
        </w:rPr>
      </w:pPr>
      <w:r w:rsidRPr="001C1E25">
        <w:rPr>
          <w:sz w:val="28"/>
        </w:rPr>
        <w:object w:dxaOrig="5356" w:dyaOrig="4111" w14:anchorId="1AD9B024">
          <v:shape id="_x0000_i1059" type="#_x0000_t75" style="width:337.5pt;height:236.25pt" o:ole="">
            <v:imagedata r:id="rId75" o:title=""/>
          </v:shape>
          <o:OLEObject Type="Embed" ProgID="PBrush" ShapeID="_x0000_i1059" DrawAspect="Content" ObjectID="_1801353582" r:id="rId76"/>
        </w:object>
      </w:r>
    </w:p>
    <w:p w14:paraId="3893C337" w14:textId="77777777" w:rsidR="001C1E25" w:rsidRPr="001C1E25" w:rsidRDefault="001C1E25" w:rsidP="001C1E25">
      <w:pPr>
        <w:pStyle w:val="a3"/>
        <w:ind w:firstLine="709"/>
      </w:pPr>
      <w:r w:rsidRPr="001C1E25">
        <w:t>Рисунок 2.2. Край поглощения германия при различных температурах [1].</w:t>
      </w:r>
    </w:p>
    <w:p w14:paraId="17B4D56C" w14:textId="77777777" w:rsidR="001C1E25" w:rsidRPr="001C1E25" w:rsidRDefault="001C1E25" w:rsidP="001C1E25">
      <w:pPr>
        <w:pStyle w:val="a3"/>
        <w:ind w:firstLine="709"/>
      </w:pPr>
    </w:p>
    <w:p w14:paraId="0F6C4BCE" w14:textId="77777777" w:rsidR="001C1E25" w:rsidRPr="00B15579" w:rsidRDefault="001C1E25" w:rsidP="00B15579">
      <w:pPr>
        <w:spacing w:line="360" w:lineRule="auto"/>
        <w:ind w:firstLine="709"/>
        <w:jc w:val="both"/>
        <w:rPr>
          <w:sz w:val="28"/>
          <w:szCs w:val="28"/>
        </w:rPr>
      </w:pPr>
      <w:bookmarkStart w:id="8" w:name="_Toc58728125"/>
      <w:bookmarkStart w:id="9" w:name="_Toc58728240"/>
      <w:bookmarkStart w:id="10" w:name="_Toc58728313"/>
      <w:r w:rsidRPr="00B15579">
        <w:rPr>
          <w:sz w:val="28"/>
          <w:szCs w:val="28"/>
        </w:rPr>
        <w:t>3</w:t>
      </w:r>
      <w:r w:rsidR="00B15579">
        <w:rPr>
          <w:sz w:val="28"/>
          <w:szCs w:val="28"/>
        </w:rPr>
        <w:t xml:space="preserve">. </w:t>
      </w:r>
      <w:r w:rsidRPr="00B15579">
        <w:rPr>
          <w:sz w:val="28"/>
          <w:szCs w:val="28"/>
        </w:rPr>
        <w:t>Поглощение свободными носителями</w:t>
      </w:r>
      <w:bookmarkEnd w:id="8"/>
      <w:bookmarkEnd w:id="9"/>
      <w:bookmarkEnd w:id="10"/>
    </w:p>
    <w:p w14:paraId="48A4E0D2" w14:textId="77777777" w:rsidR="00B15579" w:rsidRDefault="00B15579" w:rsidP="001C1E25">
      <w:pPr>
        <w:pStyle w:val="a3"/>
        <w:ind w:firstLine="709"/>
      </w:pPr>
    </w:p>
    <w:p w14:paraId="7851C0F6" w14:textId="77777777" w:rsidR="001C1E25" w:rsidRPr="001C1E25" w:rsidRDefault="001C1E25" w:rsidP="001C1E25">
      <w:pPr>
        <w:pStyle w:val="a3"/>
        <w:ind w:firstLine="709"/>
      </w:pPr>
      <w:r w:rsidRPr="001C1E25">
        <w:t xml:space="preserve">Говоря «свободный носитель», мы имеем в виду носитель, который может свободно двигаться внутри зоны и реагировать на внешние воздействия [2]. Поглощение свободными носителями характеризуется </w:t>
      </w:r>
      <w:r w:rsidRPr="001C1E25">
        <w:lastRenderedPageBreak/>
        <w:t xml:space="preserve">монотонным, часто бесструктурным спектром, описываемым законом </w:t>
      </w:r>
      <w:r w:rsidRPr="001C1E25">
        <w:sym w:font="Symbol" w:char="F06C"/>
      </w:r>
      <w:r w:rsidRPr="001C1E25">
        <w:rPr>
          <w:vertAlign w:val="superscript"/>
          <w:lang w:val="en-US"/>
        </w:rPr>
        <w:t>p</w:t>
      </w:r>
      <w:r w:rsidRPr="001C1E25">
        <w:t xml:space="preserve">, где </w:t>
      </w:r>
      <w:r w:rsidRPr="001C1E25">
        <w:sym w:font="Symbol" w:char="F06C"/>
      </w:r>
      <w:r w:rsidRPr="001C1E25">
        <w:t xml:space="preserve"> = </w:t>
      </w:r>
      <w:r w:rsidRPr="001C1E25">
        <w:rPr>
          <w:lang w:val="en-US"/>
        </w:rPr>
        <w:t>c</w:t>
      </w:r>
      <w:r w:rsidRPr="001C1E25">
        <w:t>/</w:t>
      </w:r>
      <w:r w:rsidRPr="001C1E25">
        <w:sym w:font="Symbol" w:char="F06E"/>
      </w:r>
      <w:r w:rsidRPr="001C1E25">
        <w:t>— длина волны фотона, а р меняется в пределах от 1,5 до 3,5.</w:t>
      </w:r>
    </w:p>
    <w:p w14:paraId="7364940D" w14:textId="77777777" w:rsidR="001C1E25" w:rsidRPr="001C1E25" w:rsidRDefault="001C1E25" w:rsidP="001C1E25">
      <w:pPr>
        <w:pStyle w:val="a3"/>
        <w:ind w:firstLine="709"/>
      </w:pPr>
      <w:r w:rsidRPr="001C1E25">
        <w:t>При поглощении фотона электрон совершает переход в состояние с большей энергией в пределах той же долины (рисунок 3.1). Такой переход требует дополнительного взаимодействия для того, чтобы выполнялся закон сохранения квазиимпульса.</w:t>
      </w:r>
    </w:p>
    <w:p w14:paraId="7490AC22" w14:textId="77777777" w:rsidR="001C1E25" w:rsidRPr="001C1E25" w:rsidRDefault="001C1E25" w:rsidP="001C1E25">
      <w:pPr>
        <w:pStyle w:val="a3"/>
        <w:ind w:firstLine="709"/>
      </w:pPr>
    </w:p>
    <w:p w14:paraId="6D288677" w14:textId="72A7259F" w:rsidR="001C1E25" w:rsidRPr="001C1E25" w:rsidRDefault="00313707" w:rsidP="001C1E25">
      <w:pPr>
        <w:pStyle w:val="aa"/>
        <w:ind w:firstLine="709"/>
        <w:jc w:val="both"/>
        <w:rPr>
          <w:sz w:val="28"/>
          <w:lang w:val="en-US"/>
        </w:rPr>
      </w:pPr>
      <w:r w:rsidRPr="001C1E25">
        <w:rPr>
          <w:noProof/>
          <w:sz w:val="28"/>
        </w:rPr>
        <w:drawing>
          <wp:inline distT="0" distB="0" distL="0" distR="0" wp14:anchorId="2C471C7C" wp14:editId="76CEB29D">
            <wp:extent cx="3371850" cy="25146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B75A5" w14:textId="77777777" w:rsidR="001C1E25" w:rsidRPr="001C1E25" w:rsidRDefault="001C1E25" w:rsidP="001C1E25">
      <w:pPr>
        <w:pStyle w:val="a3"/>
        <w:ind w:firstLine="709"/>
      </w:pPr>
      <w:r w:rsidRPr="001C1E25">
        <w:t>Рисунок 3.1. Переход свободного электрона в зоне проводимости [2].</w:t>
      </w:r>
    </w:p>
    <w:p w14:paraId="209D22DF" w14:textId="77777777" w:rsidR="001C1E25" w:rsidRPr="001C1E25" w:rsidRDefault="001C1E25" w:rsidP="001C1E25">
      <w:pPr>
        <w:pStyle w:val="a3"/>
        <w:ind w:firstLine="709"/>
      </w:pPr>
    </w:p>
    <w:p w14:paraId="474F7604" w14:textId="77777777" w:rsidR="001C1E25" w:rsidRPr="001C1E25" w:rsidRDefault="001C1E25" w:rsidP="001C1E25">
      <w:pPr>
        <w:pStyle w:val="a3"/>
        <w:ind w:firstLine="709"/>
      </w:pPr>
      <w:r w:rsidRPr="001C1E25">
        <w:t>Изменение квазиимпульса можно обеспечить либо в результате взаимодействия с решеткой (фононы), либо путем рассеяния на ионизованных примесях.</w:t>
      </w:r>
    </w:p>
    <w:p w14:paraId="4E6F4959" w14:textId="77777777" w:rsidR="001C1E25" w:rsidRPr="001C1E25" w:rsidRDefault="001C1E25" w:rsidP="001C1E25">
      <w:pPr>
        <w:pStyle w:val="a3"/>
        <w:ind w:firstLine="709"/>
      </w:pPr>
      <w:r w:rsidRPr="001C1E25">
        <w:t xml:space="preserve">Согласно теории Друде, описывающей колебания электрона в металле под действием периодического электрического поля, затухание должно увеличиваться пропорционально </w:t>
      </w:r>
      <w:r w:rsidRPr="001C1E25">
        <w:sym w:font="Symbol" w:char="F06C"/>
      </w:r>
      <w:r w:rsidRPr="001C1E25">
        <w:rPr>
          <w:vertAlign w:val="superscript"/>
        </w:rPr>
        <w:t>2</w:t>
      </w:r>
      <w:r w:rsidRPr="001C1E25">
        <w:t xml:space="preserve">. В полупроводниках рассеяние акустическими фононами приводит к поглощению, меняющемуся как </w:t>
      </w:r>
      <w:r w:rsidRPr="001C1E25">
        <w:sym w:font="Symbol" w:char="F06C"/>
      </w:r>
      <w:r w:rsidRPr="001C1E25">
        <w:rPr>
          <w:vertAlign w:val="superscript"/>
        </w:rPr>
        <w:t>1.5</w:t>
      </w:r>
      <w:r w:rsidRPr="001C1E25">
        <w:t xml:space="preserve">. Рассеяние на оптических фононах дает зависимость </w:t>
      </w:r>
      <w:r w:rsidRPr="001C1E25">
        <w:sym w:font="Symbol" w:char="F06C"/>
      </w:r>
      <w:r w:rsidRPr="001C1E25">
        <w:rPr>
          <w:vertAlign w:val="superscript"/>
        </w:rPr>
        <w:t>2.5</w:t>
      </w:r>
      <w:r w:rsidRPr="001C1E25">
        <w:t xml:space="preserve">, тогда как рассеяние ионизованными примесями может дать зависимость </w:t>
      </w:r>
      <w:r w:rsidRPr="001C1E25">
        <w:sym w:font="Symbol" w:char="F06C"/>
      </w:r>
      <w:r w:rsidRPr="001C1E25">
        <w:rPr>
          <w:vertAlign w:val="superscript"/>
        </w:rPr>
        <w:t>3</w:t>
      </w:r>
      <w:r w:rsidRPr="001C1E25">
        <w:t xml:space="preserve"> или </w:t>
      </w:r>
      <w:r w:rsidRPr="001C1E25">
        <w:sym w:font="Symbol" w:char="F06C"/>
      </w:r>
      <w:r w:rsidRPr="001C1E25">
        <w:rPr>
          <w:vertAlign w:val="superscript"/>
        </w:rPr>
        <w:t>3.5</w:t>
      </w:r>
      <w:r w:rsidRPr="001C1E25">
        <w:t>, что связано с аппроксимациями, использованными при построении теории [2].</w:t>
      </w:r>
    </w:p>
    <w:p w14:paraId="1E5DC9A1" w14:textId="77777777" w:rsidR="001C1E25" w:rsidRPr="001C1E25" w:rsidRDefault="001C1E25" w:rsidP="001C1E25">
      <w:pPr>
        <w:pStyle w:val="a3"/>
        <w:ind w:firstLine="709"/>
      </w:pPr>
      <w:r w:rsidRPr="001C1E25">
        <w:lastRenderedPageBreak/>
        <w:t>В общем случае реализуются все ти</w:t>
      </w:r>
      <w:r w:rsidR="00B15579">
        <w:t>пы рассеяния и результирующий п</w:t>
      </w:r>
      <w:r w:rsidRPr="001C1E25">
        <w:t xml:space="preserve">оказатель поглощения </w:t>
      </w:r>
      <w:r w:rsidRPr="001C1E25">
        <w:sym w:font="Symbol" w:char="F061"/>
      </w:r>
      <w:r w:rsidRPr="001C1E25">
        <w:rPr>
          <w:vertAlign w:val="subscript"/>
          <w:lang w:val="en-US"/>
        </w:rPr>
        <w:t>f</w:t>
      </w:r>
      <w:r w:rsidRPr="001C1E25">
        <w:t xml:space="preserve"> свободными носителями представляет собой сумму трех членов</w:t>
      </w:r>
    </w:p>
    <w:p w14:paraId="0F0CE75B" w14:textId="77777777" w:rsidR="001C1E25" w:rsidRPr="001C1E25" w:rsidRDefault="001C1E25" w:rsidP="001C1E25">
      <w:pPr>
        <w:pStyle w:val="a3"/>
        <w:ind w:firstLine="709"/>
      </w:pPr>
    </w:p>
    <w:p w14:paraId="7D143491" w14:textId="77777777" w:rsidR="001C1E25" w:rsidRPr="001C1E25" w:rsidRDefault="001C1E25" w:rsidP="001C1E25">
      <w:pPr>
        <w:pStyle w:val="a3"/>
        <w:ind w:firstLine="709"/>
      </w:pPr>
      <w:r w:rsidRPr="001C1E25">
        <w:sym w:font="Symbol" w:char="F061"/>
      </w:r>
      <w:r w:rsidRPr="001C1E25">
        <w:rPr>
          <w:vertAlign w:val="subscript"/>
          <w:lang w:val="en-US"/>
        </w:rPr>
        <w:t>f</w:t>
      </w:r>
      <w:r w:rsidRPr="001C1E25">
        <w:t xml:space="preserve"> = </w:t>
      </w:r>
      <w:r w:rsidRPr="001C1E25">
        <w:rPr>
          <w:lang w:val="en-US"/>
        </w:rPr>
        <w:t>A</w:t>
      </w:r>
      <w:r w:rsidRPr="001C1E25">
        <w:sym w:font="Symbol" w:char="F06C"/>
      </w:r>
      <w:r w:rsidRPr="001C1E25">
        <w:rPr>
          <w:vertAlign w:val="superscript"/>
        </w:rPr>
        <w:t>1.5</w:t>
      </w:r>
      <w:r w:rsidRPr="001C1E25">
        <w:t xml:space="preserve"> + </w:t>
      </w:r>
      <w:r w:rsidRPr="001C1E25">
        <w:rPr>
          <w:lang w:val="en-US"/>
        </w:rPr>
        <w:t>B</w:t>
      </w:r>
      <w:r w:rsidRPr="001C1E25">
        <w:sym w:font="Symbol" w:char="F06C"/>
      </w:r>
      <w:r w:rsidRPr="001C1E25">
        <w:rPr>
          <w:vertAlign w:val="superscript"/>
        </w:rPr>
        <w:t>2.5</w:t>
      </w:r>
      <w:r w:rsidRPr="001C1E25">
        <w:t xml:space="preserve"> + С</w:t>
      </w:r>
      <w:r w:rsidRPr="001C1E25">
        <w:sym w:font="Symbol" w:char="F06C"/>
      </w:r>
      <w:r w:rsidRPr="001C1E25">
        <w:rPr>
          <w:vertAlign w:val="superscript"/>
        </w:rPr>
        <w:t>3.5</w:t>
      </w:r>
      <w:r w:rsidRPr="001C1E25">
        <w:t>,</w:t>
      </w:r>
      <w:r w:rsidR="00B15579">
        <w:tab/>
      </w:r>
      <w:r w:rsidR="00B15579">
        <w:tab/>
      </w:r>
      <w:r w:rsidR="00B15579">
        <w:tab/>
      </w:r>
      <w:r w:rsidR="00B15579">
        <w:tab/>
      </w:r>
      <w:r w:rsidR="00B15579">
        <w:tab/>
      </w:r>
      <w:r w:rsidR="00B15579">
        <w:tab/>
      </w:r>
      <w:r w:rsidR="00B15579">
        <w:tab/>
      </w:r>
      <w:r w:rsidRPr="001C1E25">
        <w:t>(3.1)</w:t>
      </w:r>
    </w:p>
    <w:p w14:paraId="0B31ACD1" w14:textId="77777777" w:rsidR="001C1E25" w:rsidRPr="001C1E25" w:rsidRDefault="001C1E25" w:rsidP="001C1E25">
      <w:pPr>
        <w:pStyle w:val="a3"/>
        <w:ind w:firstLine="709"/>
      </w:pPr>
    </w:p>
    <w:p w14:paraId="0BBF976F" w14:textId="77777777" w:rsidR="001C1E25" w:rsidRPr="001C1E25" w:rsidRDefault="001C1E25" w:rsidP="001C1E25">
      <w:pPr>
        <w:pStyle w:val="a3"/>
        <w:ind w:firstLine="709"/>
      </w:pPr>
      <w:r w:rsidRPr="001C1E25">
        <w:t xml:space="preserve">где А, В и С — константы. В зависимости от концентрации примесей тот или иной механизм рассеяния будет доминирующим. Показатель р в зависимости </w:t>
      </w:r>
      <w:r w:rsidRPr="001C1E25">
        <w:sym w:font="Symbol" w:char="F06C"/>
      </w:r>
      <w:r w:rsidRPr="001C1E25">
        <w:rPr>
          <w:vertAlign w:val="superscript"/>
          <w:lang w:val="en-US"/>
        </w:rPr>
        <w:t>p</w:t>
      </w:r>
      <w:r w:rsidRPr="001C1E25">
        <w:t xml:space="preserve"> должен возрастать с увеличением легирования или степени компенсации.</w:t>
      </w:r>
    </w:p>
    <w:p w14:paraId="50213811" w14:textId="77777777" w:rsidR="001C1E25" w:rsidRPr="001C1E25" w:rsidRDefault="001C1E25" w:rsidP="001C1E25">
      <w:pPr>
        <w:pStyle w:val="a3"/>
        <w:ind w:firstLine="709"/>
      </w:pPr>
      <w:r w:rsidRPr="001C1E25">
        <w:t xml:space="preserve">В таблице 3.1 приведены значения р и сечения поглощения </w:t>
      </w:r>
      <w:r w:rsidRPr="001C1E25">
        <w:sym w:font="Symbol" w:char="F061"/>
      </w:r>
      <w:r w:rsidRPr="001C1E25">
        <w:rPr>
          <w:vertAlign w:val="subscript"/>
          <w:lang w:val="en-US"/>
        </w:rPr>
        <w:t>f</w:t>
      </w:r>
      <w:r w:rsidRPr="001C1E25">
        <w:rPr>
          <w:vertAlign w:val="subscript"/>
        </w:rPr>
        <w:t xml:space="preserve"> </w:t>
      </w:r>
      <w:r w:rsidRPr="001C1E25">
        <w:t>/</w:t>
      </w:r>
      <w:r w:rsidRPr="001C1E25">
        <w:rPr>
          <w:lang w:val="en-US"/>
        </w:rPr>
        <w:t>N</w:t>
      </w:r>
      <w:r w:rsidRPr="001C1E25">
        <w:t xml:space="preserve"> для различных соединений [2].</w:t>
      </w:r>
    </w:p>
    <w:p w14:paraId="2570CD9A" w14:textId="77777777" w:rsidR="001C1E25" w:rsidRPr="001C1E25" w:rsidRDefault="001C1E25" w:rsidP="001C1E25">
      <w:pPr>
        <w:pStyle w:val="a3"/>
        <w:ind w:firstLine="709"/>
      </w:pPr>
    </w:p>
    <w:p w14:paraId="738C5639" w14:textId="77777777" w:rsidR="001C1E25" w:rsidRPr="001C1E25" w:rsidRDefault="001C1E25" w:rsidP="001C1E25">
      <w:pPr>
        <w:pStyle w:val="a6"/>
        <w:ind w:firstLine="709"/>
        <w:jc w:val="both"/>
        <w:rPr>
          <w:b w:val="0"/>
        </w:rPr>
      </w:pPr>
      <w:r w:rsidRPr="001C1E25">
        <w:rPr>
          <w:b w:val="0"/>
        </w:rPr>
        <w:t xml:space="preserve">Таблица 3.1. Поглощение свободными носителями в соединениях </w:t>
      </w:r>
      <w:r w:rsidRPr="001C1E25">
        <w:rPr>
          <w:b w:val="0"/>
          <w:lang w:val="en-US"/>
        </w:rPr>
        <w:t>n</w:t>
      </w:r>
      <w:r w:rsidRPr="001C1E25">
        <w:rPr>
          <w:b w:val="0"/>
        </w:rPr>
        <w:t>-типа.</w:t>
      </w:r>
    </w:p>
    <w:tbl>
      <w:tblPr>
        <w:tblW w:w="90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2267"/>
        <w:gridCol w:w="2267"/>
        <w:gridCol w:w="2268"/>
      </w:tblGrid>
      <w:tr w:rsidR="001C1E25" w:rsidRPr="001C1E25" w14:paraId="5A7546F7" w14:textId="77777777" w:rsidTr="001C1E25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21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D4BB45" w14:textId="77777777" w:rsidR="001C1E25" w:rsidRPr="001C1E25" w:rsidRDefault="001C1E25" w:rsidP="001C1E25">
            <w:pPr>
              <w:pStyle w:val="a6"/>
              <w:suppressAutoHyphens w:val="0"/>
              <w:jc w:val="left"/>
              <w:rPr>
                <w:b w:val="0"/>
                <w:sz w:val="20"/>
              </w:rPr>
            </w:pPr>
            <w:r w:rsidRPr="001C1E25">
              <w:rPr>
                <w:b w:val="0"/>
                <w:sz w:val="20"/>
              </w:rPr>
              <w:t xml:space="preserve">Соединение 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213BEE" w14:textId="77777777" w:rsidR="001C1E25" w:rsidRPr="001C1E25" w:rsidRDefault="001C1E25" w:rsidP="001C1E25">
            <w:pPr>
              <w:pStyle w:val="a6"/>
              <w:suppressAutoHyphens w:val="0"/>
              <w:jc w:val="left"/>
              <w:rPr>
                <w:b w:val="0"/>
                <w:sz w:val="20"/>
              </w:rPr>
            </w:pPr>
            <w:r w:rsidRPr="001C1E25">
              <w:rPr>
                <w:b w:val="0"/>
                <w:sz w:val="20"/>
              </w:rPr>
              <w:t>Концентрация носителей, 10</w:t>
            </w:r>
            <w:r w:rsidRPr="001C1E25">
              <w:rPr>
                <w:b w:val="0"/>
                <w:sz w:val="20"/>
                <w:vertAlign w:val="superscript"/>
              </w:rPr>
              <w:t>17</w:t>
            </w:r>
            <w:r w:rsidRPr="001C1E25">
              <w:rPr>
                <w:b w:val="0"/>
                <w:sz w:val="20"/>
              </w:rPr>
              <w:t xml:space="preserve"> см</w:t>
            </w:r>
            <w:r w:rsidRPr="001C1E25">
              <w:rPr>
                <w:b w:val="0"/>
                <w:sz w:val="20"/>
                <w:vertAlign w:val="superscript"/>
              </w:rPr>
              <w:t>-з</w:t>
            </w:r>
            <w:r w:rsidRPr="001C1E25">
              <w:rPr>
                <w:b w:val="0"/>
                <w:sz w:val="20"/>
              </w:rPr>
              <w:t xml:space="preserve"> 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4E897" w14:textId="77777777" w:rsidR="001C1E25" w:rsidRPr="001C1E25" w:rsidRDefault="001C1E25" w:rsidP="001C1E25">
            <w:pPr>
              <w:pStyle w:val="a6"/>
              <w:suppressAutoHyphens w:val="0"/>
              <w:jc w:val="left"/>
              <w:rPr>
                <w:b w:val="0"/>
                <w:sz w:val="20"/>
                <w:lang w:val="en-US"/>
              </w:rPr>
            </w:pPr>
            <w:r w:rsidRPr="001C1E25">
              <w:rPr>
                <w:b w:val="0"/>
                <w:sz w:val="20"/>
                <w:szCs w:val="20"/>
              </w:rPr>
              <w:sym w:font="Symbol" w:char="F061"/>
            </w:r>
            <w:r w:rsidRPr="001C1E25">
              <w:rPr>
                <w:b w:val="0"/>
                <w:sz w:val="20"/>
                <w:vertAlign w:val="subscript"/>
                <w:lang w:val="en-US"/>
              </w:rPr>
              <w:t xml:space="preserve">f </w:t>
            </w:r>
            <w:r w:rsidRPr="001C1E25">
              <w:rPr>
                <w:b w:val="0"/>
                <w:sz w:val="20"/>
                <w:lang w:val="en-US"/>
              </w:rPr>
              <w:t xml:space="preserve">/N </w:t>
            </w:r>
            <w:r w:rsidRPr="001C1E25">
              <w:rPr>
                <w:b w:val="0"/>
                <w:sz w:val="20"/>
                <w:vertAlign w:val="superscript"/>
                <w:lang w:val="en-US"/>
              </w:rPr>
              <w:t>*</w:t>
            </w:r>
            <w:r w:rsidRPr="001C1E25">
              <w:rPr>
                <w:b w:val="0"/>
                <w:sz w:val="20"/>
                <w:lang w:val="en-US"/>
              </w:rPr>
              <w:t>, 10</w:t>
            </w:r>
            <w:r w:rsidRPr="001C1E25">
              <w:rPr>
                <w:b w:val="0"/>
                <w:sz w:val="20"/>
                <w:vertAlign w:val="superscript"/>
                <w:lang w:val="en-US"/>
              </w:rPr>
              <w:t>-17</w:t>
            </w:r>
            <w:r w:rsidRPr="001C1E25">
              <w:rPr>
                <w:b w:val="0"/>
                <w:sz w:val="20"/>
                <w:lang w:val="en-US"/>
              </w:rPr>
              <w:t xml:space="preserve"> </w:t>
            </w:r>
            <w:r w:rsidRPr="001C1E25">
              <w:rPr>
                <w:b w:val="0"/>
                <w:sz w:val="20"/>
              </w:rPr>
              <w:t>см</w:t>
            </w:r>
            <w:r w:rsidRPr="001C1E25">
              <w:rPr>
                <w:b w:val="0"/>
                <w:sz w:val="20"/>
                <w:vertAlign w:val="superscript"/>
                <w:lang w:val="en-US"/>
              </w:rPr>
              <w:t>-2</w:t>
            </w:r>
            <w:r w:rsidRPr="001C1E25">
              <w:rPr>
                <w:b w:val="0"/>
                <w:sz w:val="20"/>
                <w:lang w:val="en-US"/>
              </w:rPr>
              <w:t xml:space="preserve"> 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3E5B9523" w14:textId="77777777" w:rsidR="001C1E25" w:rsidRPr="001C1E25" w:rsidRDefault="001C1E25" w:rsidP="001C1E25">
            <w:pPr>
              <w:pStyle w:val="a6"/>
              <w:suppressAutoHyphens w:val="0"/>
              <w:jc w:val="left"/>
              <w:rPr>
                <w:b w:val="0"/>
                <w:sz w:val="20"/>
                <w:lang w:val="en-US"/>
              </w:rPr>
            </w:pPr>
            <w:r w:rsidRPr="001C1E25">
              <w:rPr>
                <w:b w:val="0"/>
                <w:sz w:val="20"/>
              </w:rPr>
              <w:t>р</w:t>
            </w:r>
            <w:r w:rsidRPr="001C1E25">
              <w:rPr>
                <w:b w:val="0"/>
                <w:sz w:val="20"/>
                <w:lang w:val="en-US"/>
              </w:rPr>
              <w:t xml:space="preserve"> </w:t>
            </w:r>
          </w:p>
        </w:tc>
      </w:tr>
      <w:tr w:rsidR="001C1E25" w:rsidRPr="001C1E25" w14:paraId="7E2B4DB7" w14:textId="77777777" w:rsidTr="001C1E25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1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030571B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GaAs 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8A9DCC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1-5 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D45FAC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3 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F6704AE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3 </w:t>
            </w:r>
          </w:p>
        </w:tc>
      </w:tr>
      <w:tr w:rsidR="001C1E25" w:rsidRPr="001C1E25" w14:paraId="5396ABFE" w14:textId="77777777" w:rsidTr="001C1E25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E5162C2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InAs </w:t>
            </w: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46A149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0,3-8 </w:t>
            </w: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A6748A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4,7 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7D1B843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3 </w:t>
            </w:r>
          </w:p>
        </w:tc>
      </w:tr>
      <w:tr w:rsidR="001C1E25" w:rsidRPr="001C1E25" w14:paraId="71158B4C" w14:textId="77777777" w:rsidTr="001C1E25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6511E51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GaSb </w:t>
            </w: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04EA9D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0,5 </w:t>
            </w: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A92CB4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6 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924BA8D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3,5 </w:t>
            </w:r>
          </w:p>
        </w:tc>
      </w:tr>
      <w:tr w:rsidR="001C1E25" w:rsidRPr="001C1E25" w14:paraId="2A197C93" w14:textId="77777777" w:rsidTr="001C1E25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28DE37C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InSb </w:t>
            </w: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5CF611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1-3 </w:t>
            </w: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58EB34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2,3 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B43FBA3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2 </w:t>
            </w:r>
          </w:p>
        </w:tc>
      </w:tr>
      <w:tr w:rsidR="001C1E25" w:rsidRPr="001C1E25" w14:paraId="7D26F38F" w14:textId="77777777" w:rsidTr="001C1E25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ECCDDA8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InP </w:t>
            </w: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605019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0,4-4 </w:t>
            </w: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ED8F4B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4 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D9F23A3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2,5 </w:t>
            </w:r>
          </w:p>
        </w:tc>
      </w:tr>
      <w:tr w:rsidR="001C1E25" w:rsidRPr="001C1E25" w14:paraId="0737798C" w14:textId="77777777" w:rsidTr="001C1E25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A5AC2DD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GaP </w:t>
            </w: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F27352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10 </w:t>
            </w: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3F0539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(32) 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2B86640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(1,8) </w:t>
            </w:r>
          </w:p>
        </w:tc>
      </w:tr>
      <w:tr w:rsidR="001C1E25" w:rsidRPr="001C1E25" w14:paraId="066A941E" w14:textId="77777777" w:rsidTr="001C1E25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63EB098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AlSb </w:t>
            </w: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09B506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0,4—4 </w:t>
            </w: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72801F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15 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4A9F00B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2 </w:t>
            </w:r>
          </w:p>
        </w:tc>
      </w:tr>
      <w:tr w:rsidR="001C1E25" w:rsidRPr="001C1E25" w14:paraId="5CE932BD" w14:textId="77777777" w:rsidTr="001C1E25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41C0E644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Ge </w:t>
            </w: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4E8E5B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</w:rPr>
            </w:pPr>
            <w:r w:rsidRPr="001C1E25">
              <w:rPr>
                <w:sz w:val="20"/>
              </w:rPr>
              <w:t xml:space="preserve">0,5—5 </w:t>
            </w: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0B7EFC3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</w:rPr>
            </w:pPr>
            <w:r w:rsidRPr="001C1E25">
              <w:rPr>
                <w:sz w:val="20"/>
              </w:rPr>
              <w:t xml:space="preserve">~ 4 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B75AFE2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</w:rPr>
            </w:pPr>
            <w:r w:rsidRPr="001C1E25">
              <w:rPr>
                <w:sz w:val="20"/>
              </w:rPr>
              <w:t xml:space="preserve">~ 2 </w:t>
            </w:r>
          </w:p>
        </w:tc>
      </w:tr>
    </w:tbl>
    <w:p w14:paraId="794C667E" w14:textId="77777777" w:rsidR="001C1E25" w:rsidRPr="001C1E25" w:rsidRDefault="001C1E25" w:rsidP="001C1E25">
      <w:pPr>
        <w:pStyle w:val="a3"/>
        <w:ind w:firstLine="709"/>
      </w:pPr>
      <w:r w:rsidRPr="001C1E25">
        <w:t xml:space="preserve">* Отношение </w:t>
      </w:r>
      <w:r w:rsidR="007206B6" w:rsidRPr="001C1E25">
        <w:t>показателя</w:t>
      </w:r>
      <w:r w:rsidRPr="001C1E25">
        <w:t xml:space="preserve"> поглощения к концентрации свободных носителей </w:t>
      </w:r>
      <w:r w:rsidRPr="001C1E25">
        <w:sym w:font="Symbol" w:char="F061"/>
      </w:r>
      <w:r w:rsidRPr="001C1E25">
        <w:rPr>
          <w:vertAlign w:val="subscript"/>
          <w:lang w:val="en-US"/>
        </w:rPr>
        <w:t>f</w:t>
      </w:r>
      <w:r w:rsidRPr="001C1E25">
        <w:t xml:space="preserve"> /</w:t>
      </w:r>
      <w:r w:rsidRPr="001C1E25">
        <w:rPr>
          <w:lang w:val="en-US"/>
        </w:rPr>
        <w:t>N</w:t>
      </w:r>
      <w:r w:rsidRPr="001C1E25">
        <w:t xml:space="preserve"> приведено для длины волны 9 мкм. Параметр р определяет зависимость поглощения от длины волны в приближении </w:t>
      </w:r>
      <w:r w:rsidRPr="001C1E25">
        <w:sym w:font="Symbol" w:char="F061"/>
      </w:r>
      <w:r w:rsidRPr="001C1E25">
        <w:rPr>
          <w:vertAlign w:val="subscript"/>
          <w:lang w:val="en-US"/>
        </w:rPr>
        <w:t>f</w:t>
      </w:r>
      <w:r w:rsidRPr="001C1E25">
        <w:t xml:space="preserve"> ~ </w:t>
      </w:r>
      <w:r w:rsidRPr="001C1E25">
        <w:sym w:font="Symbol" w:char="F06C"/>
      </w:r>
      <w:r w:rsidRPr="001C1E25">
        <w:rPr>
          <w:vertAlign w:val="superscript"/>
        </w:rPr>
        <w:t>р</w:t>
      </w:r>
      <w:r w:rsidRPr="001C1E25">
        <w:t>.</w:t>
      </w:r>
    </w:p>
    <w:p w14:paraId="0304F29A" w14:textId="77777777" w:rsidR="001C1E25" w:rsidRPr="001C1E25" w:rsidRDefault="001C1E25" w:rsidP="001C1E25">
      <w:pPr>
        <w:pStyle w:val="a3"/>
        <w:ind w:firstLine="709"/>
      </w:pPr>
    </w:p>
    <w:p w14:paraId="6FDBB71D" w14:textId="77777777" w:rsidR="001C1E25" w:rsidRPr="001C1E25" w:rsidRDefault="001C1E25" w:rsidP="001C1E25">
      <w:pPr>
        <w:pStyle w:val="a3"/>
        <w:ind w:firstLine="709"/>
      </w:pPr>
      <w:r w:rsidRPr="001C1E25">
        <w:t xml:space="preserve">Классическая формула для показателя поглощения свободными носителями </w:t>
      </w:r>
      <w:r w:rsidRPr="001C1E25">
        <w:sym w:font="Symbol" w:char="F061"/>
      </w:r>
      <w:r w:rsidRPr="001C1E25">
        <w:rPr>
          <w:vertAlign w:val="subscript"/>
          <w:lang w:val="en-US"/>
        </w:rPr>
        <w:t>f</w:t>
      </w:r>
      <w:r w:rsidRPr="001C1E25">
        <w:t xml:space="preserve"> имеет вид</w:t>
      </w:r>
    </w:p>
    <w:p w14:paraId="5B0CC414" w14:textId="77777777" w:rsidR="001C1E25" w:rsidRPr="001C1E25" w:rsidRDefault="001C1E25" w:rsidP="001C1E25">
      <w:pPr>
        <w:pStyle w:val="a3"/>
        <w:ind w:firstLine="709"/>
      </w:pPr>
    </w:p>
    <w:p w14:paraId="13CB1D71" w14:textId="77777777" w:rsidR="001C1E25" w:rsidRPr="001C1E25" w:rsidRDefault="00B15579" w:rsidP="001C1E25">
      <w:pPr>
        <w:pStyle w:val="a3"/>
        <w:ind w:firstLine="709"/>
      </w:pPr>
      <w:r w:rsidRPr="00B15579">
        <w:br w:type="page"/>
      </w:r>
      <w:r w:rsidR="00277280" w:rsidRPr="001C1E25">
        <w:rPr>
          <w:position w:val="-24"/>
          <w:lang w:val="en-US"/>
        </w:rPr>
        <w:object w:dxaOrig="1760" w:dyaOrig="660" w14:anchorId="3F1C9EDC">
          <v:shape id="_x0000_i1061" type="#_x0000_t75" style="width:87.75pt;height:33pt" o:ole="">
            <v:imagedata r:id="rId78" o:title=""/>
          </v:shape>
          <o:OLEObject Type="Embed" ProgID="Equation.DSMT4" ShapeID="_x0000_i1061" DrawAspect="Content" ObjectID="_1801353583" r:id="rId79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1E25" w:rsidRPr="001C1E25">
        <w:t>(3.2)</w:t>
      </w:r>
    </w:p>
    <w:p w14:paraId="72353A49" w14:textId="77777777" w:rsidR="001C1E25" w:rsidRPr="001C1E25" w:rsidRDefault="001C1E25" w:rsidP="001C1E25">
      <w:pPr>
        <w:pStyle w:val="a3"/>
        <w:ind w:firstLine="709"/>
      </w:pPr>
    </w:p>
    <w:p w14:paraId="7F09F23C" w14:textId="77777777" w:rsidR="001C1E25" w:rsidRPr="001C1E25" w:rsidRDefault="001C1E25" w:rsidP="001C1E25">
      <w:pPr>
        <w:pStyle w:val="a3"/>
        <w:ind w:firstLine="709"/>
      </w:pPr>
      <w:r w:rsidRPr="001C1E25">
        <w:t xml:space="preserve">где N — концентрация носителей, п — коэффициент преломления, а </w:t>
      </w:r>
      <w:r w:rsidRPr="001C1E25">
        <w:sym w:font="Symbol" w:char="F074"/>
      </w:r>
      <w:r w:rsidRPr="001C1E25">
        <w:t xml:space="preserve"> — время релаксации. Отметим, что </w:t>
      </w:r>
      <w:r w:rsidRPr="001C1E25">
        <w:sym w:font="Symbol" w:char="F074"/>
      </w:r>
      <w:r w:rsidRPr="001C1E25">
        <w:t xml:space="preserve"> учитывает влияние рассеяния. Таким образом, следует ожидать, что вероятность рассеяния ионизованными примесями будет зависеть от природы примеси. Такая зависимость показателя поглощения от химической природы примеси была обнаружена в германии </w:t>
      </w:r>
      <w:r w:rsidRPr="001C1E25">
        <w:rPr>
          <w:lang w:val="en-US"/>
        </w:rPr>
        <w:t>n</w:t>
      </w:r>
      <w:r w:rsidRPr="001C1E25">
        <w:t>-типа, где при данной длине волны</w:t>
      </w:r>
    </w:p>
    <w:p w14:paraId="3B9EE168" w14:textId="77777777" w:rsidR="001C1E25" w:rsidRPr="001C1E25" w:rsidRDefault="001C1E25" w:rsidP="001C1E25">
      <w:pPr>
        <w:pStyle w:val="a3"/>
        <w:ind w:firstLine="709"/>
      </w:pPr>
    </w:p>
    <w:p w14:paraId="593A2520" w14:textId="77777777" w:rsidR="001C1E25" w:rsidRPr="001C1E25" w:rsidRDefault="001C1E25" w:rsidP="001C1E25">
      <w:pPr>
        <w:pStyle w:val="a3"/>
        <w:ind w:firstLine="709"/>
      </w:pPr>
      <w:r w:rsidRPr="001C1E25">
        <w:sym w:font="Symbol" w:char="F061"/>
      </w:r>
      <w:r w:rsidRPr="001C1E25">
        <w:rPr>
          <w:vertAlign w:val="subscript"/>
          <w:lang w:val="en-US"/>
        </w:rPr>
        <w:t>f</w:t>
      </w:r>
      <w:r w:rsidRPr="001C1E25">
        <w:t xml:space="preserve"> (</w:t>
      </w:r>
      <w:r w:rsidRPr="001C1E25">
        <w:rPr>
          <w:lang w:val="en-US"/>
        </w:rPr>
        <w:t>As</w:t>
      </w:r>
      <w:r w:rsidRPr="001C1E25">
        <w:t xml:space="preserve">) &gt; </w:t>
      </w:r>
      <w:r w:rsidRPr="001C1E25">
        <w:sym w:font="Symbol" w:char="F061"/>
      </w:r>
      <w:r w:rsidRPr="001C1E25">
        <w:rPr>
          <w:vertAlign w:val="subscript"/>
          <w:lang w:val="en-US"/>
        </w:rPr>
        <w:t>f</w:t>
      </w:r>
      <w:r w:rsidRPr="001C1E25">
        <w:t xml:space="preserve"> (</w:t>
      </w:r>
      <w:r w:rsidRPr="001C1E25">
        <w:rPr>
          <w:lang w:val="en-US"/>
        </w:rPr>
        <w:t>P</w:t>
      </w:r>
      <w:r w:rsidRPr="001C1E25">
        <w:t xml:space="preserve">) &gt; </w:t>
      </w:r>
      <w:r w:rsidRPr="001C1E25">
        <w:sym w:font="Symbol" w:char="F061"/>
      </w:r>
      <w:r w:rsidRPr="001C1E25">
        <w:rPr>
          <w:vertAlign w:val="subscript"/>
          <w:lang w:val="en-US"/>
        </w:rPr>
        <w:t>f</w:t>
      </w:r>
      <w:r w:rsidRPr="001C1E25">
        <w:t xml:space="preserve"> (</w:t>
      </w:r>
      <w:r w:rsidRPr="001C1E25">
        <w:rPr>
          <w:lang w:val="en-US"/>
        </w:rPr>
        <w:t>Sb</w:t>
      </w:r>
      <w:r w:rsidRPr="001C1E25">
        <w:t>),</w:t>
      </w:r>
    </w:p>
    <w:p w14:paraId="26AF2E5E" w14:textId="77777777" w:rsidR="001C1E25" w:rsidRPr="001C1E25" w:rsidRDefault="001C1E25" w:rsidP="001C1E25">
      <w:pPr>
        <w:pStyle w:val="a3"/>
        <w:ind w:firstLine="709"/>
      </w:pPr>
    </w:p>
    <w:p w14:paraId="29929BA6" w14:textId="77777777" w:rsidR="001C1E25" w:rsidRPr="001C1E25" w:rsidRDefault="001C1E25" w:rsidP="001C1E25">
      <w:pPr>
        <w:pStyle w:val="a3"/>
        <w:ind w:firstLine="709"/>
      </w:pPr>
      <w:r w:rsidRPr="001C1E25">
        <w:t xml:space="preserve">и в </w:t>
      </w:r>
      <w:r w:rsidRPr="001C1E25">
        <w:rPr>
          <w:lang w:val="en-US"/>
        </w:rPr>
        <w:t>GaAs</w:t>
      </w:r>
      <w:r w:rsidRPr="001C1E25">
        <w:t xml:space="preserve">, где также при фиксированной длине волны </w:t>
      </w:r>
    </w:p>
    <w:p w14:paraId="7869FE6D" w14:textId="77777777" w:rsidR="001C1E25" w:rsidRPr="001C1E25" w:rsidRDefault="001C1E25" w:rsidP="001C1E25">
      <w:pPr>
        <w:pStyle w:val="a3"/>
        <w:ind w:firstLine="709"/>
      </w:pPr>
    </w:p>
    <w:p w14:paraId="1552949C" w14:textId="77777777" w:rsidR="001C1E25" w:rsidRPr="001C1E25" w:rsidRDefault="001C1E25" w:rsidP="001C1E25">
      <w:pPr>
        <w:pStyle w:val="a3"/>
        <w:ind w:firstLine="709"/>
      </w:pPr>
      <w:r w:rsidRPr="001C1E25">
        <w:sym w:font="Symbol" w:char="F061"/>
      </w:r>
      <w:r w:rsidRPr="001C1E25">
        <w:rPr>
          <w:vertAlign w:val="subscript"/>
          <w:lang w:val="en-US"/>
        </w:rPr>
        <w:t>f</w:t>
      </w:r>
      <w:r w:rsidRPr="001C1E25">
        <w:t xml:space="preserve"> (</w:t>
      </w:r>
      <w:r w:rsidRPr="001C1E25">
        <w:rPr>
          <w:lang w:val="en-US"/>
        </w:rPr>
        <w:t>S</w:t>
      </w:r>
      <w:r w:rsidRPr="001C1E25">
        <w:t xml:space="preserve">) &gt; </w:t>
      </w:r>
      <w:r w:rsidRPr="001C1E25">
        <w:sym w:font="Symbol" w:char="F061"/>
      </w:r>
      <w:r w:rsidRPr="001C1E25">
        <w:rPr>
          <w:vertAlign w:val="subscript"/>
          <w:lang w:val="en-US"/>
        </w:rPr>
        <w:t>f</w:t>
      </w:r>
      <w:r w:rsidRPr="001C1E25">
        <w:t xml:space="preserve"> (</w:t>
      </w:r>
      <w:r w:rsidRPr="001C1E25">
        <w:rPr>
          <w:lang w:val="en-US"/>
        </w:rPr>
        <w:t>Se</w:t>
      </w:r>
      <w:r w:rsidRPr="001C1E25">
        <w:t xml:space="preserve">) &gt; </w:t>
      </w:r>
      <w:r w:rsidRPr="001C1E25">
        <w:sym w:font="Symbol" w:char="F061"/>
      </w:r>
      <w:r w:rsidRPr="001C1E25">
        <w:rPr>
          <w:vertAlign w:val="subscript"/>
          <w:lang w:val="en-US"/>
        </w:rPr>
        <w:t>f</w:t>
      </w:r>
      <w:r w:rsidRPr="001C1E25">
        <w:t xml:space="preserve"> (</w:t>
      </w:r>
      <w:r w:rsidRPr="001C1E25">
        <w:rPr>
          <w:lang w:val="en-US"/>
        </w:rPr>
        <w:t>Te</w:t>
      </w:r>
      <w:r w:rsidRPr="001C1E25">
        <w:t>).</w:t>
      </w:r>
    </w:p>
    <w:p w14:paraId="1C1BE5A3" w14:textId="77777777" w:rsidR="001C1E25" w:rsidRPr="001C1E25" w:rsidRDefault="001C1E25" w:rsidP="001C1E25">
      <w:pPr>
        <w:pStyle w:val="a3"/>
        <w:ind w:firstLine="709"/>
      </w:pPr>
    </w:p>
    <w:p w14:paraId="75456432" w14:textId="77777777" w:rsidR="001C1E25" w:rsidRPr="001C1E25" w:rsidRDefault="001C1E25" w:rsidP="001C1E25">
      <w:pPr>
        <w:pStyle w:val="a3"/>
        <w:ind w:firstLine="709"/>
      </w:pPr>
      <w:r w:rsidRPr="001C1E25">
        <w:t xml:space="preserve">Далее, время релаксации зависит от концентрации рассеивающих центров. Поэтому при сильном легировании показатель </w:t>
      </w:r>
      <w:r w:rsidRPr="001C1E25">
        <w:sym w:font="Symbol" w:char="F061"/>
      </w:r>
      <w:r w:rsidRPr="001C1E25">
        <w:rPr>
          <w:vertAlign w:val="subscript"/>
          <w:lang w:val="en-US"/>
        </w:rPr>
        <w:t>f</w:t>
      </w:r>
      <w:r w:rsidRPr="001C1E25">
        <w:t xml:space="preserve"> не должен быть просто пропорциональным N, как записано в формуле (3.2). На рисунке 3.2 видно, что в германии, легированном сурьмой, показатель </w:t>
      </w:r>
      <w:r w:rsidRPr="001C1E25">
        <w:sym w:font="Symbol" w:char="F061"/>
      </w:r>
      <w:r w:rsidRPr="001C1E25">
        <w:rPr>
          <w:vertAlign w:val="subscript"/>
          <w:lang w:val="en-US"/>
        </w:rPr>
        <w:t>f</w:t>
      </w:r>
      <w:r w:rsidRPr="001C1E25">
        <w:t xml:space="preserve"> пропорционален N</w:t>
      </w:r>
      <w:r w:rsidRPr="001C1E25">
        <w:rPr>
          <w:vertAlign w:val="superscript"/>
        </w:rPr>
        <w:t>3/2</w:t>
      </w:r>
      <w:r w:rsidRPr="001C1E25">
        <w:t xml:space="preserve">. Поскольку эффективная масса постоянна в этой области концентраций, то из формулы (3.2) следует, что </w:t>
      </w:r>
      <w:r w:rsidRPr="001C1E25">
        <w:sym w:font="Symbol" w:char="F074"/>
      </w:r>
      <w:r w:rsidRPr="001C1E25">
        <w:t xml:space="preserve"> пропорционально N</w:t>
      </w:r>
      <w:r w:rsidRPr="001C1E25">
        <w:rPr>
          <w:vertAlign w:val="superscript"/>
        </w:rPr>
        <w:noBreakHyphen/>
        <w:t>1/2</w:t>
      </w:r>
      <w:r w:rsidRPr="001C1E25">
        <w:t>.</w:t>
      </w:r>
    </w:p>
    <w:p w14:paraId="0221C509" w14:textId="77777777" w:rsidR="001C1E25" w:rsidRPr="001C1E25" w:rsidRDefault="001C1E25" w:rsidP="001C1E25">
      <w:pPr>
        <w:pStyle w:val="a3"/>
        <w:ind w:firstLine="709"/>
      </w:pPr>
    </w:p>
    <w:p w14:paraId="649088EA" w14:textId="77777777" w:rsidR="001C1E25" w:rsidRPr="001C1E25" w:rsidRDefault="00277280" w:rsidP="001C1E25">
      <w:pPr>
        <w:pStyle w:val="aa"/>
        <w:ind w:firstLine="709"/>
        <w:jc w:val="both"/>
        <w:rPr>
          <w:sz w:val="28"/>
        </w:rPr>
      </w:pPr>
      <w:r w:rsidRPr="001C1E25">
        <w:rPr>
          <w:sz w:val="28"/>
        </w:rPr>
        <w:object w:dxaOrig="5114" w:dyaOrig="4141" w14:anchorId="48072148">
          <v:shape id="_x0000_i1062" type="#_x0000_t75" style="width:138pt;height:105.75pt" o:ole="">
            <v:imagedata r:id="rId80" o:title=""/>
          </v:shape>
          <o:OLEObject Type="Embed" ProgID="PBrush" ShapeID="_x0000_i1062" DrawAspect="Content" ObjectID="_1801353584" r:id="rId81"/>
        </w:object>
      </w:r>
    </w:p>
    <w:p w14:paraId="17E15E04" w14:textId="77777777" w:rsidR="001C1E25" w:rsidRPr="001C1E25" w:rsidRDefault="001C1E25" w:rsidP="001C1E25">
      <w:pPr>
        <w:pStyle w:val="a3"/>
        <w:ind w:firstLine="709"/>
      </w:pPr>
      <w:r w:rsidRPr="001C1E25">
        <w:t xml:space="preserve">Рисунок 3.2. Поглощение свободными носителями в </w:t>
      </w:r>
      <w:r w:rsidRPr="001C1E25">
        <w:rPr>
          <w:lang w:val="en-US"/>
        </w:rPr>
        <w:t>Ge</w:t>
      </w:r>
      <w:r w:rsidRPr="001C1E25">
        <w:t xml:space="preserve"> (Т = 4,2 К) при 2,4 мкм.</w:t>
      </w:r>
    </w:p>
    <w:p w14:paraId="3BE0843D" w14:textId="77777777" w:rsidR="001C1E25" w:rsidRPr="00B15579" w:rsidRDefault="00B15579" w:rsidP="00B15579">
      <w:pPr>
        <w:spacing w:line="360" w:lineRule="auto"/>
        <w:ind w:firstLine="709"/>
        <w:jc w:val="both"/>
        <w:rPr>
          <w:sz w:val="28"/>
          <w:szCs w:val="28"/>
        </w:rPr>
      </w:pPr>
      <w:bookmarkStart w:id="11" w:name="_Toc58728126"/>
      <w:bookmarkStart w:id="12" w:name="_Toc58728241"/>
      <w:bookmarkStart w:id="13" w:name="_Toc58728314"/>
      <w:r>
        <w:rPr>
          <w:sz w:val="28"/>
          <w:szCs w:val="28"/>
        </w:rPr>
        <w:br w:type="page"/>
      </w:r>
      <w:r w:rsidR="001C1E25" w:rsidRPr="00B15579">
        <w:rPr>
          <w:sz w:val="28"/>
          <w:szCs w:val="28"/>
        </w:rPr>
        <w:lastRenderedPageBreak/>
        <w:t>4</w:t>
      </w:r>
      <w:r w:rsidRPr="00B15579">
        <w:rPr>
          <w:sz w:val="28"/>
          <w:szCs w:val="28"/>
        </w:rPr>
        <w:t>.</w:t>
      </w:r>
      <w:r w:rsidR="001C1E25" w:rsidRPr="00B15579">
        <w:rPr>
          <w:sz w:val="28"/>
          <w:szCs w:val="28"/>
        </w:rPr>
        <w:t xml:space="preserve"> Решеточное поглощение</w:t>
      </w:r>
      <w:bookmarkEnd w:id="11"/>
      <w:bookmarkEnd w:id="12"/>
      <w:bookmarkEnd w:id="13"/>
    </w:p>
    <w:p w14:paraId="2F3DE843" w14:textId="77777777" w:rsidR="00B15579" w:rsidRDefault="00B15579" w:rsidP="001C1E25">
      <w:pPr>
        <w:pStyle w:val="a3"/>
        <w:ind w:firstLine="709"/>
      </w:pPr>
    </w:p>
    <w:p w14:paraId="75040C7B" w14:textId="77777777" w:rsidR="001C1E25" w:rsidRPr="001C1E25" w:rsidRDefault="001C1E25" w:rsidP="001C1E25">
      <w:pPr>
        <w:pStyle w:val="a3"/>
        <w:ind w:firstLine="709"/>
      </w:pPr>
      <w:r w:rsidRPr="001C1E25">
        <w:t xml:space="preserve">Полупроводниковые соединения, состоящие из атомов различного типа, можно рассматривать как набор электрических диполей. Эти диполи могут поглощать энергию электромагнитного поля; наиболее сильное взаимодействие с излучением имеет место, если частота излучения равна частоте колебаний диполя. Это происходит в далекой инфракрасной области спектра. Обычно колебания являются сложными, включающими несколько типов нормальных колебаний (эмиссия многих фононов). Импульс фотона </w:t>
      </w:r>
      <w:r w:rsidRPr="001C1E25">
        <w:rPr>
          <w:lang w:val="en-US"/>
        </w:rPr>
        <w:t>h</w:t>
      </w:r>
      <w:r w:rsidRPr="001C1E25">
        <w:t>/</w:t>
      </w:r>
      <w:r w:rsidRPr="001C1E25">
        <w:sym w:font="Symbol" w:char="F06C"/>
      </w:r>
      <w:r w:rsidRPr="001C1E25">
        <w:t xml:space="preserve"> пренебрежимо мал, тогда как фононы могут обладать квазиимпульсом вплоть до величины </w:t>
      </w:r>
      <w:r w:rsidRPr="001C1E25">
        <w:rPr>
          <w:lang w:val="en-US"/>
        </w:rPr>
        <w:t>h</w:t>
      </w:r>
      <w:r w:rsidRPr="001C1E25">
        <w:t>/а (а — постоянная решетки).</w:t>
      </w:r>
    </w:p>
    <w:p w14:paraId="375FC917" w14:textId="77777777" w:rsidR="001C1E25" w:rsidRPr="001C1E25" w:rsidRDefault="001C1E25" w:rsidP="001C1E25">
      <w:pPr>
        <w:pStyle w:val="a3"/>
        <w:ind w:firstLine="709"/>
      </w:pPr>
      <w:r w:rsidRPr="001C1E25">
        <w:t>Поэтому для выполнения закона сохранения квазиимпульса должны быть испущены два или более фононов. В полупроводниках имеются две поперечные оптические (ТО) ветви колебаний, две поперечные акустические (ТА), одна продольная оптическая (</w:t>
      </w:r>
      <w:r w:rsidRPr="001C1E25">
        <w:rPr>
          <w:lang w:val="en-US"/>
        </w:rPr>
        <w:t>LO</w:t>
      </w:r>
      <w:r w:rsidRPr="001C1E25">
        <w:t>) и одна продольная акустическая (</w:t>
      </w:r>
      <w:r w:rsidRPr="001C1E25">
        <w:rPr>
          <w:lang w:val="en-US"/>
        </w:rPr>
        <w:t>LA</w:t>
      </w:r>
      <w:r w:rsidRPr="001C1E25">
        <w:t>). Иногда две поперечные ветви колебаний обладают сходными кривыми дисперсии Е</w:t>
      </w:r>
      <w:r w:rsidRPr="001C1E25">
        <w:rPr>
          <w:vertAlign w:val="subscript"/>
        </w:rPr>
        <w:t>р</w:t>
      </w:r>
      <w:r w:rsidRPr="001C1E25">
        <w:t>(</w:t>
      </w:r>
      <w:r w:rsidRPr="001C1E25">
        <w:rPr>
          <w:lang w:val="en-US"/>
        </w:rPr>
        <w:t>k</w:t>
      </w:r>
      <w:r w:rsidRPr="001C1E25">
        <w:t xml:space="preserve">). Далее, некоторые комбинации фононов запрещены согласно правилам отбора. Тем не менее число возможных комбинаций всех этих типов колебаний чрезвычайно велико, и именно это обусловливает сложность обычно наблюдаемой структуры. На рисунке 4.1 показана часть спектра поглощения </w:t>
      </w:r>
      <w:r w:rsidRPr="001C1E25">
        <w:rPr>
          <w:lang w:val="en-US"/>
        </w:rPr>
        <w:t>GaAs</w:t>
      </w:r>
      <w:r w:rsidRPr="001C1E25">
        <w:t xml:space="preserve"> </w:t>
      </w:r>
      <w:r w:rsidRPr="001C1E25">
        <w:rPr>
          <w:lang w:val="en-US"/>
        </w:rPr>
        <w:t>n</w:t>
      </w:r>
      <w:r w:rsidRPr="001C1E25">
        <w:t>-типа, связанного с колебаниями решетки [2].</w:t>
      </w:r>
    </w:p>
    <w:p w14:paraId="70B23B50" w14:textId="77777777" w:rsidR="001C1E25" w:rsidRPr="001C1E25" w:rsidRDefault="001C1E25" w:rsidP="001C1E25">
      <w:pPr>
        <w:pStyle w:val="a3"/>
        <w:ind w:firstLine="709"/>
      </w:pPr>
      <w:r w:rsidRPr="001C1E25">
        <w:t xml:space="preserve">В гомеополярных полупроводниках нет диполей. Однако спектры решеточного поглощения наблюдаются. Очевидно, имеет место процесс второго порядка: излучение индуцирует диполь, который сильно взаимодействует с излучением, и в результате возникают фононы. На рисунке 4.2 показан для примера спектр решеточного поглощения гомеополярного полупроводника </w:t>
      </w:r>
      <w:r w:rsidRPr="001C1E25">
        <w:rPr>
          <w:lang w:val="en-US"/>
        </w:rPr>
        <w:t>Si</w:t>
      </w:r>
      <w:r w:rsidRPr="001C1E25">
        <w:t>, соответствующая идентификация фононов приведена в таблице 4.1. Для объяснения поглощения в области больших энергий привлекались процессы еще более высокого порядка, соответствующие одновременному испусканию четырех фононов [2].</w:t>
      </w:r>
    </w:p>
    <w:p w14:paraId="009A629A" w14:textId="77777777" w:rsidR="001C1E25" w:rsidRPr="001C1E25" w:rsidRDefault="001C1E25" w:rsidP="001C1E25">
      <w:pPr>
        <w:pStyle w:val="a3"/>
        <w:ind w:firstLine="709"/>
      </w:pPr>
      <w:r w:rsidRPr="001C1E25">
        <w:lastRenderedPageBreak/>
        <w:t>Интересно отметить, что введение в гомеополярный полупроводник дефектов (например, путем облучения нейтронами) создает локальные поля, которые делают возможными однофононные переходы (в нормальных условиях запрещенные).</w:t>
      </w:r>
    </w:p>
    <w:p w14:paraId="3DC56F35" w14:textId="77777777" w:rsidR="001C1E25" w:rsidRPr="001C1E25" w:rsidRDefault="001C1E25" w:rsidP="001C1E25">
      <w:pPr>
        <w:pStyle w:val="a3"/>
        <w:ind w:firstLine="709"/>
      </w:pPr>
    </w:p>
    <w:p w14:paraId="5A48261C" w14:textId="77777777" w:rsidR="001C1E25" w:rsidRPr="001C1E25" w:rsidRDefault="00277280" w:rsidP="001C1E25">
      <w:pPr>
        <w:pStyle w:val="aa"/>
        <w:ind w:firstLine="709"/>
        <w:jc w:val="both"/>
        <w:rPr>
          <w:sz w:val="28"/>
        </w:rPr>
      </w:pPr>
      <w:r w:rsidRPr="001C1E25">
        <w:rPr>
          <w:sz w:val="28"/>
        </w:rPr>
        <w:object w:dxaOrig="6854" w:dyaOrig="4619" w14:anchorId="5494AC4F">
          <v:shape id="_x0000_i1063" type="#_x0000_t75" style="width:377.25pt;height:249.75pt" o:ole="">
            <v:imagedata r:id="rId82" o:title=""/>
          </v:shape>
          <o:OLEObject Type="Embed" ProgID="PBrush" ShapeID="_x0000_i1063" DrawAspect="Content" ObjectID="_1801353585" r:id="rId83"/>
        </w:object>
      </w:r>
    </w:p>
    <w:p w14:paraId="1CEAEE05" w14:textId="77777777" w:rsidR="001C1E25" w:rsidRPr="001C1E25" w:rsidRDefault="001C1E25" w:rsidP="001C1E25">
      <w:pPr>
        <w:pStyle w:val="a3"/>
        <w:ind w:firstLine="709"/>
      </w:pPr>
      <w:r w:rsidRPr="001C1E25">
        <w:t xml:space="preserve">Рисунок 4.1. Спектр поглощения, связанного с колебаниями решетки, высокоомного </w:t>
      </w:r>
      <w:r w:rsidRPr="001C1E25">
        <w:rPr>
          <w:lang w:val="en-US"/>
        </w:rPr>
        <w:t>GaAs</w:t>
      </w:r>
      <w:r w:rsidRPr="001C1E25">
        <w:t xml:space="preserve"> </w:t>
      </w:r>
      <w:r w:rsidRPr="001C1E25">
        <w:rPr>
          <w:lang w:val="en-US"/>
        </w:rPr>
        <w:t>n</w:t>
      </w:r>
      <w:r w:rsidRPr="001C1E25">
        <w:t>-типа в области энергий 0,04 — 0,07 эВ (нижняя шкала) при 20, 77 и 293 К.</w:t>
      </w:r>
    </w:p>
    <w:p w14:paraId="7BB9F43A" w14:textId="77777777" w:rsidR="001C1E25" w:rsidRPr="001C1E25" w:rsidRDefault="001C1E25" w:rsidP="001C1E25">
      <w:pPr>
        <w:pStyle w:val="a3"/>
        <w:ind w:firstLine="709"/>
      </w:pPr>
    </w:p>
    <w:p w14:paraId="27DB610A" w14:textId="77777777" w:rsidR="001C1E25" w:rsidRPr="001C1E25" w:rsidRDefault="001C1E25" w:rsidP="001C1E25">
      <w:pPr>
        <w:pStyle w:val="a6"/>
        <w:ind w:firstLine="709"/>
        <w:jc w:val="both"/>
        <w:rPr>
          <w:b w:val="0"/>
        </w:rPr>
      </w:pPr>
      <w:r w:rsidRPr="001C1E25">
        <w:rPr>
          <w:b w:val="0"/>
        </w:rPr>
        <w:t>Таблица 4.1. Фононы, участвующие в погло</w:t>
      </w:r>
      <w:r w:rsidR="00833EB7">
        <w:rPr>
          <w:b w:val="0"/>
        </w:rPr>
        <w:t>щении в кремнии</w:t>
      </w:r>
    </w:p>
    <w:tbl>
      <w:tblPr>
        <w:tblW w:w="90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4"/>
      </w:tblGrid>
      <w:tr w:rsidR="001C1E25" w:rsidRPr="001C1E25" w14:paraId="56182BC7" w14:textId="77777777" w:rsidTr="001C1E25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28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67BCD" w14:textId="77777777" w:rsidR="001C1E25" w:rsidRPr="001C1E25" w:rsidRDefault="001C1E25" w:rsidP="001C1E25">
            <w:pPr>
              <w:pStyle w:val="a6"/>
              <w:suppressAutoHyphens w:val="0"/>
              <w:jc w:val="left"/>
              <w:rPr>
                <w:b w:val="0"/>
                <w:sz w:val="20"/>
              </w:rPr>
            </w:pPr>
            <w:r w:rsidRPr="001C1E25">
              <w:rPr>
                <w:b w:val="0"/>
                <w:sz w:val="20"/>
              </w:rPr>
              <w:t>Волновое число, мм</w:t>
            </w:r>
            <w:r w:rsidRPr="001C1E25">
              <w:rPr>
                <w:b w:val="0"/>
                <w:sz w:val="20"/>
                <w:vertAlign w:val="superscript"/>
              </w:rPr>
              <w:t xml:space="preserve">-1 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681FAC" w14:textId="77777777" w:rsidR="001C1E25" w:rsidRPr="001C1E25" w:rsidRDefault="001C1E25" w:rsidP="001C1E25">
            <w:pPr>
              <w:pStyle w:val="a6"/>
              <w:suppressAutoHyphens w:val="0"/>
              <w:jc w:val="left"/>
              <w:rPr>
                <w:b w:val="0"/>
                <w:sz w:val="20"/>
              </w:rPr>
            </w:pPr>
            <w:r w:rsidRPr="001C1E25">
              <w:rPr>
                <w:b w:val="0"/>
                <w:sz w:val="20"/>
              </w:rPr>
              <w:t xml:space="preserve">Энергия пика, эВ 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0E93C5CE" w14:textId="77777777" w:rsidR="001C1E25" w:rsidRPr="001C1E25" w:rsidRDefault="001C1E25" w:rsidP="001C1E25">
            <w:pPr>
              <w:pStyle w:val="a6"/>
              <w:suppressAutoHyphens w:val="0"/>
              <w:jc w:val="left"/>
              <w:rPr>
                <w:b w:val="0"/>
                <w:sz w:val="20"/>
              </w:rPr>
            </w:pPr>
            <w:r w:rsidRPr="001C1E25">
              <w:rPr>
                <w:b w:val="0"/>
                <w:sz w:val="20"/>
              </w:rPr>
              <w:t xml:space="preserve">Тип фононов * </w:t>
            </w:r>
          </w:p>
        </w:tc>
      </w:tr>
      <w:tr w:rsidR="001C1E25" w:rsidRPr="001C1E25" w14:paraId="1F432373" w14:textId="77777777" w:rsidTr="001C1E25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288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854571E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</w:rPr>
            </w:pPr>
            <w:r w:rsidRPr="001C1E25">
              <w:rPr>
                <w:sz w:val="20"/>
              </w:rPr>
              <w:t xml:space="preserve">144,8 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69F1455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</w:rPr>
            </w:pPr>
            <w:r w:rsidRPr="001C1E25">
              <w:rPr>
                <w:sz w:val="20"/>
              </w:rPr>
              <w:t xml:space="preserve">0,1795 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FDBD33A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</w:rPr>
            </w:pPr>
            <w:r w:rsidRPr="001C1E25">
              <w:rPr>
                <w:sz w:val="20"/>
              </w:rPr>
              <w:t>3</w:t>
            </w:r>
            <w:r w:rsidRPr="001C1E25">
              <w:rPr>
                <w:sz w:val="20"/>
                <w:lang w:val="en-US"/>
              </w:rPr>
              <w:t>TO</w:t>
            </w:r>
            <w:r w:rsidRPr="001C1E25">
              <w:rPr>
                <w:sz w:val="20"/>
              </w:rPr>
              <w:t xml:space="preserve"> </w:t>
            </w:r>
          </w:p>
        </w:tc>
      </w:tr>
      <w:tr w:rsidR="001C1E25" w:rsidRPr="001C1E25" w14:paraId="39A26EB4" w14:textId="77777777" w:rsidTr="001C1E25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28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DB3C246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137,8 </w:t>
            </w:r>
          </w:p>
        </w:tc>
        <w:tc>
          <w:tcPr>
            <w:tcW w:w="28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430ECEB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0,1708 </w:t>
            </w:r>
          </w:p>
        </w:tc>
        <w:tc>
          <w:tcPr>
            <w:tcW w:w="28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3FDC605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2TO + LO </w:t>
            </w:r>
          </w:p>
        </w:tc>
      </w:tr>
      <w:tr w:rsidR="001C1E25" w:rsidRPr="001C1E25" w14:paraId="7C6180FA" w14:textId="77777777" w:rsidTr="001C1E25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28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77DD4C5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130,2 </w:t>
            </w:r>
          </w:p>
        </w:tc>
        <w:tc>
          <w:tcPr>
            <w:tcW w:w="28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585A31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0,1614 </w:t>
            </w:r>
          </w:p>
        </w:tc>
        <w:tc>
          <w:tcPr>
            <w:tcW w:w="28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588CE5C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2TO + LO </w:t>
            </w:r>
          </w:p>
        </w:tc>
      </w:tr>
      <w:tr w:rsidR="001C1E25" w:rsidRPr="001C1E25" w14:paraId="0E8F544C" w14:textId="77777777" w:rsidTr="001C1E25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28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439DE3B1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34D44C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8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4C116AA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2TO + LA </w:t>
            </w:r>
          </w:p>
        </w:tc>
      </w:tr>
      <w:tr w:rsidR="001C1E25" w:rsidRPr="001C1E25" w14:paraId="7368C4E4" w14:textId="77777777" w:rsidTr="001C1E25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28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BA1A79A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96,4 </w:t>
            </w:r>
          </w:p>
        </w:tc>
        <w:tc>
          <w:tcPr>
            <w:tcW w:w="28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A77710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0,1195 </w:t>
            </w:r>
          </w:p>
        </w:tc>
        <w:tc>
          <w:tcPr>
            <w:tcW w:w="28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7A8FA2E2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>2</w:t>
            </w:r>
            <w:r w:rsidRPr="001C1E25">
              <w:rPr>
                <w:sz w:val="20"/>
              </w:rPr>
              <w:t>ТО</w:t>
            </w:r>
            <w:r w:rsidRPr="001C1E25">
              <w:rPr>
                <w:sz w:val="20"/>
                <w:lang w:val="en-US"/>
              </w:rPr>
              <w:t xml:space="preserve"> </w:t>
            </w:r>
          </w:p>
        </w:tc>
      </w:tr>
      <w:tr w:rsidR="001C1E25" w:rsidRPr="001C1E25" w14:paraId="46DA3876" w14:textId="77777777" w:rsidTr="001C1E25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28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556445C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89,6 </w:t>
            </w:r>
          </w:p>
        </w:tc>
        <w:tc>
          <w:tcPr>
            <w:tcW w:w="28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8935B2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0,1111 </w:t>
            </w:r>
          </w:p>
        </w:tc>
        <w:tc>
          <w:tcPr>
            <w:tcW w:w="28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FDDB0F4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TO + LO </w:t>
            </w:r>
          </w:p>
        </w:tc>
      </w:tr>
      <w:tr w:rsidR="001C1E25" w:rsidRPr="001C1E25" w14:paraId="26A1B898" w14:textId="77777777" w:rsidTr="001C1E25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28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CB4ED12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81,9 </w:t>
            </w:r>
          </w:p>
        </w:tc>
        <w:tc>
          <w:tcPr>
            <w:tcW w:w="28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3F79C17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0,1015 </w:t>
            </w:r>
          </w:p>
        </w:tc>
        <w:tc>
          <w:tcPr>
            <w:tcW w:w="28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D2BDBF2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  <w:lang w:val="en-US"/>
              </w:rPr>
            </w:pPr>
            <w:r w:rsidRPr="001C1E25">
              <w:rPr>
                <w:sz w:val="20"/>
                <w:lang w:val="en-US"/>
              </w:rPr>
              <w:t xml:space="preserve">TO + LA </w:t>
            </w:r>
          </w:p>
        </w:tc>
      </w:tr>
      <w:tr w:rsidR="001C1E25" w:rsidRPr="001C1E25" w14:paraId="5EB8EB90" w14:textId="77777777" w:rsidTr="001C1E25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28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533655B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</w:rPr>
            </w:pPr>
            <w:r w:rsidRPr="001C1E25">
              <w:rPr>
                <w:sz w:val="20"/>
              </w:rPr>
              <w:t xml:space="preserve">74,0 </w:t>
            </w:r>
          </w:p>
        </w:tc>
        <w:tc>
          <w:tcPr>
            <w:tcW w:w="28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C40822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</w:rPr>
            </w:pPr>
            <w:r w:rsidRPr="001C1E25">
              <w:rPr>
                <w:sz w:val="20"/>
              </w:rPr>
              <w:t xml:space="preserve">0,0917 </w:t>
            </w:r>
          </w:p>
        </w:tc>
        <w:tc>
          <w:tcPr>
            <w:tcW w:w="28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E78E368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</w:rPr>
            </w:pPr>
            <w:r w:rsidRPr="001C1E25">
              <w:rPr>
                <w:sz w:val="20"/>
                <w:lang w:val="en-US"/>
              </w:rPr>
              <w:t>LO</w:t>
            </w:r>
            <w:r w:rsidRPr="001C1E25">
              <w:rPr>
                <w:sz w:val="20"/>
              </w:rPr>
              <w:t xml:space="preserve"> + </w:t>
            </w:r>
            <w:r w:rsidRPr="001C1E25">
              <w:rPr>
                <w:sz w:val="20"/>
                <w:lang w:val="en-US"/>
              </w:rPr>
              <w:t>LA</w:t>
            </w:r>
            <w:r w:rsidRPr="001C1E25">
              <w:rPr>
                <w:sz w:val="20"/>
              </w:rPr>
              <w:t xml:space="preserve"> </w:t>
            </w:r>
          </w:p>
        </w:tc>
      </w:tr>
      <w:tr w:rsidR="001C1E25" w:rsidRPr="001C1E25" w14:paraId="1AECF5BC" w14:textId="77777777" w:rsidTr="001C1E25">
        <w:tblPrEx>
          <w:tblCellMar>
            <w:top w:w="0" w:type="dxa"/>
            <w:bottom w:w="0" w:type="dxa"/>
          </w:tblCellMar>
        </w:tblPrEx>
        <w:trPr>
          <w:trHeight w:val="173"/>
          <w:jc w:val="center"/>
        </w:trPr>
        <w:tc>
          <w:tcPr>
            <w:tcW w:w="28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731EAE5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</w:rPr>
            </w:pPr>
            <w:r w:rsidRPr="001C1E25">
              <w:rPr>
                <w:sz w:val="20"/>
              </w:rPr>
              <w:t xml:space="preserve">68,9 </w:t>
            </w:r>
          </w:p>
        </w:tc>
        <w:tc>
          <w:tcPr>
            <w:tcW w:w="28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10D4F7F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</w:rPr>
            </w:pPr>
            <w:r w:rsidRPr="001C1E25">
              <w:rPr>
                <w:sz w:val="20"/>
              </w:rPr>
              <w:t xml:space="preserve">0,0756 </w:t>
            </w:r>
          </w:p>
        </w:tc>
        <w:tc>
          <w:tcPr>
            <w:tcW w:w="28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6AFA22B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</w:rPr>
            </w:pPr>
            <w:r w:rsidRPr="001C1E25">
              <w:rPr>
                <w:sz w:val="20"/>
              </w:rPr>
              <w:t xml:space="preserve">ТО + ТА </w:t>
            </w:r>
          </w:p>
        </w:tc>
      </w:tr>
      <w:tr w:rsidR="001C1E25" w:rsidRPr="001C1E25" w14:paraId="018A77FD" w14:textId="77777777" w:rsidTr="001C1E25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8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0F9BE3EC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</w:rPr>
            </w:pPr>
            <w:r w:rsidRPr="001C1E25">
              <w:rPr>
                <w:sz w:val="20"/>
              </w:rPr>
              <w:t xml:space="preserve">61,0 </w:t>
            </w:r>
          </w:p>
        </w:tc>
        <w:tc>
          <w:tcPr>
            <w:tcW w:w="28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83982B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</w:rPr>
            </w:pPr>
            <w:r w:rsidRPr="001C1E25">
              <w:rPr>
                <w:sz w:val="20"/>
              </w:rPr>
              <w:t xml:space="preserve">0,0702 </w:t>
            </w:r>
          </w:p>
        </w:tc>
        <w:tc>
          <w:tcPr>
            <w:tcW w:w="28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57195BE" w14:textId="77777777" w:rsidR="001C1E25" w:rsidRPr="001C1E25" w:rsidRDefault="001C1E25" w:rsidP="001C1E25">
            <w:pPr>
              <w:pStyle w:val="a3"/>
              <w:suppressAutoHyphens w:val="0"/>
              <w:ind w:firstLine="0"/>
              <w:jc w:val="left"/>
              <w:rPr>
                <w:sz w:val="20"/>
              </w:rPr>
            </w:pPr>
            <w:r w:rsidRPr="001C1E25">
              <w:rPr>
                <w:sz w:val="20"/>
                <w:lang w:val="en-US"/>
              </w:rPr>
              <w:t>LO</w:t>
            </w:r>
            <w:r w:rsidRPr="001C1E25">
              <w:rPr>
                <w:sz w:val="20"/>
              </w:rPr>
              <w:t xml:space="preserve"> + </w:t>
            </w:r>
            <w:r w:rsidRPr="001C1E25">
              <w:rPr>
                <w:sz w:val="20"/>
                <w:lang w:val="en-US"/>
              </w:rPr>
              <w:t>TA</w:t>
            </w:r>
            <w:r w:rsidRPr="001C1E25">
              <w:rPr>
                <w:sz w:val="20"/>
              </w:rPr>
              <w:t xml:space="preserve"> </w:t>
            </w:r>
          </w:p>
        </w:tc>
      </w:tr>
    </w:tbl>
    <w:p w14:paraId="3829CFD8" w14:textId="77777777" w:rsidR="001C1E25" w:rsidRPr="001C1E25" w:rsidRDefault="001C1E25" w:rsidP="001C1E25">
      <w:pPr>
        <w:pStyle w:val="a3"/>
        <w:ind w:firstLine="709"/>
      </w:pPr>
      <w:r w:rsidRPr="001C1E25">
        <w:t xml:space="preserve">* ТО = 0, 0598 эВ, </w:t>
      </w:r>
      <w:r w:rsidRPr="001C1E25">
        <w:rPr>
          <w:lang w:val="en-US"/>
        </w:rPr>
        <w:t>LO</w:t>
      </w:r>
      <w:r w:rsidRPr="001C1E25">
        <w:t xml:space="preserve"> = 0 0513 эВ, </w:t>
      </w:r>
      <w:r w:rsidRPr="001C1E25">
        <w:rPr>
          <w:lang w:val="en-US"/>
        </w:rPr>
        <w:t>LA</w:t>
      </w:r>
      <w:r w:rsidRPr="001C1E25">
        <w:t xml:space="preserve"> = 0, 0414 эВ, ТА = 0, 0158 эВ.</w:t>
      </w:r>
    </w:p>
    <w:p w14:paraId="37176E62" w14:textId="77777777" w:rsidR="001C1E25" w:rsidRPr="001C1E25" w:rsidRDefault="00277280" w:rsidP="001C1E25">
      <w:pPr>
        <w:pStyle w:val="aa"/>
        <w:ind w:firstLine="709"/>
        <w:jc w:val="both"/>
        <w:rPr>
          <w:sz w:val="28"/>
        </w:rPr>
      </w:pPr>
      <w:r w:rsidRPr="001C1E25">
        <w:rPr>
          <w:sz w:val="28"/>
        </w:rPr>
        <w:object w:dxaOrig="7724" w:dyaOrig="5474" w14:anchorId="66A334C7">
          <v:shape id="_x0000_i1064" type="#_x0000_t75" style="width:409.5pt;height:260.25pt" o:ole="">
            <v:imagedata r:id="rId84" o:title=""/>
          </v:shape>
          <o:OLEObject Type="Embed" ProgID="PBrush" ShapeID="_x0000_i1064" DrawAspect="Content" ObjectID="_1801353586" r:id="rId85"/>
        </w:object>
      </w:r>
    </w:p>
    <w:p w14:paraId="18F26D89" w14:textId="77777777" w:rsidR="001C1E25" w:rsidRPr="001C1E25" w:rsidRDefault="001C1E25" w:rsidP="001C1E25">
      <w:pPr>
        <w:pStyle w:val="a3"/>
        <w:ind w:firstLine="709"/>
      </w:pPr>
      <w:r w:rsidRPr="001C1E25">
        <w:t xml:space="preserve">Рисунок 4.2. Решеточное поглощение в </w:t>
      </w:r>
      <w:r w:rsidRPr="001C1E25">
        <w:rPr>
          <w:lang w:val="en-US"/>
        </w:rPr>
        <w:t>Si</w:t>
      </w:r>
      <w:r w:rsidRPr="001C1E25">
        <w:t>, выращенном в вакууме.</w:t>
      </w:r>
    </w:p>
    <w:p w14:paraId="2760E2A2" w14:textId="77777777" w:rsidR="001C1E25" w:rsidRDefault="001C1E25" w:rsidP="001C1E25">
      <w:pPr>
        <w:pStyle w:val="a3"/>
        <w:ind w:firstLine="709"/>
      </w:pPr>
      <w:r w:rsidRPr="001C1E25">
        <w:t>Кривая 1 — 365 К, кривая 2 — 290 К, кривая 3 — 77 К, кривая 4 — 20 К.</w:t>
      </w:r>
    </w:p>
    <w:p w14:paraId="4AE32DBA" w14:textId="77777777" w:rsidR="00AD5ED9" w:rsidRPr="001C1E25" w:rsidRDefault="00AD5ED9" w:rsidP="001C1E25">
      <w:pPr>
        <w:pStyle w:val="a3"/>
        <w:ind w:firstLine="709"/>
      </w:pPr>
    </w:p>
    <w:p w14:paraId="085E205A" w14:textId="77777777" w:rsidR="001C1E25" w:rsidRPr="00833EB7" w:rsidRDefault="001C1E25" w:rsidP="00833EB7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_Toc58728127"/>
      <w:bookmarkStart w:id="15" w:name="_Toc58728242"/>
      <w:bookmarkStart w:id="16" w:name="_Toc58728315"/>
      <w:r w:rsidRPr="00833EB7">
        <w:rPr>
          <w:sz w:val="28"/>
          <w:szCs w:val="28"/>
        </w:rPr>
        <w:t>5</w:t>
      </w:r>
      <w:r w:rsidR="00833EB7">
        <w:rPr>
          <w:sz w:val="28"/>
          <w:szCs w:val="28"/>
        </w:rPr>
        <w:t>.</w:t>
      </w:r>
      <w:r w:rsidRPr="00833EB7">
        <w:rPr>
          <w:sz w:val="28"/>
          <w:szCs w:val="28"/>
        </w:rPr>
        <w:t xml:space="preserve"> Методы определения коэффициента поглощения</w:t>
      </w:r>
      <w:bookmarkEnd w:id="14"/>
      <w:bookmarkEnd w:id="15"/>
      <w:bookmarkEnd w:id="16"/>
    </w:p>
    <w:p w14:paraId="1E0BBFC4" w14:textId="77777777" w:rsidR="00833EB7" w:rsidRDefault="00833EB7" w:rsidP="001C1E25">
      <w:pPr>
        <w:pStyle w:val="a3"/>
        <w:ind w:firstLine="709"/>
      </w:pPr>
    </w:p>
    <w:p w14:paraId="43C875FB" w14:textId="77777777" w:rsidR="001C1E25" w:rsidRPr="001C1E25" w:rsidRDefault="001C1E25" w:rsidP="001C1E25">
      <w:pPr>
        <w:pStyle w:val="a3"/>
        <w:ind w:firstLine="709"/>
      </w:pPr>
      <w:r w:rsidRPr="001C1E25">
        <w:t>Методы определения коэффициента поглощения можно разде</w:t>
      </w:r>
      <w:r w:rsidR="00833EB7">
        <w:t>л</w:t>
      </w:r>
      <w:r w:rsidRPr="001C1E25">
        <w:t>ить на несколько типов:</w:t>
      </w:r>
    </w:p>
    <w:p w14:paraId="7C62E55D" w14:textId="77777777" w:rsidR="001C1E25" w:rsidRPr="001C1E25" w:rsidRDefault="001C1E25" w:rsidP="001C1E25">
      <w:pPr>
        <w:pStyle w:val="a3"/>
        <w:numPr>
          <w:ilvl w:val="0"/>
          <w:numId w:val="1"/>
        </w:numPr>
        <w:tabs>
          <w:tab w:val="clear" w:pos="1287"/>
          <w:tab w:val="num" w:pos="1080"/>
        </w:tabs>
        <w:ind w:left="0" w:firstLine="709"/>
      </w:pPr>
      <w:r w:rsidRPr="001C1E25">
        <w:t>Измерение коэффициента отражения и/или коэффициента отражения.</w:t>
      </w:r>
    </w:p>
    <w:p w14:paraId="7906100D" w14:textId="77777777" w:rsidR="001C1E25" w:rsidRPr="001C1E25" w:rsidRDefault="001C1E25" w:rsidP="001C1E25">
      <w:pPr>
        <w:pStyle w:val="a3"/>
        <w:numPr>
          <w:ilvl w:val="1"/>
          <w:numId w:val="1"/>
        </w:numPr>
        <w:tabs>
          <w:tab w:val="clear" w:pos="2007"/>
          <w:tab w:val="left" w:pos="1620"/>
        </w:tabs>
        <w:ind w:left="0" w:firstLine="709"/>
      </w:pPr>
      <w:r w:rsidRPr="001C1E25">
        <w:t>Если пленка не прозрачна (Т = 0), то в</w:t>
      </w:r>
      <w:r w:rsidR="00833EB7">
        <w:t>ы</w:t>
      </w:r>
      <w:r w:rsidRPr="001C1E25">
        <w:t>полняется равенство:</w:t>
      </w:r>
    </w:p>
    <w:p w14:paraId="78A2B8E2" w14:textId="77777777" w:rsidR="001C1E25" w:rsidRPr="001C1E25" w:rsidRDefault="001C1E25" w:rsidP="001C1E25">
      <w:pPr>
        <w:pStyle w:val="a3"/>
        <w:tabs>
          <w:tab w:val="left" w:pos="1620"/>
        </w:tabs>
        <w:ind w:firstLine="709"/>
      </w:pPr>
    </w:p>
    <w:p w14:paraId="159BA12D" w14:textId="77777777" w:rsidR="001C1E25" w:rsidRPr="001C1E25" w:rsidRDefault="00277280" w:rsidP="001C1E25">
      <w:pPr>
        <w:pStyle w:val="a3"/>
        <w:ind w:firstLine="709"/>
      </w:pPr>
      <w:r w:rsidRPr="001C1E25">
        <w:rPr>
          <w:position w:val="-12"/>
        </w:rPr>
        <w:object w:dxaOrig="1180" w:dyaOrig="360" w14:anchorId="1E2CAD95">
          <v:shape id="_x0000_i1065" type="#_x0000_t75" style="width:59.25pt;height:18pt" o:ole="">
            <v:imagedata r:id="rId86" o:title=""/>
          </v:shape>
          <o:OLEObject Type="Embed" ProgID="Equation.DSMT4" ShapeID="_x0000_i1065" DrawAspect="Content" ObjectID="_1801353587" r:id="rId87"/>
        </w:object>
      </w:r>
      <w:r w:rsidR="00833EB7">
        <w:tab/>
      </w:r>
      <w:r w:rsidR="00833EB7">
        <w:tab/>
      </w:r>
      <w:r w:rsidR="00833EB7">
        <w:tab/>
      </w:r>
      <w:r w:rsidR="00833EB7">
        <w:tab/>
      </w:r>
      <w:r w:rsidR="00833EB7">
        <w:tab/>
      </w:r>
      <w:r w:rsidR="00833EB7">
        <w:tab/>
      </w:r>
      <w:r w:rsidR="00833EB7">
        <w:tab/>
      </w:r>
      <w:r w:rsidR="00833EB7">
        <w:tab/>
      </w:r>
      <w:r w:rsidR="00833EB7">
        <w:tab/>
      </w:r>
      <w:r w:rsidR="00833EB7">
        <w:tab/>
      </w:r>
      <w:r w:rsidR="001C1E25" w:rsidRPr="001C1E25">
        <w:t>(5.1)</w:t>
      </w:r>
    </w:p>
    <w:p w14:paraId="0E83048E" w14:textId="77777777" w:rsidR="001C1E25" w:rsidRPr="001C1E25" w:rsidRDefault="001C1E25" w:rsidP="001C1E25">
      <w:pPr>
        <w:pStyle w:val="a3"/>
        <w:ind w:firstLine="709"/>
      </w:pPr>
    </w:p>
    <w:p w14:paraId="535280D2" w14:textId="77777777" w:rsidR="001C1E25" w:rsidRPr="001C1E25" w:rsidRDefault="001C1E25" w:rsidP="001C1E25">
      <w:pPr>
        <w:pStyle w:val="a3"/>
        <w:ind w:firstLine="709"/>
      </w:pPr>
      <w:r w:rsidRPr="001C1E25">
        <w:t>Следовательно, по данным измерений спектральной зависимости коэффициента отражения рассчитывается спектральная зависимость коэффициента поглощения [3].</w:t>
      </w:r>
    </w:p>
    <w:p w14:paraId="1F24CBD6" w14:textId="77777777" w:rsidR="001C1E25" w:rsidRPr="001C1E25" w:rsidRDefault="001C1E25" w:rsidP="00AD5ED9">
      <w:pPr>
        <w:pStyle w:val="a3"/>
        <w:numPr>
          <w:ilvl w:val="0"/>
          <w:numId w:val="2"/>
        </w:numPr>
        <w:tabs>
          <w:tab w:val="clear" w:pos="1800"/>
          <w:tab w:val="num" w:pos="1620"/>
        </w:tabs>
        <w:ind w:left="0" w:firstLine="709"/>
      </w:pPr>
      <w:r w:rsidRPr="001C1E25">
        <w:t>Если пленка прозрачна, то равенство (5.1) преобразится в:</w:t>
      </w:r>
    </w:p>
    <w:p w14:paraId="61AC9886" w14:textId="77777777" w:rsidR="001C1E25" w:rsidRPr="001C1E25" w:rsidRDefault="00833EB7" w:rsidP="001C1E25">
      <w:pPr>
        <w:pStyle w:val="a3"/>
        <w:ind w:firstLine="709"/>
      </w:pPr>
      <w:r>
        <w:br w:type="page"/>
      </w:r>
      <w:r w:rsidR="00277280" w:rsidRPr="001C1E25">
        <w:rPr>
          <w:position w:val="-12"/>
        </w:rPr>
        <w:object w:dxaOrig="1620" w:dyaOrig="360" w14:anchorId="330BE733">
          <v:shape id="_x0000_i1066" type="#_x0000_t75" style="width:81pt;height:18pt" o:ole="">
            <v:imagedata r:id="rId88" o:title=""/>
          </v:shape>
          <o:OLEObject Type="Embed" ProgID="Equation.DSMT4" ShapeID="_x0000_i1066" DrawAspect="Content" ObjectID="_1801353588" r:id="rId89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1E25" w:rsidRPr="001C1E25">
        <w:t>(5.2)</w:t>
      </w:r>
    </w:p>
    <w:p w14:paraId="356426F8" w14:textId="77777777" w:rsidR="001C1E25" w:rsidRPr="001C1E25" w:rsidRDefault="001C1E25" w:rsidP="001C1E25">
      <w:pPr>
        <w:pStyle w:val="a3"/>
        <w:ind w:firstLine="709"/>
      </w:pPr>
    </w:p>
    <w:p w14:paraId="5E37CD36" w14:textId="77777777" w:rsidR="001C1E25" w:rsidRPr="001C1E25" w:rsidRDefault="001C1E25" w:rsidP="001C1E25">
      <w:pPr>
        <w:pStyle w:val="a3"/>
        <w:ind w:firstLine="709"/>
      </w:pPr>
      <w:r w:rsidRPr="001C1E25">
        <w:t>Таким образом из (5.2) следует, что по данным измерений спектральной зависимости коэффициентов отражения и пропускания можно рассчитать спектральную зависимость коэффициента поглощения.</w:t>
      </w:r>
    </w:p>
    <w:p w14:paraId="1DC877A5" w14:textId="77777777" w:rsidR="001C1E25" w:rsidRPr="001C1E25" w:rsidRDefault="00AD5ED9" w:rsidP="001C1E25">
      <w:pPr>
        <w:pStyle w:val="a3"/>
        <w:numPr>
          <w:ilvl w:val="0"/>
          <w:numId w:val="1"/>
        </w:numPr>
        <w:tabs>
          <w:tab w:val="clear" w:pos="1287"/>
          <w:tab w:val="num" w:pos="1080"/>
        </w:tabs>
        <w:ind w:left="0" w:firstLine="709"/>
      </w:pPr>
      <w:r>
        <w:t>Ра</w:t>
      </w:r>
      <w:r w:rsidR="001C1E25" w:rsidRPr="001C1E25">
        <w:t>счеты по известным оптическим константам.</w:t>
      </w:r>
    </w:p>
    <w:p w14:paraId="2EA2C56A" w14:textId="77777777" w:rsidR="001C1E25" w:rsidRPr="001C1E25" w:rsidRDefault="001C1E25" w:rsidP="001C1E25">
      <w:pPr>
        <w:pStyle w:val="a3"/>
        <w:ind w:firstLine="709"/>
      </w:pPr>
      <w:r w:rsidRPr="001C1E25">
        <w:t>Оптические свойства веществ характеризуют, указывавшимся выше, комплексным показателем преломления. Зная его, можно вычислить коэффициент отражения любого материала. Один из методов рассчета описан Борном и Вольфом в [4].</w:t>
      </w:r>
    </w:p>
    <w:p w14:paraId="357C507F" w14:textId="77777777" w:rsidR="001C1E25" w:rsidRPr="001C1E25" w:rsidRDefault="001C1E25" w:rsidP="001C1E25">
      <w:pPr>
        <w:pStyle w:val="a3"/>
        <w:numPr>
          <w:ilvl w:val="0"/>
          <w:numId w:val="1"/>
        </w:numPr>
        <w:tabs>
          <w:tab w:val="clear" w:pos="1287"/>
          <w:tab w:val="num" w:pos="1080"/>
        </w:tabs>
        <w:ind w:left="0" w:firstLine="709"/>
      </w:pPr>
      <w:r w:rsidRPr="001C1E25">
        <w:t>Прямые методы измерения коэффициента поглощения.</w:t>
      </w:r>
    </w:p>
    <w:p w14:paraId="7D28DB92" w14:textId="77777777" w:rsidR="001C1E25" w:rsidRPr="001C1E25" w:rsidRDefault="001C1E25" w:rsidP="001C1E25">
      <w:pPr>
        <w:pStyle w:val="a3"/>
        <w:ind w:firstLine="709"/>
      </w:pPr>
      <w:r w:rsidRPr="001C1E25">
        <w:t>Например метод Табора и Стейнбергера [3]. На одной стороне образца находится исследуемая поверхность,</w:t>
      </w:r>
      <w:r w:rsidR="00AD5ED9">
        <w:t xml:space="preserve"> </w:t>
      </w:r>
      <w:r w:rsidRPr="001C1E25">
        <w:t xml:space="preserve">а другая покрыта слоем с известным коэффициентом поглощения (например черной краской). Стороны попеременно подвергаются циклам облучения. Очевидно, что если подобрать подходящий </w:t>
      </w:r>
      <w:r w:rsidR="00AD5ED9" w:rsidRPr="001C1E25">
        <w:t>температурный</w:t>
      </w:r>
      <w:r w:rsidRPr="001C1E25">
        <w:t xml:space="preserve"> цикл, то тепловые потери скомпенсируются и можно будет определить отношение известного коэффициента поглощения к неизвестному.</w:t>
      </w:r>
    </w:p>
    <w:p w14:paraId="237C5C2A" w14:textId="77777777" w:rsidR="001C1E25" w:rsidRPr="00833EB7" w:rsidRDefault="001C1E25" w:rsidP="00833EB7">
      <w:pPr>
        <w:spacing w:line="360" w:lineRule="auto"/>
        <w:ind w:firstLine="709"/>
        <w:jc w:val="both"/>
        <w:rPr>
          <w:sz w:val="28"/>
          <w:szCs w:val="28"/>
        </w:rPr>
      </w:pPr>
      <w:bookmarkStart w:id="17" w:name="_Toc58728128"/>
      <w:bookmarkStart w:id="18" w:name="_Toc58728243"/>
      <w:bookmarkStart w:id="19" w:name="_Toc58728316"/>
      <w:r w:rsidRPr="00833EB7">
        <w:rPr>
          <w:sz w:val="28"/>
          <w:szCs w:val="28"/>
        </w:rPr>
        <w:t>6</w:t>
      </w:r>
      <w:r w:rsidR="00833EB7">
        <w:rPr>
          <w:sz w:val="28"/>
          <w:szCs w:val="28"/>
        </w:rPr>
        <w:t>.</w:t>
      </w:r>
      <w:r w:rsidRPr="00833EB7">
        <w:rPr>
          <w:sz w:val="28"/>
          <w:szCs w:val="28"/>
        </w:rPr>
        <w:t xml:space="preserve"> Пример расчета спектральной зависимости коэффициента поглощения селективно поглощающего покрытия в видимой и ИК части спектра</w:t>
      </w:r>
      <w:bookmarkEnd w:id="17"/>
      <w:bookmarkEnd w:id="18"/>
      <w:bookmarkEnd w:id="19"/>
    </w:p>
    <w:p w14:paraId="74E86EED" w14:textId="77777777" w:rsidR="00833EB7" w:rsidRDefault="00833EB7" w:rsidP="001C1E25">
      <w:pPr>
        <w:pStyle w:val="a3"/>
        <w:ind w:firstLine="709"/>
      </w:pPr>
    </w:p>
    <w:p w14:paraId="13F478BB" w14:textId="77777777" w:rsidR="001C1E25" w:rsidRPr="001C1E25" w:rsidRDefault="001C1E25" w:rsidP="001C1E25">
      <w:pPr>
        <w:pStyle w:val="a3"/>
        <w:ind w:firstLine="709"/>
      </w:pPr>
      <w:r w:rsidRPr="001C1E25">
        <w:t xml:space="preserve">Более полные теоретические выкладки с пояснениями вы </w:t>
      </w:r>
      <w:r w:rsidR="00AD5ED9" w:rsidRPr="001C1E25">
        <w:t>можете</w:t>
      </w:r>
      <w:r w:rsidRPr="001C1E25">
        <w:t xml:space="preserve"> найти в [4].</w:t>
      </w:r>
    </w:p>
    <w:p w14:paraId="24C85083" w14:textId="77777777" w:rsidR="001C1E25" w:rsidRPr="001C1E25" w:rsidRDefault="001C1E25" w:rsidP="001C1E25">
      <w:pPr>
        <w:pStyle w:val="a3"/>
        <w:ind w:firstLine="709"/>
      </w:pPr>
      <w:r w:rsidRPr="001C1E25">
        <w:t>Зададим толщину мультипленки и количество пленок входящих в ее состав:</w:t>
      </w:r>
    </w:p>
    <w:p w14:paraId="33C57C5F" w14:textId="77777777" w:rsidR="001C1E25" w:rsidRPr="001C1E25" w:rsidRDefault="001C1E25" w:rsidP="001C1E25">
      <w:pPr>
        <w:pStyle w:val="a3"/>
        <w:ind w:firstLine="709"/>
      </w:pPr>
    </w:p>
    <w:p w14:paraId="3A4106A1" w14:textId="77777777" w:rsidR="001C1E25" w:rsidRPr="001C1E25" w:rsidRDefault="00277280" w:rsidP="001C1E25">
      <w:pPr>
        <w:pStyle w:val="aa"/>
        <w:ind w:firstLine="709"/>
        <w:jc w:val="both"/>
        <w:rPr>
          <w:sz w:val="28"/>
        </w:rPr>
      </w:pPr>
      <w:r w:rsidRPr="001C1E25">
        <w:rPr>
          <w:sz w:val="28"/>
        </w:rPr>
        <w:object w:dxaOrig="1950" w:dyaOrig="1020" w14:anchorId="6AB16099">
          <v:shape id="_x0000_i1067" type="#_x0000_t75" style="width:97.5pt;height:51pt" o:ole="">
            <v:imagedata r:id="rId90" o:title=""/>
          </v:shape>
          <o:OLEObject Type="Embed" ProgID="Mathcad" ShapeID="_x0000_i1067" DrawAspect="Content" ObjectID="_1801353589" r:id="rId91"/>
        </w:object>
      </w:r>
    </w:p>
    <w:p w14:paraId="6BA81837" w14:textId="77777777" w:rsidR="001C1E25" w:rsidRPr="001C1E25" w:rsidRDefault="00833EB7" w:rsidP="001C1E25">
      <w:pPr>
        <w:pStyle w:val="a3"/>
        <w:ind w:firstLine="709"/>
      </w:pPr>
      <w:r>
        <w:br w:type="page"/>
      </w:r>
      <w:r w:rsidR="001C1E25" w:rsidRPr="001C1E25">
        <w:t xml:space="preserve">Определим комплексный показатель преломления (в мультипленке две пленки - </w:t>
      </w:r>
      <w:r w:rsidR="001C1E25" w:rsidRPr="001C1E25">
        <w:rPr>
          <w:lang w:val="en-US"/>
        </w:rPr>
        <w:t>q</w:t>
      </w:r>
      <w:r w:rsidR="001C1E25" w:rsidRPr="001C1E25">
        <w:t>):</w:t>
      </w:r>
    </w:p>
    <w:p w14:paraId="2AB5EBFF" w14:textId="77777777" w:rsidR="001C1E25" w:rsidRPr="001C1E25" w:rsidRDefault="001C1E25" w:rsidP="001C1E25">
      <w:pPr>
        <w:pStyle w:val="a3"/>
        <w:ind w:firstLine="709"/>
      </w:pPr>
    </w:p>
    <w:p w14:paraId="202B4C69" w14:textId="77777777" w:rsidR="001C1E25" w:rsidRPr="001C1E25" w:rsidRDefault="00277280" w:rsidP="001C1E25">
      <w:pPr>
        <w:pStyle w:val="aa"/>
        <w:ind w:firstLine="709"/>
        <w:jc w:val="both"/>
        <w:rPr>
          <w:sz w:val="28"/>
        </w:rPr>
      </w:pPr>
      <w:r w:rsidRPr="001C1E25">
        <w:rPr>
          <w:sz w:val="28"/>
        </w:rPr>
        <w:object w:dxaOrig="3930" w:dyaOrig="2100" w14:anchorId="31D3BBF4">
          <v:shape id="_x0000_i1068" type="#_x0000_t75" style="width:196.5pt;height:105pt" o:ole="">
            <v:imagedata r:id="rId92" o:title=""/>
          </v:shape>
          <o:OLEObject Type="Embed" ProgID="Mathcad" ShapeID="_x0000_i1068" DrawAspect="Content" ObjectID="_1801353590" r:id="rId93"/>
        </w:object>
      </w:r>
    </w:p>
    <w:p w14:paraId="381F2984" w14:textId="77777777" w:rsidR="001C1E25" w:rsidRPr="001C1E25" w:rsidRDefault="001C1E25" w:rsidP="001C1E25">
      <w:pPr>
        <w:pStyle w:val="a3"/>
        <w:ind w:firstLine="709"/>
      </w:pPr>
    </w:p>
    <w:p w14:paraId="1E8890D6" w14:textId="77777777" w:rsidR="001C1E25" w:rsidRPr="001C1E25" w:rsidRDefault="001C1E25" w:rsidP="001C1E25">
      <w:pPr>
        <w:pStyle w:val="a3"/>
        <w:ind w:firstLine="709"/>
      </w:pPr>
      <w:r w:rsidRPr="001C1E25">
        <w:t>Определим характеристическую матрицу-функцию для одного слоя:</w:t>
      </w:r>
    </w:p>
    <w:p w14:paraId="78291A16" w14:textId="77777777" w:rsidR="001C1E25" w:rsidRPr="001C1E25" w:rsidRDefault="001C1E25" w:rsidP="001C1E25">
      <w:pPr>
        <w:pStyle w:val="a3"/>
        <w:ind w:firstLine="709"/>
      </w:pPr>
    </w:p>
    <w:p w14:paraId="5BDAAE9C" w14:textId="77777777" w:rsidR="001C1E25" w:rsidRPr="001C1E25" w:rsidRDefault="00277280" w:rsidP="001C1E25">
      <w:pPr>
        <w:pStyle w:val="aa"/>
        <w:ind w:firstLine="709"/>
        <w:jc w:val="both"/>
        <w:rPr>
          <w:sz w:val="28"/>
        </w:rPr>
      </w:pPr>
      <w:r w:rsidRPr="001C1E25">
        <w:rPr>
          <w:sz w:val="28"/>
        </w:rPr>
        <w:object w:dxaOrig="7620" w:dyaOrig="1680" w14:anchorId="22DE4879">
          <v:shape id="_x0000_i1069" type="#_x0000_t75" style="width:381pt;height:84pt" o:ole="" fillcolor="window">
            <v:imagedata r:id="rId94" o:title=""/>
          </v:shape>
          <o:OLEObject Type="Embed" ProgID="Mathcad" ShapeID="_x0000_i1069" DrawAspect="Content" ObjectID="_1801353591" r:id="rId95"/>
        </w:object>
      </w:r>
    </w:p>
    <w:p w14:paraId="6F6970CF" w14:textId="77777777" w:rsidR="001C1E25" w:rsidRPr="001C1E25" w:rsidRDefault="001C1E25" w:rsidP="001C1E25">
      <w:pPr>
        <w:pStyle w:val="a3"/>
        <w:ind w:firstLine="709"/>
      </w:pPr>
    </w:p>
    <w:p w14:paraId="3B19A2BF" w14:textId="77777777" w:rsidR="001C1E25" w:rsidRDefault="001C1E25" w:rsidP="001C1E25">
      <w:pPr>
        <w:pStyle w:val="a3"/>
        <w:ind w:firstLine="709"/>
      </w:pPr>
      <w:r w:rsidRPr="001C1E25">
        <w:t>Введем характеристическую матрицу мультипленки, как произведение характеристических матриц пленок входящих в ее состав:</w:t>
      </w:r>
    </w:p>
    <w:p w14:paraId="61854271" w14:textId="77777777" w:rsidR="00833EB7" w:rsidRPr="001C1E25" w:rsidRDefault="00833EB7" w:rsidP="001C1E25">
      <w:pPr>
        <w:pStyle w:val="a3"/>
        <w:ind w:firstLine="709"/>
      </w:pPr>
    </w:p>
    <w:p w14:paraId="5052C6B6" w14:textId="77777777" w:rsidR="001C1E25" w:rsidRPr="001C1E25" w:rsidRDefault="00277280" w:rsidP="001C1E25">
      <w:pPr>
        <w:pStyle w:val="aa"/>
        <w:ind w:firstLine="709"/>
        <w:jc w:val="both"/>
        <w:rPr>
          <w:sz w:val="28"/>
        </w:rPr>
      </w:pPr>
      <w:r w:rsidRPr="001C1E25">
        <w:rPr>
          <w:sz w:val="28"/>
        </w:rPr>
        <w:object w:dxaOrig="4635" w:dyaOrig="1125" w14:anchorId="448F12B6">
          <v:shape id="_x0000_i1070" type="#_x0000_t75" style="width:231.75pt;height:56.25pt" o:ole="" fillcolor="window">
            <v:imagedata r:id="rId96" o:title=""/>
          </v:shape>
          <o:OLEObject Type="Embed" ProgID="Mathcad" ShapeID="_x0000_i1070" DrawAspect="Content" ObjectID="_1801353592" r:id="rId97"/>
        </w:object>
      </w:r>
    </w:p>
    <w:p w14:paraId="129E0FE8" w14:textId="77777777" w:rsidR="001C1E25" w:rsidRPr="001C1E25" w:rsidRDefault="001C1E25" w:rsidP="001C1E25">
      <w:pPr>
        <w:pStyle w:val="a3"/>
        <w:ind w:firstLine="709"/>
      </w:pPr>
    </w:p>
    <w:p w14:paraId="54D4FE50" w14:textId="77777777" w:rsidR="001C1E25" w:rsidRPr="001C1E25" w:rsidRDefault="001C1E25" w:rsidP="001C1E25">
      <w:pPr>
        <w:pStyle w:val="a3"/>
        <w:ind w:firstLine="709"/>
      </w:pPr>
      <w:r w:rsidRPr="001C1E25">
        <w:t>Энергетический коэффициент прозрачности будем вычислять по:</w:t>
      </w:r>
    </w:p>
    <w:p w14:paraId="0A2D2466" w14:textId="77777777" w:rsidR="001C1E25" w:rsidRPr="001C1E25" w:rsidRDefault="001C1E25" w:rsidP="001C1E25">
      <w:pPr>
        <w:pStyle w:val="a3"/>
        <w:ind w:firstLine="709"/>
      </w:pPr>
    </w:p>
    <w:p w14:paraId="00DA0EA9" w14:textId="77777777" w:rsidR="001C1E25" w:rsidRPr="001C1E25" w:rsidRDefault="00277280" w:rsidP="001C1E25">
      <w:pPr>
        <w:pStyle w:val="aa"/>
        <w:ind w:firstLine="709"/>
        <w:jc w:val="both"/>
        <w:rPr>
          <w:sz w:val="28"/>
        </w:rPr>
      </w:pPr>
      <w:r w:rsidRPr="001C1E25">
        <w:rPr>
          <w:sz w:val="28"/>
        </w:rPr>
        <w:object w:dxaOrig="8145" w:dyaOrig="945" w14:anchorId="3FCDB845">
          <v:shape id="_x0000_i1071" type="#_x0000_t75" style="width:407.25pt;height:47.25pt" o:ole="" fillcolor="window">
            <v:imagedata r:id="rId98" o:title=""/>
          </v:shape>
          <o:OLEObject Type="Embed" ProgID="Mathcad" ShapeID="_x0000_i1071" DrawAspect="Content" ObjectID="_1801353593" r:id="rId99"/>
        </w:object>
      </w:r>
    </w:p>
    <w:p w14:paraId="48712650" w14:textId="77777777" w:rsidR="001C1E25" w:rsidRPr="001C1E25" w:rsidRDefault="001C1E25" w:rsidP="001C1E25">
      <w:pPr>
        <w:pStyle w:val="a3"/>
        <w:ind w:firstLine="709"/>
      </w:pPr>
    </w:p>
    <w:p w14:paraId="37D79864" w14:textId="77777777" w:rsidR="001C1E25" w:rsidRPr="001C1E25" w:rsidRDefault="001C1E25" w:rsidP="001C1E25">
      <w:pPr>
        <w:pStyle w:val="a3"/>
        <w:ind w:firstLine="709"/>
      </w:pPr>
      <w:r w:rsidRPr="001C1E25">
        <w:t>Энергетический коэффициент отражения будем вычислять по:</w:t>
      </w:r>
    </w:p>
    <w:p w14:paraId="64FE04A6" w14:textId="77777777" w:rsidR="001C1E25" w:rsidRPr="001C1E25" w:rsidRDefault="001C1E25" w:rsidP="001C1E25">
      <w:pPr>
        <w:pStyle w:val="a3"/>
        <w:ind w:firstLine="709"/>
      </w:pPr>
    </w:p>
    <w:p w14:paraId="000549B9" w14:textId="77777777" w:rsidR="001C1E25" w:rsidRPr="001C1E25" w:rsidRDefault="00833EB7" w:rsidP="001C1E25">
      <w:pPr>
        <w:pStyle w:val="aa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77280" w:rsidRPr="001C1E25">
        <w:rPr>
          <w:sz w:val="28"/>
        </w:rPr>
        <w:object w:dxaOrig="7935" w:dyaOrig="1035" w14:anchorId="5222F4F9">
          <v:shape id="_x0000_i1072" type="#_x0000_t75" style="width:396.75pt;height:51.75pt" o:ole="" fillcolor="window">
            <v:imagedata r:id="rId100" o:title=""/>
          </v:shape>
          <o:OLEObject Type="Embed" ProgID="Mathcad" ShapeID="_x0000_i1072" DrawAspect="Content" ObjectID="_1801353594" r:id="rId101"/>
        </w:object>
      </w:r>
    </w:p>
    <w:p w14:paraId="65E9E385" w14:textId="77777777" w:rsidR="001C1E25" w:rsidRPr="001C1E25" w:rsidRDefault="001C1E25" w:rsidP="001C1E25">
      <w:pPr>
        <w:pStyle w:val="a3"/>
        <w:ind w:firstLine="709"/>
      </w:pPr>
    </w:p>
    <w:p w14:paraId="58CA50B0" w14:textId="77777777" w:rsidR="001C1E25" w:rsidRPr="001C1E25" w:rsidRDefault="001C1E25" w:rsidP="001C1E25">
      <w:pPr>
        <w:pStyle w:val="a3"/>
        <w:ind w:firstLine="709"/>
      </w:pPr>
      <w:r w:rsidRPr="001C1E25">
        <w:t xml:space="preserve">На рисунках 6.1, 6.2, 6.3 приведены рассчитанные программой </w:t>
      </w:r>
      <w:r w:rsidRPr="001C1E25">
        <w:rPr>
          <w:lang w:val="en-US"/>
        </w:rPr>
        <w:t>MathCAD</w:t>
      </w:r>
      <w:r w:rsidRPr="001C1E25">
        <w:t xml:space="preserve"> спектральные зависимости энергетических коэффициентов пропускания, отражения и поглощения.</w:t>
      </w:r>
    </w:p>
    <w:p w14:paraId="648662CD" w14:textId="77777777" w:rsidR="001C1E25" w:rsidRPr="001C1E25" w:rsidRDefault="001C1E25" w:rsidP="001C1E25">
      <w:pPr>
        <w:pStyle w:val="a3"/>
        <w:ind w:firstLine="709"/>
      </w:pPr>
      <w:r w:rsidRPr="001C1E25">
        <w:t>Из этих рисунков видно, что чем тоньше мультиплека, тем более в коротковолновую часть спектра, в силу интерференции, сдвигается пересечение кривых спектральных зависимостей энергетических коэффициентов поглощения и отражения.</w:t>
      </w:r>
    </w:p>
    <w:p w14:paraId="12893DC6" w14:textId="77777777" w:rsidR="001C1E25" w:rsidRPr="001C1E25" w:rsidRDefault="001C1E25" w:rsidP="001C1E25">
      <w:pPr>
        <w:pStyle w:val="a3"/>
        <w:ind w:firstLine="709"/>
      </w:pPr>
      <w:r w:rsidRPr="001C1E25">
        <w:t>Можно заметить, что мультислой, спектральные зависимости энергетических коэффициентов которого представлены на рисунке 6.3, наиболее подходит для применения в качестве покрытий для тепловых коллекторов. При уменьшении толщины мультислоя и увеличении разницы в действительных частях комплексного коэффициента преломления можно достигнуть лучших спектральных зависимостей, т.е. больших значений коэффициента отражения в средней ИК части спектра и коэффициента поглощения в видимой области спектра.</w:t>
      </w:r>
    </w:p>
    <w:p w14:paraId="36138C9A" w14:textId="77777777" w:rsidR="001C1E25" w:rsidRPr="001C1E25" w:rsidRDefault="001C1E25" w:rsidP="001C1E25">
      <w:pPr>
        <w:pStyle w:val="a3"/>
        <w:ind w:firstLine="709"/>
      </w:pPr>
    </w:p>
    <w:p w14:paraId="2705C836" w14:textId="77777777" w:rsidR="001C1E25" w:rsidRPr="001C1E25" w:rsidRDefault="00277280" w:rsidP="001C1E25">
      <w:pPr>
        <w:pStyle w:val="aa"/>
        <w:ind w:firstLine="709"/>
        <w:jc w:val="both"/>
        <w:rPr>
          <w:sz w:val="28"/>
          <w:lang w:val="en-US"/>
        </w:rPr>
      </w:pPr>
      <w:r w:rsidRPr="001C1E25">
        <w:rPr>
          <w:sz w:val="28"/>
        </w:rPr>
        <w:object w:dxaOrig="11010" w:dyaOrig="6375" w14:anchorId="221CE05B">
          <v:shape id="_x0000_i1073" type="#_x0000_t75" style="width:225.75pt;height:130.5pt" o:ole="">
            <v:imagedata r:id="rId102" o:title=""/>
          </v:shape>
          <o:OLEObject Type="Embed" ProgID="Mathcad" ShapeID="_x0000_i1073" DrawAspect="Content" ObjectID="_1801353595" r:id="rId103"/>
        </w:object>
      </w:r>
    </w:p>
    <w:p w14:paraId="23DE9869" w14:textId="77777777" w:rsidR="00833EB7" w:rsidRDefault="00833EB7" w:rsidP="001C1E25">
      <w:pPr>
        <w:pStyle w:val="a3"/>
        <w:ind w:firstLine="709"/>
      </w:pPr>
    </w:p>
    <w:p w14:paraId="2D89B0FD" w14:textId="77777777" w:rsidR="001C1E25" w:rsidRPr="001C1E25" w:rsidRDefault="001C1E25" w:rsidP="001C1E25">
      <w:pPr>
        <w:pStyle w:val="a3"/>
        <w:ind w:firstLine="709"/>
      </w:pPr>
      <w:r w:rsidRPr="001C1E25">
        <w:t xml:space="preserve">Рисунок 6.1 Рассчитанные спектральные зависимости энергетических коэффициентов поглощения (зеленая), пропускания (синяя) и отражения (красная) при </w:t>
      </w:r>
      <w:r w:rsidRPr="001C1E25">
        <w:rPr>
          <w:lang w:val="en-US"/>
        </w:rPr>
        <w:t>N</w:t>
      </w:r>
      <w:r w:rsidRPr="001C1E25">
        <w:rPr>
          <w:vertAlign w:val="subscript"/>
        </w:rPr>
        <w:t xml:space="preserve">1 </w:t>
      </w:r>
      <w:r w:rsidRPr="001C1E25">
        <w:t>= 2.0 + 1.0</w:t>
      </w:r>
      <w:r w:rsidRPr="001C1E25">
        <w:rPr>
          <w:lang w:val="en-US"/>
        </w:rPr>
        <w:t>i</w:t>
      </w:r>
      <w:r w:rsidRPr="001C1E25">
        <w:t xml:space="preserve"> </w:t>
      </w:r>
      <w:r w:rsidRPr="001C1E25">
        <w:rPr>
          <w:lang w:val="en-US"/>
        </w:rPr>
        <w:t>N</w:t>
      </w:r>
      <w:r w:rsidRPr="001C1E25">
        <w:rPr>
          <w:vertAlign w:val="subscript"/>
        </w:rPr>
        <w:t>2</w:t>
      </w:r>
      <w:r w:rsidRPr="001C1E25">
        <w:t xml:space="preserve"> = 4.0 + 1.5</w:t>
      </w:r>
      <w:r w:rsidRPr="001C1E25">
        <w:rPr>
          <w:lang w:val="en-US"/>
        </w:rPr>
        <w:t>i</w:t>
      </w:r>
      <w:r w:rsidRPr="001C1E25">
        <w:t xml:space="preserve"> </w:t>
      </w:r>
      <w:r w:rsidRPr="001C1E25">
        <w:rPr>
          <w:lang w:val="en-US"/>
        </w:rPr>
        <w:t>d</w:t>
      </w:r>
      <w:r w:rsidRPr="001C1E25">
        <w:rPr>
          <w:vertAlign w:val="subscript"/>
        </w:rPr>
        <w:t>мультипленки</w:t>
      </w:r>
      <w:r w:rsidRPr="001C1E25">
        <w:t xml:space="preserve"> = 2 мкм.</w:t>
      </w:r>
    </w:p>
    <w:p w14:paraId="1657A045" w14:textId="77777777" w:rsidR="001C1E25" w:rsidRPr="001C1E25" w:rsidRDefault="00833EB7" w:rsidP="00833EB7">
      <w:pPr>
        <w:pStyle w:val="a3"/>
        <w:ind w:firstLine="709"/>
        <w:rPr>
          <w:lang w:val="en-US"/>
        </w:rPr>
      </w:pPr>
      <w:r>
        <w:br w:type="page"/>
      </w:r>
      <w:r w:rsidR="00277280" w:rsidRPr="001C1E25">
        <w:object w:dxaOrig="11010" w:dyaOrig="6375" w14:anchorId="48D7CC1D">
          <v:shape id="_x0000_i1074" type="#_x0000_t75" style="width:336pt;height:194.25pt" o:ole="">
            <v:imagedata r:id="rId104" o:title=""/>
          </v:shape>
          <o:OLEObject Type="Embed" ProgID="Mathcad" ShapeID="_x0000_i1074" DrawAspect="Content" ObjectID="_1801353596" r:id="rId105"/>
        </w:object>
      </w:r>
    </w:p>
    <w:p w14:paraId="3AAC400C" w14:textId="77777777" w:rsidR="00833EB7" w:rsidRDefault="00833EB7" w:rsidP="001C1E25">
      <w:pPr>
        <w:pStyle w:val="a3"/>
        <w:ind w:firstLine="709"/>
      </w:pPr>
    </w:p>
    <w:p w14:paraId="7D21E30C" w14:textId="77777777" w:rsidR="001C1E25" w:rsidRPr="001C1E25" w:rsidRDefault="001C1E25" w:rsidP="001C1E25">
      <w:pPr>
        <w:pStyle w:val="a3"/>
        <w:ind w:firstLine="709"/>
      </w:pPr>
      <w:r w:rsidRPr="001C1E25">
        <w:t xml:space="preserve">Рисунок 6.2 Рассчитанные спектральные зависимости энергетических коэффициентов поглощения (зеленая), пропускания (синяя) и отражения (красная) при </w:t>
      </w:r>
      <w:r w:rsidRPr="001C1E25">
        <w:rPr>
          <w:lang w:val="en-US"/>
        </w:rPr>
        <w:t>N</w:t>
      </w:r>
      <w:r w:rsidRPr="001C1E25">
        <w:rPr>
          <w:vertAlign w:val="subscript"/>
        </w:rPr>
        <w:t xml:space="preserve">1 </w:t>
      </w:r>
      <w:r w:rsidRPr="001C1E25">
        <w:t>= 1.8 + 1.0</w:t>
      </w:r>
      <w:r w:rsidRPr="001C1E25">
        <w:rPr>
          <w:lang w:val="en-US"/>
        </w:rPr>
        <w:t>i</w:t>
      </w:r>
      <w:r w:rsidRPr="001C1E25">
        <w:t xml:space="preserve"> </w:t>
      </w:r>
      <w:r w:rsidRPr="001C1E25">
        <w:rPr>
          <w:lang w:val="en-US"/>
        </w:rPr>
        <w:t>N</w:t>
      </w:r>
      <w:r w:rsidRPr="001C1E25">
        <w:rPr>
          <w:vertAlign w:val="subscript"/>
        </w:rPr>
        <w:t>2</w:t>
      </w:r>
      <w:r w:rsidRPr="001C1E25">
        <w:t xml:space="preserve"> = 3.0 + 1.0</w:t>
      </w:r>
      <w:r w:rsidRPr="001C1E25">
        <w:rPr>
          <w:lang w:val="en-US"/>
        </w:rPr>
        <w:t>i</w:t>
      </w:r>
      <w:r w:rsidRPr="001C1E25">
        <w:t xml:space="preserve"> </w:t>
      </w:r>
      <w:r w:rsidRPr="001C1E25">
        <w:rPr>
          <w:lang w:val="en-US"/>
        </w:rPr>
        <w:t>d</w:t>
      </w:r>
      <w:r w:rsidRPr="001C1E25">
        <w:rPr>
          <w:vertAlign w:val="subscript"/>
        </w:rPr>
        <w:t>мультипленки</w:t>
      </w:r>
      <w:r w:rsidRPr="001C1E25">
        <w:t xml:space="preserve"> = 0.6 мкм.</w:t>
      </w:r>
    </w:p>
    <w:p w14:paraId="181049A2" w14:textId="77777777" w:rsidR="001C1E25" w:rsidRPr="001C1E25" w:rsidRDefault="001C1E25" w:rsidP="001C1E25">
      <w:pPr>
        <w:pStyle w:val="a3"/>
        <w:ind w:firstLine="709"/>
      </w:pPr>
    </w:p>
    <w:p w14:paraId="43E59282" w14:textId="77777777" w:rsidR="001C1E25" w:rsidRPr="001C1E25" w:rsidRDefault="00277280" w:rsidP="001C1E25">
      <w:pPr>
        <w:pStyle w:val="aa"/>
        <w:ind w:firstLine="709"/>
        <w:jc w:val="both"/>
        <w:rPr>
          <w:sz w:val="28"/>
          <w:lang w:val="en-US"/>
        </w:rPr>
      </w:pPr>
      <w:r w:rsidRPr="001C1E25">
        <w:rPr>
          <w:sz w:val="28"/>
        </w:rPr>
        <w:object w:dxaOrig="11010" w:dyaOrig="6375" w14:anchorId="19BE5233">
          <v:shape id="_x0000_i1075" type="#_x0000_t75" style="width:297pt;height:171.75pt" o:ole="">
            <v:imagedata r:id="rId106" o:title=""/>
          </v:shape>
          <o:OLEObject Type="Embed" ProgID="Mathcad" ShapeID="_x0000_i1075" DrawAspect="Content" ObjectID="_1801353597" r:id="rId107"/>
        </w:object>
      </w:r>
    </w:p>
    <w:p w14:paraId="59326A14" w14:textId="77777777" w:rsidR="001C1E25" w:rsidRPr="001C1E25" w:rsidRDefault="001C1E25" w:rsidP="001C1E25">
      <w:pPr>
        <w:pStyle w:val="a3"/>
        <w:ind w:firstLine="709"/>
      </w:pPr>
      <w:r w:rsidRPr="001C1E25">
        <w:t xml:space="preserve">Рисунок 6.3 Рассчитанные спектральные зависимости энергетических коэффициентов поглощения (зеленая), пропускания (синяя) и отражения (красная) при </w:t>
      </w:r>
      <w:r w:rsidRPr="001C1E25">
        <w:rPr>
          <w:lang w:val="en-US"/>
        </w:rPr>
        <w:t>N</w:t>
      </w:r>
      <w:r w:rsidRPr="001C1E25">
        <w:rPr>
          <w:vertAlign w:val="subscript"/>
        </w:rPr>
        <w:t xml:space="preserve">1 </w:t>
      </w:r>
      <w:r w:rsidRPr="001C1E25">
        <w:t>= 1.6 + 0.8</w:t>
      </w:r>
      <w:r w:rsidRPr="001C1E25">
        <w:rPr>
          <w:lang w:val="en-US"/>
        </w:rPr>
        <w:t>i</w:t>
      </w:r>
      <w:r w:rsidRPr="001C1E25">
        <w:t xml:space="preserve"> </w:t>
      </w:r>
      <w:r w:rsidRPr="001C1E25">
        <w:rPr>
          <w:lang w:val="en-US"/>
        </w:rPr>
        <w:t>N</w:t>
      </w:r>
      <w:r w:rsidRPr="001C1E25">
        <w:rPr>
          <w:vertAlign w:val="subscript"/>
        </w:rPr>
        <w:t>2</w:t>
      </w:r>
      <w:r w:rsidRPr="001C1E25">
        <w:t xml:space="preserve"> = 5.0 + 1.0</w:t>
      </w:r>
      <w:r w:rsidRPr="001C1E25">
        <w:rPr>
          <w:lang w:val="en-US"/>
        </w:rPr>
        <w:t>i</w:t>
      </w:r>
      <w:r w:rsidRPr="001C1E25">
        <w:t xml:space="preserve"> </w:t>
      </w:r>
      <w:r w:rsidRPr="001C1E25">
        <w:rPr>
          <w:lang w:val="en-US"/>
        </w:rPr>
        <w:t>d</w:t>
      </w:r>
      <w:r w:rsidRPr="001C1E25">
        <w:rPr>
          <w:vertAlign w:val="subscript"/>
        </w:rPr>
        <w:t>мультипленки</w:t>
      </w:r>
      <w:r w:rsidRPr="001C1E25">
        <w:t xml:space="preserve"> = 0.6 мкм.</w:t>
      </w:r>
    </w:p>
    <w:p w14:paraId="7E1C6DD5" w14:textId="77777777" w:rsidR="001C1E25" w:rsidRPr="001C1E25" w:rsidRDefault="001C1E25" w:rsidP="001C1E25">
      <w:pPr>
        <w:pStyle w:val="a3"/>
        <w:ind w:firstLine="709"/>
      </w:pPr>
    </w:p>
    <w:p w14:paraId="23AE8C27" w14:textId="77777777" w:rsidR="001C1E25" w:rsidRDefault="00833EB7" w:rsidP="00833EB7">
      <w:pPr>
        <w:spacing w:line="360" w:lineRule="auto"/>
        <w:ind w:firstLine="709"/>
        <w:jc w:val="both"/>
        <w:rPr>
          <w:sz w:val="28"/>
          <w:szCs w:val="28"/>
        </w:rPr>
      </w:pPr>
      <w:bookmarkStart w:id="20" w:name="_Toc58728129"/>
      <w:bookmarkStart w:id="21" w:name="_Toc58728244"/>
      <w:bookmarkStart w:id="22" w:name="_Toc58728317"/>
      <w:r>
        <w:rPr>
          <w:sz w:val="28"/>
          <w:szCs w:val="28"/>
        </w:rPr>
        <w:br w:type="page"/>
      </w:r>
      <w:r w:rsidR="001C1E25" w:rsidRPr="00833EB7">
        <w:rPr>
          <w:sz w:val="28"/>
          <w:szCs w:val="28"/>
        </w:rPr>
        <w:t>Перечень ссылок</w:t>
      </w:r>
      <w:bookmarkEnd w:id="20"/>
      <w:bookmarkEnd w:id="21"/>
      <w:bookmarkEnd w:id="22"/>
    </w:p>
    <w:p w14:paraId="7A436CBC" w14:textId="77777777" w:rsidR="00833EB7" w:rsidRPr="00833EB7" w:rsidRDefault="00833EB7" w:rsidP="00833EB7">
      <w:pPr>
        <w:spacing w:line="360" w:lineRule="auto"/>
        <w:ind w:firstLine="709"/>
        <w:jc w:val="both"/>
        <w:rPr>
          <w:sz w:val="28"/>
          <w:szCs w:val="28"/>
        </w:rPr>
      </w:pPr>
    </w:p>
    <w:p w14:paraId="07AF6DD3" w14:textId="77777777" w:rsidR="001C1E25" w:rsidRPr="001C1E25" w:rsidRDefault="001C1E25" w:rsidP="00833EB7">
      <w:pPr>
        <w:pStyle w:val="a3"/>
        <w:numPr>
          <w:ilvl w:val="0"/>
          <w:numId w:val="3"/>
        </w:numPr>
        <w:tabs>
          <w:tab w:val="clear" w:pos="1260"/>
          <w:tab w:val="num" w:pos="-2340"/>
          <w:tab w:val="left" w:pos="900"/>
        </w:tabs>
        <w:ind w:left="0" w:firstLine="0"/>
      </w:pPr>
      <w:r w:rsidRPr="001C1E25">
        <w:t>В.Л. Бонч-Бруевич, С.Г. Калашников «Физика полупроводников», М.:«Наука», 1977.</w:t>
      </w:r>
    </w:p>
    <w:p w14:paraId="7014DF23" w14:textId="77777777" w:rsidR="001C1E25" w:rsidRPr="001C1E25" w:rsidRDefault="001C1E25" w:rsidP="00833EB7">
      <w:pPr>
        <w:pStyle w:val="a3"/>
        <w:numPr>
          <w:ilvl w:val="0"/>
          <w:numId w:val="3"/>
        </w:numPr>
        <w:tabs>
          <w:tab w:val="clear" w:pos="1260"/>
          <w:tab w:val="num" w:pos="-2340"/>
          <w:tab w:val="left" w:pos="900"/>
        </w:tabs>
        <w:ind w:left="0" w:firstLine="0"/>
      </w:pPr>
      <w:r w:rsidRPr="001C1E25">
        <w:t xml:space="preserve">Ж. Панков «Оптические процессы в полупроводниках», перевод с англ. под ред. Ж.И. Алферова, М.:«Мир», 1973. </w:t>
      </w:r>
    </w:p>
    <w:p w14:paraId="6BC1375A" w14:textId="77777777" w:rsidR="001C1E25" w:rsidRPr="001C1E25" w:rsidRDefault="001C1E25" w:rsidP="00833EB7">
      <w:pPr>
        <w:pStyle w:val="a3"/>
        <w:numPr>
          <w:ilvl w:val="0"/>
          <w:numId w:val="3"/>
        </w:numPr>
        <w:tabs>
          <w:tab w:val="clear" w:pos="1260"/>
          <w:tab w:val="num" w:pos="-2340"/>
          <w:tab w:val="left" w:pos="900"/>
        </w:tabs>
        <w:ind w:left="0" w:firstLine="0"/>
      </w:pPr>
      <w:r w:rsidRPr="001C1E25">
        <w:t>Л.Ф. Друмметер, Г. Хасс «Поглощение солнечного излучения и тепловое излучение напыленных покрытий», в книге «Физика тонких пленок», том 2, перевод с англ. под ред. М.И. Елинсона, М.:«Мир», 1967.</w:t>
      </w:r>
    </w:p>
    <w:p w14:paraId="6E75586D" w14:textId="77777777" w:rsidR="001C1E25" w:rsidRPr="001C1E25" w:rsidRDefault="001C1E25" w:rsidP="00833EB7">
      <w:pPr>
        <w:pStyle w:val="a3"/>
        <w:numPr>
          <w:ilvl w:val="0"/>
          <w:numId w:val="3"/>
        </w:numPr>
        <w:tabs>
          <w:tab w:val="clear" w:pos="1260"/>
          <w:tab w:val="num" w:pos="-2340"/>
          <w:tab w:val="left" w:pos="900"/>
        </w:tabs>
        <w:ind w:left="0" w:firstLine="0"/>
      </w:pPr>
      <w:r w:rsidRPr="001C1E25">
        <w:t>М. Борн, Э. Вольф «Основы оптики», перевод с англ. под ред. Г.П. Мотулевич, М.:«Наука», 1973.</w:t>
      </w:r>
    </w:p>
    <w:sectPr w:rsidR="001C1E25" w:rsidRPr="001C1E25" w:rsidSect="00AD5ED9">
      <w:headerReference w:type="even" r:id="rId108"/>
      <w:headerReference w:type="default" r:id="rId10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5678" w14:textId="77777777" w:rsidR="00DA640A" w:rsidRDefault="00DA640A">
      <w:r>
        <w:separator/>
      </w:r>
    </w:p>
  </w:endnote>
  <w:endnote w:type="continuationSeparator" w:id="0">
    <w:p w14:paraId="774EF35D" w14:textId="77777777" w:rsidR="00DA640A" w:rsidRDefault="00DA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A6667" w14:textId="77777777" w:rsidR="00DA640A" w:rsidRDefault="00DA640A">
      <w:r>
        <w:separator/>
      </w:r>
    </w:p>
  </w:footnote>
  <w:footnote w:type="continuationSeparator" w:id="0">
    <w:p w14:paraId="1817A9AF" w14:textId="77777777" w:rsidR="00DA640A" w:rsidRDefault="00DA6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55CB" w14:textId="77777777" w:rsidR="00C63509" w:rsidRDefault="00C6350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8514B87" w14:textId="77777777" w:rsidR="00C63509" w:rsidRDefault="00C63509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82BE" w14:textId="77777777" w:rsidR="00C63509" w:rsidRDefault="00C6350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206B6">
      <w:rPr>
        <w:rStyle w:val="ae"/>
        <w:noProof/>
      </w:rPr>
      <w:t>22</w:t>
    </w:r>
    <w:r>
      <w:rPr>
        <w:rStyle w:val="ae"/>
      </w:rPr>
      <w:fldChar w:fldCharType="end"/>
    </w:r>
  </w:p>
  <w:p w14:paraId="1580A07F" w14:textId="77777777" w:rsidR="00C63509" w:rsidRDefault="00C63509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3CE3"/>
    <w:multiLevelType w:val="hybridMultilevel"/>
    <w:tmpl w:val="EF6CB39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0EB28DD"/>
    <w:multiLevelType w:val="hybridMultilevel"/>
    <w:tmpl w:val="DA42B95A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8575C94"/>
    <w:multiLevelType w:val="hybridMultilevel"/>
    <w:tmpl w:val="C62E7978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25"/>
    <w:rsid w:val="000B4DB0"/>
    <w:rsid w:val="001C1E25"/>
    <w:rsid w:val="00277280"/>
    <w:rsid w:val="00313707"/>
    <w:rsid w:val="007206B6"/>
    <w:rsid w:val="00833EB7"/>
    <w:rsid w:val="00AD5ED9"/>
    <w:rsid w:val="00B15579"/>
    <w:rsid w:val="00C63509"/>
    <w:rsid w:val="00DA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0BBCD"/>
  <w14:defaultImageDpi w14:val="0"/>
  <w15:docId w15:val="{3CCB2096-4DF1-4026-9AFB-2EC8FA7B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a3">
    <w:name w:val="ДСТУ"/>
    <w:uiPriority w:val="99"/>
    <w:pPr>
      <w:suppressAutoHyphens/>
      <w:autoSpaceDE w:val="0"/>
      <w:autoSpaceDN w:val="0"/>
      <w:spacing w:after="0" w:line="360" w:lineRule="auto"/>
      <w:ind w:firstLine="567"/>
      <w:jc w:val="both"/>
    </w:pPr>
    <w:rPr>
      <w:kern w:val="28"/>
      <w:sz w:val="28"/>
      <w:szCs w:val="28"/>
    </w:rPr>
  </w:style>
  <w:style w:type="paragraph" w:customStyle="1" w:styleId="a4">
    <w:name w:val="ДСТУ вправо"/>
    <w:basedOn w:val="a3"/>
    <w:next w:val="a3"/>
    <w:uiPriority w:val="99"/>
    <w:pPr>
      <w:jc w:val="right"/>
    </w:pPr>
  </w:style>
  <w:style w:type="paragraph" w:customStyle="1" w:styleId="a5">
    <w:name w:val="ДСТУ по центру"/>
    <w:basedOn w:val="a3"/>
    <w:next w:val="a3"/>
    <w:uiPriority w:val="99"/>
    <w:pPr>
      <w:ind w:firstLine="0"/>
      <w:jc w:val="center"/>
    </w:pPr>
  </w:style>
  <w:style w:type="paragraph" w:customStyle="1" w:styleId="a6">
    <w:name w:val="ДСТУ полужирный по центру"/>
    <w:basedOn w:val="a3"/>
    <w:next w:val="a3"/>
    <w:uiPriority w:val="99"/>
    <w:pPr>
      <w:ind w:firstLine="0"/>
      <w:jc w:val="center"/>
    </w:pPr>
    <w:rPr>
      <w:b/>
      <w:bCs/>
    </w:rPr>
  </w:style>
  <w:style w:type="paragraph" w:customStyle="1" w:styleId="a7">
    <w:name w:val="Заголов Х"/>
    <w:next w:val="a3"/>
    <w:uiPriority w:val="99"/>
    <w:pPr>
      <w:pageBreakBefore/>
      <w:suppressAutoHyphens/>
      <w:autoSpaceDE w:val="0"/>
      <w:autoSpaceDN w:val="0"/>
      <w:spacing w:before="60" w:after="60" w:line="360" w:lineRule="auto"/>
      <w:ind w:left="567"/>
      <w:jc w:val="both"/>
      <w:outlineLvl w:val="0"/>
    </w:pPr>
    <w:rPr>
      <w:b/>
      <w:iCs/>
      <w:spacing w:val="24"/>
      <w:kern w:val="32"/>
      <w:sz w:val="32"/>
      <w:szCs w:val="32"/>
    </w:rPr>
  </w:style>
  <w:style w:type="paragraph" w:customStyle="1" w:styleId="a8">
    <w:name w:val="Заголов Х.Х"/>
    <w:next w:val="a3"/>
    <w:uiPriority w:val="99"/>
    <w:pPr>
      <w:suppressAutoHyphens/>
      <w:autoSpaceDE w:val="0"/>
      <w:autoSpaceDN w:val="0"/>
      <w:spacing w:before="60" w:after="60" w:line="360" w:lineRule="auto"/>
      <w:ind w:left="567"/>
      <w:jc w:val="both"/>
      <w:outlineLvl w:val="1"/>
    </w:pPr>
    <w:rPr>
      <w:b/>
      <w:spacing w:val="24"/>
      <w:kern w:val="28"/>
      <w:sz w:val="28"/>
      <w:szCs w:val="32"/>
    </w:rPr>
  </w:style>
  <w:style w:type="paragraph" w:customStyle="1" w:styleId="a9">
    <w:name w:val="Заголов Х.Х.Х"/>
    <w:next w:val="a3"/>
    <w:uiPriority w:val="99"/>
    <w:pPr>
      <w:suppressAutoHyphens/>
      <w:autoSpaceDE w:val="0"/>
      <w:autoSpaceDN w:val="0"/>
      <w:spacing w:before="60" w:after="60" w:line="360" w:lineRule="auto"/>
      <w:ind w:left="567"/>
      <w:jc w:val="both"/>
      <w:outlineLvl w:val="2"/>
    </w:pPr>
    <w:rPr>
      <w:b/>
      <w:bCs/>
      <w:kern w:val="28"/>
      <w:sz w:val="28"/>
      <w:szCs w:val="20"/>
    </w:rPr>
  </w:style>
  <w:style w:type="paragraph" w:customStyle="1" w:styleId="aa">
    <w:name w:val="Рисунок"/>
    <w:next w:val="a3"/>
    <w:uiPriority w:val="99"/>
    <w:pPr>
      <w:suppressAutoHyphens/>
      <w:spacing w:after="0" w:line="360" w:lineRule="auto"/>
      <w:jc w:val="center"/>
    </w:pPr>
    <w:rPr>
      <w:sz w:val="20"/>
      <w:szCs w:val="24"/>
    </w:rPr>
  </w:style>
  <w:style w:type="paragraph" w:customStyle="1" w:styleId="ab">
    <w:name w:val="Заголов МегаХ"/>
    <w:next w:val="a3"/>
    <w:uiPriority w:val="99"/>
    <w:pPr>
      <w:suppressAutoHyphens/>
      <w:overflowPunct w:val="0"/>
      <w:autoSpaceDE w:val="0"/>
      <w:autoSpaceDN w:val="0"/>
      <w:adjustRightInd w:val="0"/>
      <w:spacing w:before="120" w:after="120" w:line="360" w:lineRule="auto"/>
      <w:jc w:val="center"/>
      <w:textAlignment w:val="baseline"/>
    </w:pPr>
    <w:rPr>
      <w:b/>
      <w:noProof/>
      <w:kern w:val="36"/>
      <w:sz w:val="36"/>
      <w:szCs w:val="36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character" w:styleId="ae">
    <w:name w:val="page number"/>
    <w:basedOn w:val="a0"/>
    <w:uiPriority w:val="99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1">
    <w:name w:val="toc 2"/>
    <w:basedOn w:val="a"/>
    <w:next w:val="a"/>
    <w:autoRedefine/>
    <w:uiPriority w:val="99"/>
    <w:semiHidden/>
    <w:pPr>
      <w:ind w:left="240"/>
    </w:pPr>
  </w:style>
  <w:style w:type="paragraph" w:styleId="31">
    <w:name w:val="toc 3"/>
    <w:basedOn w:val="a"/>
    <w:next w:val="a"/>
    <w:autoRedefine/>
    <w:uiPriority w:val="99"/>
    <w:semiHidden/>
    <w:pPr>
      <w:ind w:left="480"/>
    </w:pPr>
  </w:style>
  <w:style w:type="paragraph" w:styleId="41">
    <w:name w:val="toc 4"/>
    <w:basedOn w:val="a"/>
    <w:next w:val="a"/>
    <w:autoRedefine/>
    <w:uiPriority w:val="99"/>
    <w:semiHidden/>
    <w:pPr>
      <w:ind w:left="720"/>
    </w:pPr>
  </w:style>
  <w:style w:type="paragraph" w:styleId="5">
    <w:name w:val="toc 5"/>
    <w:basedOn w:val="a"/>
    <w:next w:val="a"/>
    <w:autoRedefine/>
    <w:uiPriority w:val="99"/>
    <w:semiHidden/>
    <w:pPr>
      <w:ind w:left="960"/>
    </w:pPr>
  </w:style>
  <w:style w:type="paragraph" w:styleId="6">
    <w:name w:val="toc 6"/>
    <w:basedOn w:val="a"/>
    <w:next w:val="a"/>
    <w:autoRedefine/>
    <w:uiPriority w:val="99"/>
    <w:semiHidden/>
    <w:pPr>
      <w:ind w:left="1200"/>
    </w:pPr>
  </w:style>
  <w:style w:type="paragraph" w:styleId="7">
    <w:name w:val="toc 7"/>
    <w:basedOn w:val="a"/>
    <w:next w:val="a"/>
    <w:autoRedefine/>
    <w:uiPriority w:val="99"/>
    <w:semiHidden/>
    <w:pPr>
      <w:ind w:left="1440"/>
    </w:pPr>
  </w:style>
  <w:style w:type="paragraph" w:styleId="8">
    <w:name w:val="toc 8"/>
    <w:basedOn w:val="a"/>
    <w:next w:val="a"/>
    <w:autoRedefine/>
    <w:uiPriority w:val="99"/>
    <w:semiHidden/>
    <w:pPr>
      <w:ind w:left="1680"/>
    </w:pPr>
  </w:style>
  <w:style w:type="paragraph" w:styleId="9">
    <w:name w:val="toc 9"/>
    <w:basedOn w:val="a"/>
    <w:next w:val="a"/>
    <w:autoRedefine/>
    <w:uiPriority w:val="99"/>
    <w:semiHidden/>
    <w:pPr>
      <w:ind w:left="1920"/>
    </w:pPr>
  </w:style>
  <w:style w:type="character" w:styleId="af">
    <w:name w:val="Hyperlink"/>
    <w:basedOn w:val="a0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0.png"/><Relationship Id="rId89" Type="http://schemas.openxmlformats.org/officeDocument/2006/relationships/oleObject" Target="embeddings/oleObject41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0" Type="http://schemas.openxmlformats.org/officeDocument/2006/relationships/image" Target="media/image38.png"/><Relationship Id="rId85" Type="http://schemas.openxmlformats.org/officeDocument/2006/relationships/oleObject" Target="embeddings/oleObject39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08" Type="http://schemas.openxmlformats.org/officeDocument/2006/relationships/header" Target="header1.xml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png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png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header" Target="header2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image" Target="media/image39.png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png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3274</Words>
  <Characters>18665</Characters>
  <Application>Microsoft Office Word</Application>
  <DocSecurity>0</DocSecurity>
  <Lines>155</Lines>
  <Paragraphs>43</Paragraphs>
  <ScaleCrop>false</ScaleCrop>
  <Company>HOME</Company>
  <LinksUpToDate>false</LinksUpToDate>
  <CharactersWithSpaces>21896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ПОГЛОЩЕНИЕ СВОБОДНЫМИ НОСИТЕЛЯМИ</dc:title>
  <dc:subject/>
  <dc:creator>Judge Ser</dc:creator>
  <cp:keywords/>
  <dc:description/>
  <cp:lastModifiedBy>Igor</cp:lastModifiedBy>
  <cp:revision>3</cp:revision>
  <cp:lastPrinted>2003-12-08T12:43:00Z</cp:lastPrinted>
  <dcterms:created xsi:type="dcterms:W3CDTF">2025-02-18T00:10:00Z</dcterms:created>
  <dcterms:modified xsi:type="dcterms:W3CDTF">2025-02-18T00:10:00Z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