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A1330">
      <w:pPr>
        <w:pStyle w:val="a4"/>
        <w:outlineLvl w:val="0"/>
      </w:pPr>
      <w:r>
        <w:t>Министерство высшего образования РФ</w:t>
      </w:r>
    </w:p>
    <w:p w:rsidR="00000000" w:rsidRDefault="00FA1330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Новосибирский государственный университет</w:t>
      </w:r>
    </w:p>
    <w:p w:rsidR="00000000" w:rsidRDefault="00FA1330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им. Ленинского комсомола</w:t>
      </w:r>
    </w:p>
    <w:p w:rsidR="00000000" w:rsidRDefault="00FA1330">
      <w:pPr>
        <w:jc w:val="center"/>
        <w:rPr>
          <w:b/>
          <w:sz w:val="24"/>
        </w:rPr>
      </w:pPr>
    </w:p>
    <w:p w:rsidR="00000000" w:rsidRDefault="00FA1330">
      <w:pPr>
        <w:jc w:val="center"/>
        <w:rPr>
          <w:b/>
          <w:sz w:val="24"/>
        </w:rPr>
      </w:pPr>
    </w:p>
    <w:p w:rsidR="00000000" w:rsidRDefault="00FA1330">
      <w:pPr>
        <w:jc w:val="center"/>
        <w:rPr>
          <w:b/>
          <w:sz w:val="24"/>
        </w:rPr>
      </w:pPr>
    </w:p>
    <w:p w:rsidR="00000000" w:rsidRDefault="00FA1330">
      <w:pPr>
        <w:jc w:val="center"/>
        <w:rPr>
          <w:b/>
          <w:sz w:val="24"/>
        </w:rPr>
      </w:pPr>
    </w:p>
    <w:p w:rsidR="00000000" w:rsidRDefault="00FA1330">
      <w:pPr>
        <w:jc w:val="center"/>
        <w:rPr>
          <w:b/>
          <w:sz w:val="24"/>
        </w:rPr>
      </w:pPr>
    </w:p>
    <w:p w:rsidR="00000000" w:rsidRDefault="00FA1330">
      <w:pPr>
        <w:pStyle w:val="1"/>
      </w:pPr>
      <w:bookmarkStart w:id="0" w:name="_Toc452458138"/>
      <w:r>
        <w:t>Физический факультет</w:t>
      </w:r>
      <w:bookmarkEnd w:id="0"/>
    </w:p>
    <w:p w:rsidR="00000000" w:rsidRDefault="00FA1330">
      <w:pPr>
        <w:jc w:val="center"/>
        <w:outlineLvl w:val="0"/>
        <w:rPr>
          <w:sz w:val="24"/>
        </w:rPr>
      </w:pPr>
      <w:r>
        <w:rPr>
          <w:sz w:val="24"/>
        </w:rPr>
        <w:t>Кафедра общей физики</w:t>
      </w:r>
    </w:p>
    <w:p w:rsidR="00000000" w:rsidRDefault="00FA1330">
      <w:pPr>
        <w:jc w:val="center"/>
        <w:rPr>
          <w:sz w:val="24"/>
        </w:rPr>
      </w:pPr>
    </w:p>
    <w:p w:rsidR="00000000" w:rsidRDefault="00FA1330">
      <w:pPr>
        <w:jc w:val="center"/>
        <w:rPr>
          <w:sz w:val="24"/>
        </w:rPr>
      </w:pPr>
    </w:p>
    <w:p w:rsidR="00000000" w:rsidRDefault="00FA1330">
      <w:pPr>
        <w:jc w:val="center"/>
        <w:outlineLvl w:val="0"/>
        <w:rPr>
          <w:sz w:val="24"/>
        </w:rPr>
      </w:pPr>
      <w:r>
        <w:rPr>
          <w:sz w:val="24"/>
        </w:rPr>
        <w:t>КУРСОВАЯ РАБОТА</w:t>
      </w:r>
    </w:p>
    <w:p w:rsidR="00000000" w:rsidRDefault="00FA1330">
      <w:pPr>
        <w:jc w:val="center"/>
        <w:rPr>
          <w:sz w:val="24"/>
        </w:rPr>
      </w:pPr>
    </w:p>
    <w:p w:rsidR="00000000" w:rsidRDefault="00FA1330">
      <w:pPr>
        <w:jc w:val="center"/>
        <w:rPr>
          <w:sz w:val="24"/>
        </w:rPr>
      </w:pPr>
    </w:p>
    <w:p w:rsidR="00000000" w:rsidRDefault="00FA1330">
      <w:pPr>
        <w:jc w:val="center"/>
        <w:rPr>
          <w:sz w:val="24"/>
        </w:rPr>
      </w:pPr>
      <w:r>
        <w:rPr>
          <w:sz w:val="24"/>
        </w:rPr>
        <w:t>‘’Синтез голографического изображения с помощью компьютера.’’</w:t>
      </w:r>
    </w:p>
    <w:p w:rsidR="00000000" w:rsidRDefault="00FA1330">
      <w:pPr>
        <w:jc w:val="center"/>
        <w:rPr>
          <w:sz w:val="24"/>
        </w:rPr>
      </w:pPr>
    </w:p>
    <w:p w:rsidR="00000000" w:rsidRDefault="00FA1330">
      <w:pPr>
        <w:jc w:val="center"/>
        <w:rPr>
          <w:sz w:val="24"/>
        </w:rPr>
      </w:pPr>
    </w:p>
    <w:p w:rsidR="00000000" w:rsidRDefault="00FA1330">
      <w:pPr>
        <w:jc w:val="center"/>
        <w:rPr>
          <w:sz w:val="24"/>
        </w:rPr>
      </w:pPr>
    </w:p>
    <w:p w:rsidR="00000000" w:rsidRDefault="00FA1330">
      <w:pPr>
        <w:jc w:val="center"/>
        <w:rPr>
          <w:sz w:val="24"/>
        </w:rPr>
      </w:pPr>
    </w:p>
    <w:p w:rsidR="00000000" w:rsidRDefault="00FA1330">
      <w:pPr>
        <w:jc w:val="right"/>
        <w:outlineLvl w:val="0"/>
        <w:rPr>
          <w:sz w:val="24"/>
        </w:rPr>
      </w:pPr>
      <w:r>
        <w:rPr>
          <w:sz w:val="24"/>
        </w:rPr>
        <w:t>Выполнил: Грибанов И</w:t>
      </w:r>
      <w:r>
        <w:rPr>
          <w:sz w:val="24"/>
        </w:rPr>
        <w:t>горь Игоревич гр.7332</w:t>
      </w: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Научный руководитель: Кидалов Шланг Прикидович</w:t>
      </w: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right"/>
        <w:rPr>
          <w:color w:val="000000"/>
          <w:sz w:val="24"/>
        </w:rPr>
      </w:pPr>
    </w:p>
    <w:p w:rsidR="00000000" w:rsidRDefault="00FA1330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НГУ , 1999 г.</w:t>
      </w:r>
    </w:p>
    <w:p w:rsidR="00000000" w:rsidRDefault="00FA1330">
      <w:pPr>
        <w:pStyle w:val="3"/>
      </w:pPr>
      <w:r>
        <w:br w:type="page"/>
      </w:r>
      <w:bookmarkStart w:id="1" w:name="_Toc452458139"/>
      <w:r>
        <w:lastRenderedPageBreak/>
        <w:t>Содержание.</w:t>
      </w:r>
      <w:bookmarkEnd w:id="1"/>
    </w:p>
    <w:p w:rsidR="00000000" w:rsidRDefault="00FA1330">
      <w:pPr>
        <w:jc w:val="center"/>
        <w:rPr>
          <w:color w:val="000000"/>
          <w:sz w:val="24"/>
        </w:rPr>
      </w:pPr>
    </w:p>
    <w:p w:rsidR="00000000" w:rsidRDefault="00FA1330">
      <w:pPr>
        <w:jc w:val="center"/>
        <w:rPr>
          <w:color w:val="000000"/>
          <w:sz w:val="24"/>
        </w:rPr>
      </w:pPr>
    </w:p>
    <w:p w:rsidR="00000000" w:rsidRDefault="00FA1330">
      <w:pPr>
        <w:jc w:val="center"/>
        <w:rPr>
          <w:color w:val="000000"/>
          <w:sz w:val="24"/>
        </w:rPr>
      </w:pPr>
    </w:p>
    <w:p w:rsidR="00000000" w:rsidRDefault="00FA1330">
      <w:pPr>
        <w:jc w:val="center"/>
        <w:rPr>
          <w:color w:val="000000"/>
          <w:sz w:val="24"/>
        </w:rPr>
      </w:pPr>
    </w:p>
    <w:p w:rsidR="00000000" w:rsidRDefault="00FA1330">
      <w:pPr>
        <w:pStyle w:val="10"/>
        <w:tabs>
          <w:tab w:val="right" w:leader="dot" w:pos="8296"/>
        </w:tabs>
        <w:rPr>
          <w:noProof/>
          <w:sz w:val="24"/>
        </w:rPr>
      </w:pP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TOC \o "1-3" </w:instrText>
      </w:r>
      <w:r>
        <w:rPr>
          <w:color w:val="000000"/>
          <w:sz w:val="24"/>
        </w:rPr>
        <w:fldChar w:fldCharType="separate"/>
      </w:r>
      <w:r>
        <w:rPr>
          <w:noProof/>
          <w:sz w:val="24"/>
        </w:rPr>
        <w:t>Титульный лист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_Toc452458138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</w:t>
      </w:r>
      <w:r>
        <w:rPr>
          <w:noProof/>
          <w:sz w:val="24"/>
        </w:rPr>
        <w:fldChar w:fldCharType="end"/>
      </w:r>
    </w:p>
    <w:p w:rsidR="00000000" w:rsidRDefault="00FA1330">
      <w:pPr>
        <w:pStyle w:val="30"/>
        <w:tabs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Содержание.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_Toc452458139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2</w:t>
      </w:r>
      <w:r>
        <w:rPr>
          <w:noProof/>
          <w:sz w:val="24"/>
        </w:rPr>
        <w:fldChar w:fldCharType="end"/>
      </w:r>
    </w:p>
    <w:p w:rsidR="00000000" w:rsidRDefault="00FA1330">
      <w:pPr>
        <w:pStyle w:val="30"/>
        <w:tabs>
          <w:tab w:val="left" w:pos="800"/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1.</w:t>
      </w:r>
      <w:r>
        <w:rPr>
          <w:noProof/>
          <w:sz w:val="24"/>
        </w:rPr>
        <w:tab/>
        <w:t>Введение.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</w:instrText>
      </w:r>
      <w:r>
        <w:rPr>
          <w:noProof/>
          <w:sz w:val="24"/>
        </w:rPr>
        <w:instrText xml:space="preserve">Toc452458141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3</w:t>
      </w:r>
      <w:r>
        <w:rPr>
          <w:noProof/>
          <w:sz w:val="24"/>
        </w:rPr>
        <w:fldChar w:fldCharType="end"/>
      </w:r>
    </w:p>
    <w:p w:rsidR="00000000" w:rsidRDefault="00FA1330">
      <w:pPr>
        <w:pStyle w:val="30"/>
        <w:tabs>
          <w:tab w:val="left" w:pos="800"/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2.</w:t>
      </w:r>
      <w:r>
        <w:rPr>
          <w:noProof/>
          <w:sz w:val="24"/>
        </w:rPr>
        <w:tab/>
        <w:t>Теория.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_Toc452458142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4</w:t>
      </w:r>
      <w:r>
        <w:rPr>
          <w:noProof/>
          <w:sz w:val="24"/>
        </w:rPr>
        <w:fldChar w:fldCharType="end"/>
      </w:r>
    </w:p>
    <w:p w:rsidR="00000000" w:rsidRDefault="00FA1330">
      <w:pPr>
        <w:pStyle w:val="30"/>
        <w:tabs>
          <w:tab w:val="left" w:pos="800"/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3.</w:t>
      </w:r>
      <w:r>
        <w:rPr>
          <w:noProof/>
          <w:sz w:val="24"/>
        </w:rPr>
        <w:tab/>
        <w:t>Цифровая голография.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_Toc452458143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6</w:t>
      </w:r>
      <w:r>
        <w:rPr>
          <w:noProof/>
          <w:sz w:val="24"/>
        </w:rPr>
        <w:fldChar w:fldCharType="end"/>
      </w:r>
    </w:p>
    <w:p w:rsidR="00000000" w:rsidRDefault="00FA1330">
      <w:pPr>
        <w:pStyle w:val="30"/>
        <w:tabs>
          <w:tab w:val="left" w:pos="800"/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4.</w:t>
      </w:r>
      <w:r>
        <w:rPr>
          <w:noProof/>
          <w:sz w:val="24"/>
        </w:rPr>
        <w:tab/>
        <w:t>Общая процедура изготовления синтезированной голограммы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_Toc452458144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6</w:t>
      </w:r>
      <w:r>
        <w:rPr>
          <w:noProof/>
          <w:sz w:val="24"/>
        </w:rPr>
        <w:fldChar w:fldCharType="end"/>
      </w:r>
    </w:p>
    <w:p w:rsidR="00000000" w:rsidRDefault="00FA1330">
      <w:pPr>
        <w:pStyle w:val="30"/>
        <w:tabs>
          <w:tab w:val="left" w:pos="800"/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5.</w:t>
      </w:r>
      <w:r>
        <w:rPr>
          <w:noProof/>
          <w:sz w:val="24"/>
        </w:rPr>
        <w:tab/>
        <w:t>Получение цифровой голограммы Фурье и ее б</w:t>
      </w:r>
      <w:r>
        <w:rPr>
          <w:noProof/>
          <w:sz w:val="24"/>
        </w:rPr>
        <w:t>инаризация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_Toc452458145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8</w:t>
      </w:r>
      <w:r>
        <w:rPr>
          <w:noProof/>
          <w:sz w:val="24"/>
        </w:rPr>
        <w:fldChar w:fldCharType="end"/>
      </w:r>
    </w:p>
    <w:p w:rsidR="00000000" w:rsidRDefault="00FA1330">
      <w:pPr>
        <w:pStyle w:val="30"/>
        <w:tabs>
          <w:tab w:val="left" w:pos="800"/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6.</w:t>
      </w:r>
      <w:r>
        <w:rPr>
          <w:noProof/>
          <w:sz w:val="24"/>
        </w:rPr>
        <w:tab/>
        <w:t>Результаты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_Toc452458146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13</w:t>
      </w:r>
      <w:r>
        <w:rPr>
          <w:noProof/>
          <w:sz w:val="24"/>
        </w:rPr>
        <w:fldChar w:fldCharType="end"/>
      </w:r>
    </w:p>
    <w:p w:rsidR="00000000" w:rsidRDefault="00FA1330">
      <w:pPr>
        <w:pStyle w:val="30"/>
        <w:tabs>
          <w:tab w:val="left" w:pos="800"/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7.</w:t>
      </w:r>
      <w:r>
        <w:rPr>
          <w:noProof/>
          <w:sz w:val="24"/>
        </w:rPr>
        <w:tab/>
        <w:t>Заключение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_Toc452458147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13</w:t>
      </w:r>
      <w:r>
        <w:rPr>
          <w:noProof/>
          <w:sz w:val="24"/>
        </w:rPr>
        <w:fldChar w:fldCharType="end"/>
      </w:r>
    </w:p>
    <w:p w:rsidR="00000000" w:rsidRDefault="00FA1330">
      <w:pPr>
        <w:pStyle w:val="30"/>
        <w:tabs>
          <w:tab w:val="left" w:pos="800"/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8.</w:t>
      </w:r>
      <w:r>
        <w:rPr>
          <w:noProof/>
          <w:sz w:val="24"/>
        </w:rPr>
        <w:tab/>
        <w:t>Литература.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_Toc452458148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14</w:t>
      </w:r>
      <w:r>
        <w:rPr>
          <w:noProof/>
          <w:sz w:val="24"/>
        </w:rPr>
        <w:fldChar w:fldCharType="end"/>
      </w:r>
    </w:p>
    <w:p w:rsidR="00000000" w:rsidRDefault="00FA1330">
      <w:pPr>
        <w:pStyle w:val="30"/>
        <w:tabs>
          <w:tab w:val="right" w:leader="dot" w:pos="8296"/>
        </w:tabs>
        <w:rPr>
          <w:noProof/>
          <w:sz w:val="24"/>
        </w:rPr>
      </w:pPr>
      <w:r>
        <w:rPr>
          <w:noProof/>
          <w:sz w:val="24"/>
        </w:rPr>
        <w:t>Приложение (Программа расчёта на С++)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_Toc452458150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15</w:t>
      </w:r>
      <w:r>
        <w:rPr>
          <w:noProof/>
          <w:sz w:val="24"/>
        </w:rPr>
        <w:fldChar w:fldCharType="end"/>
      </w:r>
    </w:p>
    <w:p w:rsidR="00000000" w:rsidRDefault="00FA1330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fldChar w:fldCharType="end"/>
      </w:r>
    </w:p>
    <w:p w:rsidR="00000000" w:rsidRDefault="00FA1330">
      <w:pPr>
        <w:jc w:val="center"/>
        <w:rPr>
          <w:color w:val="000000"/>
          <w:sz w:val="24"/>
        </w:rPr>
      </w:pPr>
    </w:p>
    <w:p w:rsidR="00000000" w:rsidRDefault="00FA1330">
      <w:pPr>
        <w:pStyle w:val="3"/>
        <w:ind w:left="3828"/>
        <w:jc w:val="right"/>
        <w:rPr>
          <w:sz w:val="20"/>
        </w:rPr>
      </w:pPr>
      <w:r>
        <w:br w:type="page"/>
      </w:r>
      <w:bookmarkStart w:id="2" w:name="_Toc452458140"/>
      <w:r>
        <w:rPr>
          <w:sz w:val="20"/>
        </w:rPr>
        <w:lastRenderedPageBreak/>
        <w:t>«Именно работы по цифровой голографии во многом стимулировали появление компьютерной оптики как самостоятельного научного направления на стыке квантовой электроники, вычислительной математики и информатики».</w:t>
      </w:r>
      <w:bookmarkEnd w:id="2"/>
    </w:p>
    <w:p w:rsidR="00000000" w:rsidRDefault="00FA1330">
      <w:pPr>
        <w:pStyle w:val="3"/>
      </w:pPr>
    </w:p>
    <w:p w:rsidR="00000000" w:rsidRDefault="00FA1330">
      <w:pPr>
        <w:pStyle w:val="3"/>
        <w:numPr>
          <w:ilvl w:val="0"/>
          <w:numId w:val="4"/>
        </w:numPr>
      </w:pPr>
      <w:bookmarkStart w:id="3" w:name="_Toc452458141"/>
      <w:r>
        <w:t>Введение.</w:t>
      </w:r>
      <w:bookmarkEnd w:id="3"/>
    </w:p>
    <w:p w:rsidR="00000000" w:rsidRDefault="00FA1330">
      <w:pPr>
        <w:rPr>
          <w:b/>
          <w:color w:val="000000"/>
          <w:sz w:val="28"/>
        </w:rPr>
      </w:pPr>
    </w:p>
    <w:p w:rsidR="00000000" w:rsidRDefault="00FA1330">
      <w:pPr>
        <w:rPr>
          <w:b/>
          <w:color w:val="000000"/>
          <w:sz w:val="28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>Компьютерная оптика возникла на</w:t>
      </w:r>
      <w:r>
        <w:rPr>
          <w:sz w:val="24"/>
        </w:rPr>
        <w:t xml:space="preserve"> стыке физической оптики и информатики и стала формироваться как новое научное направление, объединяющее теорию, методы и технические средства обработки оптических сигналов с использованием ЭВМ, и отражающее тот факт, что современная оптика и оптические пр</w:t>
      </w:r>
      <w:r>
        <w:rPr>
          <w:sz w:val="24"/>
        </w:rPr>
        <w:t xml:space="preserve">иборы становятся все в большей степени цифровыми.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>Какие качественно новые свойства придают компьютеры оптическим системам? Главных свойств - два. Во-первых, это способность к адаптации и гибкость в перенастройке. Благодаря тому, что компьютер способен пе</w:t>
      </w:r>
      <w:r>
        <w:rPr>
          <w:sz w:val="24"/>
        </w:rPr>
        <w:t>рестраивать структуру обработки сигнала без перестройки своей физической структуры, он является идеальным средством адаптивной обработки оптических сигналов и быстрой перестройки ее на решение разных задач. Здесь речь идёт прежде всего об информационной ад</w:t>
      </w:r>
      <w:r>
        <w:rPr>
          <w:sz w:val="24"/>
        </w:rPr>
        <w:t xml:space="preserve">аптации. Заметим попутно, что эта способность ЭВМ к адаптации и перестройке нашла </w:t>
      </w:r>
      <w:r>
        <w:rPr>
          <w:color w:val="000000"/>
          <w:sz w:val="24"/>
        </w:rPr>
        <w:t xml:space="preserve">также </w:t>
      </w:r>
      <w:r>
        <w:rPr>
          <w:sz w:val="24"/>
        </w:rPr>
        <w:t xml:space="preserve">применение в активной и адаптивной оптике для управления световыми пучками как переносчиками энергии.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>Во-вторых, это простота и естественность получения и переработки</w:t>
      </w:r>
      <w:r>
        <w:rPr>
          <w:sz w:val="24"/>
        </w:rPr>
        <w:t xml:space="preserve"> количественной информации, содержащейся в оптических сигналах, соединение оптических систем с другими информационными системами. Цифровой сигнал, представляющий в компьютере оптический сигнал, - это переносимая оптическим сигналом информация, так сказать,</w:t>
      </w:r>
      <w:r>
        <w:rPr>
          <w:sz w:val="24"/>
        </w:rPr>
        <w:t xml:space="preserve"> в чистом виде, лишенная своей физической оболочки.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b/>
          <w:color w:val="000000"/>
          <w:sz w:val="28"/>
        </w:rPr>
      </w:pPr>
      <w:r>
        <w:rPr>
          <w:sz w:val="24"/>
        </w:rPr>
        <w:t xml:space="preserve">Благодаря универсальному характеру цифровой сигнал представляет собой идеальное средство объединения различных информационных систем. Теоретической базой компьютерной оптики являются теории информации, </w:t>
      </w:r>
      <w:r>
        <w:rPr>
          <w:sz w:val="24"/>
        </w:rPr>
        <w:t>цифровой обработки сигналов, статистических решений, теория систем и преобразований в оптике.</w:t>
      </w:r>
      <w:r>
        <w:t xml:space="preserve"> </w:t>
      </w:r>
    </w:p>
    <w:p w:rsidR="00000000" w:rsidRDefault="00FA1330">
      <w:pPr>
        <w:pStyle w:val="3"/>
        <w:numPr>
          <w:ilvl w:val="0"/>
          <w:numId w:val="4"/>
        </w:numPr>
      </w:pPr>
      <w:r>
        <w:br w:type="page"/>
      </w:r>
      <w:bookmarkStart w:id="4" w:name="_Toc452458142"/>
      <w:r>
        <w:t>Теория.</w:t>
      </w:r>
      <w:bookmarkEnd w:id="4"/>
    </w:p>
    <w:p w:rsidR="00000000" w:rsidRDefault="00FA1330">
      <w:pPr>
        <w:rPr>
          <w:b/>
          <w:color w:val="000000"/>
          <w:sz w:val="28"/>
        </w:rPr>
      </w:pPr>
    </w:p>
    <w:p w:rsidR="00000000" w:rsidRDefault="00FA1330">
      <w:pPr>
        <w:rPr>
          <w:b/>
          <w:color w:val="000000"/>
          <w:sz w:val="28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>Одно из основных предназначений компьютерной оптики состоит в расширении гаммы конструктивных элементов оптических систем. Помимо традиционных линз, п</w:t>
      </w:r>
      <w:r>
        <w:rPr>
          <w:sz w:val="24"/>
        </w:rPr>
        <w:t>ризм и зеркал с помощью современных вычислительных средств и систем управления могут быть созданы оптические элементы с более широкими функциональными возможностями. Типичным представителем семейства элементов компьютерной оптики является плоский оптически</w:t>
      </w:r>
      <w:r>
        <w:rPr>
          <w:sz w:val="24"/>
        </w:rPr>
        <w:t xml:space="preserve">й элемент - киноформ. Сочетание киноформных корректоров с обычными линзами позволяет проектировать оптические системы со слабыми сферическими аберрациями и новыми оптико-физическими свойствами.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>Существо подхода к созданию элементов компьютерной оптики со</w:t>
      </w:r>
      <w:r>
        <w:rPr>
          <w:sz w:val="24"/>
        </w:rPr>
        <w:t>стоит в следующем. Оптический элемент, работающий на пропускание или на отражение излучения, характеризуется амплитудно-фазовой функцией пропускания или отражения. Эта характеристика должна быть определена, исходя из решаемой задачи преобразования волновог</w:t>
      </w:r>
      <w:r>
        <w:rPr>
          <w:sz w:val="24"/>
        </w:rPr>
        <w:t>о поля. Для простейших случаев может быть известно ее аналитическое выражение, например, фазовая функция сферической или цилиндрической линзы. В общем же случае требуется применение ЭВМ для определения характеристики оптического элемента. При этом ЭВМ може</w:t>
      </w:r>
      <w:r>
        <w:rPr>
          <w:sz w:val="24"/>
        </w:rPr>
        <w:t xml:space="preserve">т использоваться как для численных расчетов в рамках прямой задачи, так и для решения обратных задач. Таким образом, на этапе проектирования, компьютер используется для определения характеристики создаваемого оптического элемента.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>После того, как указанн</w:t>
      </w:r>
      <w:r>
        <w:rPr>
          <w:sz w:val="24"/>
        </w:rPr>
        <w:t xml:space="preserve">ая характеристика сформирована в памяти ЭВМ, возникает задача переноса ее на физическую среду с помощью программно-управляемого технологического автомата. На этом этапе роль компьютера также очень велика.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>Созданный оптический элемент необходимо далее экс</w:t>
      </w:r>
      <w:r>
        <w:rPr>
          <w:sz w:val="24"/>
        </w:rPr>
        <w:t>периментально исследовать и аттестовать. Экспериментальные данные при этом регистрируются, как правило, в виде различного рода распределений интенсивности света: теневых картин, интрферограмм, голограмм. При этом компьютер необходим для обработки, отображе</w:t>
      </w:r>
      <w:r>
        <w:rPr>
          <w:sz w:val="24"/>
        </w:rPr>
        <w:t xml:space="preserve">ния и интерпретации экспериментальных данных, поскольку визуальные наблюдения и ручная обработка не позволяют получать количественные результаты.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>Необходимо отметить, что в компьютерной оптике перспективным методом исследования является вычислительный эк</w:t>
      </w:r>
      <w:r>
        <w:rPr>
          <w:sz w:val="24"/>
        </w:rPr>
        <w:t xml:space="preserve">сперимент, в котором ключевую роль играет компьютер. Процесс создания элементов компьютерной оптики носит сложный итерационный характер и на компьютер возлагается также функция обеспечения диалога с проектировщиком, технологом и исследователем.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>В компьют</w:t>
      </w:r>
      <w:r>
        <w:rPr>
          <w:sz w:val="24"/>
        </w:rPr>
        <w:t xml:space="preserve">ерной оптике можно выделить следующие основные направления: </w:t>
      </w:r>
    </w:p>
    <w:p w:rsidR="00000000" w:rsidRDefault="00FA1330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цифровая голография; </w:t>
      </w:r>
    </w:p>
    <w:p w:rsidR="00000000" w:rsidRDefault="00FA1330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решение обратных задач теории дифракции и создание на их основе фокусаторов и корректоров излучения; </w:t>
      </w:r>
    </w:p>
    <w:p w:rsidR="00000000" w:rsidRDefault="00FA1330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создание оптических элементов для анализа и формирования поперечно-модо</w:t>
      </w:r>
      <w:r>
        <w:rPr>
          <w:sz w:val="24"/>
        </w:rPr>
        <w:t xml:space="preserve">вого состава излучения; </w:t>
      </w:r>
    </w:p>
    <w:p w:rsidR="00000000" w:rsidRDefault="00FA1330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создание корректоров волновых фронтов и пространственных фильтров для оптических систем обработки информации и оптико-цифровых процессоров; </w:t>
      </w:r>
    </w:p>
    <w:p w:rsidR="00000000" w:rsidRDefault="00FA1330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цифровая обработка полей в оптических системах. </w:t>
      </w:r>
    </w:p>
    <w:p w:rsidR="00000000" w:rsidRDefault="00FA1330">
      <w:pPr>
        <w:ind w:left="360"/>
        <w:jc w:val="both"/>
        <w:rPr>
          <w:sz w:val="24"/>
        </w:rPr>
      </w:pP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>Именно работы по цифровой голографии во</w:t>
      </w:r>
      <w:r>
        <w:rPr>
          <w:sz w:val="24"/>
        </w:rPr>
        <w:t xml:space="preserve"> многом стимулировали появление компьютерной оптики как самостоятельного научного направления на стыке квантовой электроники, вычислительной математики и информатики. </w:t>
      </w:r>
    </w:p>
    <w:p w:rsidR="00000000" w:rsidRDefault="00FA1330">
      <w:pPr>
        <w:rPr>
          <w:b/>
          <w:color w:val="000000"/>
          <w:sz w:val="28"/>
        </w:rPr>
      </w:pPr>
    </w:p>
    <w:p w:rsidR="00000000" w:rsidRDefault="00FA133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</w:p>
    <w:p w:rsidR="00000000" w:rsidRDefault="00FA1330">
      <w:pPr>
        <w:pStyle w:val="3"/>
        <w:numPr>
          <w:ilvl w:val="0"/>
          <w:numId w:val="4"/>
        </w:numPr>
      </w:pPr>
      <w:bookmarkStart w:id="5" w:name="_Toc452458143"/>
      <w:r>
        <w:t>Цифровая голография.</w:t>
      </w:r>
      <w:bookmarkEnd w:id="5"/>
    </w:p>
    <w:p w:rsidR="00000000" w:rsidRDefault="00FA1330"/>
    <w:p w:rsidR="00000000" w:rsidRDefault="00FA1330"/>
    <w:p w:rsidR="00000000" w:rsidRDefault="00FA1330">
      <w:pPr>
        <w:jc w:val="both"/>
        <w:rPr>
          <w:sz w:val="24"/>
        </w:rPr>
      </w:pPr>
      <w:r>
        <w:rPr>
          <w:sz w:val="24"/>
        </w:rPr>
        <w:t>Цифровой голографией называется метод получения и восстановлен</w:t>
      </w:r>
      <w:r>
        <w:rPr>
          <w:sz w:val="24"/>
        </w:rPr>
        <w:t>ия голограмм, при котором основная роль отводится компьютеру. Роль компьютера заключается в расчете распределения коэффициента прозрачности или преломления по полю голограммы, которое затем записывается в оптической запоминающей среде. С помощью компьютера</w:t>
      </w:r>
      <w:r>
        <w:rPr>
          <w:sz w:val="24"/>
        </w:rPr>
        <w:t xml:space="preserve"> рассчитывается и восстанавливается изображение, которое записано на такой синтезированной голограмме и которое можно было бы получить оптическим путем.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>Имеется ряд веских оснований для такого синтеза голограмм и, в частности, то обстоятельство, что геом</w:t>
      </w:r>
      <w:r>
        <w:rPr>
          <w:sz w:val="24"/>
        </w:rPr>
        <w:t xml:space="preserve">етрические размеры голографического объекта в этом случае не ограничиваются такими факторами, как когерентность освещения, вибрация или турбулентность воздуха, и появляется возможность исследовать путем моделирования некоторые голографические эффекты.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</w:pPr>
      <w:r>
        <w:rPr>
          <w:sz w:val="24"/>
        </w:rPr>
        <w:t>Ещ</w:t>
      </w:r>
      <w:r>
        <w:rPr>
          <w:sz w:val="24"/>
        </w:rPr>
        <w:t>е более существенным моментом, стимулирующим синтез голограмм с помощью компьютеров, является возможность создать оптический волновой фронт для такого объекта, который физически не существует. Потребность в формировании волнового фронта, соответствующего о</w:t>
      </w:r>
      <w:r>
        <w:rPr>
          <w:sz w:val="24"/>
        </w:rPr>
        <w:t>бъекту, определяемому расчетным путем, возникает в любом случае, когда требуется визуально отобразить в трех измерениях результаты того или иного трехмерного исследования, например, при моделировании разрабатываемых конструкций. Иногда волновой фронт от си</w:t>
      </w:r>
      <w:r>
        <w:rPr>
          <w:sz w:val="24"/>
        </w:rPr>
        <w:t>нтезированной голограммы может служить интерференционным эталоном для контроля сложной оптической поверхности в процессе ее обработки. Другая область применения таких голограмм связана с экспериментами по пространственной фильтрации. В некоторых случаях из</w:t>
      </w:r>
      <w:r>
        <w:rPr>
          <w:sz w:val="24"/>
        </w:rPr>
        <w:t>готовить фильтр с заданной функцией оптическими методами бывает затруднительно, в то же время компьютер решает подобные задачи сравнительно легко.</w:t>
      </w:r>
      <w:r>
        <w:t xml:space="preserve"> </w:t>
      </w:r>
    </w:p>
    <w:p w:rsidR="00000000" w:rsidRDefault="00FA1330">
      <w:pPr>
        <w:jc w:val="both"/>
      </w:pPr>
    </w:p>
    <w:p w:rsidR="00000000" w:rsidRDefault="00FA1330">
      <w:pPr>
        <w:jc w:val="both"/>
      </w:pPr>
    </w:p>
    <w:p w:rsidR="00000000" w:rsidRDefault="00FA1330">
      <w:pPr>
        <w:jc w:val="both"/>
      </w:pPr>
    </w:p>
    <w:p w:rsidR="00000000" w:rsidRDefault="00FA1330">
      <w:pPr>
        <w:pStyle w:val="3"/>
        <w:numPr>
          <w:ilvl w:val="0"/>
          <w:numId w:val="4"/>
        </w:numPr>
      </w:pPr>
      <w:bookmarkStart w:id="6" w:name="_Toc452458144"/>
      <w:r>
        <w:t>Общая процедура изготовления синтезированной голограммы</w:t>
      </w:r>
      <w:bookmarkEnd w:id="6"/>
      <w:r>
        <w:t xml:space="preserve"> </w:t>
      </w:r>
    </w:p>
    <w:p w:rsidR="00000000" w:rsidRDefault="00FA1330"/>
    <w:p w:rsidR="00000000" w:rsidRDefault="00FA1330"/>
    <w:p w:rsidR="00000000" w:rsidRDefault="00FA1330">
      <w:pPr>
        <w:pStyle w:val="20"/>
      </w:pPr>
      <w:r>
        <w:t>Для того, чтобы получить синтезированную голог</w:t>
      </w:r>
      <w:r>
        <w:t xml:space="preserve">рамму, поступают следующим образом: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Задавшись объектом, голограмму которого нужно получить, рассчитывают с помощью компьютера комплексную амплитуду испускаемого им света в плоскости, находящейся на определенном расстоянии от него. Эта плоскость будет пло</w:t>
      </w:r>
      <w:r>
        <w:rPr>
          <w:sz w:val="24"/>
        </w:rPr>
        <w:t xml:space="preserve">скостью голограммы. </w:t>
      </w:r>
    </w:p>
    <w:p w:rsidR="00000000" w:rsidRDefault="00FA1330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Рассчитанная таким образом комплексная амплитуда кодируется так, чтобы она была действительной и положительной функцией. Например, производят сложение амплитуды света, испускаемого объектом, с какой-нибудь комплексной амплитудой, котор</w:t>
      </w:r>
      <w:r>
        <w:rPr>
          <w:sz w:val="24"/>
        </w:rPr>
        <w:t xml:space="preserve">ая играет роль когерентного фона. Результирующая интенсивность будет в этом случае действительной и положительной функцией. </w:t>
      </w:r>
    </w:p>
    <w:p w:rsidR="00000000" w:rsidRDefault="00FA1330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Соответствующее устройство, управляемое компьютером, изображает графически распределение значений этой функции в некоторой плоскост</w:t>
      </w:r>
      <w:r>
        <w:rPr>
          <w:sz w:val="24"/>
        </w:rPr>
        <w:t xml:space="preserve">и. Это может быть, например, электронно-лучевая трубка, печатающее устройство и т.п. </w:t>
      </w:r>
    </w:p>
    <w:p w:rsidR="00000000" w:rsidRDefault="00FA1330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Полученный чертеж фотографируется; негатив и представляет собой синтетическую голограмму. Для того, чтобы голограмма хорошо дифрагировала свет, нужно, чтобы структура чер</w:t>
      </w:r>
      <w:r>
        <w:rPr>
          <w:sz w:val="24"/>
        </w:rPr>
        <w:t xml:space="preserve">тежа была достаточно тонкой. Поэтому обычно фотографируют чертеж со значительным уменьшением.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>Для формирования голограммы применяются компьютерные дисплеи, штриховые печатающие устройства, плоттеры. Этап фотографического уменьшения, разумеется, может быт</w:t>
      </w:r>
      <w:r>
        <w:rPr>
          <w:sz w:val="24"/>
        </w:rPr>
        <w:t>ь исключен, если применить специальные выходные устройства, позволяющие осуществить непосредственную запись голограммы требуемого размера. Быстродействие современных компьютеров достаточно для расчета синтетической голограммы, идентичной голограмме, получе</w:t>
      </w:r>
      <w:r>
        <w:rPr>
          <w:sz w:val="24"/>
        </w:rPr>
        <w:t>нной при записи интерференционной картины, созданной реальным объектом. Тем не менее, в большинстве случаев рассчитываются голограммы, где отсутствуют полутона и вся голограмма состоит из светлых участков (апертур) на черном фоне. Такая голограмма называет</w:t>
      </w:r>
      <w:r>
        <w:rPr>
          <w:sz w:val="24"/>
        </w:rPr>
        <w:t xml:space="preserve">ся бинарной. Бинарную голограмму с помощью компьютера можно рассчитать и построить в увеличенном масштабе за несколько минут.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 xml:space="preserve">Фотографическое уменьшение и репродуцирование бинарных голограмм легче и более точно, чем серых голограмм. На качество бинарной </w:t>
      </w:r>
      <w:r>
        <w:rPr>
          <w:sz w:val="24"/>
        </w:rPr>
        <w:t xml:space="preserve">голограммы совершенно не влияют нелинейные фотографические эффекты, поэтому в процессе фотоуменьшения бинарных голограмм требуется значительно менее строгий контроль величины экспозиции и режима проявления.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sz w:val="24"/>
        </w:rPr>
      </w:pPr>
      <w:r>
        <w:rPr>
          <w:sz w:val="24"/>
        </w:rPr>
        <w:t>Другое преимущество бинарной голограммы в сравн</w:t>
      </w:r>
      <w:r>
        <w:rPr>
          <w:sz w:val="24"/>
        </w:rPr>
        <w:t>ении с серой голограммой состоит в том, что она направляет на восстанавливаемое изображение большую часть из падающего на нее света. Если в обычной голограмме светоотдача, или эффективность, равна 6,2%, то светоотдача бинарной голограммы достигает 10%. Пом</w:t>
      </w:r>
      <w:r>
        <w:rPr>
          <w:sz w:val="24"/>
        </w:rPr>
        <w:t>имо более высокой светоотдачи преимущество бинарной голограммы состоит в том, что при восстановлении возникает меньше шумов от света, рассеянного зернистой структурой фотоэмульсии. Бинарная голограмма может быть вычерчена плоттером. Восстановленное с бинар</w:t>
      </w:r>
      <w:r>
        <w:rPr>
          <w:sz w:val="24"/>
        </w:rPr>
        <w:t xml:space="preserve">ной голограммы в когерентном свете изображение имеет все свойства изображения, получаемого с обычной голограммы.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pPr>
        <w:jc w:val="both"/>
        <w:rPr>
          <w:b/>
          <w:sz w:val="24"/>
        </w:rPr>
      </w:pPr>
      <w:r>
        <w:rPr>
          <w:sz w:val="24"/>
        </w:rPr>
        <w:t>Бинарные голограммы являются эффективным промежуточным звеном, позволяющим осуществлять связь между цифровой и оптической формами представлен</w:t>
      </w:r>
      <w:r>
        <w:rPr>
          <w:sz w:val="24"/>
        </w:rPr>
        <w:t xml:space="preserve">ия информации. Один из методов цифровой голографии позволяет получать голограммы, которые при восстановлении падающий на голограмму свет направляют на создание одного изображения, т.е. имеют эффективность около 100%. </w:t>
      </w:r>
    </w:p>
    <w:p w:rsidR="00000000" w:rsidRDefault="00FA1330">
      <w:pPr>
        <w:jc w:val="both"/>
        <w:rPr>
          <w:b/>
          <w:sz w:val="24"/>
        </w:rPr>
      </w:pPr>
    </w:p>
    <w:p w:rsidR="00000000" w:rsidRDefault="00FA1330">
      <w:pPr>
        <w:pStyle w:val="3"/>
        <w:numPr>
          <w:ilvl w:val="0"/>
          <w:numId w:val="4"/>
        </w:numPr>
      </w:pPr>
      <w:bookmarkStart w:id="7" w:name="_Toc452458145"/>
      <w:r>
        <w:t>Получение цифровой голограммы</w:t>
      </w:r>
      <w:r>
        <w:rPr>
          <w:sz w:val="28"/>
        </w:rPr>
        <w:t xml:space="preserve"> Фурье и</w:t>
      </w:r>
      <w:r>
        <w:rPr>
          <w:sz w:val="28"/>
        </w:rPr>
        <w:t xml:space="preserve"> ее бинаризация</w:t>
      </w:r>
      <w:bookmarkEnd w:id="7"/>
      <w:r>
        <w:t xml:space="preserve"> </w:t>
      </w:r>
    </w:p>
    <w:p w:rsidR="00000000" w:rsidRDefault="00FA1330"/>
    <w:p w:rsidR="00000000" w:rsidRDefault="00FA1330"/>
    <w:p w:rsidR="00000000" w:rsidRDefault="00FA1330"/>
    <w:p w:rsidR="00000000" w:rsidRDefault="00FA1330">
      <w:pPr>
        <w:jc w:val="both"/>
        <w:rPr>
          <w:sz w:val="24"/>
        </w:rPr>
      </w:pPr>
      <w:r>
        <w:rPr>
          <w:sz w:val="24"/>
        </w:rPr>
        <w:t>Рассмотрим более подробно процедуру получения цифровой голограммы. Сделаем это на примере голограммы Фурье. Как и всякие другие цифровые модели, цифровые модели голограмм воспроизводят процесс лишь приближенно, однако наиболее существен</w:t>
      </w:r>
      <w:r>
        <w:rPr>
          <w:sz w:val="24"/>
        </w:rPr>
        <w:t>ные свойства, подлежащие исследованию, представляются четко выделенными, в явном виде, что часто нельзя сделать в реальном процессе. Одно из основных приближений связано с переходом от непрерывных величин к дискретным, с которыми работает ЭВМ. Этот переход</w:t>
      </w:r>
      <w:r>
        <w:rPr>
          <w:sz w:val="24"/>
        </w:rPr>
        <w:t>, уменьшая точность результатов, в то же время не вносит принципиальных изменений в процесс, так как с уменьшением шага дискретизации модель все более приближается к непрерывной. Степень такого приближения ограничена лишь возможностями ЭВМ. Кроме того, ест</w:t>
      </w:r>
      <w:r>
        <w:rPr>
          <w:sz w:val="24"/>
        </w:rPr>
        <w:t>ь разумный предел плотности дискретизации, определяемый разрешающей способностью оптических элементов и фотоматериалов, участвующих в голографическом процессе. Этот предел для функций с ограниченным спектром определяется известной специалистам теоремой Кот</w:t>
      </w:r>
      <w:r>
        <w:rPr>
          <w:sz w:val="24"/>
        </w:rPr>
        <w:t>ельникова, из которой следует, что если функция имеет спектр, ограниченный частотой f0, то она может быть представлена с большой точностью в точках xm, отстоящих одна от другой на расстоянии </w:t>
      </w:r>
      <w:r w:rsidR="0073483A">
        <w:rPr>
          <w:noProof/>
          <w:sz w:val="24"/>
        </w:rPr>
        <w:drawing>
          <wp:inline distT="0" distB="0" distL="0" distR="0">
            <wp:extent cx="64770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. Теорема Котельникова легко</w:t>
      </w:r>
      <w:r>
        <w:rPr>
          <w:sz w:val="24"/>
        </w:rPr>
        <w:t xml:space="preserve"> распространяется на двумерные функции. В этом случае отсчеты берут в узлах прямоугольной сетки с размерами ячеек </w:t>
      </w:r>
    </w:p>
    <w:p w:rsidR="00000000" w:rsidRDefault="00FA1330">
      <w:r>
        <w:t xml:space="preserve">  </w:t>
      </w:r>
    </w:p>
    <w:p w:rsidR="00000000" w:rsidRDefault="0073483A">
      <w:r>
        <w:rPr>
          <w:noProof/>
        </w:rPr>
        <w:drawing>
          <wp:inline distT="0" distB="0" distL="0" distR="0">
            <wp:extent cx="158115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t xml:space="preserve">.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Итак, переходя к цифровому моделированию голографического процесса, заменим части плоскостей П и Г</w:t>
      </w:r>
      <w:r>
        <w:rPr>
          <w:sz w:val="24"/>
        </w:rPr>
        <w:t xml:space="preserve">, ограниченные прямоугольными апертурами, сетками. В узлах этих сеток зададим отсчеты поля. Эти сетки в плоскости предметов обозначим </w:t>
      </w:r>
      <w:r>
        <w:rPr>
          <w:rFonts w:ascii="Symbol" w:hAnsi="Symbol"/>
          <w:sz w:val="24"/>
        </w:rPr>
        <w:t></w:t>
      </w:r>
      <w:r>
        <w:rPr>
          <w:rFonts w:ascii="Symbol" w:hAnsi="Symbol"/>
          <w:sz w:val="24"/>
        </w:rPr>
        <w:t></w:t>
      </w:r>
      <w:r>
        <w:rPr>
          <w:sz w:val="24"/>
        </w:rPr>
        <w:t xml:space="preserve">П, а в плоскости голограммы - </w:t>
      </w:r>
      <w:r>
        <w:rPr>
          <w:rFonts w:ascii="Symbol" w:hAnsi="Symbol"/>
          <w:sz w:val="24"/>
        </w:rPr>
        <w:t></w:t>
      </w:r>
      <w:r>
        <w:rPr>
          <w:sz w:val="24"/>
        </w:rPr>
        <w:t xml:space="preserve"> Г . Для удобства последующих преобразований расположение сеток в плоскостях П и Г выбере</w:t>
      </w:r>
      <w:r>
        <w:rPr>
          <w:sz w:val="24"/>
        </w:rPr>
        <w:t xml:space="preserve">м таким, как показано на </w:t>
      </w:r>
      <w:r>
        <w:rPr>
          <w:b/>
          <w:i/>
          <w:sz w:val="24"/>
        </w:rPr>
        <w:t>рис. 1</w:t>
      </w:r>
      <w:r>
        <w:rPr>
          <w:b/>
          <w:sz w:val="24"/>
        </w:rPr>
        <w:t>.</w:t>
      </w:r>
      <w:r>
        <w:rPr>
          <w:sz w:val="24"/>
        </w:rPr>
        <w:t xml:space="preserve"> Правомерность такого выбора будет видна из дальнейшего. Чтобы параметры сеток отвечали теореме Котельникова, необходимо выполнение следующих соотношений: </w:t>
      </w:r>
    </w:p>
    <w:p w:rsidR="00000000" w:rsidRDefault="00FA1330">
      <w:r>
        <w:t xml:space="preserve"> 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2"/>
        <w:gridCol w:w="1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2" w:type="dxa"/>
            <w:vAlign w:val="center"/>
          </w:tcPr>
          <w:p w:rsidR="00000000" w:rsidRDefault="00FA1330">
            <w:r>
              <w:fldChar w:fldCharType="begin"/>
            </w:r>
            <w:r>
              <w:instrText>PRIVATE</w:instrText>
            </w:r>
            <w:r>
              <w:fldChar w:fldCharType="end"/>
            </w:r>
            <w:r w:rsidR="0073483A">
              <w:rPr>
                <w:noProof/>
              </w:rPr>
              <w:drawing>
                <wp:inline distT="0" distB="0" distL="0" distR="0">
                  <wp:extent cx="2857500" cy="1552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140" w:type="dxa"/>
            <w:vAlign w:val="center"/>
          </w:tcPr>
          <w:p w:rsidR="00000000" w:rsidRDefault="00FA133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2" w:type="dxa"/>
            <w:vAlign w:val="center"/>
          </w:tcPr>
          <w:p w:rsidR="00000000" w:rsidRDefault="00FA1330">
            <w:pPr>
              <w:jc w:val="center"/>
            </w:pPr>
            <w:r>
              <w:rPr>
                <w:b/>
              </w:rPr>
              <w:t>Рис.1</w:t>
            </w:r>
            <w:r>
              <w:t xml:space="preserve"> Расположен</w:t>
            </w:r>
            <w:r>
              <w:t>ие сеток. </w:t>
            </w:r>
          </w:p>
        </w:tc>
        <w:tc>
          <w:tcPr>
            <w:tcW w:w="140" w:type="dxa"/>
            <w:vAlign w:val="center"/>
          </w:tcPr>
          <w:p w:rsidR="00000000" w:rsidRDefault="00FA1330">
            <w:pPr>
              <w:jc w:val="center"/>
            </w:pPr>
          </w:p>
        </w:tc>
      </w:tr>
    </w:tbl>
    <w:p w:rsidR="00000000" w:rsidRDefault="0073483A">
      <w:r>
        <w:rPr>
          <w:noProof/>
        </w:rPr>
        <w:drawing>
          <wp:inline distT="0" distB="0" distL="0" distR="0">
            <wp:extent cx="3152775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</w:rPr>
        <w:t>(1)</w:t>
      </w:r>
      <w:r w:rsidR="00FA1330">
        <w:t xml:space="preserve"> </w:t>
      </w:r>
    </w:p>
    <w:p w:rsidR="00000000" w:rsidRDefault="00FA1330">
      <w:r>
        <w:t xml:space="preserve"> 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 xml:space="preserve">При этом суммарное число узлов сетки </w:t>
      </w:r>
      <w:r>
        <w:rPr>
          <w:rFonts w:ascii="Symbol" w:hAnsi="Symbol"/>
          <w:sz w:val="24"/>
        </w:rPr>
        <w:t></w:t>
      </w:r>
      <w:r>
        <w:rPr>
          <w:sz w:val="24"/>
        </w:rPr>
        <w:t xml:space="preserve"> П равно MN. Перейдем в плоскости П к новым координатам. Приняв размеры сетки Х=У=1, получаем: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86025" cy="133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sz w:val="24"/>
        </w:rPr>
        <w:t xml:space="preserve">. </w:t>
      </w:r>
      <w:r w:rsidR="00FA1330">
        <w:rPr>
          <w:b/>
          <w:sz w:val="24"/>
        </w:rPr>
        <w:t>(2)</w:t>
      </w:r>
      <w:r w:rsidR="00FA1330">
        <w:rPr>
          <w:sz w:val="24"/>
        </w:rPr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Следовательно, коорд</w:t>
      </w:r>
      <w:r>
        <w:rPr>
          <w:sz w:val="24"/>
        </w:rPr>
        <w:t xml:space="preserve">инаты узлов сетки </w:t>
      </w:r>
      <w:r>
        <w:rPr>
          <w:rFonts w:ascii="Symbol" w:hAnsi="Symbol"/>
          <w:sz w:val="24"/>
        </w:rPr>
        <w:t></w:t>
      </w:r>
      <w:r>
        <w:rPr>
          <w:sz w:val="24"/>
        </w:rPr>
        <w:t xml:space="preserve"> П выразятся так: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704975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(3)</w:t>
      </w:r>
      <w:r w:rsidR="00FA1330">
        <w:rPr>
          <w:sz w:val="24"/>
        </w:rPr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 xml:space="preserve">Число узлов сетки </w:t>
      </w:r>
      <w:r>
        <w:rPr>
          <w:rFonts w:ascii="Symbol" w:hAnsi="Symbol"/>
          <w:sz w:val="24"/>
        </w:rPr>
        <w:t></w:t>
      </w:r>
      <w:r>
        <w:rPr>
          <w:sz w:val="24"/>
        </w:rPr>
        <w:t xml:space="preserve"> Г выбирают так, чтобы было обеспечено взаимно однозначное соответствие между изображениями, заданными на </w:t>
      </w:r>
      <w:r>
        <w:rPr>
          <w:rFonts w:ascii="Symbol" w:hAnsi="Symbol"/>
          <w:sz w:val="24"/>
        </w:rPr>
        <w:t></w:t>
      </w:r>
      <w:r>
        <w:rPr>
          <w:sz w:val="24"/>
        </w:rPr>
        <w:t xml:space="preserve"> П и его дискретным преобразованием Фурье, заданны</w:t>
      </w:r>
      <w:r>
        <w:rPr>
          <w:sz w:val="24"/>
        </w:rPr>
        <w:t xml:space="preserve">м на </w:t>
      </w:r>
      <w:r>
        <w:rPr>
          <w:rFonts w:ascii="Symbol" w:hAnsi="Symbol"/>
          <w:sz w:val="24"/>
        </w:rPr>
        <w:t></w:t>
      </w:r>
      <w:r>
        <w:rPr>
          <w:sz w:val="24"/>
        </w:rPr>
        <w:t xml:space="preserve"> Г. Это число узлов также оказывается равным MN. Последнее определено тем, что в системе, состоящей из MN точек, полной является система тригонометрических функций с частотами </w:t>
      </w:r>
    </w:p>
    <w:p w:rsidR="00000000" w:rsidRDefault="0073483A">
      <w:r>
        <w:rPr>
          <w:noProof/>
        </w:rPr>
        <w:drawing>
          <wp:inline distT="0" distB="0" distL="0" distR="0">
            <wp:extent cx="1247775" cy="60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</w:rPr>
        <w:t>(4)</w:t>
      </w:r>
      <w:r w:rsidR="00FA1330"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Соотношения между размерами сет</w:t>
      </w:r>
      <w:r>
        <w:rPr>
          <w:sz w:val="24"/>
        </w:rPr>
        <w:t xml:space="preserve">ок </w:t>
      </w:r>
      <w:r>
        <w:rPr>
          <w:rFonts w:ascii="Symbol" w:hAnsi="Symbol"/>
          <w:sz w:val="24"/>
        </w:rPr>
        <w:t></w:t>
      </w:r>
      <w:r>
        <w:rPr>
          <w:sz w:val="24"/>
        </w:rPr>
        <w:t xml:space="preserve"> П и </w:t>
      </w:r>
      <w:r>
        <w:rPr>
          <w:rFonts w:ascii="Symbol" w:hAnsi="Symbol"/>
          <w:sz w:val="24"/>
        </w:rPr>
        <w:t></w:t>
      </w:r>
      <w:r>
        <w:rPr>
          <w:sz w:val="24"/>
        </w:rPr>
        <w:t xml:space="preserve"> Г получим из (</w:t>
      </w:r>
      <w:r>
        <w:rPr>
          <w:b/>
          <w:sz w:val="24"/>
        </w:rPr>
        <w:t>1</w:t>
      </w:r>
      <w:r>
        <w:rPr>
          <w:sz w:val="24"/>
        </w:rPr>
        <w:t>) с учетом того, что </w:t>
      </w:r>
      <w:r w:rsidR="0073483A">
        <w:rPr>
          <w:noProof/>
          <w:sz w:val="24"/>
        </w:rPr>
        <w:drawing>
          <wp:inline distT="0" distB="0" distL="0" distR="0">
            <wp:extent cx="533400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и </w:t>
      </w:r>
      <w:r w:rsidR="0073483A">
        <w:rPr>
          <w:noProof/>
          <w:sz w:val="24"/>
        </w:rPr>
        <w:drawing>
          <wp:inline distT="0" distB="0" distL="0" distR="0">
            <wp:extent cx="552450" cy="13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828800" cy="13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(5)</w:t>
      </w:r>
      <w:r w:rsidR="00FA1330">
        <w:rPr>
          <w:sz w:val="24"/>
        </w:rPr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Выбор сеток в плоскостях П и Г означает, что все непрерывные функции в этих плоскостях м</w:t>
      </w:r>
      <w:r>
        <w:rPr>
          <w:sz w:val="24"/>
        </w:rPr>
        <w:t>огут быть представлены своими дискретными значениями в узлах сетки. Эти значения теперь являются функциями номеров узлов, т.е. m и n в плоскости П, p и q в плоскости Г. Для отличия от непрерывных величин аргументы дискретных величин будем обозначать индекс</w:t>
      </w:r>
      <w:r>
        <w:rPr>
          <w:sz w:val="24"/>
        </w:rPr>
        <w:t xml:space="preserve">ами, например Еmn, вместо Е(хm,уn), Аpq вместо А(р,q). Установим соответствие между основными физическими величинами, рассмотренными ранее, и их цифровыми моделями. Поле в плоскости П представим так: </w:t>
      </w:r>
    </w:p>
    <w:p w:rsidR="00000000" w:rsidRDefault="0073483A">
      <w:r>
        <w:rPr>
          <w:noProof/>
        </w:rPr>
        <w:drawing>
          <wp:inline distT="0" distB="0" distL="0" distR="0">
            <wp:extent cx="952500" cy="133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</w:rPr>
        <w:t>(6)</w:t>
      </w:r>
      <w:r w:rsidR="00FA1330"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дискретное пр</w:t>
      </w:r>
      <w:r>
        <w:rPr>
          <w:sz w:val="24"/>
        </w:rPr>
        <w:t xml:space="preserve">еобразование Фурье от </w:t>
      </w:r>
      <w:r>
        <w:rPr>
          <w:i/>
          <w:sz w:val="24"/>
        </w:rPr>
        <w:t>h</w:t>
      </w:r>
      <w:r>
        <w:rPr>
          <w:sz w:val="24"/>
        </w:rPr>
        <w:t xml:space="preserve">mn определит соотношение: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66975" cy="3524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(7)</w:t>
      </w:r>
      <w:r w:rsidR="00FA1330">
        <w:rPr>
          <w:sz w:val="24"/>
        </w:rPr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 xml:space="preserve">Примем c учетом (6)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257300" cy="171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(8)</w:t>
      </w:r>
      <w:r w:rsidR="00FA1330">
        <w:rPr>
          <w:sz w:val="24"/>
        </w:rPr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 xml:space="preserve">Цифровая модель голограммы Фурье будет иметь вид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762125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(9)</w:t>
      </w:r>
      <w:r w:rsidR="00FA1330">
        <w:rPr>
          <w:sz w:val="24"/>
        </w:rPr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 xml:space="preserve">где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466850" cy="323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(10)</w:t>
      </w:r>
      <w:r w:rsidR="00FA1330">
        <w:rPr>
          <w:sz w:val="24"/>
        </w:rPr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Величину </w:t>
      </w:r>
      <w:r w:rsidR="0073483A">
        <w:rPr>
          <w:noProof/>
          <w:sz w:val="24"/>
        </w:rPr>
        <w:drawing>
          <wp:inline distT="0" distB="0" distL="0" distR="0">
            <wp:extent cx="219075" cy="17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можно интерпретировать как коэффициент двойного ряда Фурье от дискретной функции, заданной на двумерном интервале MN</w:t>
      </w:r>
      <w:r w:rsidR="0073483A">
        <w:rPr>
          <w:noProof/>
          <w:sz w:val="24"/>
        </w:rPr>
        <w:drawing>
          <wp:inline distT="0" distB="0" distL="0" distR="0">
            <wp:extent cx="85725" cy="1809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. При этом в урав</w:t>
      </w:r>
      <w:r>
        <w:rPr>
          <w:sz w:val="24"/>
        </w:rPr>
        <w:t>нении голограммы последнее слагаемое является не чем иным, как косинусным коэффициентом Фурье </w:t>
      </w:r>
      <w:r w:rsidR="0073483A">
        <w:rPr>
          <w:noProof/>
          <w:sz w:val="24"/>
        </w:rPr>
        <w:drawing>
          <wp:inline distT="0" distB="0" distL="0" distR="0">
            <wp:extent cx="180975" cy="171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изображения предмета. С учетом изложеного уравнение цифровой голограммы Фурье, удобное для расчетов на ЭВМ, принимает вид: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276350" cy="2190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(11)</w:t>
      </w:r>
      <w:r w:rsidR="00FA1330">
        <w:rPr>
          <w:sz w:val="24"/>
        </w:rPr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 xml:space="preserve">Здесь в общем случае имеем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38400" cy="3524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(12)</w:t>
      </w:r>
      <w:r w:rsidR="00FA1330">
        <w:rPr>
          <w:sz w:val="24"/>
        </w:rPr>
        <w:t xml:space="preserve">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09825" cy="3524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(13)</w:t>
      </w:r>
      <w:r w:rsidR="00FA1330">
        <w:rPr>
          <w:sz w:val="24"/>
        </w:rPr>
        <w:t xml:space="preserve">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971550" cy="285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(14)</w:t>
      </w:r>
      <w:r w:rsidR="00FA1330">
        <w:rPr>
          <w:sz w:val="24"/>
        </w:rPr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В двух первых формулах последние члены в прямоугольных с</w:t>
      </w:r>
      <w:r>
        <w:rPr>
          <w:sz w:val="24"/>
        </w:rPr>
        <w:t xml:space="preserve">кобках используются при наличии рассеивателя со случайной фазой. Если рассеиватель не используют, то они равны нулю и формула упрощается.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При компьютерном расчете структуры голограммы исходной информацией является изображение, которое разбивают на отдельн</w:t>
      </w:r>
      <w:r>
        <w:rPr>
          <w:sz w:val="24"/>
        </w:rPr>
        <w:t xml:space="preserve">ые участки в соответствии с выбранной сеткой (т.е. из изображения делают выборку значений Еmn в узлах сетки), а также задаваемые параметры </w:t>
      </w:r>
      <w:r>
        <w:rPr>
          <w:i/>
          <w:sz w:val="24"/>
        </w:rPr>
        <w:t>M, N, k</w:t>
      </w:r>
      <w:r>
        <w:rPr>
          <w:sz w:val="24"/>
        </w:rPr>
        <w:t>Г, </w:t>
      </w:r>
      <w:r w:rsidR="0073483A">
        <w:rPr>
          <w:noProof/>
          <w:sz w:val="24"/>
        </w:rPr>
        <w:drawing>
          <wp:inline distT="0" distB="0" distL="0" distR="0">
            <wp:extent cx="219075" cy="133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. В результате расчета должны быть получены величины </w:t>
      </w:r>
      <w:r w:rsidR="0073483A">
        <w:rPr>
          <w:noProof/>
          <w:sz w:val="24"/>
        </w:rPr>
        <w:drawing>
          <wp:inline distT="0" distB="0" distL="0" distR="0">
            <wp:extent cx="190500" cy="1809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прозрачности голограммы в узлах сетки </w:t>
      </w:r>
      <w:r w:rsidR="0073483A">
        <w:rPr>
          <w:noProof/>
          <w:sz w:val="24"/>
        </w:rPr>
        <w:drawing>
          <wp:inline distT="0" distB="0" distL="0" distR="0">
            <wp:extent cx="95250" cy="952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vertAlign w:val="subscript"/>
        </w:rPr>
        <w:t>Г</w:t>
      </w:r>
      <w:r>
        <w:rPr>
          <w:sz w:val="24"/>
        </w:rPr>
        <w:t xml:space="preserve">.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 xml:space="preserve">Основой вычисления является выполнение дискретного преобразования Фурье (ДПФ), причем двумерное преобразование выполняется в два этапа: сначала по строкам, </w:t>
      </w:r>
      <w:r>
        <w:rPr>
          <w:sz w:val="24"/>
        </w:rPr>
        <w:t>а затем по столбцам. Последовательность вычислений показана на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рис.2</w:t>
      </w:r>
      <w:r>
        <w:rPr>
          <w:sz w:val="24"/>
        </w:rPr>
        <w:t xml:space="preserve">. Для выполнения одномерных преобразований используется алгоритм быстрого преобразования Фурье (БПФ).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Для удобства вычислений матрицу </w:t>
      </w:r>
      <w:r w:rsidR="0073483A">
        <w:rPr>
          <w:noProof/>
          <w:sz w:val="24"/>
        </w:rPr>
        <w:drawing>
          <wp:inline distT="0" distB="0" distL="0" distR="0">
            <wp:extent cx="180975" cy="1619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, полученную пос</w:t>
      </w:r>
      <w:r>
        <w:rPr>
          <w:sz w:val="24"/>
        </w:rPr>
        <w:t>ле преобразования строк, транспонируют и повторное преобразование также выполняют по строкам. В результате двойного БПФ получают коэффициенты </w:t>
      </w:r>
      <w:r w:rsidR="0073483A">
        <w:rPr>
          <w:noProof/>
          <w:sz w:val="24"/>
        </w:rPr>
        <w:drawing>
          <wp:inline distT="0" distB="0" distL="0" distR="0">
            <wp:extent cx="161925" cy="1619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и </w:t>
      </w:r>
      <w:r w:rsidR="0073483A">
        <w:rPr>
          <w:noProof/>
          <w:sz w:val="24"/>
        </w:rPr>
        <w:drawing>
          <wp:inline distT="0" distB="0" distL="0" distR="0">
            <wp:extent cx="152400" cy="161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по которым и определяют значения </w:t>
      </w:r>
      <w:r w:rsidR="0073483A">
        <w:rPr>
          <w:noProof/>
          <w:sz w:val="24"/>
        </w:rPr>
        <w:drawing>
          <wp:inline distT="0" distB="0" distL="0" distR="0">
            <wp:extent cx="180975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. Результаты вычислений вместе с заданными параметрами используют для расчета прозрачности голограммы по ее формуле. Эти значения и выдает машина.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Отпечатанную цифровую голограмму затем фотографируют с соответствующим уме</w:t>
      </w:r>
      <w:r>
        <w:rPr>
          <w:sz w:val="24"/>
        </w:rPr>
        <w:t xml:space="preserve">ньшением и используют для восстановления </w:t>
      </w:r>
      <w:r>
        <w:rPr>
          <w:sz w:val="24"/>
        </w:rPr>
        <w:br/>
        <w:t xml:space="preserve"> 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vAlign w:val="center"/>
          </w:tcPr>
          <w:p w:rsidR="00000000" w:rsidRDefault="00FA1330">
            <w:pPr>
              <w:framePr w:wrap="auto" w:vAnchor="text" w:hAnchor="text" w:x="1" w:y="1"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 w:rsidR="0073483A">
              <w:rPr>
                <w:noProof/>
                <w:sz w:val="24"/>
              </w:rPr>
              <w:drawing>
                <wp:inline distT="0" distB="0" distL="0" distR="0">
                  <wp:extent cx="2514600" cy="61722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17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  <w:vAlign w:val="center"/>
          </w:tcPr>
          <w:p w:rsidR="00000000" w:rsidRDefault="00FA1330">
            <w:pPr>
              <w:framePr w:wrap="auto" w:vAnchor="text" w:hAnchor="text" w:x="1" w:y="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Рис. 2 </w:t>
            </w:r>
            <w:r>
              <w:rPr>
                <w:sz w:val="24"/>
              </w:rPr>
              <w:t>Последовательность вычислений  голограммы Фурье </w:t>
            </w:r>
          </w:p>
        </w:tc>
      </w:tr>
    </w:tbl>
    <w:p w:rsidR="00000000" w:rsidRDefault="00FA1330">
      <w:pPr>
        <w:jc w:val="both"/>
        <w:rPr>
          <w:sz w:val="24"/>
        </w:rPr>
      </w:pPr>
      <w:r>
        <w:rPr>
          <w:sz w:val="24"/>
        </w:rPr>
        <w:t>изображения оптическим путем. Очень часто голограмму Фурье пеставляют в двоичном (бинарном) виде. В этом слу</w:t>
      </w:r>
      <w:r>
        <w:rPr>
          <w:sz w:val="24"/>
        </w:rPr>
        <w:t>чае ее прозрачность имеет только два значения: 0 или 1. Двоичную голограмму рассчитывают следующим образом. Прозрачность голограммы как функцию пространственных частот обозначим через </w:t>
      </w:r>
      <w:r w:rsidR="0073483A">
        <w:rPr>
          <w:noProof/>
          <w:sz w:val="24"/>
        </w:rPr>
        <w:drawing>
          <wp:inline distT="0" distB="0" distL="0" distR="0">
            <wp:extent cx="228600" cy="1714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. Выберем некоторый порог А'. Если </w:t>
      </w:r>
      <w:r w:rsidR="0073483A">
        <w:rPr>
          <w:noProof/>
          <w:sz w:val="24"/>
        </w:rPr>
        <w:drawing>
          <wp:inline distT="0" distB="0" distL="0" distR="0">
            <wp:extent cx="190500" cy="1714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больше или равно А', то величине </w:t>
      </w:r>
      <w:r w:rsidR="0073483A">
        <w:rPr>
          <w:noProof/>
          <w:sz w:val="24"/>
        </w:rPr>
        <w:drawing>
          <wp:inline distT="0" distB="0" distL="0" distR="0">
            <wp:extent cx="228600" cy="1714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сопоставим единицу, в противном случае– нуль. Это возможно записать как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504950" cy="4095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(17)</w:t>
      </w:r>
      <w:r w:rsidR="00FA1330">
        <w:rPr>
          <w:sz w:val="24"/>
        </w:rPr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В данном случае 1 соответствует</w:t>
      </w:r>
      <w:r>
        <w:rPr>
          <w:sz w:val="24"/>
        </w:rPr>
        <w:t xml:space="preserve"> уровню белого, а 0 - черного. Окончательно получим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009775" cy="4286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(18)</w:t>
      </w:r>
      <w:r w:rsidR="00FA1330">
        <w:rPr>
          <w:sz w:val="24"/>
        </w:rPr>
        <w:t xml:space="preserve">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85725" cy="1524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1009650" cy="3238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 xml:space="preserve">В выборе параметров </w:t>
      </w:r>
      <w:r>
        <w:rPr>
          <w:rFonts w:ascii="Symbol" w:hAnsi="Symbol"/>
          <w:sz w:val="24"/>
        </w:rPr>
        <w:t></w:t>
      </w:r>
      <w:r>
        <w:rPr>
          <w:sz w:val="24"/>
        </w:rPr>
        <w:t xml:space="preserve"> и </w:t>
      </w:r>
      <w:r w:rsidR="0073483A">
        <w:rPr>
          <w:noProof/>
          <w:sz w:val="24"/>
        </w:rPr>
        <w:drawing>
          <wp:inline distT="0" distB="0" distL="0" distR="0">
            <wp:extent cx="219075" cy="1619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имеется определенный пр</w:t>
      </w:r>
      <w:r>
        <w:rPr>
          <w:sz w:val="24"/>
        </w:rPr>
        <w:t xml:space="preserve">оизвол. В общем случае их увеличение приводит к снижению доли высоких пространственных частот в голограмме. Сама же двоичная голограмма в большой степени подчеркивает высокие пространственные частоты. </w:t>
      </w:r>
    </w:p>
    <w:p w:rsidR="00000000" w:rsidRDefault="00FA1330">
      <w:pPr>
        <w:ind w:left="720"/>
        <w:jc w:val="both"/>
        <w:rPr>
          <w:sz w:val="24"/>
        </w:rPr>
      </w:pPr>
      <w:bookmarkStart w:id="8" w:name="_Toc413826700"/>
      <w:bookmarkEnd w:id="8"/>
    </w:p>
    <w:p w:rsidR="00000000" w:rsidRDefault="00FA1330">
      <w:pPr>
        <w:ind w:left="720"/>
        <w:jc w:val="both"/>
        <w:rPr>
          <w:sz w:val="24"/>
        </w:rPr>
      </w:pPr>
      <w:r>
        <w:rPr>
          <w:b/>
          <w:i/>
          <w:sz w:val="24"/>
        </w:rPr>
        <w:t>Киноформ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 xml:space="preserve">Часто встречаются случаи, когда комплексная </w:t>
      </w:r>
      <w:r>
        <w:rPr>
          <w:sz w:val="24"/>
        </w:rPr>
        <w:t>амплиуда объектной световой волны </w:t>
      </w:r>
      <w:r w:rsidR="0073483A">
        <w:rPr>
          <w:noProof/>
          <w:sz w:val="24"/>
        </w:rPr>
        <w:drawing>
          <wp:inline distT="0" distB="0" distL="0" distR="0">
            <wp:extent cx="1371600" cy="1809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в плоскости регистрации голограммы практически постоянна по модулю. В таких случаях изображение интересующего объекта может быть восстановлено с использованием только фазовой информаци</w:t>
      </w:r>
      <w:r>
        <w:rPr>
          <w:sz w:val="24"/>
        </w:rPr>
        <w:t>и </w:t>
      </w:r>
      <w:r w:rsidR="0073483A">
        <w:rPr>
          <w:noProof/>
          <w:sz w:val="24"/>
        </w:rPr>
        <w:drawing>
          <wp:inline distT="0" distB="0" distL="0" distR="0">
            <wp:extent cx="400050" cy="1524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. Как правило, это имеет место, когда голографируемый объект является диффузным или освещен диффузно рассеянным светом. Однако освещение объекта световой волной со специально выбранным детерминированным распределением</w:t>
      </w:r>
      <w:r>
        <w:rPr>
          <w:sz w:val="24"/>
        </w:rPr>
        <w:t xml:space="preserve"> фаз также приводит к объектной световой волне практически постоянной амплитуды в плоскости регистрации голограммы. Таким образом, в указанных здесь случаях, записав только фазовую информацию об объекте, можно восстановить трехмерное изображение интересующ</w:t>
      </w:r>
      <w:r>
        <w:rPr>
          <w:sz w:val="24"/>
        </w:rPr>
        <w:t>его объекта. Получаемая при этом запись называется киноформом. Киноформ не является голограммой в полном смысле этого слова, так как он содержит не полную информацию об объекте, а только фазовую. Киноформ обладает тем замечательным свойством, что в отличие</w:t>
      </w:r>
      <w:r>
        <w:rPr>
          <w:sz w:val="24"/>
        </w:rPr>
        <w:t xml:space="preserve"> от других типов голограмм при идеальном изготовлении восстанавливает только одно изображение - мнимое или действительное. Это означает, что весь световой поток, дифрагированный киноформом, концентрируется на одном изображении.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Процесс изготовления кинофо</w:t>
      </w:r>
      <w:r>
        <w:rPr>
          <w:sz w:val="24"/>
        </w:rPr>
        <w:t xml:space="preserve">рма выглядит следующим образом.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На компьютере рассчитываются дискретные значения фазы </w:t>
      </w:r>
      <w:r w:rsidR="0073483A">
        <w:rPr>
          <w:noProof/>
          <w:sz w:val="24"/>
        </w:rPr>
        <w:drawing>
          <wp:inline distT="0" distB="0" distL="0" distR="0">
            <wp:extent cx="371475" cy="1714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объектной световой волны. Полученные значения фазы обрабатываются таким образом, чтобы их отклонения от начальной фазы лежали в инт</w:t>
      </w:r>
      <w:r>
        <w:rPr>
          <w:sz w:val="24"/>
        </w:rPr>
        <w:t>ервале от 0 до 2</w:t>
      </w:r>
      <w:r>
        <w:rPr>
          <w:rFonts w:ascii="Symbol" w:hAnsi="Symbol"/>
          <w:sz w:val="24"/>
        </w:rPr>
        <w:t></w:t>
      </w:r>
      <w:r>
        <w:rPr>
          <w:sz w:val="24"/>
        </w:rPr>
        <w:t xml:space="preserve"> радиан по всей области выборки, т.е. из каждого значения фазы вычитаются величины, кратные 2</w:t>
      </w:r>
      <w:r>
        <w:rPr>
          <w:rFonts w:ascii="Symbol" w:hAnsi="Symbol"/>
          <w:sz w:val="24"/>
        </w:rPr>
        <w:t></w:t>
      </w:r>
      <w:r>
        <w:rPr>
          <w:sz w:val="24"/>
        </w:rPr>
        <w:t xml:space="preserve"> радианам. В результате получается двумерный массив, состоящий из дискретных значений фазы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76500" cy="7334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(19)</w:t>
      </w:r>
      <w:r w:rsidR="00FA1330">
        <w:rPr>
          <w:sz w:val="24"/>
        </w:rPr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Данный мас</w:t>
      </w:r>
      <w:r>
        <w:rPr>
          <w:sz w:val="24"/>
        </w:rPr>
        <w:t>сив кодируется массивом значений яркости в многоградационной шкале, который уже отображается в виде картины на выходное устройство компьютера, например на дисплей. Полученная картина фотографируется с необходимым уменьшением и конечный фотоснимок отбеливае</w:t>
      </w:r>
      <w:r>
        <w:rPr>
          <w:sz w:val="24"/>
        </w:rPr>
        <w:t xml:space="preserve">тся в дубящем отбеливателе. При отбеливании градации фотографического почернения превращаются в соответствующее распределение значений оптической толщины. Полученный таким образом киноформ имеет функцию пропускания </w:t>
      </w:r>
    </w:p>
    <w:p w:rsidR="00000000" w:rsidRDefault="0073483A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628900" cy="7048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330">
        <w:rPr>
          <w:b/>
          <w:sz w:val="24"/>
        </w:rPr>
        <w:t>(20</w:t>
      </w:r>
      <w:r w:rsidR="00FA1330">
        <w:rPr>
          <w:b/>
          <w:sz w:val="24"/>
        </w:rPr>
        <w:t>)</w:t>
      </w:r>
      <w:r w:rsidR="00FA1330">
        <w:rPr>
          <w:sz w:val="24"/>
        </w:rPr>
        <w:t xml:space="preserve">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 xml:space="preserve">Знак показателя экспоненциального сомножителя определяется тем, что используется в качестве киноформа- негатив или позитив фотоснимка картины киноформа. Соответственно и изображение, восстанавливаемое киноформом, будет мнимым или действительным. </w:t>
      </w:r>
    </w:p>
    <w:p w:rsidR="00000000" w:rsidRDefault="00FA1330">
      <w:pPr>
        <w:jc w:val="both"/>
        <w:rPr>
          <w:sz w:val="24"/>
        </w:rPr>
      </w:pPr>
      <w:r>
        <w:rPr>
          <w:sz w:val="24"/>
        </w:rPr>
        <w:t>Из рас</w:t>
      </w:r>
      <w:r>
        <w:rPr>
          <w:sz w:val="24"/>
        </w:rPr>
        <w:t>смотрения функции пропускания киноформа (</w:t>
      </w:r>
      <w:r>
        <w:rPr>
          <w:b/>
          <w:sz w:val="24"/>
        </w:rPr>
        <w:t>20</w:t>
      </w:r>
      <w:r>
        <w:rPr>
          <w:sz w:val="24"/>
        </w:rPr>
        <w:t xml:space="preserve">) следует, что для восстановления исходного волнового фронта без искажений необходимо, чтобы константа </w:t>
      </w:r>
      <w:r>
        <w:rPr>
          <w:i/>
          <w:sz w:val="24"/>
        </w:rPr>
        <w:t xml:space="preserve">с </w:t>
      </w:r>
      <w:r>
        <w:rPr>
          <w:sz w:val="24"/>
        </w:rPr>
        <w:t>равнялась единице. Это означает, что свет, падающий на участок с фазой </w:t>
      </w:r>
      <w:r w:rsidR="0073483A">
        <w:rPr>
          <w:noProof/>
          <w:sz w:val="24"/>
        </w:rPr>
        <w:drawing>
          <wp:inline distT="0" distB="0" distL="0" distR="0">
            <wp:extent cx="304800" cy="1524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, будет задерживаться ровно на одну длину волны по сравнению со светом, падающим на участок с фазой </w:t>
      </w:r>
      <w:r w:rsidR="0073483A">
        <w:rPr>
          <w:noProof/>
          <w:sz w:val="24"/>
        </w:rPr>
        <w:drawing>
          <wp:inline distT="0" distB="0" distL="0" distR="0">
            <wp:extent cx="371475" cy="1524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. Если такое согласование фаз было достигнуто, то весь свет, падающий на киноформ, будет участвовать в формировании еди</w:t>
      </w:r>
      <w:r>
        <w:rPr>
          <w:sz w:val="24"/>
        </w:rPr>
        <w:t xml:space="preserve">нственного (действительного или мнимого) изображения записанного обекта. В противном случае киноформ подобен осевой голограмме, в которой действительное и мнимое изображения частично накладываются; часть света дифрагирует в нулевой порядок, создавая яркое </w:t>
      </w:r>
      <w:r>
        <w:rPr>
          <w:sz w:val="24"/>
        </w:rPr>
        <w:t>пятно в центре изображения. Качество изображения резко ухудшается. На практике согласование фаз достигается путем тщательного контроля процессов экспонирования и проявления уменьшенных фотоснимков киноформа, а также отбеливания.</w:t>
      </w:r>
    </w:p>
    <w:p w:rsidR="00000000" w:rsidRDefault="00FA1330">
      <w:pPr>
        <w:pStyle w:val="3"/>
        <w:numPr>
          <w:ilvl w:val="0"/>
          <w:numId w:val="4"/>
        </w:numPr>
      </w:pPr>
      <w:r>
        <w:br w:type="page"/>
      </w:r>
      <w:bookmarkStart w:id="9" w:name="_Toc452458146"/>
      <w:r>
        <w:t>Результаты</w:t>
      </w:r>
      <w:bookmarkEnd w:id="9"/>
    </w:p>
    <w:p w:rsidR="00000000" w:rsidRDefault="00FA1330"/>
    <w:p w:rsidR="00000000" w:rsidRDefault="00FA1330">
      <w:pPr>
        <w:jc w:val="both"/>
      </w:pPr>
    </w:p>
    <w:p w:rsidR="00000000" w:rsidRDefault="00FA1330">
      <w:pPr>
        <w:pStyle w:val="DefinitionTerm"/>
        <w:jc w:val="both"/>
        <w:rPr>
          <w:snapToGrid/>
        </w:rPr>
      </w:pPr>
      <w:r>
        <w:rPr>
          <w:snapToGrid/>
        </w:rPr>
        <w:t xml:space="preserve">При расчёте, </w:t>
      </w:r>
      <w:r>
        <w:rPr>
          <w:snapToGrid/>
        </w:rPr>
        <w:t>были получены несколько двоичных файлов. По техническим причинам, законченная голограмма не была изготовлена.</w:t>
      </w:r>
    </w:p>
    <w:p w:rsidR="00000000" w:rsidRDefault="00FA1330">
      <w:pPr>
        <w:rPr>
          <w:b/>
          <w:color w:val="000000"/>
          <w:sz w:val="28"/>
        </w:rPr>
      </w:pPr>
    </w:p>
    <w:p w:rsidR="00000000" w:rsidRDefault="00FA1330">
      <w:pPr>
        <w:pStyle w:val="3"/>
        <w:numPr>
          <w:ilvl w:val="0"/>
          <w:numId w:val="4"/>
        </w:numPr>
      </w:pPr>
      <w:bookmarkStart w:id="10" w:name="_Toc452458147"/>
      <w:r>
        <w:t>Заключение</w:t>
      </w:r>
      <w:bookmarkEnd w:id="10"/>
    </w:p>
    <w:p w:rsidR="00000000" w:rsidRDefault="00FA1330"/>
    <w:p w:rsidR="00000000" w:rsidRDefault="00FA1330">
      <w:pPr>
        <w:rPr>
          <w:b/>
          <w:color w:val="000000"/>
          <w:sz w:val="28"/>
        </w:rPr>
      </w:pPr>
    </w:p>
    <w:p w:rsidR="00000000" w:rsidRDefault="00FA1330">
      <w:pPr>
        <w:pStyle w:val="20"/>
      </w:pPr>
      <w:r>
        <w:t>В настоящее время существует большое количество способов записи и обработки получаемой в когерентном свете оптической информации о с</w:t>
      </w:r>
      <w:r>
        <w:t xml:space="preserve">труктуре того или иного физического объекта. Самый распространенный из них состоит в получении с помощью оптической системы изображения интересующего объекта, его регистрации с использованием возможностей фото- и видеотехники и в последующей апостериорной </w:t>
      </w:r>
      <w:r>
        <w:t>обработке изображения. Другой способ, также получивший широкое распространение, основан на получении голограммы объекта. Этот способ, в отличие от первого, позволяет регистрировать информацию не только о распределении интенсивности света, отраженного или и</w:t>
      </w:r>
      <w:r>
        <w:t xml:space="preserve">злучаемого объектом, но и о распределении фазы световых колебаний. Последнее обстоятельство создает дополнительные возможности по корректировке характеристик изображения. </w:t>
      </w:r>
    </w:p>
    <w:p w:rsidR="00000000" w:rsidRDefault="00FA1330">
      <w:pPr>
        <w:pStyle w:val="20"/>
      </w:pPr>
    </w:p>
    <w:p w:rsidR="00000000" w:rsidRDefault="00FA1330">
      <w:pPr>
        <w:pStyle w:val="20"/>
      </w:pPr>
    </w:p>
    <w:p w:rsidR="00000000" w:rsidRDefault="00FA1330">
      <w:pPr>
        <w:pStyle w:val="20"/>
      </w:pPr>
      <w:r>
        <w:t>Термин "компьютерная оптика" является относительно новым и не приобрел еще строгог</w:t>
      </w:r>
      <w:r>
        <w:t>о определения. Разные авторы очень часто вкладывают в него различное содержание. Можно сказать, что в самом широком смысле слова "компьютерная оптика" - это компьютеры в оптике и оптика в компьютерах. Сюда относятся численные решения задач дифракции и фоку</w:t>
      </w:r>
      <w:r>
        <w:t xml:space="preserve">сировки излучения, автоматизированное проектирование и гибкое автоматизированное производство оптических систем, обработка изображений, оптический вычислительный эксперимент, оптические процессоры и запоминающие устройства, цифровая голография. </w:t>
      </w:r>
    </w:p>
    <w:p w:rsidR="00000000" w:rsidRDefault="00FA1330">
      <w:pPr>
        <w:jc w:val="both"/>
        <w:rPr>
          <w:sz w:val="24"/>
        </w:rPr>
      </w:pPr>
    </w:p>
    <w:p w:rsidR="00000000" w:rsidRDefault="00FA1330">
      <w:r>
        <w:rPr>
          <w:sz w:val="24"/>
        </w:rPr>
        <w:t>Очень час</w:t>
      </w:r>
      <w:r>
        <w:rPr>
          <w:sz w:val="24"/>
        </w:rPr>
        <w:t xml:space="preserve">то формулировка предмета компьютерной оптики как научного направления сужается и в нее вкладывается более конкретный смысл. При этом считается, что компьютерная оптика - это получение на основе применения ЭВМ оптических элементов, осуществляющих требуемое </w:t>
      </w:r>
      <w:r>
        <w:rPr>
          <w:sz w:val="24"/>
        </w:rPr>
        <w:t>преобразование волновых полей.</w:t>
      </w:r>
    </w:p>
    <w:p w:rsidR="00000000" w:rsidRDefault="00FA1330">
      <w:pPr>
        <w:rPr>
          <w:color w:val="000000"/>
          <w:sz w:val="24"/>
        </w:rPr>
      </w:pPr>
      <w:r>
        <w:rPr>
          <w:color w:val="000000"/>
          <w:sz w:val="24"/>
        </w:rPr>
        <w:br w:type="page"/>
        <w:t>.</w:t>
      </w:r>
    </w:p>
    <w:p w:rsidR="00000000" w:rsidRDefault="00FA1330">
      <w:pPr>
        <w:rPr>
          <w:b/>
          <w:color w:val="000000"/>
          <w:sz w:val="28"/>
        </w:rPr>
      </w:pPr>
    </w:p>
    <w:p w:rsidR="00000000" w:rsidRDefault="00FA1330">
      <w:pPr>
        <w:pStyle w:val="3"/>
        <w:numPr>
          <w:ilvl w:val="0"/>
          <w:numId w:val="4"/>
        </w:numPr>
      </w:pPr>
      <w:bookmarkStart w:id="11" w:name="_Toc452458148"/>
      <w:r>
        <w:t>Литература.</w:t>
      </w:r>
      <w:bookmarkEnd w:id="11"/>
    </w:p>
    <w:p w:rsidR="00000000" w:rsidRDefault="00FA1330">
      <w:pPr>
        <w:ind w:left="720"/>
      </w:pPr>
    </w:p>
    <w:p w:rsidR="00000000" w:rsidRDefault="00FA1330">
      <w:pPr>
        <w:rPr>
          <w:sz w:val="24"/>
        </w:rPr>
      </w:pPr>
      <w:r>
        <w:rPr>
          <w:sz w:val="24"/>
        </w:rPr>
        <w:t xml:space="preserve">1. Сисакян И.Н., Сойфер В.А. Компьютерная оптика. Достижения и проблемы //сб. "Компьютерная оптика" под ред. акад. Велихова Е.П. и акад. Прохорова А.М., 1987, в.1, с.5-19. </w:t>
      </w:r>
    </w:p>
    <w:p w:rsidR="00000000" w:rsidRDefault="00FA1330">
      <w:pPr>
        <w:rPr>
          <w:sz w:val="24"/>
        </w:rPr>
      </w:pPr>
      <w:r>
        <w:rPr>
          <w:sz w:val="24"/>
        </w:rPr>
        <w:t xml:space="preserve">2. Сойфер В.А. Компьютерная оптика </w:t>
      </w:r>
      <w:r>
        <w:rPr>
          <w:sz w:val="24"/>
        </w:rPr>
        <w:t xml:space="preserve">//Соросовский образовательный журнал, 1998 </w:t>
      </w:r>
    </w:p>
    <w:p w:rsidR="00000000" w:rsidRDefault="00FA1330">
      <w:pPr>
        <w:rPr>
          <w:sz w:val="24"/>
        </w:rPr>
      </w:pPr>
      <w:r>
        <w:rPr>
          <w:sz w:val="24"/>
        </w:rPr>
        <w:t xml:space="preserve">3. Франсон М. Голография.- М.: Мир, 1972, 248 с. </w:t>
      </w:r>
    </w:p>
    <w:p w:rsidR="00000000" w:rsidRDefault="00FA1330">
      <w:pPr>
        <w:rPr>
          <w:sz w:val="24"/>
        </w:rPr>
      </w:pPr>
      <w:r>
        <w:rPr>
          <w:sz w:val="24"/>
        </w:rPr>
        <w:t xml:space="preserve">4. Горохов Ю.Г., Неплюев Л.Н. Голография в приборах и устройствах.- М.: Энергия,1974, 80 с. </w:t>
      </w:r>
    </w:p>
    <w:p w:rsidR="00000000" w:rsidRDefault="00FA1330">
      <w:pPr>
        <w:rPr>
          <w:sz w:val="24"/>
        </w:rPr>
      </w:pPr>
      <w:r>
        <w:rPr>
          <w:sz w:val="24"/>
        </w:rPr>
        <w:t>5. Федоров Б.Ф., Цибулькин Л.М. Голография.- М.: Радио и связь, 1989,</w:t>
      </w:r>
      <w:r>
        <w:rPr>
          <w:sz w:val="24"/>
        </w:rPr>
        <w:t xml:space="preserve"> 140 с. </w:t>
      </w:r>
    </w:p>
    <w:p w:rsidR="00000000" w:rsidRDefault="00FA1330">
      <w:pPr>
        <w:rPr>
          <w:sz w:val="24"/>
        </w:rPr>
      </w:pPr>
      <w:r>
        <w:rPr>
          <w:sz w:val="24"/>
        </w:rPr>
        <w:t xml:space="preserve">6. Кузнецова Т.И. О фазовой проблеме в оптике //УФН, 1988, т.154, в. 4, с. 677-690. </w:t>
      </w:r>
    </w:p>
    <w:p w:rsidR="00000000" w:rsidRDefault="00FA1330">
      <w:pPr>
        <w:rPr>
          <w:sz w:val="24"/>
        </w:rPr>
      </w:pPr>
      <w:r>
        <w:rPr>
          <w:sz w:val="24"/>
        </w:rPr>
        <w:t xml:space="preserve">7. Воронцов М.А., Шмальгаузен В.И. Принципы адаптивной оптики.- М.: Наука, 1985, 336 с. </w:t>
      </w:r>
    </w:p>
    <w:p w:rsidR="00000000" w:rsidRDefault="00FA1330">
      <w:pPr>
        <w:rPr>
          <w:sz w:val="24"/>
        </w:rPr>
      </w:pPr>
      <w:r>
        <w:rPr>
          <w:sz w:val="24"/>
        </w:rPr>
        <w:t>8. Воронцов М.А., Корябин А.В., Шмальгаузен В.И. Управляемые оптические с</w:t>
      </w:r>
      <w:r>
        <w:rPr>
          <w:sz w:val="24"/>
        </w:rPr>
        <w:t xml:space="preserve">истемы. - М.: Наука, 1988, 270 с. </w:t>
      </w:r>
    </w:p>
    <w:p w:rsidR="00000000" w:rsidRDefault="00FA1330">
      <w:pPr>
        <w:rPr>
          <w:sz w:val="24"/>
        </w:rPr>
      </w:pPr>
      <w:r>
        <w:rPr>
          <w:sz w:val="24"/>
        </w:rPr>
        <w:t xml:space="preserve">9. Гроссо Р., Еллин М. Мембранное зеркало как элемент адаптивной оптической системы //Сб. статей "Адаптивная оптика" под ред. Э.А. Витриченко - М.: Мир, 1980, с. 428-447. </w:t>
      </w:r>
    </w:p>
    <w:p w:rsidR="00000000" w:rsidRDefault="00FA1330">
      <w:pPr>
        <w:rPr>
          <w:sz w:val="24"/>
        </w:rPr>
      </w:pPr>
      <w:r>
        <w:rPr>
          <w:sz w:val="24"/>
        </w:rPr>
        <w:t>10. Ярославский Л.П. Цифровая обработка полей в о</w:t>
      </w:r>
      <w:r>
        <w:rPr>
          <w:sz w:val="24"/>
        </w:rPr>
        <w:t xml:space="preserve">птических системах. Цифровая оптика. //сб. "Новые физические принципы оптической обработки информации" под ред. С.А. Ахманова и М.А. Воронцова, - М.: Наука. Гл. ред. физ.-мат. лит., 1990, 400 с. </w:t>
      </w:r>
    </w:p>
    <w:p w:rsidR="00000000" w:rsidRDefault="00FA1330">
      <w:pPr>
        <w:rPr>
          <w:sz w:val="24"/>
        </w:rPr>
      </w:pPr>
      <w:r>
        <w:rPr>
          <w:sz w:val="24"/>
        </w:rPr>
        <w:t>11. Мирошников М.М., Нестерук В.Ф. Развитие методологии икон</w:t>
      </w:r>
      <w:r>
        <w:rPr>
          <w:sz w:val="24"/>
        </w:rPr>
        <w:t xml:space="preserve">ики и ее структурной схемы //Труды Государственного оптического института им. С.И. Вавилова, 1982, т. 57, в. 185, с. 7- 13. </w:t>
      </w:r>
    </w:p>
    <w:p w:rsidR="00000000" w:rsidRDefault="00FA1330">
      <w:pPr>
        <w:rPr>
          <w:sz w:val="24"/>
        </w:rPr>
      </w:pPr>
      <w:r>
        <w:rPr>
          <w:sz w:val="24"/>
        </w:rPr>
        <w:t xml:space="preserve">12. Сойфер В.А. Компьютерная обработка изображений. Часть 1. Математические модели //Соросовский образовательный журнал, 1996, №2, </w:t>
      </w:r>
      <w:r>
        <w:rPr>
          <w:sz w:val="24"/>
        </w:rPr>
        <w:t xml:space="preserve">с.118-124. </w:t>
      </w:r>
    </w:p>
    <w:p w:rsidR="00000000" w:rsidRDefault="00FA1330">
      <w:r>
        <w:rPr>
          <w:sz w:val="24"/>
        </w:rPr>
        <w:t>13. Сойфер В.А. Компьютерная обработка изображений. Часть 2. Методы и алгоритмы //Соросовский образовательный журнал, 1996, №3, с.110-121.</w:t>
      </w:r>
    </w:p>
    <w:p w:rsidR="00000000" w:rsidRDefault="00FA1330">
      <w:pPr>
        <w:pStyle w:val="3"/>
      </w:pPr>
      <w:r>
        <w:br w:type="page"/>
      </w:r>
      <w:bookmarkStart w:id="12" w:name="_Toc452458149"/>
      <w:r>
        <w:t>Приложение</w:t>
      </w:r>
      <w:bookmarkEnd w:id="12"/>
    </w:p>
    <w:p w:rsidR="00000000" w:rsidRDefault="00FA1330"/>
    <w:p w:rsidR="00000000" w:rsidRDefault="00FA1330"/>
    <w:p w:rsidR="00000000" w:rsidRDefault="00FA1330">
      <w:pPr>
        <w:pStyle w:val="3"/>
        <w:spacing w:before="0" w:after="0"/>
        <w:rPr>
          <w:rFonts w:ascii="Times New Roman" w:hAnsi="Times New Roman"/>
        </w:rPr>
      </w:pPr>
      <w:bookmarkStart w:id="13" w:name="_Toc452458150"/>
      <w:r>
        <w:rPr>
          <w:rFonts w:ascii="Times New Roman" w:hAnsi="Times New Roman"/>
        </w:rPr>
        <w:t>Программа расчёта на С++</w:t>
      </w:r>
      <w:bookmarkEnd w:id="13"/>
    </w:p>
    <w:p w:rsidR="00000000" w:rsidRDefault="00FA1330"/>
    <w:p w:rsidR="00000000" w:rsidRDefault="00FA1330"/>
    <w:p w:rsidR="00000000" w:rsidRDefault="00FA1330"/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//*************************************************************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#include &lt;iostream.h&gt;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#include &lt;math.h&gt;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#include &lt;fstream.h&gt; </w:t>
      </w:r>
    </w:p>
    <w:p w:rsidR="00000000" w:rsidRDefault="00FA1330">
      <w:pPr>
        <w:rPr>
          <w:rFonts w:ascii="Courier" w:hAnsi="Courier"/>
          <w:noProof/>
        </w:rPr>
      </w:pPr>
    </w:p>
    <w:p w:rsidR="00000000" w:rsidRDefault="00FA1330">
      <w:pPr>
        <w:rPr>
          <w:rFonts w:ascii="Courier" w:hAnsi="Courier"/>
          <w:noProof/>
        </w:rPr>
      </w:pPr>
    </w:p>
    <w:p w:rsidR="00000000" w:rsidRDefault="00FA1330">
      <w:r>
        <w:rPr>
          <w:rFonts w:ascii="Courier" w:hAnsi="Courier"/>
          <w:noProof/>
        </w:rPr>
        <w:t>const int SIZE = 1000; //</w:t>
      </w:r>
      <w:r>
        <w:t>размер голограммы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const int SIZE2 = 500; //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float hol[SIZE][SIZE]; //заводим выходной массив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ofstream outfile; //для вывода в файл</w:t>
      </w:r>
    </w:p>
    <w:p w:rsidR="00000000" w:rsidRDefault="00FA1330">
      <w:pPr>
        <w:rPr>
          <w:rFonts w:ascii="Courier" w:hAnsi="Courier"/>
          <w:noProof/>
        </w:rPr>
      </w:pP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//*****************************</w:t>
      </w:r>
      <w:r>
        <w:rPr>
          <w:rFonts w:ascii="Courier" w:hAnsi="Courier"/>
          <w:noProof/>
        </w:rPr>
        <w:t>******************************</w:t>
      </w:r>
    </w:p>
    <w:p w:rsidR="00000000" w:rsidRDefault="00FA1330">
      <w:pPr>
        <w:rPr>
          <w:rFonts w:ascii="Courier" w:hAnsi="Courier"/>
          <w:noProof/>
        </w:rPr>
      </w:pPr>
    </w:p>
    <w:p w:rsidR="00000000" w:rsidRDefault="00FA1330">
      <w:pPr>
        <w:rPr>
          <w:rFonts w:ascii="Courier" w:hAnsi="Courier"/>
          <w:noProof/>
        </w:rPr>
      </w:pP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int main ()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{</w:t>
      </w:r>
    </w:p>
    <w:p w:rsidR="00000000" w:rsidRDefault="00FA1330">
      <w:pPr>
        <w:rPr>
          <w:rFonts w:ascii="Courier" w:hAnsi="Courier"/>
          <w:noProof/>
        </w:rPr>
      </w:pP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outfile.open("data.hol"); //открываем файл</w:t>
      </w:r>
    </w:p>
    <w:p w:rsidR="00000000" w:rsidRDefault="00FA1330">
      <w:pPr>
        <w:rPr>
          <w:rFonts w:ascii="Courier" w:hAnsi="Courier"/>
          <w:noProof/>
        </w:rPr>
      </w:pP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int h; //определяем переменные для использования в циклах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int i;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int j;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float x;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float y;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float z;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const int numOfPoints=2; //количество источников точек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float obj</w:t>
      </w:r>
      <w:r>
        <w:rPr>
          <w:rFonts w:ascii="Courier" w:hAnsi="Courier"/>
          <w:noProof/>
        </w:rPr>
        <w:t>ect[numOfPoints][3]; //содержит точки объекта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object[0][0] = float(SIZE2); //define the objects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object[0][1] = float(SIZE2);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object[0][2] = float(1000);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object[0][0] = float(SIZE2+50); //определяем объекты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object[0][1] = float(SIZE2+50);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object[0][2] = flo</w:t>
      </w:r>
      <w:r>
        <w:rPr>
          <w:rFonts w:ascii="Courier" w:hAnsi="Courier"/>
          <w:noProof/>
        </w:rPr>
        <w:t>at(1000);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//************************************************************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//инициализируем hol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for(i=0;i&lt;SIZE;i++)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{ for(j=0;j&lt;SIZE;j++)</w:t>
      </w:r>
    </w:p>
    <w:p w:rsidR="00000000" w:rsidRDefault="00FA1330">
      <w:pPr>
        <w:ind w:left="720"/>
        <w:rPr>
          <w:rFonts w:ascii="Courier" w:hAnsi="Courier"/>
          <w:noProof/>
        </w:rPr>
      </w:pPr>
      <w:r>
        <w:rPr>
          <w:rFonts w:ascii="Courier" w:hAnsi="Courier"/>
          <w:noProof/>
        </w:rPr>
        <w:t>hol[i][j] = 0;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}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//************************************************************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//рассчитываем поля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h=0; //инициализация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while ( h &lt; numOfPoints) //циклимся по всем точкам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{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x= object[h][0];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y= object[h][1];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z= object[h][2];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i = 0; //сброс в ноль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while (i&lt;SIZE) //цикл по рядам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{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cout &lt;&lt;i&lt;&lt;" ";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j=0;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while(j&lt;SIZE) //цикл по колонкам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{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hol[i][j] = hol[i][j] +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cos(sqrt(float(</w:t>
      </w:r>
      <w:r>
        <w:rPr>
          <w:rFonts w:ascii="Courier" w:hAnsi="Courier"/>
          <w:noProof/>
        </w:rPr>
        <w:t xml:space="preserve">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(x-(i))*(x-(i)) //рассчитываем расстояние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+ (y-(j))*(y-(j))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+ (z*z)))); //берём косинус посчитанного поля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j++; //инкремент колонки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}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i++; //инкремент ряда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}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h++; //переходим к следующей точке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}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//*********************************************************</w:t>
      </w:r>
      <w:r>
        <w:rPr>
          <w:rFonts w:ascii="Courier" w:hAnsi="Courier"/>
          <w:noProof/>
        </w:rPr>
        <w:t>***</w:t>
      </w:r>
    </w:p>
    <w:p w:rsidR="00000000" w:rsidRDefault="00FA1330">
      <w:pPr>
        <w:rPr>
          <w:rFonts w:ascii="Courier" w:hAnsi="Courier"/>
          <w:noProof/>
        </w:rPr>
      </w:pP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//оцифровка матрицы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i=0; //ряд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while(i&lt;SIZE)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{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j=0; //колонка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while (j&lt;SIZE)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{</w:t>
      </w:r>
    </w:p>
    <w:p w:rsidR="00000000" w:rsidRDefault="00FA1330">
      <w:r>
        <w:rPr>
          <w:rFonts w:ascii="Courier" w:hAnsi="Courier"/>
          <w:noProof/>
        </w:rPr>
        <w:t xml:space="preserve">if (hol[i][j]&gt;0) //устанавливаем в 1 для всех значений </w:t>
      </w:r>
      <w:r>
        <w:rPr>
          <w:lang w:val="en-US"/>
        </w:rPr>
        <w:t>&gt;</w:t>
      </w:r>
      <w:r>
        <w:t>1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hol[i][j] = int(1);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else // 0 – для всех остальных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hol[i][j] = int(0);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j++; //колонка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}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i++; //ряд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}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//**********</w:t>
      </w:r>
      <w:r>
        <w:rPr>
          <w:rFonts w:ascii="Courier" w:hAnsi="Courier"/>
          <w:noProof/>
        </w:rPr>
        <w:t>***************************************************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//запись в файл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i=0;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while(i&lt;SIZE)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{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j=0; //колонки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while (j&lt;SIZE)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{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outfile&lt;&lt;hol[i][j]&lt;&lt;" ";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j++;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 xml:space="preserve">} 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outfile&lt;&lt;endl; //в конце ряда – перевод строки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i++;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}</w:t>
      </w:r>
    </w:p>
    <w:p w:rsidR="00000000" w:rsidRDefault="00FA1330">
      <w:pPr>
        <w:rPr>
          <w:rFonts w:ascii="Courier" w:hAnsi="Courier"/>
          <w:noProof/>
        </w:rPr>
      </w:pPr>
      <w:r>
        <w:rPr>
          <w:rFonts w:ascii="Courier" w:hAnsi="Courier"/>
          <w:noProof/>
        </w:rPr>
        <w:t>return 0;</w:t>
      </w:r>
    </w:p>
    <w:p w:rsidR="00000000" w:rsidRDefault="00FA1330">
      <w:pPr>
        <w:pStyle w:val="a6"/>
        <w:tabs>
          <w:tab w:val="clear" w:pos="4153"/>
          <w:tab w:val="clear" w:pos="8306"/>
        </w:tabs>
        <w:rPr>
          <w:rFonts w:ascii="Courier" w:hAnsi="Courier"/>
          <w:noProof/>
        </w:rPr>
      </w:pPr>
      <w:r>
        <w:rPr>
          <w:rFonts w:ascii="Courier" w:hAnsi="Courier"/>
          <w:noProof/>
        </w:rPr>
        <w:t>}</w:t>
      </w:r>
    </w:p>
    <w:p w:rsidR="00FA1330" w:rsidRDefault="00FA1330">
      <w:pPr>
        <w:ind w:left="720"/>
        <w:rPr>
          <w:rFonts w:ascii="Courier" w:hAnsi="Courier"/>
          <w:noProof/>
        </w:rPr>
      </w:pPr>
    </w:p>
    <w:sectPr w:rsidR="00FA1330">
      <w:footerReference w:type="even" r:id="rId52"/>
      <w:footerReference w:type="default" r:id="rId53"/>
      <w:type w:val="continuous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1330" w:rsidRDefault="00FA1330">
      <w:r>
        <w:separator/>
      </w:r>
    </w:p>
  </w:endnote>
  <w:endnote w:type="continuationSeparator" w:id="0">
    <w:p w:rsidR="00FA1330" w:rsidRDefault="00FA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A13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000000" w:rsidRDefault="00FA13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A13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  <w:p w:rsidR="00000000" w:rsidRDefault="00FA13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1330" w:rsidRDefault="00FA1330">
      <w:r>
        <w:separator/>
      </w:r>
    </w:p>
  </w:footnote>
  <w:footnote w:type="continuationSeparator" w:id="0">
    <w:p w:rsidR="00FA1330" w:rsidRDefault="00FA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41601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8D78A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F711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FA7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32513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B256F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50352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3A"/>
    <w:rsid w:val="0073483A"/>
    <w:rsid w:val="00FA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CAC25-5A94-44D7-AE8C-1185F5C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rPr>
      <w:color w:val="000000"/>
      <w:sz w:val="24"/>
    </w:rPr>
  </w:style>
  <w:style w:type="paragraph" w:styleId="a9">
    <w:name w:val="caption"/>
    <w:basedOn w:val="a"/>
    <w:next w:val="a"/>
    <w:qFormat/>
    <w:pPr>
      <w:spacing w:before="120" w:after="120"/>
    </w:pPr>
    <w:rPr>
      <w:b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customStyle="1" w:styleId="DefinitionTerm">
    <w:name w:val="Definition Term"/>
    <w:basedOn w:val="a"/>
    <w:next w:val="DefinitionList"/>
    <w:rPr>
      <w:snapToGrid w:val="0"/>
      <w:sz w:val="24"/>
    </w:rPr>
  </w:style>
  <w:style w:type="paragraph" w:customStyle="1" w:styleId="DefinitionList">
    <w:name w:val="Definition List"/>
    <w:basedOn w:val="a"/>
    <w:next w:val="DefinitionTerm"/>
    <w:pPr>
      <w:ind w:left="360"/>
    </w:pPr>
    <w:rPr>
      <w:snapToGrid w:val="0"/>
      <w:sz w:val="24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H5">
    <w:name w:val="H5"/>
    <w:basedOn w:val="a"/>
    <w:next w:val="a"/>
    <w:pPr>
      <w:keepNext/>
      <w:spacing w:before="100" w:after="100"/>
      <w:outlineLvl w:val="5"/>
    </w:pPr>
    <w:rPr>
      <w:b/>
      <w:snapToGrid w:val="0"/>
    </w:rPr>
  </w:style>
  <w:style w:type="paragraph" w:customStyle="1" w:styleId="H6">
    <w:name w:val="H6"/>
    <w:basedOn w:val="a"/>
    <w:next w:val="a"/>
    <w:pPr>
      <w:keepNext/>
      <w:spacing w:before="100" w:after="100"/>
      <w:outlineLvl w:val="6"/>
    </w:pPr>
    <w:rPr>
      <w:b/>
      <w:snapToGrid w:val="0"/>
      <w:sz w:val="16"/>
    </w:rPr>
  </w:style>
  <w:style w:type="paragraph" w:customStyle="1" w:styleId="Address">
    <w:name w:val="Address"/>
    <w:basedOn w:val="a"/>
    <w:next w:val="a"/>
    <w:rPr>
      <w:i/>
      <w:snapToGrid w:val="0"/>
      <w:sz w:val="24"/>
    </w:rPr>
  </w:style>
  <w:style w:type="paragraph" w:customStyle="1" w:styleId="Blockquote">
    <w:name w:val="Blockquote"/>
    <w:basedOn w:val="a"/>
    <w:pPr>
      <w:spacing w:before="100" w:after="100"/>
      <w:ind w:left="360" w:right="360"/>
    </w:pPr>
    <w:rPr>
      <w:snapToGrid w:val="0"/>
      <w:sz w:val="24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z-BottomofForm">
    <w:name w:val="z-Bottom of Form"/>
    <w:next w:val="a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a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Image574.gif" TargetMode="External"/><Relationship Id="rId18" Type="http://schemas.openxmlformats.org/officeDocument/2006/relationships/image" Target="file:///C:\Image579.gif" TargetMode="External"/><Relationship Id="rId26" Type="http://schemas.openxmlformats.org/officeDocument/2006/relationships/image" Target="file:///C:\Image587.gif" TargetMode="External"/><Relationship Id="rId39" Type="http://schemas.openxmlformats.org/officeDocument/2006/relationships/image" Target="file:///C:\Image599.gif" TargetMode="External"/><Relationship Id="rId21" Type="http://schemas.openxmlformats.org/officeDocument/2006/relationships/image" Target="file:///C:\Image582.gif" TargetMode="External"/><Relationship Id="rId34" Type="http://schemas.openxmlformats.org/officeDocument/2006/relationships/image" Target="file:///C:\Image595.gif" TargetMode="External"/><Relationship Id="rId42" Type="http://schemas.openxmlformats.org/officeDocument/2006/relationships/image" Target="file:///C:\Image602.gif" TargetMode="External"/><Relationship Id="rId47" Type="http://schemas.openxmlformats.org/officeDocument/2006/relationships/image" Target="file:///C:\Image607.gif" TargetMode="External"/><Relationship Id="rId50" Type="http://schemas.openxmlformats.org/officeDocument/2006/relationships/image" Target="file:///C:\Image610.gif" TargetMode="External"/><Relationship Id="rId55" Type="http://schemas.openxmlformats.org/officeDocument/2006/relationships/theme" Target="theme/theme1.xml"/><Relationship Id="rId7" Type="http://schemas.openxmlformats.org/officeDocument/2006/relationships/image" Target="file:///C:\Image569.gif" TargetMode="External"/><Relationship Id="rId2" Type="http://schemas.openxmlformats.org/officeDocument/2006/relationships/styles" Target="styles.xml"/><Relationship Id="rId16" Type="http://schemas.openxmlformats.org/officeDocument/2006/relationships/image" Target="file:///C:\Image577.gif" TargetMode="External"/><Relationship Id="rId29" Type="http://schemas.openxmlformats.org/officeDocument/2006/relationships/image" Target="file:///C:\Image590.gif" TargetMode="External"/><Relationship Id="rId11" Type="http://schemas.openxmlformats.org/officeDocument/2006/relationships/image" Target="file:///C:\Image572.gif" TargetMode="External"/><Relationship Id="rId24" Type="http://schemas.openxmlformats.org/officeDocument/2006/relationships/image" Target="file:///C:\Image585.gif" TargetMode="External"/><Relationship Id="rId32" Type="http://schemas.openxmlformats.org/officeDocument/2006/relationships/image" Target="file:///C:\Image593.gif" TargetMode="External"/><Relationship Id="rId37" Type="http://schemas.openxmlformats.org/officeDocument/2006/relationships/image" Target="file:///C:\Image597.gif" TargetMode="External"/><Relationship Id="rId40" Type="http://schemas.openxmlformats.org/officeDocument/2006/relationships/image" Target="file:///C:\Image600.gif" TargetMode="External"/><Relationship Id="rId45" Type="http://schemas.openxmlformats.org/officeDocument/2006/relationships/image" Target="file:///C:\Image605.gif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file:///C:\Image571.gif" TargetMode="External"/><Relationship Id="rId19" Type="http://schemas.openxmlformats.org/officeDocument/2006/relationships/image" Target="file:///C:\Image580.gif" TargetMode="External"/><Relationship Id="rId31" Type="http://schemas.openxmlformats.org/officeDocument/2006/relationships/image" Target="file:///C:\Image592.gif" TargetMode="External"/><Relationship Id="rId44" Type="http://schemas.openxmlformats.org/officeDocument/2006/relationships/image" Target="file:///C:\Image604.gif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file:///C:\PIC421.gif" TargetMode="External"/><Relationship Id="rId14" Type="http://schemas.openxmlformats.org/officeDocument/2006/relationships/image" Target="file:///C:\Image575.gif" TargetMode="External"/><Relationship Id="rId22" Type="http://schemas.openxmlformats.org/officeDocument/2006/relationships/image" Target="file:///C:\Image583.gif" TargetMode="External"/><Relationship Id="rId27" Type="http://schemas.openxmlformats.org/officeDocument/2006/relationships/image" Target="file:///C:\Image588.gif" TargetMode="External"/><Relationship Id="rId30" Type="http://schemas.openxmlformats.org/officeDocument/2006/relationships/image" Target="file:///C:\Image591.gif" TargetMode="External"/><Relationship Id="rId35" Type="http://schemas.openxmlformats.org/officeDocument/2006/relationships/image" Target="file:///C:\Image596.gif" TargetMode="External"/><Relationship Id="rId43" Type="http://schemas.openxmlformats.org/officeDocument/2006/relationships/image" Target="file:///C:\Image603.gif" TargetMode="External"/><Relationship Id="rId48" Type="http://schemas.openxmlformats.org/officeDocument/2006/relationships/image" Target="file:///C:\Image608.gif" TargetMode="External"/><Relationship Id="rId8" Type="http://schemas.openxmlformats.org/officeDocument/2006/relationships/image" Target="file:///C:\Image570.gif" TargetMode="External"/><Relationship Id="rId51" Type="http://schemas.openxmlformats.org/officeDocument/2006/relationships/image" Target="file:///C:\Image611.gif" TargetMode="External"/><Relationship Id="rId3" Type="http://schemas.openxmlformats.org/officeDocument/2006/relationships/settings" Target="settings.xml"/><Relationship Id="rId12" Type="http://schemas.openxmlformats.org/officeDocument/2006/relationships/image" Target="file:///C:\Image573.gif" TargetMode="External"/><Relationship Id="rId17" Type="http://schemas.openxmlformats.org/officeDocument/2006/relationships/image" Target="file:///C:\Image578.gif" TargetMode="External"/><Relationship Id="rId25" Type="http://schemas.openxmlformats.org/officeDocument/2006/relationships/image" Target="file:///C:\Image586.gif" TargetMode="External"/><Relationship Id="rId33" Type="http://schemas.openxmlformats.org/officeDocument/2006/relationships/image" Target="file:///C:\Image594.gif" TargetMode="External"/><Relationship Id="rId38" Type="http://schemas.openxmlformats.org/officeDocument/2006/relationships/image" Target="file:///C:\Image598.gif" TargetMode="External"/><Relationship Id="rId46" Type="http://schemas.openxmlformats.org/officeDocument/2006/relationships/image" Target="file:///C:\Image606.gif" TargetMode="External"/><Relationship Id="rId20" Type="http://schemas.openxmlformats.org/officeDocument/2006/relationships/image" Target="file:///C:\Image581.gif" TargetMode="External"/><Relationship Id="rId41" Type="http://schemas.openxmlformats.org/officeDocument/2006/relationships/image" Target="file:///C:\Image601.gi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file:///C:\Image576.gif" TargetMode="External"/><Relationship Id="rId23" Type="http://schemas.openxmlformats.org/officeDocument/2006/relationships/image" Target="file:///C:\Image584.gif" TargetMode="External"/><Relationship Id="rId28" Type="http://schemas.openxmlformats.org/officeDocument/2006/relationships/image" Target="file:///C:\Image589.gif" TargetMode="External"/><Relationship Id="rId36" Type="http://schemas.openxmlformats.org/officeDocument/2006/relationships/image" Target="file:///C:\PICT.gif" TargetMode="External"/><Relationship Id="rId49" Type="http://schemas.openxmlformats.org/officeDocument/2006/relationships/image" Target="file:///C:\Image609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Курсовик</vt:lpstr>
    </vt:vector>
  </TitlesOfParts>
  <Manager>Кидалов Шланг Прикидович</Manager>
  <Company>НГУ</Company>
  <LinksUpToDate>false</LinksUpToDate>
  <CharactersWithSpaces>26207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Курсовик</dc:title>
  <dc:subject>Синтез голографического изображения с помощью компьютера</dc:subject>
  <dc:creator>Игорь Грибанов</dc:creator>
  <cp:keywords/>
  <dc:description>Привет группе 733.2 НГУ, особенно Шурику, Макару, Лёну, Мишке и Антону. Также привет Саньку Гализину, Насте, Ане, Маше Шварц и всем-всем!</dc:description>
  <cp:lastModifiedBy>Igor</cp:lastModifiedBy>
  <cp:revision>3</cp:revision>
  <cp:lastPrinted>1999-05-27T13:53:00Z</cp:lastPrinted>
  <dcterms:created xsi:type="dcterms:W3CDTF">2025-02-07T21:45:00Z</dcterms:created>
  <dcterms:modified xsi:type="dcterms:W3CDTF">2025-02-07T21:45:00Z</dcterms:modified>
  <cp:category>733.2</cp:category>
</cp:coreProperties>
</file>