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1498" w14:textId="77777777" w:rsidR="00E41BDE" w:rsidRDefault="00E41BDE">
      <w:r>
        <w:t xml:space="preserve">Тепловой двигатель. </w:t>
      </w:r>
      <w:r>
        <w:br/>
      </w:r>
      <w:r>
        <w:br/>
        <w:t>Ещё в давние времена люди старались использовать энергию топлива для превращения её в механическую. В XVII в. был изобретён тепловой двигатель, который в последующие годы был усовершенство</w:t>
      </w:r>
      <w:r>
        <w:t>ван, но идея осталась той же. Во всех двигателях энергия топлива переходит сначала в энергию газа или пара, а газ (пар) расширяясь, совершает работу и охлаждается, а часть его внутренней энергии при этом превращается в механическую энергию. К сожалению, ко</w:t>
      </w:r>
      <w:r>
        <w:t xml:space="preserve">эффициент полезного действия не высок. </w:t>
      </w:r>
      <w:r>
        <w:br/>
        <w:t xml:space="preserve">К тепловым двигателям относятся: паровая машина, двигатель внутреннего сгорания, паровая и газовая турбины, реактивный двигатель. Их топливом является твёрдое и жидкое топливо, солнечная и атомная энергии. </w:t>
      </w:r>
      <w:r>
        <w:br/>
        <w:t>Двигатель</w:t>
      </w:r>
      <w:r>
        <w:t xml:space="preserve"> внутреннего сгорания. </w:t>
      </w:r>
      <w:r>
        <w:br/>
        <w:t>В наше время чаще встречается автомобильный транспорт, который работает на тепловом двигателе внутреннего сгорания, работающем на жидком топливе. Рабочий цикл в двигателе происходит за четыре хода поршня, за четыре такта. Поэтому та</w:t>
      </w:r>
      <w:r>
        <w:t xml:space="preserve">кой двигатель и называется четырёхтактным. Цикл двигателя состоит из следующих четырёх тактов: 1.впуск, 2.сжатие, 3.рабочий ход, 4.выпуск. </w:t>
      </w:r>
      <w:r>
        <w:br/>
        <w:t>Для усиления мощности и лучшей системы обеспеченности равномерности вращения вала, используют 4,8 и более цилиндровы</w:t>
      </w:r>
      <w:r>
        <w:t xml:space="preserve">х двигателей. Особенно мощные двигатели на теплоходах, тепловозах и др. </w:t>
      </w:r>
      <w:r>
        <w:br/>
        <w:t xml:space="preserve">Паровая турбина. </w:t>
      </w:r>
      <w:r>
        <w:br/>
        <w:t>В современной технике так же широко применяют и другой тип теплового двигателя. В нём пар или нагретый до высокой температуры газ вращает вал двигателя без помощи по</w:t>
      </w:r>
      <w:r>
        <w:t xml:space="preserve">ршня, шатуна и коленчатого вала. Такие двигатели называют турбинами. </w:t>
      </w:r>
      <w:r>
        <w:br/>
        <w:t xml:space="preserve">В современных турбинах, для увеличения мощности применяют не один, а несколько дисков, насажанных на общий вал. Турбины применяют на тепловых электростанциях и на кораблях. </w:t>
      </w:r>
      <w:r>
        <w:br/>
        <w:t>Наибольшее з</w:t>
      </w:r>
      <w:r>
        <w:t xml:space="preserve">начение имеет использование тепловых двигателей на тепловых электростанциях, где они приводят в движение роторы генераторов электрического тока. </w:t>
      </w:r>
      <w:r>
        <w:br/>
        <w:t>Тепловые двигатели - паровые турбины - устанавливают также на всех АЭС для получения пара высокой температуры.</w:t>
      </w:r>
      <w:r>
        <w:t xml:space="preserve"> На всех основных видах современного транспорта преимущественно используются тепловые двигатели: на автомобильном - поршневые двигатели внутреннего сгорания; на водном - ДВС и паровые турбины; на ж/д. тепловозы с дизельными установками; в авиации - поршнев</w:t>
      </w:r>
      <w:r>
        <w:t xml:space="preserve">ые, турбореактивные и реактивные двигатели. Без тепловых двигателей современная цивилизация немыслима. Мы не имели бы в изобилии дешевую электроэнергию и были бы лишены всех двигателей скоростного транспорта. </w:t>
      </w:r>
      <w:r>
        <w:br/>
        <w:t>Отрицательное влияние тепловых машин на окружа</w:t>
      </w:r>
      <w:r>
        <w:t xml:space="preserve">ющую среду связано с действием различных факторов. </w:t>
      </w:r>
      <w:r>
        <w:br/>
        <w:t xml:space="preserve">Во-первых, при сжигании топлива используется кислород из атмосферы, вследствие чего содержание кислорода в воздухе постепенно уменьшается. </w:t>
      </w:r>
      <w:r>
        <w:br/>
        <w:t>Во-вторых, сжигание топлива сопровождается выделением в атмосфер</w:t>
      </w:r>
      <w:r>
        <w:t xml:space="preserve">у углекислого газа. </w:t>
      </w:r>
      <w:r>
        <w:br/>
        <w:t xml:space="preserve">В третьих, при сжигании угля и нефти атмосфера загрязняется азотными и серными соединениями, вредными для здоровья человека. А автомобильные двигатели ежегодно выбрасывают в атмосферу две-три тонны - свинца. </w:t>
      </w:r>
      <w:r>
        <w:br/>
        <w:t>Один из путей уменьшения з</w:t>
      </w:r>
      <w:r>
        <w:t>агрязнения окружающей среды - использованием в автомобилях вместо карбюраторных бензиновых двигателей дизелей, в топливо которых не добавляют соединения свинца. Перспективными являются разработки автомобилей, в которых вместо бензиновых двигателей применяю</w:t>
      </w:r>
      <w:r>
        <w:t xml:space="preserve">тся электродвигатели или двигатели, использующие в качестве топлива водород. </w:t>
      </w:r>
      <w:r>
        <w:br/>
        <w:t xml:space="preserve">Выбросы вредных веществ в атмосферу - не единственная сторона воздействия энергетики на природу. Согласно законам термодинамики производство электрической и </w:t>
      </w:r>
      <w:r>
        <w:lastRenderedPageBreak/>
        <w:t xml:space="preserve">механической энергии </w:t>
      </w:r>
      <w:r>
        <w:t>в принципе не может быть осуществлено без отвода в окружающую среду значительных количеств теплоты. Это не может не приводить к постепенному повышению средней температуры на земле. Одно из направлений, связанное с охраной окружающей среды, это увеличение э</w:t>
      </w:r>
      <w:r>
        <w:t xml:space="preserve">ффективности использования энергии, борьба за её экономию. </w:t>
      </w:r>
      <w:r>
        <w:br/>
        <w:t>Во владимирской области в 2001 году суммарные выбросы загрязняющих веществ в атмосферу, определённые на основании информации природопользователей об охране атмосферного воздуха по стационарным и п</w:t>
      </w:r>
      <w:r>
        <w:t>ередвижным источникам составили 115.295 тыс. т. в год, в том числе твёрдые 7.1% (8.192 тыс. т.) газообразные и жидкие 92.9%(107.103 тыс. т.)</w:t>
      </w:r>
    </w:p>
    <w:sectPr w:rsidR="00E4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84"/>
    <w:rsid w:val="004D2784"/>
    <w:rsid w:val="00E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A697E"/>
  <w14:defaultImageDpi w14:val="0"/>
  <w15:docId w15:val="{6D38D7F9-E866-4595-8265-F51BC16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Company>СПИКА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двигатель</dc:title>
  <dc:subject/>
  <dc:creator>Даша</dc:creator>
  <cp:keywords/>
  <dc:description/>
  <cp:lastModifiedBy>Igor</cp:lastModifiedBy>
  <cp:revision>3</cp:revision>
  <dcterms:created xsi:type="dcterms:W3CDTF">2025-02-18T00:25:00Z</dcterms:created>
  <dcterms:modified xsi:type="dcterms:W3CDTF">2025-02-18T00:25:00Z</dcterms:modified>
</cp:coreProperties>
</file>