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912F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4B6DF3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C5CDC1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735414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6D83D8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67C39E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C86F8D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6C1E1B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CBE041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66ED69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7AEC024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0E0D9B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2CB5B2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4344F4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B935EE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5156DDE0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Электроприводы</w:t>
      </w:r>
    </w:p>
    <w:p w14:paraId="0C8AC24E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4CDB57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9876A81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ПОНЯТИЯ ОБ ЭЛЕКТРОПРИВОДЕ</w:t>
      </w:r>
    </w:p>
    <w:p w14:paraId="7B0D9ECB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1B9F8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привести в движение любой исполнительный механизм, требуется двигатель, преобразующий какой-либо вид энергии в механическую энергию, а также система механических передач меж</w:t>
      </w:r>
      <w:r>
        <w:rPr>
          <w:rFonts w:ascii="Times New Roman CYR" w:hAnsi="Times New Roman CYR" w:cs="Times New Roman CYR"/>
          <w:sz w:val="28"/>
          <w:szCs w:val="28"/>
        </w:rPr>
        <w:t>ду валом двигателя и исполнительным механизмом. В настоящее время они практически полностью вытеснены электродвигателями. Применение электродвигателей для привода в движение исполнительных механизмов обусловлено рядом их преимуществ перед другими двигателя</w:t>
      </w:r>
      <w:r>
        <w:rPr>
          <w:rFonts w:ascii="Times New Roman CYR" w:hAnsi="Times New Roman CYR" w:cs="Times New Roman CYR"/>
          <w:sz w:val="28"/>
          <w:szCs w:val="28"/>
        </w:rPr>
        <w:t>ми. К этим преимуществам следует отнести возможность изготовления электродвигателей практически любой мощности, простоту устройства и управления, надежность эксплуатации, возможность автоматизации.</w:t>
      </w:r>
    </w:p>
    <w:p w14:paraId="75985268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Электромеханическое устройство, состоящее из электродвигат</w:t>
      </w:r>
      <w:r>
        <w:rPr>
          <w:rFonts w:ascii="Times New Roman CYR" w:hAnsi="Times New Roman CYR" w:cs="Times New Roman CYR"/>
          <w:sz w:val="28"/>
          <w:szCs w:val="28"/>
        </w:rPr>
        <w:t>еля, передаточных механизмов, соединяющих электродвигатель с исполнительным механизмом, и элементов управления и автоматизации, называют электроприводом.</w:t>
      </w:r>
    </w:p>
    <w:p w14:paraId="6F9E4E86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элементом электропривода является электродвигатель. К нему же относятся все электрические апп</w:t>
      </w:r>
      <w:r>
        <w:rPr>
          <w:rFonts w:ascii="Times New Roman CYR" w:hAnsi="Times New Roman CYR" w:cs="Times New Roman CYR"/>
          <w:sz w:val="28"/>
          <w:szCs w:val="28"/>
        </w:rPr>
        <w:t>араты, приборы и вспомогательные двигатели, используемые для управления электродвигателем. Если электродвигатель питается от преобразователя (тока, частоты и т. д.), то он также является частью электропривода.</w:t>
      </w:r>
    </w:p>
    <w:p w14:paraId="27375681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Электропривод - основной механизм, применяемый</w:t>
      </w:r>
      <w:r>
        <w:rPr>
          <w:rFonts w:ascii="Times New Roman CYR" w:hAnsi="Times New Roman CYR" w:cs="Times New Roman CYR"/>
          <w:sz w:val="28"/>
          <w:szCs w:val="28"/>
        </w:rPr>
        <w:t xml:space="preserve"> при механизации и автоматизации производственных процессов. Применение электродвигателей позволяет заменить ручной труд механизированным в самых различных условиях, избавляет от необходимости использовать передаточные механизмы, так как электродвигатель м</w:t>
      </w:r>
      <w:r>
        <w:rPr>
          <w:rFonts w:ascii="Times New Roman CYR" w:hAnsi="Times New Roman CYR" w:cs="Times New Roman CYR"/>
          <w:sz w:val="28"/>
          <w:szCs w:val="28"/>
        </w:rPr>
        <w:t>ожет быть изготовлен в едином корпусе с исполнительным механизмом и любой мощности.</w:t>
      </w:r>
    </w:p>
    <w:p w14:paraId="10FE5507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Автоматизация производственных процессов связана с применением электропривода, поскольку автоматизировать работу электрических цепей достаточно просто. Применение различны</w:t>
      </w:r>
      <w:r>
        <w:rPr>
          <w:rFonts w:ascii="Times New Roman CYR" w:hAnsi="Times New Roman CYR" w:cs="Times New Roman CYR"/>
          <w:sz w:val="28"/>
          <w:szCs w:val="28"/>
        </w:rPr>
        <w:t>х электрических аппаратов и приборов освобождает человека от ручных переключений в электрических цепях для управления электродвигателем (пуск, остановка, реверсирование, изменение скорости), а следовательно, и исполнительным механизмом. Использование автом</w:t>
      </w:r>
      <w:r>
        <w:rPr>
          <w:rFonts w:ascii="Times New Roman CYR" w:hAnsi="Times New Roman CYR" w:cs="Times New Roman CYR"/>
          <w:sz w:val="28"/>
          <w:szCs w:val="28"/>
        </w:rPr>
        <w:t>атизированного электропривода позволяет увеличить производительность труда не только за счет высвобождения рабочих рук, но и за счет увеличения скорости выполнения операций и мощности производственных агрегатов, уменьшения времени простоев оборудования и о</w:t>
      </w:r>
      <w:r>
        <w:rPr>
          <w:rFonts w:ascii="Times New Roman CYR" w:hAnsi="Times New Roman CYR" w:cs="Times New Roman CYR"/>
          <w:sz w:val="28"/>
          <w:szCs w:val="28"/>
        </w:rPr>
        <w:t>беспечения оптимизации технологических процессов.</w:t>
      </w:r>
    </w:p>
    <w:p w14:paraId="0810AFEF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шагом в применении автоматизированного электропривода является создание автоматических линий, то есть системы машин, выполняющих в определенной последовательности серию операций, приводимых в движ</w:t>
      </w:r>
      <w:r>
        <w:rPr>
          <w:rFonts w:ascii="Times New Roman CYR" w:hAnsi="Times New Roman CYR" w:cs="Times New Roman CYR"/>
          <w:sz w:val="28"/>
          <w:szCs w:val="28"/>
        </w:rPr>
        <w:t>ение электродвигателями с автоматическим управлением. Роль человека в этом случае сводится в основном к наладке электрического оборудования, наблюдению и уходу за ним.</w:t>
      </w:r>
    </w:p>
    <w:p w14:paraId="033A14C2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3AFB0A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РЕЖИМ РАБОТЫ ЭЛЕКТРОДВИГАТЕЛЕЙ</w:t>
      </w:r>
    </w:p>
    <w:p w14:paraId="7FBDA10C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84837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электродвигатель - главный элемент электроприво</w:t>
      </w:r>
      <w:r>
        <w:rPr>
          <w:rFonts w:ascii="Times New Roman CYR" w:hAnsi="Times New Roman CYR" w:cs="Times New Roman CYR"/>
          <w:sz w:val="28"/>
          <w:szCs w:val="28"/>
        </w:rPr>
        <w:t>да, рассмотрим основные режимы его работы.</w:t>
      </w:r>
    </w:p>
    <w:p w14:paraId="0C572D64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валу электродвигателя исполнительным механизмом создается тормозной момент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. Чтобы двигатель продолжал устойчивое вращение, он должен развивать вращающий момент М, равный по значению тормозному моменту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. Ра</w:t>
      </w:r>
      <w:r>
        <w:rPr>
          <w:rFonts w:ascii="Times New Roman CYR" w:hAnsi="Times New Roman CYR" w:cs="Times New Roman CYR"/>
          <w:sz w:val="28"/>
          <w:szCs w:val="28"/>
        </w:rPr>
        <w:t xml:space="preserve">зличные механизмы, вращаемые электродвигателем, могут создавать постоянный или изменяющийся во времени тормозной момент, то есть потребляют постоянную или изменяющуюся по значению мощность.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Потребляемая исполнительным механизмом мощность Р - это мощность н</w:t>
      </w:r>
      <w:r>
        <w:rPr>
          <w:rFonts w:ascii="Times New Roman CYR" w:hAnsi="Times New Roman CYR" w:cs="Times New Roman CYR"/>
          <w:sz w:val="28"/>
          <w:szCs w:val="28"/>
        </w:rPr>
        <w:t>а валу электродвигателя, то есть его полезная мощность. Подводимая к двигателю электрическая мощность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 мощности Р на значение потерь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п </w:t>
      </w:r>
      <w:r>
        <w:rPr>
          <w:rFonts w:ascii="Times New Roman CYR" w:hAnsi="Times New Roman CYR" w:cs="Times New Roman CYR"/>
          <w:sz w:val="28"/>
          <w:szCs w:val="28"/>
        </w:rPr>
        <w:t>в электродвигателе. Эти потери мощности затрачиваются на нагревание обмоток, стали магнитопровода, других часте</w:t>
      </w:r>
      <w:r>
        <w:rPr>
          <w:rFonts w:ascii="Times New Roman CYR" w:hAnsi="Times New Roman CYR" w:cs="Times New Roman CYR"/>
          <w:sz w:val="28"/>
          <w:szCs w:val="28"/>
        </w:rPr>
        <w:t>й двигателя.</w:t>
      </w:r>
    </w:p>
    <w:p w14:paraId="07750CC7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постоянной мощности на валу двигателя происходит постоянное выделение теплоты и температура частей двигателя повышается. С ростом температуры увеличивается теплоотдача в окружающую среду. При достижении некоторого значения температуры прои</w:t>
      </w:r>
      <w:r>
        <w:rPr>
          <w:rFonts w:ascii="Times New Roman CYR" w:hAnsi="Times New Roman CYR" w:cs="Times New Roman CYR"/>
          <w:sz w:val="28"/>
          <w:szCs w:val="28"/>
        </w:rPr>
        <w:t>сходит выравнивание теплоты, выделяющейся в двигателе, и теплоты, отдаваемой в то же время в охлаждающую среду. При этих условиях прекращается повышение температуры, она достигает установившегося значения.</w:t>
      </w:r>
    </w:p>
    <w:p w14:paraId="3077F1A8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принять, что в тепловом отношении электрическ</w:t>
      </w:r>
      <w:r>
        <w:rPr>
          <w:rFonts w:ascii="Times New Roman CYR" w:hAnsi="Times New Roman CYR" w:cs="Times New Roman CYR"/>
          <w:sz w:val="28"/>
          <w:szCs w:val="28"/>
        </w:rPr>
        <w:t>ий двигатель - однородное тело, то можно написать уравнение теплового баланса двигателя:</w:t>
      </w:r>
    </w:p>
    <w:p w14:paraId="047E78D3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DF260" w14:textId="481F037C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5031C" wp14:editId="5AFA1C5D">
            <wp:extent cx="11811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F76E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5C3DC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- количество теплоты, выделяемое в двигателе в единицу времени, Дж/с; С - теплоемкость двигателя - количество теплоты, необ</w:t>
      </w:r>
      <w:r>
        <w:rPr>
          <w:rFonts w:ascii="Times New Roman CYR" w:hAnsi="Times New Roman CYR" w:cs="Times New Roman CYR"/>
          <w:sz w:val="28"/>
          <w:szCs w:val="28"/>
        </w:rPr>
        <w:t xml:space="preserve">ходимое для повышения температуры двигателя на 1 °С, Дж/°С; А - теплоотдача двигателя - количество теплоты, отдаваемой двигателем в охлаждающую среду в единицу времени при разности температур в 1 °С, Дж/(с·°С);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</w:rPr>
        <w:t xml:space="preserve"> - превышение температуры двигателя над темп</w:t>
      </w:r>
      <w:r>
        <w:rPr>
          <w:rFonts w:ascii="Times New Roman CYR" w:hAnsi="Times New Roman CYR" w:cs="Times New Roman CYR"/>
          <w:sz w:val="28"/>
          <w:szCs w:val="28"/>
        </w:rPr>
        <w:t xml:space="preserve">ературой охлаждающей среды, °С;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 время, с.</w:t>
      </w:r>
    </w:p>
    <w:p w14:paraId="33BA238E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Разделяя переменные в уравнении теплового баланса, имеем</w:t>
      </w:r>
    </w:p>
    <w:p w14:paraId="06F2BD9B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9608D92" w14:textId="0109018D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4FA19" wp14:editId="72A6B8B6">
            <wp:extent cx="118110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DE98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1F7524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интегрирования этого уравнения получим</w:t>
      </w:r>
    </w:p>
    <w:p w14:paraId="38DDACBC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388D27" w14:textId="3F78C4B5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EB8260" wp14:editId="6D53B5F7">
            <wp:extent cx="1514475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D76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D25F49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F9E2C18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Обозначим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превышение темпе</w:t>
      </w:r>
      <w:r>
        <w:rPr>
          <w:rFonts w:ascii="Times New Roman CYR" w:hAnsi="Times New Roman CYR" w:cs="Times New Roman CYR"/>
          <w:sz w:val="28"/>
          <w:szCs w:val="28"/>
        </w:rPr>
        <w:t xml:space="preserve">ратуры двигателя над температурой охлаждающей среды в момент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=0. С учетом этого условия из предыдцщего уравнения получаем</w:t>
      </w:r>
    </w:p>
    <w:p w14:paraId="120E4D84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C08EA7" w14:textId="2ABAC712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568EE" wp14:editId="5A488247">
            <wp:extent cx="1447800" cy="504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845E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3BF2FA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Т=С/А - постоянная времени.</w:t>
      </w:r>
    </w:p>
    <w:p w14:paraId="42E518CB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нагреве двигателя за время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→∞</w:t>
      </w:r>
      <w:r>
        <w:rPr>
          <w:rFonts w:ascii="Times New Roman CYR" w:hAnsi="Times New Roman CYR" w:cs="Times New Roman CYR"/>
          <w:sz w:val="28"/>
          <w:szCs w:val="28"/>
        </w:rPr>
        <w:t xml:space="preserve"> превышение температуры двигателя над температурой охлаждающей среды принимает установившееся значение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и из предыдущего уравнения получаем, что</w:t>
      </w:r>
    </w:p>
    <w:p w14:paraId="69F4F185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E269FC" w14:textId="4311BBD5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733F3" wp14:editId="5C4AF7D0">
            <wp:extent cx="485775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8CD4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B6EEE2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этого равенства</w:t>
      </w:r>
    </w:p>
    <w:p w14:paraId="15F73DC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08CCEF" w14:textId="2E603855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20C1AD" wp14:editId="5E6045BC">
            <wp:extent cx="1295400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D306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6E8417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выражения видно, что превышение температуры двигателя увеличивается во времени по экспоненциальному закону. За промежуток времени 4Т превышение темпер</w:t>
      </w:r>
      <w:r>
        <w:rPr>
          <w:rFonts w:ascii="Times New Roman CYR" w:hAnsi="Times New Roman CYR" w:cs="Times New Roman CYR"/>
          <w:sz w:val="28"/>
          <w:szCs w:val="28"/>
        </w:rPr>
        <w:t xml:space="preserve">атуры двигателя достигает значения, которое лишь на 2% меньше установившегося. </w:t>
      </w:r>
    </w:p>
    <w:p w14:paraId="47CE4A62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ко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=4Т процесс нагрева двигателя можно считать законченным (у маломощных двигателей открытого исполнения постоянная времени Т составляет 20-30 мин).</w:t>
      </w:r>
    </w:p>
    <w:p w14:paraId="50087E3F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</w:t>
      </w:r>
      <w:r>
        <w:rPr>
          <w:rFonts w:ascii="Times New Roman CYR" w:hAnsi="Times New Roman CYR" w:cs="Times New Roman CYR"/>
          <w:sz w:val="28"/>
          <w:szCs w:val="28"/>
        </w:rPr>
        <w:t>е мощность, развиваемая двигателем, тем больше ток в рабочих обмотках, а следовательно, большее количество теплоты выделяется в двигателе и, тем большее значение имеет установившаяся температура. Следовательно, установившаяся температура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мощн</w:t>
      </w:r>
      <w:r>
        <w:rPr>
          <w:rFonts w:ascii="Times New Roman CYR" w:hAnsi="Times New Roman CYR" w:cs="Times New Roman CYR"/>
          <w:sz w:val="28"/>
          <w:szCs w:val="28"/>
        </w:rPr>
        <w:t xml:space="preserve">ости Р на валу двигателя. На рисунке показано, как с изменением мощности (по сравнению с номинальной) меняется значение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0E01F42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1C2827" w14:textId="42CD334F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2B2DFDE" wp14:editId="1C0339CD">
            <wp:extent cx="2609850" cy="1924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3FB4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во времени превышения температуры двигателя над температурой охлаждающей среды при р</w:t>
      </w:r>
      <w:r>
        <w:rPr>
          <w:rFonts w:ascii="Times New Roman CYR" w:hAnsi="Times New Roman CYR" w:cs="Times New Roman CYR"/>
          <w:sz w:val="28"/>
          <w:szCs w:val="28"/>
        </w:rPr>
        <w:t>азных мощностях нагрузки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2ном</w:t>
      </w:r>
      <w:r>
        <w:rPr>
          <w:rFonts w:ascii="Times New Roman CYR" w:hAnsi="Times New Roman CYR" w:cs="Times New Roman CYR"/>
          <w:sz w:val="28"/>
          <w:szCs w:val="28"/>
        </w:rPr>
        <w:t xml:space="preserve"> - номинальная мощность на валу двигателя)</w:t>
      </w:r>
    </w:p>
    <w:p w14:paraId="18C1A693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8200222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отключении двигателя от электрической сети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=0 и из (15.2) получим</w:t>
      </w:r>
    </w:p>
    <w:p w14:paraId="5EFEBD0C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A7685F" w14:textId="1F02B1FA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430F35" wp14:editId="38869B5B">
            <wp:extent cx="619125" cy="352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BFDBF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225E54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превышение температуры двигателя над температурой охлаждающей с</w:t>
      </w:r>
      <w:r>
        <w:rPr>
          <w:rFonts w:ascii="Times New Roman CYR" w:hAnsi="Times New Roman CYR" w:cs="Times New Roman CYR"/>
          <w:sz w:val="28"/>
          <w:szCs w:val="28"/>
        </w:rPr>
        <w:t>реды уменьшается по экспоненциальному закону.</w:t>
      </w:r>
    </w:p>
    <w:p w14:paraId="2F89A378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50FC19" w14:textId="5D084920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AB29A2" wp14:editId="238FC1BE">
            <wp:extent cx="2476500" cy="1495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2C3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превышения температуры двигателя при его охлаждении</w:t>
      </w:r>
    </w:p>
    <w:p w14:paraId="338016D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3F9E59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при включении двигателя его температура была равна температуре окружающей среды, то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=0. Такие услови</w:t>
      </w:r>
      <w:r>
        <w:rPr>
          <w:rFonts w:ascii="Times New Roman CYR" w:hAnsi="Times New Roman CYR" w:cs="Times New Roman CYR"/>
          <w:sz w:val="28"/>
          <w:szCs w:val="28"/>
        </w:rPr>
        <w:t xml:space="preserve">я имеют место тогда, когда двигатель включают под нагрузку после длительной остановки. Если включить двигатель, когда после отключения его температура еще не успела уменьшиться до температуры охлаждающей среды, то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&gt; 0 и изменение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по другому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</w:p>
    <w:p w14:paraId="34E8B7E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E30229" w14:textId="78166885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6933B3" wp14:editId="60F02709">
            <wp:extent cx="2428875" cy="1676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6CD6A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превышения температуры двигателя при разных значениях температуры охлаждающей среды</w:t>
      </w:r>
    </w:p>
    <w:p w14:paraId="5C933246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FC8E4F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устройства, приводимые во вращение двигателем, в процессе работы создают различные тормозные нагрузки на</w:t>
      </w:r>
      <w:r>
        <w:rPr>
          <w:rFonts w:ascii="Times New Roman CYR" w:hAnsi="Times New Roman CYR" w:cs="Times New Roman CYR"/>
          <w:sz w:val="28"/>
          <w:szCs w:val="28"/>
        </w:rPr>
        <w:t xml:space="preserve"> его валу, начиная от режима холостого хода, когда Р=0, и кончая номинальным режимом, когда Р=Р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ном</w:t>
      </w:r>
      <w:r>
        <w:rPr>
          <w:rFonts w:ascii="Times New Roman CYR" w:hAnsi="Times New Roman CYR" w:cs="Times New Roman CYR"/>
          <w:sz w:val="28"/>
          <w:szCs w:val="28"/>
        </w:rPr>
        <w:t>, или даже режимом перегрузки, когда Р&gt;Р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ном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кривые, соответствующие изменению мощности во времени, называемые графиками нагрузки двигателя, могут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самыми различными. Все разнообразие графиков нагрузки можно объединить в три группы, которые определяют три основных режима работы двигателя: продолжительный, кратковременный и повторно-кратковременный.</w:t>
      </w:r>
    </w:p>
    <w:p w14:paraId="14EC2F3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Продолжительным режимом работы называется такой режи</w:t>
      </w:r>
      <w:r>
        <w:rPr>
          <w:rFonts w:ascii="Times New Roman CYR" w:hAnsi="Times New Roman CYR" w:cs="Times New Roman CYR"/>
          <w:sz w:val="28"/>
          <w:szCs w:val="28"/>
        </w:rPr>
        <w:t xml:space="preserve">м, когда двигатель работает с неизменной нагрузкой такое длительное время, что превышение температуры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</w:rPr>
        <w:t xml:space="preserve"> двигателя достигает значения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. Вид графиков нагрузки продолжительного режима приведен на рисунке.</w:t>
      </w:r>
    </w:p>
    <w:p w14:paraId="43DCF606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D72D3C" w14:textId="5EEDB7D6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119A4" wp14:editId="408239BC">
            <wp:extent cx="3133725" cy="1676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FD3C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Графики нагруз</w:t>
      </w:r>
      <w:r>
        <w:rPr>
          <w:rFonts w:ascii="Times New Roman CYR" w:hAnsi="Times New Roman CYR" w:cs="Times New Roman CYR"/>
          <w:sz w:val="28"/>
          <w:szCs w:val="28"/>
        </w:rPr>
        <w:t>ки продолжительного режима работы двигателей: а) - при постоянной нагрузке; б) - при изменяющейся нагрузке</w:t>
      </w:r>
    </w:p>
    <w:p w14:paraId="3E75C79B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7752DC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режиме с постоянной нагрузкой работают электродвигатели, приводящие во вращение насосы, вентиляторы, компрессоры, воздуходувные установки, бу</w:t>
      </w:r>
      <w:r>
        <w:rPr>
          <w:rFonts w:ascii="Times New Roman CYR" w:hAnsi="Times New Roman CYR" w:cs="Times New Roman CYR"/>
          <w:sz w:val="28"/>
          <w:szCs w:val="28"/>
        </w:rPr>
        <w:t>магоделательные машины и т. д.</w:t>
      </w:r>
    </w:p>
    <w:p w14:paraId="47B29BB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кратковременном режиме двигатель вначале работает короткий промежуток времени, за который не успевает нагреться до установившейся температуры, затем следует длительный период, когда двигатель не работает и охлаждается до </w:t>
      </w:r>
      <w:r>
        <w:rPr>
          <w:rFonts w:ascii="Times New Roman CYR" w:hAnsi="Times New Roman CYR" w:cs="Times New Roman CYR"/>
          <w:sz w:val="28"/>
          <w:szCs w:val="28"/>
        </w:rPr>
        <w:t>температуры окружающей среды. Кратковременный режим работы характерен для двигателей редко работающих механизмов, таких, как затворы шлюзов, подъемные механизмы разводных мостов, механизмы убирающихся шасси самолетов и т. д. Вид графиков нагрузки двигателя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кратковременного режима приведен на рисунке.</w:t>
      </w:r>
    </w:p>
    <w:p w14:paraId="2A0B79A5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466617" w14:textId="21D4821E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718A95" wp14:editId="63F0A41B">
            <wp:extent cx="3076575" cy="1466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74E35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Графики нагрузки кратковременного режима</w:t>
      </w:r>
    </w:p>
    <w:p w14:paraId="21101688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3D19A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Повторно-кратковременным режимом работы двигателя называется такой режим, при котором периоды работы под нагрузкой чередуются с пе</w:t>
      </w:r>
      <w:r>
        <w:rPr>
          <w:rFonts w:ascii="Times New Roman CYR" w:hAnsi="Times New Roman CYR" w:cs="Times New Roman CYR"/>
          <w:sz w:val="28"/>
          <w:szCs w:val="28"/>
        </w:rPr>
        <w:t>риодами отключения машины, причем как рабочие периоды, так и паузы не настолько длительны, чтобы превышение температуры могло достигнуть установившегося значения.</w:t>
      </w:r>
    </w:p>
    <w:p w14:paraId="200CEE23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повторно-кратковременном режиме работает большая группа электродвигателей, приводящих в дви</w:t>
      </w:r>
      <w:r>
        <w:rPr>
          <w:rFonts w:ascii="Times New Roman CYR" w:hAnsi="Times New Roman CYR" w:cs="Times New Roman CYR"/>
          <w:sz w:val="28"/>
          <w:szCs w:val="28"/>
        </w:rPr>
        <w:t xml:space="preserve">жение подъемно-транспортные механизмы, прессы, штамповочные машины, металлообрабатывающие станки.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Пример графика нагрузки повторно-кратковременного режима приведен на рисунке.</w:t>
      </w:r>
    </w:p>
    <w:p w14:paraId="2B18747B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3967C3" w14:textId="7A973E39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E6672" wp14:editId="48803C54">
            <wp:extent cx="2638425" cy="1857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9A9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нагрузки повторно-кратковременного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режима</w:t>
      </w:r>
    </w:p>
    <w:p w14:paraId="278C6C1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1A9547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Показанное на этом же рисунке изменение превышения температуры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</w:rPr>
        <w:t xml:space="preserve"> двигателя представляет собой линию, состоящую из чередующихся отрезков нагрева в периоды работы двигателя под нагрузкой и охлаждения в периоды пауз. </w:t>
      </w:r>
    </w:p>
    <w:p w14:paraId="03DD9B1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каждый следующий период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двигателя температура его увеличивается, но не достигает установившегося значения.</w:t>
      </w:r>
    </w:p>
    <w:p w14:paraId="6794649A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цикла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повторно-кратковременного режима складывается из промежутка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двигателя и промежутка паузы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 считается повторно-кратковременным,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цикла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ц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10 мин. </w:t>
      </w:r>
    </w:p>
    <w:p w14:paraId="42E44335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время цикла больше, то режим считается продолжительным. Условия работы двигателя в повторно-кратковременном режиме зависят от соотношения времени работы двигателя и времени паузы. Для графика нагрузки этого режима введено поня</w:t>
      </w:r>
      <w:r>
        <w:rPr>
          <w:rFonts w:ascii="Times New Roman CYR" w:hAnsi="Times New Roman CYR" w:cs="Times New Roman CYR"/>
          <w:sz w:val="28"/>
          <w:szCs w:val="28"/>
        </w:rPr>
        <w:t>тие продолжительности включения (ПВ), под которой понимается отношение времени работы двигателя ко времени цикла (%):</w:t>
      </w:r>
    </w:p>
    <w:p w14:paraId="49F32B3C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CE749E" w14:textId="03F7A83D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0D07F7" wp14:editId="7844D6F7">
            <wp:extent cx="1028700" cy="466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806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B5DECF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Стандартные значения ПВ составляют 15, 25, 40 и 60%.</w:t>
      </w:r>
    </w:p>
    <w:p w14:paraId="0A316F5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8807D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ВЫБОР МОЩНОСТИ ЭЛЕКТРОДВИГАТЕЛЯ</w:t>
      </w:r>
    </w:p>
    <w:p w14:paraId="6EA06F6E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DFC9FF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было показано, для каждого двигателя установившееся значение температуры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мощности нагрузки. Из всех материалов, пр</w:t>
      </w:r>
      <w:r>
        <w:rPr>
          <w:rFonts w:ascii="Times New Roman CYR" w:hAnsi="Times New Roman CYR" w:cs="Times New Roman CYR"/>
          <w:sz w:val="28"/>
          <w:szCs w:val="28"/>
        </w:rPr>
        <w:t xml:space="preserve">именяемых в электродвигателях, изоляция обмоток имеет наименьшее значение допустимой температуры нагрева. Поэтому эта температура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определяет то значение мощности нагрузки, которое можно приложить к валу данного двигателя. Это значение мощности определяется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из условия, что температура нагрева различных частей двигателя должна быть меньше или равна допустимой температуре нагрева изоляции обмотки.</w:t>
      </w:r>
    </w:p>
    <w:p w14:paraId="7354F90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класса изоляции допустимое превышение температуры нагрева изоляции зависит от температуры окружающей с</w:t>
      </w:r>
      <w:r>
        <w:rPr>
          <w:rFonts w:ascii="Times New Roman CYR" w:hAnsi="Times New Roman CYR" w:cs="Times New Roman CYR"/>
          <w:sz w:val="28"/>
          <w:szCs w:val="28"/>
        </w:rPr>
        <w:t>реды, которая стандартом принята равной 40°С. При температуре окружающей (охлаждающей) среды 40°С установлены следующие значения допустимого превышения температуры изоляции: для класса А (пропитанные жидкими электроизоляционными материалами хлопчатобумажны</w:t>
      </w:r>
      <w:r>
        <w:rPr>
          <w:rFonts w:ascii="Times New Roman CYR" w:hAnsi="Times New Roman CYR" w:cs="Times New Roman CYR"/>
          <w:sz w:val="28"/>
          <w:szCs w:val="28"/>
        </w:rPr>
        <w:t>е ткани и волокнистые материалы из целлюлозы и шелка) - 60 °С, для класса Е (некоторые синтетические органические пленки, эмалевая изоляция проводов, изоляция на основе поливинилацетатных и других смол) - 75 °С.</w:t>
      </w:r>
    </w:p>
    <w:p w14:paraId="1DE16C23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каталогах и паспорте двигателя ука</w:t>
      </w:r>
      <w:r>
        <w:rPr>
          <w:rFonts w:ascii="Times New Roman CYR" w:hAnsi="Times New Roman CYR" w:cs="Times New Roman CYR"/>
          <w:sz w:val="28"/>
          <w:szCs w:val="28"/>
        </w:rPr>
        <w:t>зывают мощность, соответствующую температуре окружающей среды 40°С. Если температура окружающей среды меньше или больше этого значения, то допускается соответственно увеличение или уменьшение мощности нагрузки по сравнению с указанной в паспорте.</w:t>
      </w:r>
    </w:p>
    <w:p w14:paraId="6BFE4D5C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дения во вращение производственного механизма, имеющего заданный график нагрузки (нагрузочную диаграмму), требуется электродвигатель определенной мощности, для которого допустимое превышение температуры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доп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. Если будет взят двигатель повышенной мощност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то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меньше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доп</w:t>
      </w:r>
      <w:r>
        <w:rPr>
          <w:rFonts w:ascii="Times New Roman CYR" w:hAnsi="Times New Roman CYR" w:cs="Times New Roman CYR"/>
          <w:sz w:val="28"/>
          <w:szCs w:val="28"/>
        </w:rPr>
        <w:t xml:space="preserve">, что приведет к недоиспользованию возможностей двигателя, к неоправданному увеличению капиталовложений, массы и габаритов установки. Если будет взят двигатель заниженной мощности, то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больше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доп</w:t>
      </w:r>
      <w:r>
        <w:rPr>
          <w:rFonts w:ascii="Times New Roman CYR" w:hAnsi="Times New Roman CYR" w:cs="Times New Roman CYR"/>
          <w:sz w:val="28"/>
          <w:szCs w:val="28"/>
        </w:rPr>
        <w:t>. Это приведет к температу</w:t>
      </w:r>
      <w:r>
        <w:rPr>
          <w:rFonts w:ascii="Times New Roman CYR" w:hAnsi="Times New Roman CYR" w:cs="Times New Roman CYR"/>
          <w:sz w:val="28"/>
          <w:szCs w:val="28"/>
        </w:rPr>
        <w:t>рной перегрузке изоляции, срок службы которой резко сократится (при эксплуатации двигателя в нормальных условиях срок службы изоляции составляет 15-20 лет). Имеются данные, что перегрузка двигателя на 25% приводит к износу изоляции в течение 1,5 месяца. По</w:t>
      </w:r>
      <w:r>
        <w:rPr>
          <w:rFonts w:ascii="Times New Roman CYR" w:hAnsi="Times New Roman CYR" w:cs="Times New Roman CYR"/>
          <w:sz w:val="28"/>
          <w:szCs w:val="28"/>
        </w:rPr>
        <w:t>этому правильный выбор мощности двигателя имеет большое технико-экономическое значение.</w:t>
      </w:r>
    </w:p>
    <w:p w14:paraId="15EAA9A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основным критерием выбора мощности является нагрев двигателя. Для выбора мощности двигателя по условиям нагрева необходимо знать график нагрузки производ</w:t>
      </w:r>
      <w:r>
        <w:rPr>
          <w:rFonts w:ascii="Times New Roman CYR" w:hAnsi="Times New Roman CYR" w:cs="Times New Roman CYR"/>
          <w:sz w:val="28"/>
          <w:szCs w:val="28"/>
        </w:rPr>
        <w:t>ственного механизма. После этого производят проверку двигателя выбранной мощности на перегрузочную способность как в момент пуска, так и в периоды работы с повышенной мощностью.</w:t>
      </w:r>
    </w:p>
    <w:p w14:paraId="667C1103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продолжительном режиме работы при неизменной нагрузке выбор номинальной мощн</w:t>
      </w:r>
      <w:r>
        <w:rPr>
          <w:rFonts w:ascii="Times New Roman CYR" w:hAnsi="Times New Roman CYR" w:cs="Times New Roman CYR"/>
          <w:sz w:val="28"/>
          <w:szCs w:val="28"/>
        </w:rPr>
        <w:t>ости двигателя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ном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представляет затруднений. Если температура окружающей среды равна 40°С, то мощность двигателя должна удовлетворять условию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ном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>Р. Зная мощность нагрузки Р, выбирают такой двигатель, мощность которого является ближайшей большей или р</w:t>
      </w:r>
      <w:r>
        <w:rPr>
          <w:rFonts w:ascii="Times New Roman CYR" w:hAnsi="Times New Roman CYR" w:cs="Times New Roman CYR"/>
          <w:sz w:val="28"/>
          <w:szCs w:val="28"/>
        </w:rPr>
        <w:t>авной мощности нагрузки.</w:t>
      </w:r>
    </w:p>
    <w:p w14:paraId="40A57EA6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продолжительном режиме работы при переменной нагрузке предварительно выбирают мощность двигателя по средней мощности нагрузки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ср</w:t>
      </w:r>
      <w:r>
        <w:rPr>
          <w:rFonts w:ascii="Times New Roman CYR" w:hAnsi="Times New Roman CYR" w:cs="Times New Roman CYR"/>
          <w:sz w:val="28"/>
          <w:szCs w:val="28"/>
        </w:rPr>
        <w:t xml:space="preserve"> из условия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ном</w:t>
      </w:r>
      <w:r>
        <w:rPr>
          <w:rFonts w:ascii="Times New Roman CYR" w:hAnsi="Times New Roman CYR" w:cs="Times New Roman CYR"/>
          <w:sz w:val="28"/>
          <w:szCs w:val="28"/>
        </w:rPr>
        <w:t>&gt;Р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ср</w:t>
      </w:r>
      <w:r>
        <w:rPr>
          <w:rFonts w:ascii="Times New Roman CYR" w:hAnsi="Times New Roman CYR" w:cs="Times New Roman CYR"/>
          <w:sz w:val="28"/>
          <w:szCs w:val="28"/>
        </w:rPr>
        <w:t>, а затем проводят проверочный расчет. Все методы проверки выбора мощности двига</w:t>
      </w:r>
      <w:r>
        <w:rPr>
          <w:rFonts w:ascii="Times New Roman CYR" w:hAnsi="Times New Roman CYR" w:cs="Times New Roman CYR"/>
          <w:sz w:val="28"/>
          <w:szCs w:val="28"/>
        </w:rPr>
        <w:t>теля основаны на условии, что средние потери мощности в двигателе при работе по переменному графику нагрузки за рабочий цикл не должны превышать номинальных потерь мощности при работе двигателя с постоянной номинальной нагрузкой: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п.ср</w:t>
      </w:r>
      <w:r>
        <w:rPr>
          <w:rFonts w:ascii="Times New Roman CYR" w:hAnsi="Times New Roman CYR" w:cs="Times New Roman CYR"/>
          <w:sz w:val="28"/>
          <w:szCs w:val="28"/>
        </w:rPr>
        <w:t>&lt;Р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п.ном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Средние поте</w:t>
      </w:r>
      <w:r>
        <w:rPr>
          <w:rFonts w:ascii="Times New Roman CYR" w:hAnsi="Times New Roman CYR" w:cs="Times New Roman CYR"/>
          <w:sz w:val="28"/>
          <w:szCs w:val="28"/>
        </w:rPr>
        <w:t>ри мощности рассчитывают по формуле на основании графика нагрузки:</w:t>
      </w:r>
    </w:p>
    <w:p w14:paraId="27F888F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AC0DDB" w14:textId="58B8C344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F785CA" wp14:editId="14FA1307">
            <wp:extent cx="2428875" cy="657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4A06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D09C4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выполнено условие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п.ср</w:t>
      </w:r>
      <w:r>
        <w:rPr>
          <w:rFonts w:ascii="Times New Roman CYR" w:hAnsi="Times New Roman CYR" w:cs="Times New Roman CYR"/>
          <w:sz w:val="28"/>
          <w:szCs w:val="28"/>
        </w:rPr>
        <w:t>&lt;Р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п.ном</w:t>
      </w:r>
      <w:r>
        <w:rPr>
          <w:rFonts w:ascii="Times New Roman CYR" w:hAnsi="Times New Roman CYR" w:cs="Times New Roman CYR"/>
          <w:sz w:val="28"/>
          <w:szCs w:val="28"/>
        </w:rPr>
        <w:t>, то температура двигателя не будет превышать допустимое для изоляции значение. Если в результате расчетов получают</w:t>
      </w:r>
      <w:r>
        <w:rPr>
          <w:rFonts w:ascii="Times New Roman CYR" w:hAnsi="Times New Roman CYR" w:cs="Times New Roman CYR"/>
          <w:sz w:val="28"/>
          <w:szCs w:val="28"/>
        </w:rPr>
        <w:t>, что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п.ср</w:t>
      </w:r>
      <w:r>
        <w:rPr>
          <w:rFonts w:ascii="Times New Roman CYR" w:hAnsi="Times New Roman CYR" w:cs="Times New Roman CYR"/>
          <w:sz w:val="28"/>
          <w:szCs w:val="28"/>
        </w:rPr>
        <w:t>&gt;Р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п.ном</w:t>
      </w:r>
      <w:r>
        <w:rPr>
          <w:rFonts w:ascii="Times New Roman CYR" w:hAnsi="Times New Roman CYR" w:cs="Times New Roman CYR"/>
          <w:sz w:val="28"/>
          <w:szCs w:val="28"/>
        </w:rPr>
        <w:t>, то необходимо взять двигатель следующей, большей, мощности по каталогу и повторить проверочный расчет.</w:t>
      </w:r>
    </w:p>
    <w:p w14:paraId="5B071572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проверки, хотя и является самым точным, для определения потерь мощности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требует предварительного расчета тока, а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расчета потерь мощности. Поэтому на практике чаще применяют другие методы, основанные на расчете эквивалентных величин (тока, момента и мощности).</w:t>
      </w:r>
    </w:p>
    <w:p w14:paraId="39CE9A38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Эквивалентными называют такие постоянные значения тока, момента и мощности, при которых в двигателе имеют ме</w:t>
      </w:r>
      <w:r>
        <w:rPr>
          <w:rFonts w:ascii="Times New Roman CYR" w:hAnsi="Times New Roman CYR" w:cs="Times New Roman CYR"/>
          <w:sz w:val="28"/>
          <w:szCs w:val="28"/>
        </w:rPr>
        <w:t>сто такие же потери мощности, как и при работе этого двигателя с переменной нагрузкой.</w:t>
      </w:r>
    </w:p>
    <w:p w14:paraId="45FF2E16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мощности в двигателе состоят из постоянных потерь (потери в стали, на трение в подшипниках, вентиляционные), не зависящих от нагрузки, и переменных потерь, пропор</w:t>
      </w:r>
      <w:r>
        <w:rPr>
          <w:rFonts w:ascii="Times New Roman CYR" w:hAnsi="Times New Roman CYR" w:cs="Times New Roman CYR"/>
          <w:sz w:val="28"/>
          <w:szCs w:val="28"/>
        </w:rPr>
        <w:t>циональных квадрату тока и, таким образом, зависящих от нагрузки. Принимая во внимание только переменные потери мощности, из предыдущего уравнения получим для эквивалентного тока</w:t>
      </w:r>
    </w:p>
    <w:p w14:paraId="6997D05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0217FD8" w14:textId="75C48A12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4885A" wp14:editId="24734902">
            <wp:extent cx="914400" cy="714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21ED8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D5FFB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получают,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ном</w:t>
      </w:r>
      <w:r>
        <w:rPr>
          <w:rFonts w:ascii="Times New Roman CYR" w:hAnsi="Times New Roman CYR" w:cs="Times New Roman CYR"/>
          <w:sz w:val="28"/>
          <w:szCs w:val="28"/>
        </w:rPr>
        <w:t>, то двига</w:t>
      </w:r>
      <w:r>
        <w:rPr>
          <w:rFonts w:ascii="Times New Roman CYR" w:hAnsi="Times New Roman CYR" w:cs="Times New Roman CYR"/>
          <w:sz w:val="28"/>
          <w:szCs w:val="28"/>
        </w:rPr>
        <w:t>тель выбран правильно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ном</w:t>
      </w:r>
      <w:r>
        <w:rPr>
          <w:rFonts w:ascii="Times New Roman CYR" w:hAnsi="Times New Roman CYR" w:cs="Times New Roman CYR"/>
          <w:sz w:val="28"/>
          <w:szCs w:val="28"/>
        </w:rPr>
        <w:t xml:space="preserve"> - номинальный ток двигателя).</w:t>
      </w:r>
    </w:p>
    <w:p w14:paraId="55C0D185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график переменной нагрузки продолжительного режима не имеет периодов холостого хода, то для двигателей с мало меняющейся частотой вращения применяют метод эквивалентной мощности, определяемой </w:t>
      </w:r>
      <w:r>
        <w:rPr>
          <w:rFonts w:ascii="Times New Roman CYR" w:hAnsi="Times New Roman CYR" w:cs="Times New Roman CYR"/>
          <w:sz w:val="28"/>
          <w:szCs w:val="28"/>
        </w:rPr>
        <w:t>по формуле, аналогичной предыдущей:</w:t>
      </w:r>
    </w:p>
    <w:p w14:paraId="6132CFAE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56236B" w14:textId="3D65BACD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FA2BD" wp14:editId="4CDFB669">
            <wp:extent cx="952500" cy="714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BE94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930ED3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эквивалентной мощности производят непосредственно по графику нагрузки. Поэтому это наиболее простой метод. Он применим для двигателей постоянного тока с параллельным возбуждением, асинхронных двигателей, работающ</w:t>
      </w:r>
      <w:r>
        <w:rPr>
          <w:rFonts w:ascii="Times New Roman CYR" w:hAnsi="Times New Roman CYR" w:cs="Times New Roman CYR"/>
          <w:sz w:val="28"/>
          <w:szCs w:val="28"/>
        </w:rPr>
        <w:t>их на естественной характеристике, и синхронных двигателей.</w:t>
      </w:r>
    </w:p>
    <w:p w14:paraId="0509FCDA" w14:textId="0A2D399B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двигателя на перегрузочную способность заключается в сравнении максимального момента нагрузки, определяемого графиком нагрузки, с максимальным моментом М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ах</w:t>
      </w:r>
      <w:r>
        <w:rPr>
          <w:rFonts w:ascii="Times New Roman CYR" w:hAnsi="Times New Roman CYR" w:cs="Times New Roman CYR"/>
          <w:sz w:val="28"/>
          <w:szCs w:val="28"/>
        </w:rPr>
        <w:t>, развиваемым двигателем. Макси</w:t>
      </w:r>
      <w:r>
        <w:rPr>
          <w:rFonts w:ascii="Times New Roman CYR" w:hAnsi="Times New Roman CYR" w:cs="Times New Roman CYR"/>
          <w:sz w:val="28"/>
          <w:szCs w:val="28"/>
        </w:rPr>
        <w:t xml:space="preserve">мальный момент двигателя превышает номинальный момент в 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 CYR" w:hAnsi="Times New Roman CYR" w:cs="Times New Roman CYR"/>
          <w:sz w:val="28"/>
          <w:szCs w:val="28"/>
        </w:rPr>
        <w:t xml:space="preserve"> раз и величина </w:t>
      </w:r>
      <w:r w:rsidR="00BF42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2EF6C" wp14:editId="4EC58286">
            <wp:extent cx="9906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коэффициентом перегрузочной способности двигателя. Для двигателей постоянного тока </w:t>
      </w:r>
      <w:r>
        <w:rPr>
          <w:rFonts w:ascii="Times New Roman" w:hAnsi="Times New Roman" w:cs="Times New Roman"/>
          <w:sz w:val="28"/>
          <w:szCs w:val="28"/>
        </w:rPr>
        <w:t>γ=2÷2,5 (</w:t>
      </w:r>
      <w:r>
        <w:rPr>
          <w:rFonts w:ascii="Times New Roman CYR" w:hAnsi="Times New Roman CYR" w:cs="Times New Roman CYR"/>
          <w:sz w:val="28"/>
          <w:szCs w:val="28"/>
        </w:rPr>
        <w:t>определяется условиями коммутации), для аси</w:t>
      </w:r>
      <w:r>
        <w:rPr>
          <w:rFonts w:ascii="Times New Roman CYR" w:hAnsi="Times New Roman CYR" w:cs="Times New Roman CYR"/>
          <w:sz w:val="28"/>
          <w:szCs w:val="28"/>
        </w:rPr>
        <w:t xml:space="preserve">нхронных двигателей </w:t>
      </w:r>
      <w:r>
        <w:rPr>
          <w:rFonts w:ascii="Times New Roman" w:hAnsi="Times New Roman" w:cs="Times New Roman"/>
          <w:sz w:val="28"/>
          <w:szCs w:val="28"/>
        </w:rPr>
        <w:t xml:space="preserve">γ=1,7÷2,5. </w:t>
      </w:r>
      <w:r>
        <w:rPr>
          <w:rFonts w:ascii="Times New Roman CYR" w:hAnsi="Times New Roman CYR" w:cs="Times New Roman CYR"/>
          <w:sz w:val="28"/>
          <w:szCs w:val="28"/>
        </w:rPr>
        <w:t>Зная номинальный момент для выбранного двигателя, определяют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тах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ном</w:t>
      </w:r>
      <w:r>
        <w:rPr>
          <w:rFonts w:ascii="Times New Roman CYR" w:hAnsi="Times New Roman CYR" w:cs="Times New Roman CYR"/>
          <w:sz w:val="28"/>
          <w:szCs w:val="28"/>
        </w:rPr>
        <w:t xml:space="preserve"> и сравнивают его с максимальным моментом нагрузки. Если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тах</w:t>
      </w:r>
      <w:r>
        <w:rPr>
          <w:rFonts w:ascii="Times New Roman CYR" w:hAnsi="Times New Roman CYR" w:cs="Times New Roman CYR"/>
          <w:sz w:val="28"/>
          <w:szCs w:val="28"/>
        </w:rPr>
        <w:t xml:space="preserve"> двигателя меньше максимального момента нагрузки, то необходимо взять двигатель большей мощно</w:t>
      </w:r>
      <w:r>
        <w:rPr>
          <w:rFonts w:ascii="Times New Roman CYR" w:hAnsi="Times New Roman CYR" w:cs="Times New Roman CYR"/>
          <w:sz w:val="28"/>
          <w:szCs w:val="28"/>
        </w:rPr>
        <w:t>сти. Чем более неравномерен график нагрузки, тем более вероятно, что мощность двигателя будет определяться максимальной мощностью нагрузки.</w:t>
      </w:r>
    </w:p>
    <w:p w14:paraId="6B35F9CE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тяжелых условиях пуска двигателя производят его проверку по пусковому моменту. Для кратковременного режима работ</w:t>
      </w:r>
      <w:r>
        <w:rPr>
          <w:rFonts w:ascii="Times New Roman CYR" w:hAnsi="Times New Roman CYR" w:cs="Times New Roman CYR"/>
          <w:sz w:val="28"/>
          <w:szCs w:val="28"/>
        </w:rPr>
        <w:t>ы мощность двигателя выбирают из условия, что его максимальный момент М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max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быть больше максимального момента нагрузки, а затем проверяют по пусковому моменту. При повторно-кратковременном режиме работы можно выбрать специальный двигатель, предназнач</w:t>
      </w:r>
      <w:r>
        <w:rPr>
          <w:rFonts w:ascii="Times New Roman CYR" w:hAnsi="Times New Roman CYR" w:cs="Times New Roman CYR"/>
          <w:sz w:val="28"/>
          <w:szCs w:val="28"/>
        </w:rPr>
        <w:t xml:space="preserve">енный для работы в этом режиме, номинальная мощность которого определена для одного из значений ПВ (15, 25, 40 или 60%). Определив ПВ по графику нагрузки, выбирают двигатель из условия,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ном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>Р. Если по графику нагрузки получается нестандартное 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ПВ, то мощность двигателя определяют из условия</w:t>
      </w:r>
    </w:p>
    <w:p w14:paraId="10BD4009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4E57D6" w14:textId="16774DEB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F7D601" wp14:editId="2EF8B653">
            <wp:extent cx="1600200" cy="2952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79EC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2E09A8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Р - мощность по графику нагрузки (см. рис. 15.6); ПВ - нестандартное значение продолжительности включения по графику нагрузки; ПВ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пасп</w:t>
      </w:r>
      <w:r>
        <w:rPr>
          <w:rFonts w:ascii="Times New Roman CYR" w:hAnsi="Times New Roman CYR" w:cs="Times New Roman CYR"/>
          <w:sz w:val="28"/>
          <w:szCs w:val="28"/>
        </w:rPr>
        <w:t xml:space="preserve"> - стандартное значение продолж</w:t>
      </w:r>
      <w:r>
        <w:rPr>
          <w:rFonts w:ascii="Times New Roman CYR" w:hAnsi="Times New Roman CYR" w:cs="Times New Roman CYR"/>
          <w:sz w:val="28"/>
          <w:szCs w:val="28"/>
        </w:rPr>
        <w:t>ительности включения, указанное в паспорте двигателя.</w:t>
      </w:r>
    </w:p>
    <w:p w14:paraId="04355158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Мощность двигателя выбирают по соотношению</w:t>
      </w:r>
    </w:p>
    <w:p w14:paraId="0C7E523F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25F3FB" w14:textId="134EE747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D9C10D" wp14:editId="3AE58C94">
            <wp:extent cx="1095375" cy="485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DCDC1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9B62B2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производят расчет мощности двигателя при замене его двигателем с другим значением ПВ.</w:t>
      </w:r>
    </w:p>
    <w:p w14:paraId="3C260AA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повторно-кратковременны</w:t>
      </w:r>
      <w:r>
        <w:rPr>
          <w:rFonts w:ascii="Times New Roman CYR" w:hAnsi="Times New Roman CYR" w:cs="Times New Roman CYR"/>
          <w:sz w:val="28"/>
          <w:szCs w:val="28"/>
        </w:rPr>
        <w:t>й режим характеризуется ступенчатым графиком нагрузки (рисунок),</w:t>
      </w:r>
    </w:p>
    <w:p w14:paraId="1A726C4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B18716" w14:textId="527A8D2C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FDDA5" wp14:editId="2B9A1DEB">
            <wp:extent cx="2533650" cy="1600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2AE9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Ступенчатый график нагрузки повторно-кратковременного режима</w:t>
      </w:r>
    </w:p>
    <w:p w14:paraId="6BB31744" w14:textId="77777777" w:rsidR="00000000" w:rsidRDefault="00B244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электропривод двигатель мощность тепловой</w:t>
      </w:r>
    </w:p>
    <w:p w14:paraId="509077C0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предварительно определяют эквивалентную мощнос</w:t>
      </w:r>
      <w:r>
        <w:rPr>
          <w:rFonts w:ascii="Times New Roman CYR" w:hAnsi="Times New Roman CYR" w:cs="Times New Roman CYR"/>
          <w:sz w:val="28"/>
          <w:szCs w:val="28"/>
        </w:rPr>
        <w:t>ть за период работы:</w:t>
      </w:r>
    </w:p>
    <w:p w14:paraId="514ED7E4" w14:textId="77777777" w:rsidR="00000000" w:rsidRDefault="00B24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BD292F" w14:textId="0E1AF3F7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6FF8C" wp14:editId="2AA81ADA">
            <wp:extent cx="1181100" cy="495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1C45E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37314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продолжительность включения</w:t>
      </w:r>
    </w:p>
    <w:p w14:paraId="13693BB2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23CE2A" w14:textId="6E36685D" w:rsidR="00000000" w:rsidRDefault="00BF42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67A66" wp14:editId="7DC0F2FA">
            <wp:extent cx="1247775" cy="4286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0B6E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286390" w14:textId="68AD8F28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мощность двигателя выбирают удовлетворяющей соотношению </w:t>
      </w:r>
      <w:r w:rsidR="00BF42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25B0B" wp14:editId="3881DAA4">
            <wp:extent cx="1095375" cy="485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подставляя вместо Р эквивалентную мощность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38054AA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3CF74B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ВЫБОР ТИПА ЭЛЕКТРОДВИГАТЕЛЯ</w:t>
      </w:r>
    </w:p>
    <w:p w14:paraId="46E7C3B3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4B807F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типа электродвигателя определя</w:t>
      </w:r>
      <w:r>
        <w:rPr>
          <w:rFonts w:ascii="Times New Roman CYR" w:hAnsi="Times New Roman CYR" w:cs="Times New Roman CYR"/>
          <w:sz w:val="28"/>
          <w:szCs w:val="28"/>
        </w:rPr>
        <w:t xml:space="preserve">ющими являются технические данные производственного механизма: частота вращения, ее постоянство или необходимость глубокого регулирования, мощность, условия пуска (под нагрузкой или на холостом ходу) и др., а также вопросы экономики: стоимость установки и </w:t>
      </w:r>
      <w:r>
        <w:rPr>
          <w:rFonts w:ascii="Times New Roman CYR" w:hAnsi="Times New Roman CYR" w:cs="Times New Roman CYR"/>
          <w:sz w:val="28"/>
          <w:szCs w:val="28"/>
        </w:rPr>
        <w:t>ее эксплуатации, необходимость регулирования коэффициента мощности и т. д.</w:t>
      </w:r>
    </w:p>
    <w:p w14:paraId="1F8D5324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необходимо поддерживать постоянную частоту вращения при значительной мощности и редких пусках, выбирают синхронные двигатели, частота вращения которых при посто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янной частоте переменного напряжения остается постоянной при любой нагрузке. Кроме того, синхронные двигатели одновременно являются компенсирующими устройствами,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повышающими коэффициент мощности предприятия. Их применяют в приводах насосов, вентиляторов, к</w:t>
      </w:r>
      <w:r>
        <w:rPr>
          <w:rFonts w:ascii="Times New Roman CYR" w:hAnsi="Times New Roman CYR" w:cs="Times New Roman CYR"/>
          <w:sz w:val="28"/>
          <w:szCs w:val="28"/>
        </w:rPr>
        <w:t>омпрессорных установок, преобразовательных агрегатов и др.</w:t>
      </w:r>
    </w:p>
    <w:p w14:paraId="0BBB5F1A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Двигатели постоянного тока используют в тех случаях, когда требуется широкий диапазон плавного регулирования частоты вращения и необходимо часто останавливать и реверсировать двигатель.</w:t>
      </w:r>
    </w:p>
    <w:p w14:paraId="2E3C25D0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небольш</w:t>
      </w:r>
      <w:r>
        <w:rPr>
          <w:rFonts w:ascii="Times New Roman CYR" w:hAnsi="Times New Roman CYR" w:cs="Times New Roman CYR"/>
          <w:sz w:val="28"/>
          <w:szCs w:val="28"/>
        </w:rPr>
        <w:t>ом диапазоне регулирования частоты вращения применяют двигатели постоянного тока параллельного возбуждения при питании от сети постоянного тока неизменного напряжения. При широком диапазоне регулирования частоты вращения и частых пусках удобен также двигат</w:t>
      </w:r>
      <w:r>
        <w:rPr>
          <w:rFonts w:ascii="Times New Roman CYR" w:hAnsi="Times New Roman CYR" w:cs="Times New Roman CYR"/>
          <w:sz w:val="28"/>
          <w:szCs w:val="28"/>
        </w:rPr>
        <w:t xml:space="preserve">ель параллельного возбуждения, но с питанием от отдельного источника, напряжение которого изменяется в широких пределах. Такие условия имеют место в приводах мощных реверсивных прокатных станов, крупных металлообрабатывающих станков, шахтных подъемников и </w:t>
      </w:r>
      <w:r>
        <w:rPr>
          <w:rFonts w:ascii="Times New Roman CYR" w:hAnsi="Times New Roman CYR" w:cs="Times New Roman CYR"/>
          <w:sz w:val="28"/>
          <w:szCs w:val="28"/>
        </w:rPr>
        <w:t>лифтов высотных зданий, мощных экскаваторов.</w:t>
      </w:r>
    </w:p>
    <w:p w14:paraId="54836D56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Двигатели постоянного тока последовательного возбуждения благодаря своей мягкой механической характеристике и большому пусковому моменту нашли применение в основном на электрическом транспорте, для привода подъе</w:t>
      </w:r>
      <w:r>
        <w:rPr>
          <w:rFonts w:ascii="Times New Roman CYR" w:hAnsi="Times New Roman CYR" w:cs="Times New Roman CYR"/>
          <w:sz w:val="28"/>
          <w:szCs w:val="28"/>
        </w:rPr>
        <w:t>мных кранов, некоторых вспомогательных механизмов прокатных станов.</w:t>
      </w:r>
    </w:p>
    <w:p w14:paraId="51064EBD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для большинства механизмов не требуется регулировать частоту вращения или поддерживать ее постоянной, то самыми распространенными являются асинхронные двигатели с короткозамкнутым </w:t>
      </w:r>
      <w:r>
        <w:rPr>
          <w:rFonts w:ascii="Times New Roman CYR" w:hAnsi="Times New Roman CYR" w:cs="Times New Roman CYR"/>
          <w:sz w:val="28"/>
          <w:szCs w:val="28"/>
        </w:rPr>
        <w:t xml:space="preserve">ротором. Они просты по устройству и эксплуатации, надежны и дешевы. В некоторых установках, где требуется регулировать частоту вращения в узких пределах, где необходим большой пусковой момент, имеют место частые включения - применяют асинхронные двигатели </w:t>
      </w:r>
      <w:r>
        <w:rPr>
          <w:rFonts w:ascii="Times New Roman CYR" w:hAnsi="Times New Roman CYR" w:cs="Times New Roman CYR"/>
          <w:sz w:val="28"/>
          <w:szCs w:val="28"/>
        </w:rPr>
        <w:t>с фазной обмоткой ротора. Их применяют для привода прокатных станов, подъемных кранов, пассажирских лифтов малой и средней мощности, ковочных машин и прессов, другого оборудования. Но эти двигатели снижают КПД электропривода при регулировании частоты враще</w:t>
      </w:r>
      <w:r>
        <w:rPr>
          <w:rFonts w:ascii="Times New Roman CYR" w:hAnsi="Times New Roman CYR" w:cs="Times New Roman CYR"/>
          <w:sz w:val="28"/>
          <w:szCs w:val="28"/>
        </w:rPr>
        <w:t>ния за счет потерь мощности в регулировочных реостатах. Кроме того, регулирование частоты вращения возможно только в сторону уменьшения от значения синхронной частоты.</w:t>
      </w:r>
    </w:p>
    <w:p w14:paraId="7A0781F9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типа двигателя необходимо учитывать условия окружающей среды, в которых ему п</w:t>
      </w:r>
      <w:r>
        <w:rPr>
          <w:rFonts w:ascii="Times New Roman CYR" w:hAnsi="Times New Roman CYR" w:cs="Times New Roman CYR"/>
          <w:sz w:val="28"/>
          <w:szCs w:val="28"/>
        </w:rPr>
        <w:t>ридется работать (влажность, наличие взрывоопасных продуктов, пыли, паров кислот и др.). Загрязнение обмоток пылью, снижая теплоотдачу, приводит к преждевременному износу изоляции. Пары воды и кислот ухудшают свойства изоляции. Если окружающая среда содерж</w:t>
      </w:r>
      <w:r>
        <w:rPr>
          <w:rFonts w:ascii="Times New Roman CYR" w:hAnsi="Times New Roman CYR" w:cs="Times New Roman CYR"/>
          <w:sz w:val="28"/>
          <w:szCs w:val="28"/>
        </w:rPr>
        <w:t>ит взрывоопасные продукты, то необходимо выбрать двигатель такой конструкции, при которой образующаяся в нем искра не имела бы контакта с этой средой.</w:t>
      </w:r>
    </w:p>
    <w:p w14:paraId="0D121B15" w14:textId="77777777" w:rsidR="00000000" w:rsidRDefault="00B24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условиями среды должен быть выбран двигатель защищенного, закрытого или взрывозащищенног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исполнения. Защищенные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двигатели имеют приспособления, предохраняющие персонал от случайного соприкосновения с токоведущими частями, от попадания сверху капель влаги, от дождя и брызг. В закрытых двигателях для улучшения охлаждения имеется вентилятор, на</w:t>
      </w:r>
      <w:r>
        <w:rPr>
          <w:rFonts w:ascii="Times New Roman CYR" w:hAnsi="Times New Roman CYR" w:cs="Times New Roman CYR"/>
          <w:sz w:val="28"/>
          <w:szCs w:val="28"/>
        </w:rPr>
        <w:t>саженный на вал двигателя.</w:t>
      </w:r>
    </w:p>
    <w:p w14:paraId="0AA59E38" w14:textId="77777777" w:rsidR="00000000" w:rsidRDefault="00B244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3768E" w14:textId="77777777" w:rsidR="00000000" w:rsidRDefault="00B244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5D7DF82" w14:textId="77777777" w:rsidR="00000000" w:rsidRDefault="00B244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Литература</w:t>
      </w:r>
    </w:p>
    <w:p w14:paraId="15A6415D" w14:textId="77777777" w:rsidR="00000000" w:rsidRDefault="00B244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265D09" w14:textId="77777777" w:rsidR="00000000" w:rsidRDefault="00B244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альтернативной теории "сверхпроводимости": препринт : предназначен для инженерно-технических, научных работников, аспирантов и студентов; рец.: Кафедра Электромеханические комплексы и системы ПГУПС, Ю.Ф. Ант</w:t>
      </w:r>
      <w:r>
        <w:rPr>
          <w:rFonts w:ascii="Times New Roman CYR" w:hAnsi="Times New Roman CYR" w:cs="Times New Roman CYR"/>
          <w:sz w:val="28"/>
          <w:szCs w:val="28"/>
        </w:rPr>
        <w:t>онов ; Санкт-Петербургский гос. инженерно-экономический ун-т.-СПб.: СПбГИЭУ, 2009. - 124 с..-Заключ.: с. 115-117.-Библиогр.: с. 118-122</w:t>
      </w:r>
    </w:p>
    <w:p w14:paraId="28CBEA5A" w14:textId="77777777" w:rsidR="00000000" w:rsidRDefault="00B244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Информационно-измерительная техника и электроника: учебник для студентов вузов, обучающихся по направлению подготовки ди</w:t>
      </w:r>
      <w:r>
        <w:rPr>
          <w:rFonts w:ascii="Times New Roman CYR" w:hAnsi="Times New Roman CYR" w:cs="Times New Roman CYR"/>
          <w:sz w:val="28"/>
          <w:szCs w:val="28"/>
        </w:rPr>
        <w:t>пломированных специалистов "Электроэнергетика"; под ред. Г.Г. Раннева ; рец.: В.Н. Малиновский, В.Л. Шкуратник, М-во образования и н.-М.: Академия, 2009. - 512 с..-(Учебник).-Библиогр.: с. 505-506</w:t>
      </w:r>
    </w:p>
    <w:p w14:paraId="31EA4E7F" w14:textId="77777777" w:rsidR="00000000" w:rsidRDefault="00B244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Механика материалов и структур нано- и микротехники: учебн</w:t>
      </w:r>
      <w:r>
        <w:rPr>
          <w:rFonts w:ascii="Times New Roman CYR" w:hAnsi="Times New Roman CYR" w:cs="Times New Roman CYR"/>
          <w:sz w:val="28"/>
          <w:szCs w:val="28"/>
        </w:rPr>
        <w:t>ое пособие для студентов вузов, обучающихся по спец. "Проектирование и технология радиоэлектронных средств" направления подготовки "Проектирование и технология электронных средств";рец.: В.Г. Корнеев, И.В. Штурц, УМО вузов России по .-М.: Академия, 2008. -</w:t>
      </w:r>
      <w:r>
        <w:rPr>
          <w:rFonts w:ascii="Times New Roman CYR" w:hAnsi="Times New Roman CYR" w:cs="Times New Roman CYR"/>
          <w:sz w:val="28"/>
          <w:szCs w:val="28"/>
        </w:rPr>
        <w:t xml:space="preserve"> 217 с..-(Учебное пособие).-Прил.: с. 202-209.-Библиогр.: с. 210-214</w:t>
      </w:r>
    </w:p>
    <w:p w14:paraId="04D222C6" w14:textId="77777777" w:rsidR="00000000" w:rsidRDefault="00B244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дробных производных.-Ульяновск: Артишок, 2008. - 513 с..-(Fractional Calculus).-Библиогр.: с. 450-510 и в конце гл.</w:t>
      </w:r>
    </w:p>
    <w:p w14:paraId="0C8CC818" w14:textId="77777777" w:rsidR="00B244A9" w:rsidRDefault="00B244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основы электротехники: Справочник по теории электри</w:t>
      </w:r>
      <w:r>
        <w:rPr>
          <w:rFonts w:ascii="Times New Roman CYR" w:hAnsi="Times New Roman CYR" w:cs="Times New Roman CYR"/>
          <w:sz w:val="28"/>
          <w:szCs w:val="28"/>
        </w:rPr>
        <w:t>ческих цепей: Учебное пособие для студентов вузов, обучающихся по направлениям подготовки и спец. техники и технологии; Под ред.: Ю.А. Бычкова и др. ; Рец.: Кафедра теоретических основ электротехники Санкт-Петербургского гос. политехнического ун-та, А.А. Л</w:t>
      </w:r>
      <w:r>
        <w:rPr>
          <w:rFonts w:ascii="Times New Roman CYR" w:hAnsi="Times New Roman CYR" w:cs="Times New Roman CYR"/>
          <w:sz w:val="28"/>
          <w:szCs w:val="28"/>
        </w:rPr>
        <w:t>аннэ ; Ю.А. Бычков и др., УМО вузов России по .-СПб.: Питер, 2008. - 349 с..-(Учебное пособие).-Библиогр.: с. 348</w:t>
      </w:r>
    </w:p>
    <w:sectPr w:rsidR="00B244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9F"/>
    <w:rsid w:val="00B244A9"/>
    <w:rsid w:val="00B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5B166"/>
  <w14:defaultImageDpi w14:val="0"/>
  <w15:docId w15:val="{9390BBC9-C22C-49CE-9165-FE595C97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3424</Words>
  <Characters>19520</Characters>
  <Application>Microsoft Office Word</Application>
  <DocSecurity>0</DocSecurity>
  <Lines>162</Lines>
  <Paragraphs>45</Paragraphs>
  <ScaleCrop>false</ScaleCrop>
  <Company/>
  <LinksUpToDate>false</LinksUpToDate>
  <CharactersWithSpaces>22899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2025-03-31T15:46:00Z</dcterms:created>
  <dcterms:modified xsi:type="dcterms:W3CDTF">2025-03-31T15:46:00Z</dcterms:modified>
</cp:coreProperties>
</file>