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1291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2A10E472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6518C3DA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021E70C2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64D86325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5C6063C6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78E091E5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5A49FEC4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63BF99B7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4878ECA1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621AAC96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345BD700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</w:p>
    <w:p w14:paraId="4253F30A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Реферат</w:t>
      </w:r>
    </w:p>
    <w:p w14:paraId="299FB0E2" w14:textId="77777777" w:rsidR="00000000" w:rsidRDefault="00D36336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ФОРМИРОВАНИЕ РАСЧЕТНОЙ СХЕМЫ РАБОЧЕГО КОНТУРА</w:t>
      </w:r>
    </w:p>
    <w:p w14:paraId="6E51974E" w14:textId="77777777" w:rsidR="00000000" w:rsidRDefault="00D3633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4B2676EF" w14:textId="77777777" w:rsidR="00000000" w:rsidRDefault="00D3633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1DAD825F" w14:textId="77777777" w:rsidR="00000000" w:rsidRDefault="00D3633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Основные положения по формированию расчетной схемы</w:t>
      </w:r>
    </w:p>
    <w:p w14:paraId="246F3E4C" w14:textId="77777777" w:rsidR="00000000" w:rsidRDefault="00D3633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Распределение теплоперепада по ступеням турбины</w:t>
      </w:r>
    </w:p>
    <w:p w14:paraId="5AB59D89" w14:textId="77777777" w:rsidR="00000000" w:rsidRDefault="00D3633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Компоновка системы регенерации</w:t>
      </w:r>
    </w:p>
    <w:p w14:paraId="046965E4" w14:textId="77777777" w:rsidR="00000000" w:rsidRDefault="00D3633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 Компоновка системы теплофикации. О</w:t>
      </w:r>
      <w:r>
        <w:rPr>
          <w:smallCaps/>
          <w:noProof/>
          <w:color w:val="0000FF"/>
          <w:sz w:val="28"/>
          <w:szCs w:val="28"/>
          <w:u w:val="single"/>
        </w:rPr>
        <w:t>тбор пара на собственные нужды</w:t>
      </w:r>
    </w:p>
    <w:p w14:paraId="5A769C7D" w14:textId="77777777" w:rsidR="00000000" w:rsidRDefault="00D3633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Литература</w:t>
      </w:r>
    </w:p>
    <w:p w14:paraId="135E5E40" w14:textId="77777777" w:rsidR="00000000" w:rsidRDefault="00D36336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Основные положения по формированию расчетной схемы</w:t>
      </w:r>
    </w:p>
    <w:p w14:paraId="265273E0" w14:textId="77777777" w:rsidR="00000000" w:rsidRDefault="00D363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341BC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выбора параметров теплоносителя и рабочего тела определены параметры рабочего тела в характерных точках цикла. Определены также параметры рабочег</w:t>
      </w:r>
      <w:r>
        <w:rPr>
          <w:color w:val="000000"/>
          <w:sz w:val="28"/>
          <w:szCs w:val="28"/>
        </w:rPr>
        <w:t>о тела в системе промежуточной сепарации и промежуточного перегрева пара. Расход пара через основные ветви контура, в которые включены цилиндры проточной части главной турбины, определяет мощность цилиндров и, следовательно, мощность паровой турбины в цело</w:t>
      </w:r>
      <w:r>
        <w:rPr>
          <w:color w:val="000000"/>
          <w:sz w:val="28"/>
          <w:szCs w:val="28"/>
        </w:rPr>
        <w:t>м.</w:t>
      </w:r>
    </w:p>
    <w:p w14:paraId="1E1BC053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рабочего контура достаточно сложная. Наряду с основным трактом движения рабочего тела имеется большое количество параллельно включенных ветвей.</w:t>
      </w:r>
    </w:p>
    <w:p w14:paraId="29ADE7C0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это отборы греющего пара на различные потребители: пароперегреватель (их может быть два), во</w:t>
      </w:r>
      <w:r>
        <w:rPr>
          <w:color w:val="000000"/>
          <w:sz w:val="28"/>
          <w:szCs w:val="28"/>
        </w:rPr>
        <w:t>доподогреватели системы регенерации, деаэратор, паротурбинный привод питательного насоса (если он предусмотрен в схеме), нагреватели сетевой воды системы теплофикации и другие потребители пара - потребители собственных нужд (обычно их сводят в общую группу</w:t>
      </w:r>
      <w:r>
        <w:rPr>
          <w:color w:val="000000"/>
          <w:sz w:val="28"/>
          <w:szCs w:val="28"/>
        </w:rPr>
        <w:t>, питающуюся из общего коллектора собственных нужд). Необходимо также учесть потери пара на протечки, которые принято относить к свежему пару. Для того, чтобы все эти дополнительные параллельно включенные ветви рабочего контура были замкнуты, в схеме необх</w:t>
      </w:r>
      <w:r>
        <w:rPr>
          <w:color w:val="000000"/>
          <w:sz w:val="28"/>
          <w:szCs w:val="28"/>
        </w:rPr>
        <w:t>одимо предусмотреть линии возврата рабочего тела от всех указанных потребителей.</w:t>
      </w:r>
    </w:p>
    <w:p w14:paraId="0FA0820D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Расходами среды и тепловой энергии в рабочем контуре, связанными с продувкой парогенератора, в нашем расчете можно пренебречь. Это связано с тем, что обычно продувочная вода </w:t>
      </w:r>
      <w:r>
        <w:rPr>
          <w:color w:val="000000"/>
          <w:sz w:val="28"/>
          <w:szCs w:val="28"/>
        </w:rPr>
        <w:t>после охлаждения и очистки заканчивается в парогенератор или в иной элемент ПТУ (например, в деаэратор), поэтому потерь среды нет. Что касается тепловой энергии, то ее потери незначительны, так как на линии возврата среды устанавливают регенеративный тепло</w:t>
      </w:r>
      <w:r>
        <w:rPr>
          <w:color w:val="000000"/>
          <w:sz w:val="28"/>
          <w:szCs w:val="28"/>
        </w:rPr>
        <w:t xml:space="preserve">обменник, поэтому потери тепла весьма незначительны (потери только в </w:t>
      </w:r>
      <w:r>
        <w:rPr>
          <w:color w:val="000000"/>
          <w:sz w:val="28"/>
          <w:szCs w:val="28"/>
        </w:rPr>
        <w:lastRenderedPageBreak/>
        <w:t>доохладителе).</w:t>
      </w:r>
    </w:p>
    <w:p w14:paraId="1BA9E346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из указанных дополнительных потребителей пара получает пар, отбираемый из проточной части турбины (как из ЦВД, так и из ЦНД). Для расчета таких параллельно вклю</w:t>
      </w:r>
      <w:r>
        <w:rPr>
          <w:color w:val="000000"/>
          <w:sz w:val="28"/>
          <w:szCs w:val="28"/>
        </w:rPr>
        <w:t>ченных ветвей рабочего контура необходимо знать параметры пара не только на входе и выходе из соответствующих цилиндров ГТ (к настоящему этапу они уже определены), но и параметры пара до и после каждой ступени турбины. Для этого теплоперепад каждого цилинд</w:t>
      </w:r>
      <w:r>
        <w:rPr>
          <w:color w:val="000000"/>
          <w:sz w:val="28"/>
          <w:szCs w:val="28"/>
        </w:rPr>
        <w:t>ра в целом необходимо распределить по ступеням турбины.</w:t>
      </w:r>
    </w:p>
    <w:p w14:paraId="5F80B0E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70F316F" w14:textId="77777777" w:rsidR="00000000" w:rsidRDefault="00D3633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 Распределение теплоперепада по ступеням турбины</w:t>
      </w:r>
    </w:p>
    <w:p w14:paraId="4CE84CE9" w14:textId="77777777" w:rsidR="00000000" w:rsidRDefault="00D363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DB5B78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выбора количества цилиндров по проточной части турбины, выбора разделительного давления между цилиндрами и построения процессов расшир</w:t>
      </w:r>
      <w:r>
        <w:rPr>
          <w:color w:val="000000"/>
          <w:sz w:val="28"/>
          <w:szCs w:val="28"/>
        </w:rPr>
        <w:t>ения пара в цилиндрах определились значения адиабатического Н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i/>
          <w:iCs/>
          <w:color w:val="000000"/>
          <w:sz w:val="28"/>
          <w:szCs w:val="28"/>
          <w:vertAlign w:val="subscript"/>
        </w:rPr>
        <w:t>a</w:t>
      </w:r>
      <w:r>
        <w:rPr>
          <w:color w:val="000000"/>
          <w:sz w:val="28"/>
          <w:szCs w:val="28"/>
        </w:rPr>
        <w:t xml:space="preserve"> и внутреннего Н</w:t>
      </w:r>
      <w:r>
        <w:rPr>
          <w:color w:val="000000"/>
          <w:sz w:val="28"/>
          <w:szCs w:val="28"/>
          <w:vertAlign w:val="subscript"/>
        </w:rPr>
        <w:t xml:space="preserve"> i</w:t>
      </w:r>
      <w:r>
        <w:rPr>
          <w:color w:val="000000"/>
          <w:sz w:val="28"/>
          <w:szCs w:val="28"/>
        </w:rPr>
        <w:t xml:space="preserve"> теплоперепадов. Необходимо выбрать количество ступеней в каждом цилиндре и произвести распределение общего теплоперепада по ступеням. Задача эта сложная и однозначного решени</w:t>
      </w:r>
      <w:r>
        <w:rPr>
          <w:color w:val="000000"/>
          <w:sz w:val="28"/>
          <w:szCs w:val="28"/>
        </w:rPr>
        <w:t>я не имеет.</w:t>
      </w:r>
    </w:p>
    <w:p w14:paraId="2850AF63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Принятое в расчет распределение теплоперепадов по ступеням оказывает влияние на экономичность собственно турбины (величина внутреннего КПД турбины </w:t>
      </w:r>
      <w:r>
        <w:rPr>
          <w:rFonts w:ascii="Symbol" w:hAnsi="Symbol" w:cs="Symbol"/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 xml:space="preserve"> i</w:t>
      </w:r>
      <w:r>
        <w:rPr>
          <w:color w:val="000000"/>
          <w:sz w:val="28"/>
          <w:szCs w:val="28"/>
        </w:rPr>
        <w:t xml:space="preserve">), а также на экономичность цикла, так как эффективность регенерации тепла в цикле зависит от </w:t>
      </w:r>
      <w:r>
        <w:rPr>
          <w:color w:val="000000"/>
          <w:sz w:val="28"/>
          <w:szCs w:val="28"/>
        </w:rPr>
        <w:t>параметров отбираемого пара из проточной части турбины (отбор пара может быть осуществлен только на границах ступеней турбины).</w:t>
      </w:r>
    </w:p>
    <w:p w14:paraId="3A65238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Оптимизация распределения общего теплоперепада по ступеням должна быть произведена как в интересах экономичности проточной части</w:t>
      </w:r>
      <w:r>
        <w:rPr>
          <w:color w:val="000000"/>
          <w:sz w:val="28"/>
          <w:szCs w:val="28"/>
        </w:rPr>
        <w:t xml:space="preserve"> турбины, так и в интересах экономичности регенеративного цикла. Для ПТУ обычно принимают компромиссное решение, удовлетворяющее в известной степени и интересам проточной части турбины, и интересам регенерации тепла в цикле.</w:t>
      </w:r>
    </w:p>
    <w:p w14:paraId="55120070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Количество ступеней в цилиндре </w:t>
      </w:r>
      <w:r>
        <w:rPr>
          <w:color w:val="000000"/>
          <w:sz w:val="28"/>
          <w:szCs w:val="28"/>
        </w:rPr>
        <w:t>и распределение общего теплоперепада по ступеням с позиций оптимума проточной части турбины сводится к оценке оптимального среднего теплоперепада ступени, оценке количества ступеней и распределению общего теплоперепада по ступеням.</w:t>
      </w:r>
    </w:p>
    <w:p w14:paraId="2EA79A36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регенерацию</w:t>
      </w:r>
      <w:r>
        <w:rPr>
          <w:color w:val="000000"/>
          <w:sz w:val="28"/>
          <w:szCs w:val="28"/>
        </w:rPr>
        <w:t xml:space="preserve"> тепла в цикле, мы отмечали, что с увеличением количества отборов эффективность регенерации растет. Однако, по мере увеличения количества отборов каждый дополнительный регенеративный подогреватель дает все меньший вклад в увеличение КПД цикла, в то же врем</w:t>
      </w:r>
      <w:r>
        <w:rPr>
          <w:color w:val="000000"/>
          <w:sz w:val="28"/>
          <w:szCs w:val="28"/>
        </w:rPr>
        <w:t>я сложность системы возрастает, поэтому растет ее стоимость, снижается надежность ПТУ. Детальный технико-экономический анализ ПТУ АЭС показывает, что количество регенеративных подогревателей целесообразно принимать не более 7, 8 (до 9).</w:t>
      </w:r>
    </w:p>
    <w:p w14:paraId="6ED3D51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теплоперепа</w:t>
      </w:r>
      <w:r>
        <w:rPr>
          <w:color w:val="000000"/>
          <w:sz w:val="28"/>
          <w:szCs w:val="28"/>
        </w:rPr>
        <w:t>д одной ступени можно оценить по известным в теории паровых турбин зависимостям или по прототипным данным (см. таблицы 6.4 и 6.5). Тогда количество ступеней турбины (или отдельного цилиндра) можно оценить</w:t>
      </w:r>
    </w:p>
    <w:p w14:paraId="4FA1EA0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9B19E2" w14:textId="77777777" w:rsidR="00000000" w:rsidRDefault="00D36336">
      <w:pPr>
        <w:tabs>
          <w:tab w:val="left" w:pos="7995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bscript"/>
        </w:rPr>
        <w:t xml:space="preserve"> ст</w:t>
      </w:r>
      <w:r>
        <w:rPr>
          <w:color w:val="000000"/>
          <w:sz w:val="28"/>
          <w:szCs w:val="28"/>
        </w:rPr>
        <w:t xml:space="preserve"> = Н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 xml:space="preserve"> ст</w:t>
      </w:r>
      <w:r>
        <w:rPr>
          <w:color w:val="000000"/>
          <w:sz w:val="28"/>
          <w:szCs w:val="28"/>
          <w:vertAlign w:val="superscript"/>
        </w:rPr>
        <w:t>ср</w:t>
      </w:r>
      <w:r>
        <w:rPr>
          <w:color w:val="000000"/>
          <w:sz w:val="28"/>
          <w:szCs w:val="28"/>
        </w:rPr>
        <w:t xml:space="preserve">.  (1) </w:t>
      </w:r>
    </w:p>
    <w:p w14:paraId="063CADB3" w14:textId="77777777" w:rsidR="00000000" w:rsidRDefault="00D36336">
      <w:pPr>
        <w:tabs>
          <w:tab w:val="left" w:pos="7995"/>
        </w:tabs>
        <w:spacing w:line="360" w:lineRule="auto"/>
        <w:ind w:firstLine="709"/>
        <w:rPr>
          <w:color w:val="000000"/>
          <w:sz w:val="28"/>
          <w:szCs w:val="28"/>
        </w:rPr>
      </w:pPr>
    </w:p>
    <w:p w14:paraId="60E06126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Заметим, что для обе</w:t>
      </w:r>
      <w:r>
        <w:rPr>
          <w:color w:val="000000"/>
          <w:sz w:val="28"/>
          <w:szCs w:val="28"/>
        </w:rPr>
        <w:t>спечения высокого внутреннего КПД каждой турбинной ступени в тихоходных турбинах целесообразно уменьшение теплоперепада, срабатываемого на одной ступени. В результате в такой турбине количество ступеней по потоку пара несколько увеличивается. Hапример, для</w:t>
      </w:r>
      <w:r>
        <w:rPr>
          <w:color w:val="000000"/>
          <w:sz w:val="28"/>
          <w:szCs w:val="28"/>
        </w:rPr>
        <w:t xml:space="preserve"> быстроходного турбоагрегата К-1000-60/3000 Z</w:t>
      </w:r>
      <w:r>
        <w:rPr>
          <w:color w:val="000000"/>
          <w:sz w:val="28"/>
          <w:szCs w:val="28"/>
          <w:vertAlign w:val="subscript"/>
        </w:rPr>
        <w:t xml:space="preserve"> ст</w:t>
      </w:r>
      <w:r>
        <w:rPr>
          <w:color w:val="000000"/>
          <w:sz w:val="28"/>
          <w:szCs w:val="28"/>
        </w:rPr>
        <w:t xml:space="preserve"> = 5+5 = 10, а для тихоходных агрегатов эта величина составляет: </w:t>
      </w:r>
    </w:p>
    <w:p w14:paraId="1AFBE6B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CDDFC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К-1000-60/1500-1 Z</w:t>
      </w:r>
      <w:r>
        <w:rPr>
          <w:color w:val="000000"/>
          <w:sz w:val="28"/>
          <w:szCs w:val="28"/>
          <w:vertAlign w:val="subscript"/>
        </w:rPr>
        <w:t xml:space="preserve"> ст</w:t>
      </w:r>
      <w:r>
        <w:rPr>
          <w:color w:val="000000"/>
          <w:sz w:val="28"/>
          <w:szCs w:val="28"/>
        </w:rPr>
        <w:t xml:space="preserve"> = 7+4+5 = 16; К-1000-60/1500-2 Z</w:t>
      </w:r>
      <w:r>
        <w:rPr>
          <w:color w:val="000000"/>
          <w:sz w:val="28"/>
          <w:szCs w:val="28"/>
          <w:vertAlign w:val="subscript"/>
        </w:rPr>
        <w:t xml:space="preserve"> ст</w:t>
      </w:r>
      <w:r>
        <w:rPr>
          <w:color w:val="000000"/>
          <w:sz w:val="28"/>
          <w:szCs w:val="28"/>
        </w:rPr>
        <w:t xml:space="preserve"> = 7+7 = 14.</w:t>
      </w:r>
    </w:p>
    <w:p w14:paraId="110DC59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61B02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практике проектирования паровых турбин обычно оценивают средний диа</w:t>
      </w:r>
      <w:r>
        <w:rPr>
          <w:color w:val="000000"/>
          <w:sz w:val="28"/>
          <w:szCs w:val="28"/>
        </w:rPr>
        <w:t>метр первой и последней ступеней турбины и строят плавную кривую, обеспечивающую плавность конфигурации проточной части турбины. Затем с учетом принятого отношения скоростей u/с (обычно оптимальное отношение u/с несколько возрастает вдоль проточной части т</w:t>
      </w:r>
      <w:r>
        <w:rPr>
          <w:color w:val="000000"/>
          <w:sz w:val="28"/>
          <w:szCs w:val="28"/>
        </w:rPr>
        <w:t xml:space="preserve">урбины) строят кривую изменения теплоперепадов. Для проточной части турбины в целом эта кривая имеет вид, показанный на рисунке 1. </w:t>
      </w:r>
    </w:p>
    <w:p w14:paraId="36AEDB5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22AF3D" w14:textId="5B337B39" w:rsidR="00000000" w:rsidRDefault="00EA4E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9726E0" wp14:editId="7B53DC33">
            <wp:extent cx="19431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AE4B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1 - Изменение теплоперепада ступени вдоль проточной части турбины</w:t>
      </w:r>
    </w:p>
    <w:p w14:paraId="16906C4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95E0DD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характе</w:t>
      </w:r>
      <w:r>
        <w:rPr>
          <w:color w:val="000000"/>
          <w:sz w:val="28"/>
          <w:szCs w:val="28"/>
        </w:rPr>
        <w:t>ру кривой видно, что на первых ступенях теплоперепад ступени возрастает незначительно, на последних ступенях в связи с более интенсивным увеличением удельного объема пара теплоперепад ступени увеличивается заметно.</w:t>
      </w:r>
    </w:p>
    <w:p w14:paraId="39E063A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теплоперепада по ступеням д</w:t>
      </w:r>
      <w:r>
        <w:rPr>
          <w:color w:val="000000"/>
          <w:sz w:val="28"/>
          <w:szCs w:val="28"/>
        </w:rPr>
        <w:t xml:space="preserve">ля ЦВД и ЦНД целесообразно производить индивидуально. В этой связи для ЦВД можно принять постоянство теплоперепада (одинаковый теплоперепад для всех ступеней - равномерное распределение теплоперепада). Для ЦНД желательно некоторое увеличение теплоперепада </w:t>
      </w:r>
      <w:r>
        <w:rPr>
          <w:color w:val="000000"/>
          <w:sz w:val="28"/>
          <w:szCs w:val="28"/>
        </w:rPr>
        <w:t>ступени вдоль проточной части. Это позволит сохранить достаточно высокий внутренний КПД всех ступеней ЦНД.</w:t>
      </w:r>
    </w:p>
    <w:p w14:paraId="705C416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пар на регенеративные отборы может отбираться только дискретно, т.е. после соответствующих ступеней ЦВД и ЦНД, то разбивка теплоперепадов по </w:t>
      </w:r>
      <w:r>
        <w:rPr>
          <w:color w:val="000000"/>
          <w:sz w:val="28"/>
          <w:szCs w:val="28"/>
        </w:rPr>
        <w:t xml:space="preserve">ступеням должна производиться также и с учетом интересов оптимизации регенерации тепла в цикле. Как уже отмечалось, для турбин с </w:t>
      </w:r>
      <w:r>
        <w:rPr>
          <w:color w:val="000000"/>
          <w:sz w:val="28"/>
          <w:szCs w:val="28"/>
        </w:rPr>
        <w:lastRenderedPageBreak/>
        <w:t>невысокими параметрами пара рекомендуется достаточно близкая к оптимальному, простая и широко распространенная равномерная разб</w:t>
      </w:r>
      <w:r>
        <w:rPr>
          <w:color w:val="000000"/>
          <w:sz w:val="28"/>
          <w:szCs w:val="28"/>
        </w:rPr>
        <w:t>ивка теплоперепадов. Правда, с учетом целесообразности заметного увеличения теплоперепадов в конце проточной части турбины (см. рисунок 1) можно принять распределение теплоперепадов ступенчатое, но равномерное в пределах одного цилиндра проточной части тур</w:t>
      </w:r>
      <w:r>
        <w:rPr>
          <w:color w:val="000000"/>
          <w:sz w:val="28"/>
          <w:szCs w:val="28"/>
        </w:rPr>
        <w:t xml:space="preserve">бины. (рисунок 2). </w:t>
      </w:r>
    </w:p>
    <w:p w14:paraId="1E45112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B03386" w14:textId="6EAB5BA5" w:rsidR="00000000" w:rsidRDefault="00EA4E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B1BEB" wp14:editId="58487488">
            <wp:extent cx="50101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8F8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2 - Ступенчатое распределение теплоперепада по ступеням турбины:</w:t>
      </w:r>
    </w:p>
    <w:p w14:paraId="344FB41D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) - для турбины в составе ЦВД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) и ЦНД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);</w:t>
      </w:r>
    </w:p>
    <w:p w14:paraId="70BD8B5B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б) - </w:t>
      </w:r>
      <w:r>
        <w:rPr>
          <w:color w:val="000000"/>
          <w:sz w:val="28"/>
          <w:szCs w:val="28"/>
        </w:rPr>
        <w:t>для турбины в составе ЦВД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), ЦСД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) и ЦНД (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) </w:t>
      </w:r>
    </w:p>
    <w:p w14:paraId="3298258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E5B066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значение те</w:t>
      </w:r>
      <w:r>
        <w:rPr>
          <w:color w:val="000000"/>
          <w:sz w:val="28"/>
          <w:szCs w:val="28"/>
        </w:rPr>
        <w:t>плоперепада для цилиндра можно принять по прототипным данным.</w:t>
      </w:r>
    </w:p>
    <w:p w14:paraId="33ACFD8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Принятое равномерное распределение теплоперепадов следует рассматривать как предварительное. Для выполнения ряда дополнительных условий при компоновке системы регенерации может появиться необход</w:t>
      </w:r>
      <w:r>
        <w:rPr>
          <w:color w:val="000000"/>
          <w:sz w:val="28"/>
          <w:szCs w:val="28"/>
        </w:rPr>
        <w:t>имость внести коррективы в принятое равномерное распределение теплоперепадов. Одним из таких дополнительных условий, обеспечивающих эффективность системы регенерации, является соблюдение равномерности нагрева питательной воды в регенеративных подогревателя</w:t>
      </w:r>
      <w:r>
        <w:rPr>
          <w:color w:val="000000"/>
          <w:sz w:val="28"/>
          <w:szCs w:val="28"/>
        </w:rPr>
        <w:t xml:space="preserve">х. Необходимость коррекции равномерного распределения теплоперепадов может появиться и в связи с тем, что обычно количество ступеней в проточной части турбины заметно больше количества необходимых отборов пара на регенерацию, и поэтому не после </w:t>
      </w:r>
      <w:r>
        <w:rPr>
          <w:color w:val="000000"/>
          <w:sz w:val="28"/>
          <w:szCs w:val="28"/>
        </w:rPr>
        <w:lastRenderedPageBreak/>
        <w:t>каждой ступ</w:t>
      </w:r>
      <w:r>
        <w:rPr>
          <w:color w:val="000000"/>
          <w:sz w:val="28"/>
          <w:szCs w:val="28"/>
        </w:rPr>
        <w:t>ени предусматривают отбор пара. Это также может нарушить равномерность подогрева воды в водоподогревателях.</w:t>
      </w:r>
    </w:p>
    <w:p w14:paraId="0E8771B9" w14:textId="77777777" w:rsidR="00000000" w:rsidRDefault="00D3633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теплофикация  рабочий контур параметр</w:t>
      </w:r>
    </w:p>
    <w:p w14:paraId="7D2290D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приведем распределение теплоперепадов по ступеням турбины К-1000-60/3000:</w:t>
      </w:r>
    </w:p>
    <w:p w14:paraId="321B3849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007"/>
        <w:gridCol w:w="5285"/>
      </w:tblGrid>
      <w:tr w:rsidR="00000000" w14:paraId="125032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1A91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ЦВД 1-2 ступени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028B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6E7C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color w:val="000000"/>
                <w:sz w:val="20"/>
                <w:szCs w:val="20"/>
                <w:vertAlign w:val="subscript"/>
              </w:rPr>
              <w:t>ст</w:t>
            </w:r>
            <w:r>
              <w:rPr>
                <w:color w:val="000000"/>
                <w:sz w:val="20"/>
                <w:szCs w:val="20"/>
              </w:rPr>
              <w:t xml:space="preserve"> = 129,47 кДж/кг (для двух ступеней) </w:t>
            </w:r>
          </w:p>
        </w:tc>
      </w:tr>
      <w:tr w:rsidR="00000000" w14:paraId="485622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E16F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25E9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132B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71,00</w:t>
            </w:r>
          </w:p>
        </w:tc>
      </w:tr>
      <w:tr w:rsidR="00000000" w14:paraId="0F3703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BC50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2275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8A5E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60,97</w:t>
            </w:r>
          </w:p>
        </w:tc>
      </w:tr>
      <w:tr w:rsidR="00000000" w14:paraId="4C889F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80E5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B213" w14:textId="77777777" w:rsidR="00000000" w:rsidRDefault="00D3633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576B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67,79</w:t>
            </w:r>
          </w:p>
        </w:tc>
      </w:tr>
      <w:tr w:rsidR="00000000" w14:paraId="79E31A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45E5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ЦНД-1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1CC8" w14:textId="77777777" w:rsidR="00000000" w:rsidRDefault="00D3633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2681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141,25</w:t>
            </w:r>
          </w:p>
        </w:tc>
      </w:tr>
      <w:tr w:rsidR="00000000" w14:paraId="2F633B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E314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223F" w14:textId="77777777" w:rsidR="00000000" w:rsidRDefault="00D3633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BCA0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105,95</w:t>
            </w:r>
          </w:p>
        </w:tc>
      </w:tr>
      <w:tr w:rsidR="00000000" w14:paraId="06C4BC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281D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93CA" w14:textId="77777777" w:rsidR="00000000" w:rsidRDefault="00D3633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6926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126, 20</w:t>
            </w:r>
          </w:p>
        </w:tc>
      </w:tr>
      <w:tr w:rsidR="00000000" w14:paraId="3F9C9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9284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A040" w14:textId="77777777" w:rsidR="00000000" w:rsidRDefault="00D3633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B055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91,37</w:t>
            </w:r>
          </w:p>
        </w:tc>
      </w:tr>
      <w:tr w:rsidR="00000000" w14:paraId="073A07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EF56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AD9B" w14:textId="77777777" w:rsidR="00000000" w:rsidRDefault="00D3633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D46D" w14:textId="77777777" w:rsidR="00000000" w:rsidRDefault="00D363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143,86</w:t>
            </w:r>
          </w:p>
        </w:tc>
      </w:tr>
    </w:tbl>
    <w:p w14:paraId="58314DC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822A6D" w14:textId="77777777" w:rsidR="00000000" w:rsidRDefault="00D3633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 Компоновка системы регенерации</w:t>
      </w:r>
    </w:p>
    <w:p w14:paraId="7AA294F3" w14:textId="77777777" w:rsidR="00000000" w:rsidRDefault="00D363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392A2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выбора количества регенеративных подогревателей z можно оцени</w:t>
      </w:r>
      <w:r>
        <w:rPr>
          <w:color w:val="000000"/>
          <w:sz w:val="28"/>
          <w:szCs w:val="28"/>
        </w:rPr>
        <w:t>ть оптимальное значение температуры питательной воды t</w:t>
      </w:r>
      <w:r>
        <w:rPr>
          <w:color w:val="000000"/>
          <w:sz w:val="28"/>
          <w:szCs w:val="28"/>
          <w:vertAlign w:val="subscript"/>
        </w:rPr>
        <w:t>пв</w:t>
      </w:r>
      <w:r>
        <w:rPr>
          <w:color w:val="000000"/>
          <w:sz w:val="28"/>
          <w:szCs w:val="28"/>
          <w:vertAlign w:val="superscript"/>
        </w:rPr>
        <w:t>опт</w:t>
      </w:r>
      <w:r>
        <w:rPr>
          <w:color w:val="000000"/>
          <w:sz w:val="28"/>
          <w:szCs w:val="28"/>
        </w:rPr>
        <w:t>, которое должно быть получено после последнего подогревателя перед подачей питательной воды в парогенератор. Достаточно хороший результат дает формула</w:t>
      </w:r>
    </w:p>
    <w:p w14:paraId="0E123DE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DEBCA8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>t</w:t>
      </w:r>
      <w:r>
        <w:rPr>
          <w:color w:val="000000"/>
          <w:sz w:val="28"/>
          <w:szCs w:val="28"/>
          <w:vertAlign w:val="subscript"/>
        </w:rPr>
        <w:t>пв</w:t>
      </w:r>
      <w:r>
        <w:rPr>
          <w:color w:val="000000"/>
          <w:sz w:val="28"/>
          <w:szCs w:val="28"/>
          <w:vertAlign w:val="superscript"/>
        </w:rPr>
        <w:t>опт</w:t>
      </w:r>
      <w:r>
        <w:rPr>
          <w:color w:val="000000"/>
          <w:sz w:val="28"/>
          <w:szCs w:val="28"/>
          <w:lang w:val="de-DE"/>
        </w:rPr>
        <w:t xml:space="preserve"> = t</w:t>
      </w:r>
      <w:r>
        <w:rPr>
          <w:color w:val="000000"/>
          <w:sz w:val="28"/>
          <w:szCs w:val="28"/>
          <w:vertAlign w:val="subscript"/>
          <w:lang w:val="de-DE"/>
        </w:rPr>
        <w:t>3</w:t>
      </w:r>
      <w:r>
        <w:rPr>
          <w:color w:val="000000"/>
          <w:sz w:val="28"/>
          <w:szCs w:val="28"/>
          <w:lang w:val="de-DE"/>
        </w:rPr>
        <w:t xml:space="preserve"> + (0,75…0,85) </w:t>
      </w:r>
      <w:r>
        <w:rPr>
          <w:rFonts w:ascii="Symbol" w:hAnsi="Symbol" w:cs="Symbol"/>
          <w:color w:val="000000"/>
          <w:sz w:val="28"/>
          <w:szCs w:val="28"/>
          <w:lang w:val="en-US"/>
        </w:rPr>
        <w:t>Ч</w:t>
      </w:r>
      <w:r>
        <w:rPr>
          <w:color w:val="000000"/>
          <w:sz w:val="28"/>
          <w:szCs w:val="28"/>
          <w:lang w:val="de-DE"/>
        </w:rPr>
        <w:t xml:space="preserve"> [z / (z + 1)] </w:t>
      </w:r>
      <w:r>
        <w:rPr>
          <w:rFonts w:ascii="Symbol" w:hAnsi="Symbol" w:cs="Symbol"/>
          <w:color w:val="000000"/>
          <w:sz w:val="28"/>
          <w:szCs w:val="28"/>
          <w:lang w:val="en-US"/>
        </w:rPr>
        <w:t>Ч</w:t>
      </w:r>
      <w:r>
        <w:rPr>
          <w:color w:val="000000"/>
          <w:sz w:val="28"/>
          <w:szCs w:val="28"/>
          <w:lang w:val="de-DE"/>
        </w:rPr>
        <w:t xml:space="preserve"> (t</w:t>
      </w:r>
      <w:r>
        <w:rPr>
          <w:color w:val="000000"/>
          <w:sz w:val="28"/>
          <w:szCs w:val="28"/>
          <w:vertAlign w:val="subscript"/>
          <w:lang w:val="de-DE"/>
        </w:rPr>
        <w:t>4</w:t>
      </w:r>
      <w:r>
        <w:rPr>
          <w:color w:val="000000"/>
          <w:sz w:val="28"/>
          <w:szCs w:val="28"/>
          <w:lang w:val="de-DE"/>
        </w:rPr>
        <w:t xml:space="preserve"> - t</w:t>
      </w:r>
      <w:r>
        <w:rPr>
          <w:color w:val="000000"/>
          <w:sz w:val="28"/>
          <w:szCs w:val="28"/>
          <w:vertAlign w:val="subscript"/>
          <w:lang w:val="de-DE"/>
        </w:rPr>
        <w:t>3</w:t>
      </w:r>
      <w:r>
        <w:rPr>
          <w:color w:val="000000"/>
          <w:sz w:val="28"/>
          <w:szCs w:val="28"/>
          <w:lang w:val="de-DE"/>
        </w:rPr>
        <w:t>),</w:t>
      </w:r>
      <w:r>
        <w:rPr>
          <w:color w:val="000000"/>
          <w:sz w:val="28"/>
          <w:szCs w:val="28"/>
        </w:rPr>
        <w:t xml:space="preserve"> (2) </w:t>
      </w:r>
    </w:p>
    <w:p w14:paraId="37F87A2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7242FE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t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t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- температура рабочего тела в соответствующих точках цикла (на выходе из главного конденсатора и на входе в испаритель ПГ соответственно); z - количество регенеративных подогревателей.</w:t>
      </w:r>
    </w:p>
    <w:p w14:paraId="0480DF8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Заметим, что иногда в схем</w:t>
      </w:r>
      <w:r>
        <w:rPr>
          <w:color w:val="000000"/>
          <w:sz w:val="28"/>
          <w:szCs w:val="28"/>
        </w:rPr>
        <w:t xml:space="preserve">е рабочего контура предусматривают подачу в поток питательной воды после последнего ПВД конденсата греющего пара из пароперегревателя. Обычно это вода той же температуры что и температура </w:t>
      </w:r>
      <w:r>
        <w:rPr>
          <w:color w:val="000000"/>
          <w:sz w:val="28"/>
          <w:szCs w:val="28"/>
        </w:rPr>
        <w:lastRenderedPageBreak/>
        <w:t>греющего пара. В такой точке смешения температура питательной воды п</w:t>
      </w:r>
      <w:r>
        <w:rPr>
          <w:color w:val="000000"/>
          <w:sz w:val="28"/>
          <w:szCs w:val="28"/>
        </w:rPr>
        <w:t>овышается (на 4…5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или даже несколько больше). Если принята такая схема рабочего контура, то этот дополнительный нагрев питательной воды перед ее подачей в ПГ можно учесть в формуле (2) занижением значения t</w:t>
      </w:r>
      <w:r>
        <w:rPr>
          <w:color w:val="000000"/>
          <w:sz w:val="28"/>
          <w:szCs w:val="28"/>
          <w:vertAlign w:val="subscript"/>
        </w:rPr>
        <w:t>пв</w:t>
      </w:r>
      <w:r>
        <w:rPr>
          <w:color w:val="000000"/>
          <w:sz w:val="28"/>
          <w:szCs w:val="28"/>
          <w:vertAlign w:val="superscript"/>
        </w:rPr>
        <w:t>опт</w:t>
      </w:r>
      <w:r>
        <w:rPr>
          <w:color w:val="000000"/>
          <w:sz w:val="28"/>
          <w:szCs w:val="28"/>
        </w:rPr>
        <w:t xml:space="preserve"> на соответствующую величину. Однако допуст</w:t>
      </w:r>
      <w:r>
        <w:rPr>
          <w:color w:val="000000"/>
          <w:sz w:val="28"/>
          <w:szCs w:val="28"/>
        </w:rPr>
        <w:t>имо и не учитывать этот фактор в виду его малости.</w:t>
      </w:r>
    </w:p>
    <w:p w14:paraId="5F0CA618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Принятое значение температуры питательной воды t</w:t>
      </w:r>
      <w:r>
        <w:rPr>
          <w:color w:val="000000"/>
          <w:sz w:val="28"/>
          <w:szCs w:val="28"/>
          <w:vertAlign w:val="subscript"/>
        </w:rPr>
        <w:t>пв</w:t>
      </w:r>
      <w:r>
        <w:rPr>
          <w:color w:val="000000"/>
          <w:sz w:val="28"/>
          <w:szCs w:val="28"/>
        </w:rPr>
        <w:t xml:space="preserve"> определит место первого отбора пара на последний водоподогреватель. Так как на участке высокого давления подогреваемой воды должен быть применен подогрева</w:t>
      </w:r>
      <w:r>
        <w:rPr>
          <w:color w:val="000000"/>
          <w:sz w:val="28"/>
          <w:szCs w:val="28"/>
        </w:rPr>
        <w:t>тель поверхностного типа, то температура греющей среды должна быть принята на несколько градусов больше температуры нагреваемой питательной воды на выходе из подогревателя. Для ПВД, в которых могут использоваться сравнительно дешевые простые углеродистые с</w:t>
      </w:r>
      <w:r>
        <w:rPr>
          <w:color w:val="000000"/>
          <w:sz w:val="28"/>
          <w:szCs w:val="28"/>
        </w:rPr>
        <w:t xml:space="preserve">тали, температурный напор на "горячей" стороне подогревателя </w:t>
      </w:r>
      <w:r>
        <w:rPr>
          <w:rFonts w:ascii="Symbol" w:hAnsi="Symbol" w:cs="Symbol"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t рекомендуется принимать весьма малым - около 1,5</w:t>
      </w:r>
      <w:r>
        <w:rPr>
          <w:color w:val="000000"/>
          <w:sz w:val="28"/>
          <w:szCs w:val="28"/>
          <w:vertAlign w:val="superscript"/>
        </w:rPr>
        <w:t>o</w:t>
      </w:r>
      <w:r>
        <w:rPr>
          <w:color w:val="000000"/>
          <w:sz w:val="28"/>
          <w:szCs w:val="28"/>
        </w:rPr>
        <w:t xml:space="preserve">С. Правда, в практике ЯЭУ АЭС величина </w:t>
      </w:r>
      <w:r>
        <w:rPr>
          <w:rFonts w:ascii="Symbol" w:hAnsi="Symbol" w:cs="Symbol"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t обычно несколько больше - 3.4</w:t>
      </w:r>
      <w:r>
        <w:rPr>
          <w:color w:val="000000"/>
          <w:sz w:val="28"/>
          <w:szCs w:val="28"/>
          <w:vertAlign w:val="superscript"/>
        </w:rPr>
        <w:t>o</w:t>
      </w:r>
      <w:r>
        <w:rPr>
          <w:color w:val="000000"/>
          <w:sz w:val="28"/>
          <w:szCs w:val="28"/>
        </w:rPr>
        <w:t>С (до 5.6</w:t>
      </w:r>
      <w:r>
        <w:rPr>
          <w:color w:val="000000"/>
          <w:sz w:val="28"/>
          <w:szCs w:val="28"/>
          <w:vertAlign w:val="superscript"/>
        </w:rPr>
        <w:t>o</w:t>
      </w:r>
      <w:r>
        <w:rPr>
          <w:color w:val="000000"/>
          <w:sz w:val="28"/>
          <w:szCs w:val="28"/>
        </w:rPr>
        <w:t xml:space="preserve">С). Увеличение </w:t>
      </w:r>
      <w:r>
        <w:rPr>
          <w:rFonts w:ascii="Symbol" w:hAnsi="Symbol" w:cs="Symbol"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t несколько снижает эффективность регенерации</w:t>
      </w:r>
      <w:r>
        <w:rPr>
          <w:color w:val="000000"/>
          <w:sz w:val="28"/>
          <w:szCs w:val="28"/>
        </w:rPr>
        <w:t>, но при этом существенно удешевляет ПВД, так как позволяет значительно уменьшить поверхность теплопередачи.</w:t>
      </w:r>
    </w:p>
    <w:p w14:paraId="034CD55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Приняв в расчет значение </w:t>
      </w:r>
      <w:r>
        <w:rPr>
          <w:rFonts w:ascii="Symbol" w:hAnsi="Symbol" w:cs="Symbol"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t, можно уточнить температуру греющей среды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гс</w:t>
      </w:r>
      <w:r>
        <w:rPr>
          <w:color w:val="000000"/>
          <w:sz w:val="28"/>
          <w:szCs w:val="28"/>
        </w:rPr>
        <w:t xml:space="preserve">, следовательно, место отбора пара: </w:t>
      </w:r>
    </w:p>
    <w:p w14:paraId="35A03BC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22E3DE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гс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пв</w:t>
      </w:r>
      <w:r>
        <w:rPr>
          <w:color w:val="000000"/>
          <w:sz w:val="28"/>
          <w:szCs w:val="28"/>
        </w:rPr>
        <w:t xml:space="preserve"> + </w:t>
      </w:r>
      <w:r>
        <w:rPr>
          <w:rFonts w:ascii="Symbol" w:hAnsi="Symbol" w:cs="Symbol"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(3) </w:t>
      </w:r>
    </w:p>
    <w:p w14:paraId="588C9590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528DF4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в ЦВД </w:t>
      </w:r>
      <w:r>
        <w:rPr>
          <w:color w:val="000000"/>
          <w:sz w:val="28"/>
          <w:szCs w:val="28"/>
        </w:rPr>
        <w:t>в качестве греющей среды используется влажный пар, то температура греющей среды определяет ее давление. Следует при этом иметь в виду, что давление первого отбора должно быть принято с учетом потери давления в подводящем паропроводе (примерно в 3.5 %). Сле</w:t>
      </w:r>
      <w:r>
        <w:rPr>
          <w:color w:val="000000"/>
          <w:sz w:val="28"/>
          <w:szCs w:val="28"/>
        </w:rPr>
        <w:t>довательно,</w:t>
      </w:r>
    </w:p>
    <w:p w14:paraId="0E1C9EE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091F3E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>
        <w:rPr>
          <w:color w:val="000000"/>
          <w:sz w:val="28"/>
          <w:szCs w:val="28"/>
          <w:vertAlign w:val="subscript"/>
        </w:rPr>
        <w:t>от</w:t>
      </w:r>
      <w:r>
        <w:rPr>
          <w:color w:val="000000"/>
          <w:sz w:val="28"/>
          <w:szCs w:val="28"/>
        </w:rPr>
        <w:t xml:space="preserve"> = (1,03…1,05) </w:t>
      </w:r>
      <w:r>
        <w:rPr>
          <w:rFonts w:ascii="Symbol" w:hAnsi="Symbol" w:cs="Symbol"/>
          <w:color w:val="000000"/>
          <w:sz w:val="28"/>
          <w:szCs w:val="28"/>
          <w:lang w:val="en-US"/>
        </w:rPr>
        <w:t>Ч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 xml:space="preserve">, (4) </w:t>
      </w:r>
    </w:p>
    <w:p w14:paraId="28007C1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A668A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</w:t>
      </w:r>
      <w:r>
        <w:rPr>
          <w:color w:val="000000"/>
          <w:sz w:val="28"/>
          <w:szCs w:val="28"/>
          <w:vertAlign w:val="subscript"/>
        </w:rPr>
        <w:t>s</w:t>
      </w:r>
      <w:r>
        <w:rPr>
          <w:color w:val="000000"/>
          <w:sz w:val="28"/>
          <w:szCs w:val="28"/>
        </w:rPr>
        <w:t xml:space="preserve"> - давление насыщения при температуре греющей среды, определяемой по формуле (3).</w:t>
      </w:r>
    </w:p>
    <w:p w14:paraId="4C08F19B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определяют место первого отбора пара для последнего ПВД.</w:t>
      </w:r>
    </w:p>
    <w:p w14:paraId="0E29B096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необходимые параметры греющей среды для последнего</w:t>
      </w:r>
      <w:r>
        <w:rPr>
          <w:color w:val="000000"/>
          <w:sz w:val="28"/>
          <w:szCs w:val="28"/>
        </w:rPr>
        <w:t xml:space="preserve"> водоподогревателя существенно отличаются от параметров, которые могут обеспечить отборы пара, обусловленные уже принятым распределением теплоперепада по ступеням, то это распределение нужно откорректировать.</w:t>
      </w:r>
    </w:p>
    <w:p w14:paraId="706825D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перечень регенеративных подогревателей воды д</w:t>
      </w:r>
      <w:r>
        <w:rPr>
          <w:color w:val="000000"/>
          <w:sz w:val="28"/>
          <w:szCs w:val="28"/>
        </w:rPr>
        <w:t>олжен быть включен и деаэратор, который предназначен для удаления растворенных в воде газов, но в балансах регенеративного тепла он должен рассматриваться как регенеративный подогреватель смешивающего типа. Его место в ряду подогревателей определяется прин</w:t>
      </w:r>
      <w:r>
        <w:rPr>
          <w:color w:val="000000"/>
          <w:sz w:val="28"/>
          <w:szCs w:val="28"/>
        </w:rPr>
        <w:t>ятым в нем давлением.</w:t>
      </w:r>
    </w:p>
    <w:p w14:paraId="6680572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точки зрения качества удаления из воды растворенных газов величина давления в деаэраторе практического значения не имеет. Но деаэратор делит все подогреватели на подогреватели низкого давления (ПНД) - до деаэратора и подогреватели в</w:t>
      </w:r>
      <w:r>
        <w:rPr>
          <w:color w:val="000000"/>
          <w:sz w:val="28"/>
          <w:szCs w:val="28"/>
        </w:rPr>
        <w:t>ысокого давления (ПВД) - после деаэратора. Поэтому целесообразно давление деаэрации принять возможно большим. Это позволяет получить более развитую систему регенерации на низком давлении питательной воды и несколько сокращенную систему на высоком давлении,</w:t>
      </w:r>
      <w:r>
        <w:rPr>
          <w:color w:val="000000"/>
          <w:sz w:val="28"/>
          <w:szCs w:val="28"/>
        </w:rPr>
        <w:t xml:space="preserve"> что заметно удешевляет ЯЭУ. Правда, при этом усложняется конструкция и растет стоимость деаэратора.</w:t>
      </w:r>
    </w:p>
    <w:p w14:paraId="649D9B2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еще одно обстоятельство следует иметь в виду при выборе давления в деаэраторе. Hекоторые из примесей питательной воды, поступающие с присосами охлаждающе</w:t>
      </w:r>
      <w:r>
        <w:rPr>
          <w:color w:val="000000"/>
          <w:sz w:val="28"/>
          <w:szCs w:val="28"/>
        </w:rPr>
        <w:t xml:space="preserve">й воды в конденсаторе, способны разлагаться в условиях повышенной температуры. К таким примесям можно отнести, </w:t>
      </w:r>
      <w:r>
        <w:rPr>
          <w:color w:val="000000"/>
          <w:sz w:val="28"/>
          <w:szCs w:val="28"/>
        </w:rPr>
        <w:lastRenderedPageBreak/>
        <w:t>например, бикарбонаты. Для более успешного удаления таких примесей также желательно повышение давления в деаэраторе (и, следовательно, температур</w:t>
      </w:r>
      <w:r>
        <w:rPr>
          <w:color w:val="000000"/>
          <w:sz w:val="28"/>
          <w:szCs w:val="28"/>
        </w:rPr>
        <w:t>ы среды).а АЭС чаще всего применяются деаэраторы с давлением 0,7 МПа. Однако в некоторых проектируемых в настоящее время ЯЭУ АЭС предполагается принять более высокое давление в деаэраторе - порядка 1,2 МПа.</w:t>
      </w:r>
    </w:p>
    <w:p w14:paraId="0D57569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одноконтурных ЯЭУ АЭС, в которых систему реге</w:t>
      </w:r>
      <w:r>
        <w:rPr>
          <w:color w:val="000000"/>
          <w:sz w:val="28"/>
          <w:szCs w:val="28"/>
        </w:rPr>
        <w:t xml:space="preserve">нерации обычно ограничивают только подогревателями низкого давления (для уменьшения выноса продуктов коррозии в ядерный реактор), от применения ПВД обычно отказываются. Тогда температура питательной воды определяется температурой и давлением в деаэраторе. </w:t>
      </w:r>
      <w:r>
        <w:rPr>
          <w:color w:val="000000"/>
          <w:sz w:val="28"/>
          <w:szCs w:val="28"/>
        </w:rPr>
        <w:t>Обычно эта температура заметно ниже оптимальной (например, в ЯЭУ ЧАЭС t</w:t>
      </w:r>
      <w:r>
        <w:rPr>
          <w:color w:val="000000"/>
          <w:sz w:val="28"/>
          <w:szCs w:val="28"/>
          <w:vertAlign w:val="subscript"/>
        </w:rPr>
        <w:t>пв</w:t>
      </w:r>
      <w:r>
        <w:rPr>
          <w:color w:val="000000"/>
          <w:sz w:val="28"/>
          <w:szCs w:val="28"/>
        </w:rPr>
        <w:t xml:space="preserve"> составляет величину порядка 170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С, в то время как t</w:t>
      </w:r>
      <w:r>
        <w:rPr>
          <w:color w:val="000000"/>
          <w:sz w:val="28"/>
          <w:szCs w:val="28"/>
          <w:vertAlign w:val="subscript"/>
        </w:rPr>
        <w:t>пв</w:t>
      </w:r>
      <w:r>
        <w:rPr>
          <w:color w:val="000000"/>
          <w:sz w:val="28"/>
          <w:szCs w:val="28"/>
          <w:vertAlign w:val="superscript"/>
        </w:rPr>
        <w:t>опт</w:t>
      </w:r>
      <w:r>
        <w:rPr>
          <w:color w:val="000000"/>
          <w:sz w:val="28"/>
          <w:szCs w:val="28"/>
        </w:rPr>
        <w:t xml:space="preserve"> несколько больше 200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С). Поэтому давление в деаэраторе - последнем регенеративном подогревателе воды - несколько выше давлени</w:t>
      </w:r>
      <w:r>
        <w:rPr>
          <w:color w:val="000000"/>
          <w:sz w:val="28"/>
          <w:szCs w:val="28"/>
        </w:rPr>
        <w:t>я по сравнению с деаэраторами двухконтурных ЯЭУ и составляет 0,.1,2 МПа (в ЯЭУ ЧАЭС давление в деаэраторе составляет 0,78 МПа).</w:t>
      </w:r>
    </w:p>
    <w:p w14:paraId="6AA24DCD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Заметим, что в настоящее время для одноконтурных установок проявляется тенденция к повышению температуры питательной воды и разв</w:t>
      </w:r>
      <w:r>
        <w:rPr>
          <w:color w:val="000000"/>
          <w:sz w:val="28"/>
          <w:szCs w:val="28"/>
        </w:rPr>
        <w:t>итию системы регенерации.</w:t>
      </w:r>
    </w:p>
    <w:p w14:paraId="6F8F94F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Отбор пара на деаэратор следует принимать в точке, имеющей давление на 40.45% выше давления в деаэраторе. Причина такого завышения заключается в том, что при снижении мощности ЯЭУ давление пара перед соплами турбины будет скользит</w:t>
      </w:r>
      <w:r>
        <w:rPr>
          <w:color w:val="000000"/>
          <w:sz w:val="28"/>
          <w:szCs w:val="28"/>
        </w:rPr>
        <w:t>ь вниз примерно пропорционально мощности турбины. В результате будет соответственно скользить вниз и давление отбираемого пара. Для того чтобы и на этих режимах сохранить неизменное давление в деаэраторе (сохраняется устойчивость работы деаэратора - исключ</w:t>
      </w:r>
      <w:r>
        <w:rPr>
          <w:color w:val="000000"/>
          <w:sz w:val="28"/>
          <w:szCs w:val="28"/>
        </w:rPr>
        <w:t xml:space="preserve">ается набухание воды от возможного ее вскипания и заброса воды в деаэраторную колонку, сохраняется постоянным подпор питательной воды на входе в питательный насос) давление </w:t>
      </w:r>
      <w:r>
        <w:rPr>
          <w:color w:val="000000"/>
          <w:sz w:val="28"/>
          <w:szCs w:val="28"/>
        </w:rPr>
        <w:lastRenderedPageBreak/>
        <w:t>греющего пара принимают выше давления в деаэраторе с последующим дросселированием п</w:t>
      </w:r>
      <w:r>
        <w:rPr>
          <w:color w:val="000000"/>
          <w:sz w:val="28"/>
          <w:szCs w:val="28"/>
        </w:rPr>
        <w:t>ара на соответствующем автоматическом устройстве. Расчеты показывают, что запас по давлению в 40.45% обеспечит устойчивую работу деаэратора с постоянным давлением в диапазоне наиболее часто встречающихся мощностей ЯЭУ в 70.100%. Разумеется, на экономичност</w:t>
      </w:r>
      <w:r>
        <w:rPr>
          <w:color w:val="000000"/>
          <w:sz w:val="28"/>
          <w:szCs w:val="28"/>
        </w:rPr>
        <w:t>и работы установки это сказывается отрицательно. Если же требуется работа ЯЭУ на меньших мощностях, то деаэратор переключают на предыдущий более высокий отбор или же на питание от БРУ-СН.</w:t>
      </w:r>
    </w:p>
    <w:p w14:paraId="72531D0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иметь в виду, что деаэратор - один из подогревателей системы</w:t>
      </w:r>
      <w:r>
        <w:rPr>
          <w:color w:val="000000"/>
          <w:sz w:val="28"/>
          <w:szCs w:val="28"/>
        </w:rPr>
        <w:t xml:space="preserve"> регенерации. Поэтому принятый режим поддержания постоянного давления в деаэраторе нарушает оптимальное (обычно равномерное) распределение нагревов воды по ступеням регенерации с изменением мощности установки. Действительно, с изменением нагрузки установки</w:t>
      </w:r>
      <w:r>
        <w:rPr>
          <w:color w:val="000000"/>
          <w:sz w:val="28"/>
          <w:szCs w:val="28"/>
        </w:rPr>
        <w:t xml:space="preserve"> во всех водоподогревателях системы регенерации изменяется температурный режим, так как изменяется давление греющего пара в точках отбора, а на выходе из деаэратора температура питательной воды остается неизменной. В этой связи в последнее время изучается </w:t>
      </w:r>
      <w:r>
        <w:rPr>
          <w:color w:val="000000"/>
          <w:sz w:val="28"/>
          <w:szCs w:val="28"/>
        </w:rPr>
        <w:t>вопрос внедрения деаэраторов со скользящим давлением пара. Такое решение может оказаться целесообразным для установки, работающей с мало изменяющейся нагрузкой. Однако в практике отечественной стационарной атомной энергетики, даже работающей в базовых режи</w:t>
      </w:r>
      <w:r>
        <w:rPr>
          <w:color w:val="000000"/>
          <w:sz w:val="28"/>
          <w:szCs w:val="28"/>
        </w:rPr>
        <w:t>мах, скользящее давление пара в деаэраторе пока применения не получило.</w:t>
      </w:r>
    </w:p>
    <w:p w14:paraId="798E5AA7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Превышение давления пара в отборе на деаэратор по сравнению с давлением в деаэраторе позволяет принять схему, в которой от общего отбора может питаться и деаэратор (через дросселирующе</w:t>
      </w:r>
      <w:r>
        <w:rPr>
          <w:color w:val="000000"/>
          <w:sz w:val="28"/>
          <w:szCs w:val="28"/>
        </w:rPr>
        <w:t>е устройство), и следующий за ним подогреватель высокого давления - первый ПВД (непосредственно паром отбора). По такой схеме, например, выполнено подключение элементов ПТУ с турбиной К-1000-60/1500.</w:t>
      </w:r>
    </w:p>
    <w:p w14:paraId="6538BE43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способствует уменьшению количества отборов пара из т</w:t>
      </w:r>
      <w:r>
        <w:rPr>
          <w:color w:val="000000"/>
          <w:sz w:val="28"/>
          <w:szCs w:val="28"/>
        </w:rPr>
        <w:t xml:space="preserve">урбины и, </w:t>
      </w:r>
      <w:r>
        <w:rPr>
          <w:color w:val="000000"/>
          <w:sz w:val="28"/>
          <w:szCs w:val="28"/>
        </w:rPr>
        <w:lastRenderedPageBreak/>
        <w:t xml:space="preserve">таким образом, упрощает ее конструкцию. Правда, при этом первый ПВД становится заметно менее эффективным по сравнению с последующими ПВД, так как степень нагрева воды в нем обычно незначительна. Это привело к тому, что в указанной выше установке </w:t>
      </w:r>
      <w:r>
        <w:rPr>
          <w:color w:val="000000"/>
          <w:sz w:val="28"/>
          <w:szCs w:val="28"/>
        </w:rPr>
        <w:t>с таким вариантом подключения ПВД предлагается ПВД5 (первый ПВД после деаэратора) из схемы исключить.</w:t>
      </w:r>
    </w:p>
    <w:p w14:paraId="4CE80B7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также один из регенеративных подогревателей подключить так, чтобы он обогревался частью пара, идущего на промежуточную сепарацию и перегрев,</w:t>
      </w:r>
      <w:r>
        <w:rPr>
          <w:color w:val="000000"/>
          <w:sz w:val="28"/>
          <w:szCs w:val="28"/>
        </w:rPr>
        <w:t xml:space="preserve"> т.е. после последней ступени ЦВД. Реализация этой рекомендации позволит сократить количество отборных выводов из корпуса турбины и, следовательно, упростить ее конструкцию.</w:t>
      </w:r>
    </w:p>
    <w:p w14:paraId="7D0BFEF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остальные регенеративные подогреватели распределяют между отборами пара так</w:t>
      </w:r>
      <w:r>
        <w:rPr>
          <w:color w:val="000000"/>
          <w:sz w:val="28"/>
          <w:szCs w:val="28"/>
        </w:rPr>
        <w:t>, чтобы сохранить по возможности равномерность подогрева воды.</w:t>
      </w:r>
    </w:p>
    <w:p w14:paraId="5041087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возможности реализации этого требования определяют значения температуры питательной воды на входе и выходе системы регенерации в целом, делят приращения температуры на количество под</w:t>
      </w:r>
      <w:r>
        <w:rPr>
          <w:color w:val="000000"/>
          <w:sz w:val="28"/>
          <w:szCs w:val="28"/>
        </w:rPr>
        <w:t>огревателей и получают рациональное значение повышения температуры питательной воды в одном подогревателе.</w:t>
      </w:r>
    </w:p>
    <w:p w14:paraId="69EDD899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иметь в виду, что обеспечить равномерность нагрева питательной воды в системе регенерации не всегда возможно. Это объясняется рядом решений, </w:t>
      </w:r>
      <w:r>
        <w:rPr>
          <w:color w:val="000000"/>
          <w:sz w:val="28"/>
          <w:szCs w:val="28"/>
        </w:rPr>
        <w:t>ранее принятых при выборе элементов расчетной схемы: точка разделения параметров пара между ЦВД и ЦНД и окончание расширения пара в ЦВД, подключение последнего ПВД, подключение деаэратора. Если принято решение о подключении первого ПВД на общий отбор с деа</w:t>
      </w:r>
      <w:r>
        <w:rPr>
          <w:color w:val="000000"/>
          <w:sz w:val="28"/>
          <w:szCs w:val="28"/>
        </w:rPr>
        <w:t>эратором, а также о подключении одного из подогревателей на выход из ЦВД, то это вносит дополнительные трудности в обеспечении равномерного нагрева питательной воды в системе регенерации. С учетом указанных особенностей принимают максимально возможную равн</w:t>
      </w:r>
      <w:r>
        <w:rPr>
          <w:color w:val="000000"/>
          <w:sz w:val="28"/>
          <w:szCs w:val="28"/>
        </w:rPr>
        <w:t xml:space="preserve">омерность нагрева воды и для нее определяют </w:t>
      </w:r>
      <w:r>
        <w:rPr>
          <w:color w:val="000000"/>
          <w:sz w:val="28"/>
          <w:szCs w:val="28"/>
        </w:rPr>
        <w:lastRenderedPageBreak/>
        <w:t>требующееся распределение теплоперепада в турбине. Заметим, что если турбина имеет большее число ступеней чем требуется точек отбора пара, то появляются так называемые "пропущенные ступени" (например, на тихоходн</w:t>
      </w:r>
      <w:r>
        <w:rPr>
          <w:color w:val="000000"/>
          <w:sz w:val="28"/>
          <w:szCs w:val="28"/>
        </w:rPr>
        <w:t>ых ТА). Тогда теплоперепад на них принимают меньше теплоперепада на ступенях с отбором пара.</w:t>
      </w:r>
    </w:p>
    <w:p w14:paraId="649B67F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можно построить распределение теплоперепадов по ступеням турбины, которое обеспечит наиболее возможный равномерный нагрев воды в системе регенерации. </w:t>
      </w:r>
      <w:r>
        <w:rPr>
          <w:color w:val="000000"/>
          <w:sz w:val="28"/>
          <w:szCs w:val="28"/>
        </w:rPr>
        <w:t>Полученное распределение теплоперепадов сравнивают с ранее принятым равномерным распределением. Сопоставляя эти два варианта целесообразно принять окончательный компромиссный вариант распределения теплоперепадов в проточной части турбины. Таким образом при</w:t>
      </w:r>
      <w:r>
        <w:rPr>
          <w:color w:val="000000"/>
          <w:sz w:val="28"/>
          <w:szCs w:val="28"/>
        </w:rPr>
        <w:t>нимают окончательное решение о подключении подогревателей воды к отборам пара в турбине. Более детальные рекомендации по обеспечению нагрева питательной воды даны в примере расчета ЯЭУ АЭС (см. п.13.2.3 и 13.2.4).</w:t>
      </w:r>
    </w:p>
    <w:p w14:paraId="38EFFDF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окончательном решении вопросов включен</w:t>
      </w:r>
      <w:r>
        <w:rPr>
          <w:color w:val="000000"/>
          <w:sz w:val="28"/>
          <w:szCs w:val="28"/>
        </w:rPr>
        <w:t>ия регенеративных подогревателей в схему рабочего контура необходимо выбрать тип подогревателей - смешивающий или поверхностный.</w:t>
      </w:r>
    </w:p>
    <w:p w14:paraId="69EDDB84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Подогреватели смешивающего типа позволяют более полно использовать тепловую энергию отбираемого пара. В реальных установках тем</w:t>
      </w:r>
      <w:r>
        <w:rPr>
          <w:color w:val="000000"/>
          <w:sz w:val="28"/>
          <w:szCs w:val="28"/>
        </w:rPr>
        <w:t>пература нагреваемой воды на выходе из такого подогревателя может достичь температуры насыщения при давлении смешения. Заметим, что к подогревателям смешивающего типа следует отнести и деаэратор, в котором теплообмен организован аналогичным образом.</w:t>
      </w:r>
    </w:p>
    <w:p w14:paraId="650B5667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 xml:space="preserve"> применение водоподогревателей смешивающего типа ставит проблему обеспечения направленного потока нагреваемой среды от точек меньшего давления (от более ранних водоподогревателей) к точкам большего давления (более поздние водоподогреватели). Чтобы решить э</w:t>
      </w:r>
      <w:r>
        <w:rPr>
          <w:color w:val="000000"/>
          <w:sz w:val="28"/>
          <w:szCs w:val="28"/>
        </w:rPr>
        <w:t xml:space="preserve">ту задачу, для </w:t>
      </w:r>
      <w:r>
        <w:rPr>
          <w:color w:val="000000"/>
          <w:sz w:val="28"/>
          <w:szCs w:val="28"/>
        </w:rPr>
        <w:lastRenderedPageBreak/>
        <w:t>каждого подогревателя устанавливают прокачивающий насос, что заметно усложняет систему регенерации. Для первых подогревателей, которые подключены к последним отборам пара, проблема может быть решена значительно проще. Действительно, разность</w:t>
      </w:r>
      <w:r>
        <w:rPr>
          <w:color w:val="000000"/>
          <w:sz w:val="28"/>
          <w:szCs w:val="28"/>
        </w:rPr>
        <w:t xml:space="preserve"> давлений в соседних отборах пара невелика. Поэтому для ее преодоления можно использовать установку водоподогревателей на разных уровнях возвышения.</w:t>
      </w:r>
    </w:p>
    <w:p w14:paraId="7EFEAC7E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практике создания ЯЭУ АЭС смешивающие подогреватели широкого распространения не нашли (кроме термических </w:t>
      </w:r>
      <w:r>
        <w:rPr>
          <w:color w:val="000000"/>
          <w:sz w:val="28"/>
          <w:szCs w:val="28"/>
        </w:rPr>
        <w:t>деаэраторов). Первые два водоподогревателя смешивающего типа установлены в ПТУ с турбиной К-1000-60/3000. За счет разных возвышений этих водоподогревателей обеспечивается безнасосный направленный поток подогреваемой среды.</w:t>
      </w:r>
    </w:p>
    <w:p w14:paraId="0B2C606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технической литературе иногда в</w:t>
      </w:r>
      <w:r>
        <w:rPr>
          <w:color w:val="000000"/>
          <w:sz w:val="28"/>
          <w:szCs w:val="28"/>
        </w:rPr>
        <w:t>ысказывается мнение, что тенденция по внедрению смешивающих подогревателей себя изжила. Вместе с тем некоторые исследователи отмечают заметное повышение экономичности энергоустановки за счет замены поверхностных подогревателей на смешивающие. Так, например</w:t>
      </w:r>
      <w:r>
        <w:rPr>
          <w:color w:val="000000"/>
          <w:sz w:val="28"/>
          <w:szCs w:val="28"/>
        </w:rPr>
        <w:t>, исследования экономичности энергоустановки с турбоагрегатом К-1000-60/1500-2 (Запорожская АЭС) показывают, что переход к подогревателям смешивающего типа в ПHД 1 и 2 повышает экономичность этой ЯЭУ соответственно на 0,8 и 0,115%. Правда, в более современ</w:t>
      </w:r>
      <w:r>
        <w:rPr>
          <w:color w:val="000000"/>
          <w:sz w:val="28"/>
          <w:szCs w:val="28"/>
        </w:rPr>
        <w:t>ной устаноке АЭС - 2006 с быстроходной турбиной разработчик решил ПНД-1 смешивающего типа заменить на поверхностный, и только ПНД-2 оставил смешивающего типа. Это можно объяснить стремлением уменьшить массогабаритные показатели этого ПНД, упростить схему к</w:t>
      </w:r>
      <w:r>
        <w:rPr>
          <w:color w:val="000000"/>
          <w:sz w:val="28"/>
          <w:szCs w:val="28"/>
        </w:rPr>
        <w:t>омпоновки конденсатно-питательной системы.</w:t>
      </w:r>
    </w:p>
    <w:p w14:paraId="407A0D6E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Подогреватели поверхностного типа по тепловой эффективности уступают подогревателям смешивающего типа. Это связано с тем, что при конечной (а иногда и существенно ограниченной) величине поверхности теплопередачи т</w:t>
      </w:r>
      <w:r>
        <w:rPr>
          <w:color w:val="000000"/>
          <w:sz w:val="28"/>
          <w:szCs w:val="28"/>
        </w:rPr>
        <w:t xml:space="preserve">епло греющей среды не может быть использовано так же </w:t>
      </w:r>
      <w:r>
        <w:rPr>
          <w:color w:val="000000"/>
          <w:sz w:val="28"/>
          <w:szCs w:val="28"/>
        </w:rPr>
        <w:lastRenderedPageBreak/>
        <w:t>эффективно, как в смешивающем подогревателе, так как температура нагреваемой среды на выходе из подогревателя не может быть поднята до температуры греющей среды. Температура нагреваемой среды должна быть</w:t>
      </w:r>
      <w:r>
        <w:rPr>
          <w:color w:val="000000"/>
          <w:sz w:val="28"/>
          <w:szCs w:val="28"/>
        </w:rPr>
        <w:t xml:space="preserve"> ниже температуры греющей среды на несколько градусов (обычно на 3…4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С). Таким образом, в поверхностном подогревателе с конечными размерами поверхности теплопередачи для достижения той же температуры питательной воды, что и в смешивающем подогревателе, пот</w:t>
      </w:r>
      <w:r>
        <w:rPr>
          <w:color w:val="000000"/>
          <w:sz w:val="28"/>
          <w:szCs w:val="28"/>
        </w:rPr>
        <w:t>ребуется более ранний отбор пара (с более высокой температурой греющей среды). Это приводит к некоторой недовыработке турбиной механической энергии и, следовательно, к снижению экономичности энергоблока.</w:t>
      </w:r>
    </w:p>
    <w:p w14:paraId="25620489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Достоинством поверхностного подогревателя является т</w:t>
      </w:r>
      <w:r>
        <w:rPr>
          <w:color w:val="000000"/>
          <w:sz w:val="28"/>
          <w:szCs w:val="28"/>
        </w:rPr>
        <w:t>о, что схема его включения не связана с давлением теплообменивающихся сред, находящихся в различных полостях и разделенных поверхностью теплопередачи.</w:t>
      </w:r>
    </w:p>
    <w:p w14:paraId="3C54D1DD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Однако, для поверхностных водоподогревателей возникает проблема обеспечения возврата конденсата греющего </w:t>
      </w:r>
      <w:r>
        <w:rPr>
          <w:color w:val="000000"/>
          <w:sz w:val="28"/>
          <w:szCs w:val="28"/>
        </w:rPr>
        <w:t>пара в рабочий контур.</w:t>
      </w:r>
    </w:p>
    <w:p w14:paraId="1D03D9D0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Самый эффективный с термодинамической точки зрения способ сводится к тому, что конденсат греющего пара из каждого водоподогревателя дренажным насосом закачивается в рабочий контур в точку на выходе из подогревателя. Такая схема включ</w:t>
      </w:r>
      <w:r>
        <w:rPr>
          <w:color w:val="000000"/>
          <w:sz w:val="28"/>
          <w:szCs w:val="28"/>
        </w:rPr>
        <w:t>ения поверхностного подогревателя приближает его по тепловой эффективности к смешивающему подогревателю. Основной недостаток такой схемы - ее сложность, большое количество насосов, дополнительные затраты энергии на приводы насосов.</w:t>
      </w:r>
    </w:p>
    <w:p w14:paraId="37C7C1D3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упрощения схемы може</w:t>
      </w:r>
      <w:r>
        <w:rPr>
          <w:color w:val="000000"/>
          <w:sz w:val="28"/>
          <w:szCs w:val="28"/>
        </w:rPr>
        <w:t>т быть применен безнасосный каскадный слив дренажа с более позднего подогревателя, где давление греющей среды выше, на более ранний, где давление греющей среды ниже.</w:t>
      </w:r>
    </w:p>
    <w:p w14:paraId="05639D83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при этом каскадный слив дренажа направить в полость греющей среды нижерасположенного </w:t>
      </w:r>
      <w:r>
        <w:rPr>
          <w:color w:val="000000"/>
          <w:sz w:val="28"/>
          <w:szCs w:val="28"/>
        </w:rPr>
        <w:t xml:space="preserve">подогревателя, то тепловая энергия дренируемого слива может быть частично использована для нагрева питательной воды в ниже </w:t>
      </w:r>
      <w:r>
        <w:rPr>
          <w:color w:val="000000"/>
          <w:sz w:val="28"/>
          <w:szCs w:val="28"/>
        </w:rPr>
        <w:lastRenderedPageBreak/>
        <w:t>расположенном подогревателе. Правда, при этом тепловая энергия греющей среды используется уже на более низком энергетическом уровне и</w:t>
      </w:r>
      <w:r>
        <w:rPr>
          <w:color w:val="000000"/>
          <w:sz w:val="28"/>
          <w:szCs w:val="28"/>
        </w:rPr>
        <w:t xml:space="preserve"> поэтому менее эффективно.</w:t>
      </w:r>
    </w:p>
    <w:p w14:paraId="599E669B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каскадными сливами охватить все поверхностные подогреватели, в том числе последний из них замкнуть на главный конденсатор, то необходимость в дренажных насосах полностью отпадет. Однако при этом значительная доля тепловой эн</w:t>
      </w:r>
      <w:r>
        <w:rPr>
          <w:color w:val="000000"/>
          <w:sz w:val="28"/>
          <w:szCs w:val="28"/>
        </w:rPr>
        <w:t>ергии переводится на более низкий энергетический уровень или же вообще сбрасывается в главный конденсатор и далее - в окружающую среду. Это существенно снижает экономичность рабочего контура.</w:t>
      </w:r>
    </w:p>
    <w:p w14:paraId="2CD3351B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в установках для ПHД применяют каскадный слив дренаж</w:t>
      </w:r>
      <w:r>
        <w:rPr>
          <w:color w:val="000000"/>
          <w:sz w:val="28"/>
          <w:szCs w:val="28"/>
        </w:rPr>
        <w:t xml:space="preserve">ей, но с охватом небольшого количества водоподогревателей. Последний в такой группе водоподогреватель обслуживается общим групповым дренажным насосом. Такая компоновка сливов позволяет существенно упростить схему рабочего контура при незначительной потере </w:t>
      </w:r>
      <w:r>
        <w:rPr>
          <w:color w:val="000000"/>
          <w:sz w:val="28"/>
          <w:szCs w:val="28"/>
        </w:rPr>
        <w:t>экономичности. Количество групп со своими дренажными насосами обычно небольшое - две-три.</w:t>
      </w:r>
    </w:p>
    <w:p w14:paraId="3DA91CC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ПВД обычно применяют только каскадный слив. Это объясняется трудностями создания дренажных насосов относительно небольшой подачи при значительной температуре пере</w:t>
      </w:r>
      <w:r>
        <w:rPr>
          <w:color w:val="000000"/>
          <w:sz w:val="28"/>
          <w:szCs w:val="28"/>
        </w:rPr>
        <w:t>качиваемой среды и высоком ее давлении.</w:t>
      </w:r>
    </w:p>
    <w:p w14:paraId="1BC1110D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иллюстрации приведем компоновку сливов дренажей для некоторых ПТУ:</w:t>
      </w:r>
    </w:p>
    <w:p w14:paraId="58B7D9A4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ПТУ с турбиной К-1000-60/3000 семь подогревателей (два ПВД поверхностного типа, три ПНД поверхностного типа, два ПНД смешивающего тип</w:t>
      </w:r>
      <w:r>
        <w:rPr>
          <w:color w:val="000000"/>
          <w:sz w:val="28"/>
          <w:szCs w:val="28"/>
        </w:rPr>
        <w:t>а - первые два). Сливы дренажей организованы по ветвям:</w:t>
      </w:r>
    </w:p>
    <w:p w14:paraId="20255214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ПВД-7 - ПВД-6 - в деаэратор;</w:t>
      </w:r>
    </w:p>
    <w:p w14:paraId="52CA9983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ПНД-5 - насосом сепарата (параллельно откачке сепарата) на выход из ПНД-5 (в деаэратор);</w:t>
      </w:r>
    </w:p>
    <w:p w14:paraId="41702509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ПНД-4 - ПНД-3 - в ПНД-2 смешивающего типа;</w:t>
      </w:r>
    </w:p>
    <w:p w14:paraId="06499A1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в ПТУ с турбиной К-1000-60/1500 семь</w:t>
      </w:r>
      <w:r>
        <w:rPr>
          <w:color w:val="000000"/>
          <w:sz w:val="28"/>
          <w:szCs w:val="28"/>
        </w:rPr>
        <w:t xml:space="preserve"> поверхностных водоподогревателей (три ПВД и четыре ПНД). Сливы дренажей организованы по ветвям:</w:t>
      </w:r>
    </w:p>
    <w:p w14:paraId="50A8692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ПВД-7 - ПВД-6 - в деаэратор;</w:t>
      </w:r>
    </w:p>
    <w:p w14:paraId="67D7A58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ПВД-5 - ПНД-4 - ПНД-3 - дренажным насосом на выход из ПНД-3;</w:t>
      </w:r>
    </w:p>
    <w:p w14:paraId="56F554F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ПНД-2 - ПНД-1 - дренажным насосом на выход из ПНД-1; как уже отмечало</w:t>
      </w:r>
      <w:r>
        <w:rPr>
          <w:color w:val="000000"/>
          <w:sz w:val="28"/>
          <w:szCs w:val="28"/>
        </w:rPr>
        <w:t>сь, в настоящее время ПВД-5 из системы исключен;</w:t>
      </w:r>
    </w:p>
    <w:p w14:paraId="1CC9D21D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ПТУ с турбиной К-220-44 восемь поверхностных водоподогревателей (три ПВД и пять ПНД). Сливы дренажей организованы по ветвям:</w:t>
      </w:r>
    </w:p>
    <w:p w14:paraId="058E6D78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ПВД-8 - ПВД-7 - ПВД-6 - в деаэратор;</w:t>
      </w:r>
    </w:p>
    <w:p w14:paraId="440A3A48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ПНД-5 - ПНД-4 - дренажным насосом на вы</w:t>
      </w:r>
      <w:r>
        <w:rPr>
          <w:color w:val="000000"/>
          <w:sz w:val="28"/>
          <w:szCs w:val="28"/>
        </w:rPr>
        <w:t>ход из ПНД-4;</w:t>
      </w:r>
    </w:p>
    <w:p w14:paraId="576AC40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ПНД-3 - ПНД-2 - дренажным насосом на выход из ПНД-2;</w:t>
      </w:r>
    </w:p>
    <w:p w14:paraId="35EE5120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ПНД-1 - каскадно через гидрозатвор в главный конденсатор.</w:t>
      </w:r>
    </w:p>
    <w:p w14:paraId="12AB0EA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поверхностных подогревателях может предусматриваться только конденсация греющего пара или же его конденсация с последующим охлажд</w:t>
      </w:r>
      <w:r>
        <w:rPr>
          <w:color w:val="000000"/>
          <w:sz w:val="28"/>
          <w:szCs w:val="28"/>
        </w:rPr>
        <w:t>ением конденсата (в зоне охладителя дренажа - ОД). Если греющая среда - перегретый пар (например, в подогревателе, подключенном на первые отборы из ЦНД, работающих на перегретом паре), то перед конденсацией греющий пар должен пройти зону охлаждения пара (п</w:t>
      </w:r>
      <w:r>
        <w:rPr>
          <w:color w:val="000000"/>
          <w:sz w:val="28"/>
          <w:szCs w:val="28"/>
        </w:rPr>
        <w:t>ароохладитель - ПО). Такие дополнительные теплообменники (охладитель дренажа и пароохладитель) для ПНД могут выделяться в отдельные конструкции (выносные ОД, ПО), а в ПВД чаще всего компонуют на общей теплопередающей поверхности в общей конструкции водопод</w:t>
      </w:r>
      <w:r>
        <w:rPr>
          <w:color w:val="000000"/>
          <w:sz w:val="28"/>
          <w:szCs w:val="28"/>
        </w:rPr>
        <w:t xml:space="preserve">огревателя (встроенный ОД). Правда, для АЭС пароохладитель дает столь незначительный вклад в общий тепловой баланс, что его обычно выполняют встроенным. Диаграммы t-q таких водоподогревателей имеют вид, показанный на рисунке 3. </w:t>
      </w:r>
    </w:p>
    <w:p w14:paraId="475D977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 пароохлаждения - неизб</w:t>
      </w:r>
      <w:r>
        <w:rPr>
          <w:color w:val="000000"/>
          <w:sz w:val="28"/>
          <w:szCs w:val="28"/>
        </w:rPr>
        <w:t xml:space="preserve">ежный элемент водоподогревателя, если греющая среда - перегретый пар. Зона охлаждения дренажа может быть </w:t>
      </w:r>
      <w:r>
        <w:rPr>
          <w:color w:val="000000"/>
          <w:sz w:val="28"/>
          <w:szCs w:val="28"/>
        </w:rPr>
        <w:lastRenderedPageBreak/>
        <w:t>предусмотрена по решению конструктора ЯЭУ, но может и отсутствовать.</w:t>
      </w:r>
    </w:p>
    <w:p w14:paraId="6C89CEE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охладителей дренажа несколько снижает потерю тепловой энергии с дренажн</w:t>
      </w:r>
      <w:r>
        <w:rPr>
          <w:color w:val="000000"/>
          <w:sz w:val="28"/>
          <w:szCs w:val="28"/>
        </w:rPr>
        <w:t>ыми каскадными сливами и улучшает вклад системы регенерации в повышение экономичности рабочего контура. Правда, система регенерации при этом заметно усложняется, особенно если охладители дренажа выполнены в виде выносных конструкций.</w:t>
      </w:r>
    </w:p>
    <w:p w14:paraId="7DD29594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C15B1C" w14:textId="4CF805FE" w:rsidR="00000000" w:rsidRDefault="00EA4E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2AD738" wp14:editId="76699EA5">
            <wp:extent cx="5467350" cy="1000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FCE4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3 - Диаграммы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поверхностных регенеративных подогревателей:</w:t>
      </w:r>
    </w:p>
    <w:p w14:paraId="528287C0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- водоподогреватель с конденсацией греющей среды;</w:t>
      </w:r>
    </w:p>
    <w:p w14:paraId="749EB12E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- водоподогреватель с конденсацией греющей среды и охлаждением дренажа;</w:t>
      </w:r>
    </w:p>
    <w:p w14:paraId="07002927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- водоподогреватель с пароохлаждением </w:t>
      </w:r>
      <w:r>
        <w:rPr>
          <w:color w:val="000000"/>
          <w:sz w:val="28"/>
          <w:szCs w:val="28"/>
        </w:rPr>
        <w:t>и конденсацией греющей среды</w:t>
      </w:r>
    </w:p>
    <w:p w14:paraId="2C375EF6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42DA2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компоновке сливов дренажей воды применяется комбинация каскадных сливов и дренажных насосов, то охладители дренажа целесообразно предусмотреть только для тех подогревателей, у которых дренаж каскадно сливается в нижерас</w:t>
      </w:r>
      <w:r>
        <w:rPr>
          <w:color w:val="000000"/>
          <w:sz w:val="28"/>
          <w:szCs w:val="28"/>
        </w:rPr>
        <w:t>положенный подогреватель. Для водоподогревателей с дренажными насосами предусматривать охладители дренажа нецелесообразно.</w:t>
      </w:r>
    </w:p>
    <w:p w14:paraId="16B7313B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Заметим, что некоторые исследователи отмечают сравнительно малый вклад охладителей дренажа в эффективность системы регенерации в цело</w:t>
      </w:r>
      <w:r>
        <w:rPr>
          <w:color w:val="000000"/>
          <w:sz w:val="28"/>
          <w:szCs w:val="28"/>
        </w:rPr>
        <w:t xml:space="preserve">м. В связи с этим высказывается соображение, что в случае понижения надежности какого-либо выносного охладителя дренажа (например, трудноустранимая течь) </w:t>
      </w:r>
      <w:r>
        <w:rPr>
          <w:color w:val="000000"/>
          <w:sz w:val="28"/>
          <w:szCs w:val="28"/>
        </w:rPr>
        <w:lastRenderedPageBreak/>
        <w:t>и, таким образом, понижения надежности энергоблока, такой охладитель дренажа целесообразно из схемы ис</w:t>
      </w:r>
      <w:r>
        <w:rPr>
          <w:color w:val="000000"/>
          <w:sz w:val="28"/>
          <w:szCs w:val="28"/>
        </w:rPr>
        <w:t>ключить. Так, например, поступили с охладителями дренажа всех ПHД (кроме ПHД1) в схеме одноконтурной ЯЭУ на ЧАЭС.</w:t>
      </w:r>
    </w:p>
    <w:p w14:paraId="0CE866F9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на рисунке 4 показана компоновка системы регенерации и сливов дренажей поверхностных водоподогревателей, принятая в ПТУ АЭС</w:t>
      </w:r>
      <w:r>
        <w:rPr>
          <w:color w:val="000000"/>
          <w:sz w:val="28"/>
          <w:szCs w:val="28"/>
        </w:rPr>
        <w:t xml:space="preserve"> Украины. Наличие у некоторых поверхностных подогревателей охладителей дренажа (независимо от вида - выносных или встроенных) показано условным изображением дополнительного змеевика.</w:t>
      </w:r>
    </w:p>
    <w:p w14:paraId="4AC31D5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анализе схем реальных энергоустановок АЭС следует иметь в виду, что н</w:t>
      </w:r>
      <w:r>
        <w:rPr>
          <w:color w:val="000000"/>
          <w:sz w:val="28"/>
          <w:szCs w:val="28"/>
        </w:rPr>
        <w:t>а разработку системы регенерации наложили отпечаток не только соображения экономичности ЯЭУ, но и ряд других факторов: сложность и надежность системы регенерации в целом, стоимость комплектующего оборудования, трудность поставок комплектующего оборудования</w:t>
      </w:r>
      <w:r>
        <w:rPr>
          <w:color w:val="000000"/>
          <w:sz w:val="28"/>
          <w:szCs w:val="28"/>
        </w:rPr>
        <w:t xml:space="preserve"> заводами-изготовителями, трудности в обеспечении ремонта оборудования и др.</w:t>
      </w:r>
    </w:p>
    <w:p w14:paraId="3A48BBD7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с учетом подобных факторов в систему регенерации вносились изменения в процессе модернизации ЯЭУ. Эти факторы сказались и на компоновке схемы возврата дренажных сливов в ра</w:t>
      </w:r>
      <w:r>
        <w:rPr>
          <w:color w:val="000000"/>
          <w:sz w:val="28"/>
          <w:szCs w:val="28"/>
        </w:rPr>
        <w:t>бочий контур. Например, в системе регенерации ПТУ с турбиной К-500-65/3000 (ЧАЭС) отказались от первоначально предусмотренных охладителей дренажа на всех ПНД, кроме первого, откуда дренаж греющей среды направляется непосредственно в главный конденсатор.</w:t>
      </w:r>
    </w:p>
    <w:p w14:paraId="135AF3E9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установке с турбиной К-1000-60/1500-2 ПВД-5 исключили ввиду его слабого вклада в эффективность системы регенерации (разность давлений и, следовательно, температур греющей среды в деаэраторе и ПНД-5 небольшие. Они определяются степенью дросселирования пара </w:t>
      </w:r>
      <w:r>
        <w:rPr>
          <w:color w:val="000000"/>
          <w:sz w:val="28"/>
          <w:szCs w:val="28"/>
        </w:rPr>
        <w:t>в регулирующем клапане на входе в деаэратор).</w:t>
      </w:r>
    </w:p>
    <w:p w14:paraId="234BEC17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общую схему возврата конденсата греющего пара поверхностных регенеративных водоподогревателей следует также включить возвраты сепарата сепаратора и конденсата греющего пара пароперегревателей. Выбор точки воз</w:t>
      </w:r>
      <w:r>
        <w:rPr>
          <w:color w:val="000000"/>
          <w:sz w:val="28"/>
          <w:szCs w:val="28"/>
        </w:rPr>
        <w:t>врата сепарата и конденсата греющего пара - задача сложная и однозначного решения не имеет. Эти точки подбирают с учетом параметров сепарата и конденсата. Точки возврата целесообразно подобрать так, чтобы содержащаяся в них тепловая энергия частично исполь</w:t>
      </w:r>
      <w:r>
        <w:rPr>
          <w:color w:val="000000"/>
          <w:sz w:val="28"/>
          <w:szCs w:val="28"/>
        </w:rPr>
        <w:t>зовалась в подогреве питательной воды.</w:t>
      </w:r>
    </w:p>
    <w:p w14:paraId="32ACFBE8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48CD0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4 - Схемы сливов дренажей систем регенерации: а) - ПТУ К-1000-60/3000; б) - ПТУ К-1000-60/1500-1 и К-1000-60/1500-2; в) - ПТУ К-220-44; г) - ПТУ К-500-65/3000</w:t>
      </w:r>
    </w:p>
    <w:p w14:paraId="50EF1010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48135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схемных решений можно руководствовать</w:t>
      </w:r>
      <w:r>
        <w:rPr>
          <w:color w:val="000000"/>
          <w:sz w:val="28"/>
          <w:szCs w:val="28"/>
        </w:rPr>
        <w:t>ся соображениями, детально рассмотренными при компоновке системы регенерации. Дополнительно можно привести следующие рекомендации. Если можно подобрать точку слива с давлением среды меньше давления слива, то при этом исключается насос, обеспечивающий слив.</w:t>
      </w:r>
      <w:r>
        <w:rPr>
          <w:color w:val="000000"/>
          <w:sz w:val="28"/>
          <w:szCs w:val="28"/>
        </w:rPr>
        <w:t xml:space="preserve"> В этом случае схема системы упрощается, увеличивается ее надежность, не требуются дополнительные энергозатраты на насос слива.</w:t>
      </w:r>
    </w:p>
    <w:p w14:paraId="2E1A250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температуры среды, в которую осуществляется слив, то здесь общие рекомендации сводятся к следующему. Нужно стремить</w:t>
      </w:r>
      <w:r>
        <w:rPr>
          <w:color w:val="000000"/>
          <w:sz w:val="28"/>
          <w:szCs w:val="28"/>
        </w:rPr>
        <w:t>ся к тому, чтобы температура сливаемой среды и среды, в которую осуществляется слив, были близки. Если температура сливаемой среды заметно ниже, то это приведет к "захолаживанию" основного потока среды, что отрицательно скажется на общем энергетическом бал</w:t>
      </w:r>
      <w:r>
        <w:rPr>
          <w:color w:val="000000"/>
          <w:sz w:val="28"/>
          <w:szCs w:val="28"/>
        </w:rPr>
        <w:t>ансе рабочего контура. Однако нецелесообразно также принимать точку слива со значительно меньшей температурой основного потока, так как при этом тепло, содержащееся в сливаемом потоке, переводится на заметно меньший энергетический уровень (происходит значи</w:t>
      </w:r>
      <w:r>
        <w:rPr>
          <w:color w:val="000000"/>
          <w:sz w:val="28"/>
          <w:szCs w:val="28"/>
        </w:rPr>
        <w:t xml:space="preserve">тельное </w:t>
      </w:r>
      <w:r>
        <w:rPr>
          <w:color w:val="000000"/>
          <w:sz w:val="28"/>
          <w:szCs w:val="28"/>
        </w:rPr>
        <w:lastRenderedPageBreak/>
        <w:t>"захолаживание" сливаемого потока). Это также отрицательно скажется на общем энергетическом балансе рабочего контура.</w:t>
      </w:r>
    </w:p>
    <w:p w14:paraId="3C0A66B7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конкретном случае при выборе места слива следует учитывать соображения как по соотношению давлений сред, так и по соотно</w:t>
      </w:r>
      <w:r>
        <w:rPr>
          <w:color w:val="000000"/>
          <w:sz w:val="28"/>
          <w:szCs w:val="28"/>
        </w:rPr>
        <w:t>шению их температур. Заметим, что в реальных установках при решении этого вопроса иногда принимались во внимание и иные соображения: простота прокладки трассы сливаемой среды и простота ее подключения, простота подключения слива, соображения унификации обо</w:t>
      </w:r>
      <w:r>
        <w:rPr>
          <w:color w:val="000000"/>
          <w:sz w:val="28"/>
          <w:szCs w:val="28"/>
        </w:rPr>
        <w:t>рудования и пр.</w:t>
      </w:r>
    </w:p>
    <w:p w14:paraId="76133BA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приведем некоторые схемные решения в различных ПТУ.</w:t>
      </w:r>
    </w:p>
    <w:p w14:paraId="5AE4EA0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установке с турбиной К-1000-60/3000 сепарат из сепаратора вместе с конденсатом ПНД-5 насосом сепарата подается на выход ПНД-5 (на деаэратор). Конденсат греющего пара п</w:t>
      </w:r>
      <w:r>
        <w:rPr>
          <w:color w:val="000000"/>
          <w:sz w:val="28"/>
          <w:szCs w:val="28"/>
        </w:rPr>
        <w:t>ароперегревателя насосом подается на выход ПВД-7 в питательный трубопровод после последнего водоподогревателя. Можно конденсат греющего пара пароперегревателя безнасосно подавать на специально предусмотренный поверхностный теплообменник, установленный на в</w:t>
      </w:r>
      <w:r>
        <w:rPr>
          <w:color w:val="000000"/>
          <w:sz w:val="28"/>
          <w:szCs w:val="28"/>
        </w:rPr>
        <w:t>ыходе питательной воды из последнего ПВД. После этого конденсат каскадно сливают в полость греющей среды последнего ПВД. Так, например, построена схема рабочего контура АЭС ФРГ "Библис". Схемное решение по конденсату греющего пара перегревателя на установк</w:t>
      </w:r>
      <w:r>
        <w:rPr>
          <w:color w:val="000000"/>
          <w:sz w:val="28"/>
          <w:szCs w:val="28"/>
        </w:rPr>
        <w:t>е с турбиной К-1000-60/3000 и на АЭС "Библис" следует признать весьма рациональным. Оно приводит к некоторому повышению КПД установки.</w:t>
      </w:r>
    </w:p>
    <w:p w14:paraId="1AF2354E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установке с турбиной К-1000-60/1500-2 сепарат насосом закачивается в деаэратор (хотя в расчетном режиме в насосе нет не</w:t>
      </w:r>
      <w:r>
        <w:rPr>
          <w:color w:val="000000"/>
          <w:sz w:val="28"/>
          <w:szCs w:val="28"/>
        </w:rPr>
        <w:t>обходимости, сепарат может сливаться в деаэратор и самотеком). Конденсат греющего пара из первой ступени перегревателя каскадно сливается в греющую полость ПВД-6, а из второй ступени - каскадно в греющую полость ПВД-</w:t>
      </w:r>
    </w:p>
    <w:p w14:paraId="58F3BE5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установке с турбиной К-220-44 сепарат</w:t>
      </w:r>
      <w:r>
        <w:rPr>
          <w:color w:val="000000"/>
          <w:sz w:val="28"/>
          <w:szCs w:val="28"/>
        </w:rPr>
        <w:t xml:space="preserve"> через гидрозатвор каскадно </w:t>
      </w:r>
      <w:r>
        <w:rPr>
          <w:color w:val="000000"/>
          <w:sz w:val="28"/>
          <w:szCs w:val="28"/>
        </w:rPr>
        <w:lastRenderedPageBreak/>
        <w:t>сливается в греющую полость ПНД-3. Конденсат греющего пара первой ступени пароперегревателя сливается в полость деаэратора. Конденсат второй ступени пароперегревателя каскадно сливается в полость греющей среды ПВД-8.</w:t>
      </w:r>
    </w:p>
    <w:p w14:paraId="19DAC523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8C990E6" w14:textId="77777777" w:rsidR="00000000" w:rsidRDefault="00D3633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4. Компоно</w:t>
      </w:r>
      <w:r>
        <w:rPr>
          <w:b/>
          <w:bCs/>
          <w:i/>
          <w:iCs/>
          <w:smallCaps/>
          <w:noProof/>
          <w:sz w:val="28"/>
          <w:szCs w:val="28"/>
        </w:rPr>
        <w:t>вка системы теплофикации. Отбор пара на собственные нужды</w:t>
      </w:r>
    </w:p>
    <w:p w14:paraId="67C8C8CE" w14:textId="77777777" w:rsidR="00000000" w:rsidRDefault="00D363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CC6D6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схемы рабочего контура в целом необходимо также разработать схему системы теплофикации и подключить ее к рабочему контуру.</w:t>
      </w:r>
    </w:p>
    <w:p w14:paraId="698E4888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расчете в качестве исходных данных принимают тепловую наг</w:t>
      </w:r>
      <w:r>
        <w:rPr>
          <w:color w:val="000000"/>
          <w:sz w:val="28"/>
          <w:szCs w:val="28"/>
        </w:rPr>
        <w:t>рузку системы теплофикации (задается потребителем тепла) и температурный режим сетевой воды. Эти параметры могут быть оговорены в задании. Для двухконтурной установки обычно предусматривают несколько последовательно включенных подогревателей сетевой воды (</w:t>
      </w:r>
      <w:r>
        <w:rPr>
          <w:color w:val="000000"/>
          <w:sz w:val="28"/>
          <w:szCs w:val="28"/>
        </w:rPr>
        <w:t>два - три), при этом последний из них является пиковым (ПСВП), т.е. он работает только в холодное время года при полной тепловой нагрузке системы теплофикации.</w:t>
      </w:r>
    </w:p>
    <w:p w14:paraId="12817F1F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Остальные подогреватели - основные первой и второй ступени (ПСВО1ст, ПСВО2ст). Для энергоблока с</w:t>
      </w:r>
      <w:r>
        <w:rPr>
          <w:color w:val="000000"/>
          <w:sz w:val="28"/>
          <w:szCs w:val="28"/>
        </w:rPr>
        <w:t xml:space="preserve"> электрической мощностью 1000 МВт в расчет можно принять тепловую нагрузку системы теплофикации порядка 100 МВт. Если задана существенно иная мощность энергоблока, то тепловую нагрузку системы теплофикации можно принять пропорционально заданной мощности бл</w:t>
      </w:r>
      <w:r>
        <w:rPr>
          <w:color w:val="000000"/>
          <w:sz w:val="28"/>
          <w:szCs w:val="28"/>
        </w:rPr>
        <w:t>ока.</w:t>
      </w:r>
    </w:p>
    <w:p w14:paraId="0CF68974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Температурный режим сетевой воды обычно составляет 70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на входе в систему теплофикации, 150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на выходе из нее. В некоторых случаях температуру сетевой воды на выходе принимают 130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С.</w:t>
      </w:r>
    </w:p>
    <w:p w14:paraId="6903DBA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Выбрав количество сетевых подогревателей, назначают температуру с</w:t>
      </w:r>
      <w:r>
        <w:rPr>
          <w:color w:val="000000"/>
          <w:sz w:val="28"/>
          <w:szCs w:val="28"/>
        </w:rPr>
        <w:t xml:space="preserve">етевой воды на выходе из каждого подогревателя. При этом целесообразно </w:t>
      </w:r>
      <w:r>
        <w:rPr>
          <w:color w:val="000000"/>
          <w:sz w:val="28"/>
          <w:szCs w:val="28"/>
        </w:rPr>
        <w:lastRenderedPageBreak/>
        <w:t>ориентироваться на прототипные данные. Структура и параметры систем теплофикации отечественных двухконтурных АЭС приведены на рисунке 5. Параметры греющей среды на рисунке показаны по м</w:t>
      </w:r>
      <w:r>
        <w:rPr>
          <w:color w:val="000000"/>
          <w:sz w:val="28"/>
          <w:szCs w:val="28"/>
        </w:rPr>
        <w:t>есту отбора пара, т.е. не приведены потери давления пара по подводящему тракту.</w:t>
      </w:r>
    </w:p>
    <w:p w14:paraId="540EEF42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принятому температурному режиму сетевой воды подбирают соответствующие отборы пара. При этом допускается работа подогревателей сетевой воды при неоптимальных температурных н</w:t>
      </w:r>
      <w:r>
        <w:rPr>
          <w:color w:val="000000"/>
          <w:sz w:val="28"/>
          <w:szCs w:val="28"/>
        </w:rPr>
        <w:t>апорах, т.е. на выходе из подогревателя температурный напор может быть не 3.4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(как в регенеративных подогревателях), а значительно больше - до 20.30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С. Иначе говоря, с учетом малой тепловой мощности системы теплофикации не требуется коррекция распределен</w:t>
      </w:r>
      <w:r>
        <w:rPr>
          <w:color w:val="000000"/>
          <w:sz w:val="28"/>
          <w:szCs w:val="28"/>
        </w:rPr>
        <w:t>ия теплоперепадов турбины в интересах повышения эффективности рабочего контура в целом.</w:t>
      </w:r>
    </w:p>
    <w:p w14:paraId="5BFDA365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725387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Рисунок 5 Схемы систем теплофикации двухконтурных ЯЭУ АЭС:</w:t>
      </w:r>
    </w:p>
    <w:p w14:paraId="38FB22DB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- К-1000-60/3000; б) - К-1000-60/1500-2; в) - К-1000-60/1500-1; г) - К-220-44</w:t>
      </w:r>
    </w:p>
    <w:p w14:paraId="157509F9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0C43D6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Сливы конденсата греющего</w:t>
      </w:r>
      <w:r>
        <w:rPr>
          <w:color w:val="000000"/>
          <w:sz w:val="28"/>
          <w:szCs w:val="28"/>
        </w:rPr>
        <w:t xml:space="preserve"> пара сетевых подогревателей обычно организуют каскадно с последующей закачкой дренажным насосом в основной поток рабочего тела. При этом точку возврата конденсата подбирают таким образом, чтобы температура дренажа была примерно равной температуре питатель</w:t>
      </w:r>
      <w:r>
        <w:rPr>
          <w:color w:val="000000"/>
          <w:sz w:val="28"/>
          <w:szCs w:val="28"/>
        </w:rPr>
        <w:t>ной воды или несколько ее превышала. Возможен также безнасосный возврат дренажа в полость греющей среды одного из водоподогревателей системы регенерации (см., например, схему рабочего контура одноконтурной ЯЭУ с ЯР РБМК-1000).</w:t>
      </w:r>
    </w:p>
    <w:p w14:paraId="5F93534A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Охладителей дренажа в системе</w:t>
      </w:r>
      <w:r>
        <w:rPr>
          <w:color w:val="000000"/>
          <w:sz w:val="28"/>
          <w:szCs w:val="28"/>
        </w:rPr>
        <w:t xml:space="preserve"> теплофикации, как правило, не предусматривают. В то же время в некоторых вариантах схемных решений они могут быть целесообразны. Например, в ЯЭУ с турбиной К-1000-60/1500-1 (ЮУАЭС) сброс конденсата греющего пара системы теплофикации предусмотрен каскадно </w:t>
      </w:r>
      <w:r>
        <w:rPr>
          <w:color w:val="000000"/>
          <w:sz w:val="28"/>
          <w:szCs w:val="28"/>
        </w:rPr>
        <w:t>с окончательным сбросом конденсата в главный конденсатор. Поэтому перед подачей на конденсатор конденсат греющего пара проходит через охладитель дренажа с тем, чтобы более полно использовать тепловую энергию греющей среды.</w:t>
      </w:r>
    </w:p>
    <w:p w14:paraId="31EF22F6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полного составления расчетной</w:t>
      </w:r>
      <w:r>
        <w:rPr>
          <w:color w:val="000000"/>
          <w:sz w:val="28"/>
          <w:szCs w:val="28"/>
        </w:rPr>
        <w:t xml:space="preserve"> схемы рабочего контура необходимо также схемно решить вопрос отбора пара на собственные нужды (СН) и место возврата конденсата среды в контур.</w:t>
      </w:r>
    </w:p>
    <w:p w14:paraId="3E1D127B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двухконтурной установки отбор пара на СН обычно осуществляют непосредственно из рабочего контура - из соотве</w:t>
      </w:r>
      <w:r>
        <w:rPr>
          <w:color w:val="000000"/>
          <w:sz w:val="28"/>
          <w:szCs w:val="28"/>
        </w:rPr>
        <w:t>тствующего отбора пара на регенерацию. Точку отбора пара принимают такой, чтобы давление пара в системе СН составляло 1,0.1,2 МПа. Например, в ПТУ с турбиной К-1000-60/3000 это III отбор с давлением 9,8 кГс/см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в ПТУ с турбиной К-1000-60/1500-2 это III от</w:t>
      </w:r>
      <w:r>
        <w:rPr>
          <w:color w:val="000000"/>
          <w:sz w:val="28"/>
          <w:szCs w:val="28"/>
        </w:rPr>
        <w:t>бор с давлением 12,3 кГс/см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 Что касается редукционного устройства питания системы СН от паропровода свежего пара (БРУ СН), то его следует рассматривать как резервное средство питания потребителей. В расчетной схеме рабочего контура эту ветвь можно не пок</w:t>
      </w:r>
      <w:r>
        <w:rPr>
          <w:color w:val="000000"/>
          <w:sz w:val="28"/>
          <w:szCs w:val="28"/>
        </w:rPr>
        <w:t>азывать.</w:t>
      </w:r>
    </w:p>
    <w:p w14:paraId="7C5ACDB9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конденсата пара собственных нужд в рабочий контур организуют по-разному в зависимости от глубины использования энергии пара в соответствующих потребителях системы. Для упрощения расчетов можно принять, что одна треть конденсата с температу</w:t>
      </w:r>
      <w:r>
        <w:rPr>
          <w:color w:val="000000"/>
          <w:sz w:val="28"/>
          <w:szCs w:val="28"/>
        </w:rPr>
        <w:t>рой около 130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С и давлением 0,8.1,0 МПа (горячие сливы) направляется в деаэратор (СН1), а две трети конденсата (холодные сливы) - в главный конденсатор с параметрами конденсата конденсатора (СН2).</w:t>
      </w:r>
    </w:p>
    <w:p w14:paraId="429338A1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расчетной схеме следует также учесть утечки пара, которые</w:t>
      </w:r>
      <w:r>
        <w:rPr>
          <w:color w:val="000000"/>
          <w:sz w:val="28"/>
          <w:szCs w:val="28"/>
        </w:rPr>
        <w:t xml:space="preserve"> обычно относят к свежему пару (в количестве 0,003.0,005 от расхода пара на главную турбину). Восполнение утечек производится в таком же количестве в главный конденсатор (с параметрами конденсата конденсатора).</w:t>
      </w:r>
    </w:p>
    <w:p w14:paraId="24F04D3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принятые схемные решения для рабочего кон</w:t>
      </w:r>
      <w:r>
        <w:rPr>
          <w:color w:val="000000"/>
          <w:sz w:val="28"/>
          <w:szCs w:val="28"/>
        </w:rPr>
        <w:t xml:space="preserve">тура следует зафиксировать на детально разработанной расчетной схеме. При этом можно ограничиться обобщенным изображением тех элементов схемы, которые в реальной установке представлены несколькими параллельно включенными элементами одинакового назначения: </w:t>
      </w:r>
      <w:r>
        <w:rPr>
          <w:color w:val="000000"/>
          <w:sz w:val="28"/>
          <w:szCs w:val="28"/>
        </w:rPr>
        <w:t>однопоточный ЦВД, обобщенный однопоточный ЦНД, главный конденсатор, сепаратор-пароперегреватель, деаэратор, регенеративные подогреватели, насосы и др.</w:t>
      </w:r>
    </w:p>
    <w:p w14:paraId="31CFBAFC" w14:textId="77777777" w:rsidR="00000000" w:rsidRDefault="00D3633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схеме должны быть представлены все отборы рабочего тела из рабочего контура и их возвраты, т.е. все в</w:t>
      </w:r>
      <w:r>
        <w:rPr>
          <w:color w:val="000000"/>
          <w:sz w:val="28"/>
          <w:szCs w:val="28"/>
        </w:rPr>
        <w:t>етви рабочего контура должны быть замкнуты.</w:t>
      </w:r>
    </w:p>
    <w:p w14:paraId="09451444" w14:textId="77777777" w:rsidR="00000000" w:rsidRDefault="00D3633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Литература</w:t>
      </w:r>
    </w:p>
    <w:p w14:paraId="3A272974" w14:textId="77777777" w:rsidR="00000000" w:rsidRDefault="00D363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6E1C30" w14:textId="77777777" w:rsidR="00000000" w:rsidRDefault="00D3633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Бойко В.И., Демянюк Д.Г. Перспективные ядерные топливные циклы и реакторы нового поколения. Томск: Изд-во ТПУ, 2005.</w:t>
      </w:r>
    </w:p>
    <w:p w14:paraId="1A3C1723" w14:textId="77777777" w:rsidR="00000000" w:rsidRDefault="00D3633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Война и мир. О быстрых реакторах и медленных мыслях [Электронный ресурс]. - Р</w:t>
      </w:r>
      <w:r>
        <w:rPr>
          <w:color w:val="000000"/>
          <w:sz w:val="28"/>
          <w:szCs w:val="28"/>
        </w:rPr>
        <w:t>ежим доступа: http://www.warandpeace.ru, свободный.</w:t>
      </w:r>
    </w:p>
    <w:p w14:paraId="0E5047F3" w14:textId="77777777" w:rsidR="00000000" w:rsidRDefault="00D3633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Джадд А. Реакторы-размножители на быстрых нейтронах. М.,2010.</w:t>
      </w:r>
    </w:p>
    <w:p w14:paraId="38E4EB87" w14:textId="77777777" w:rsidR="00000000" w:rsidRDefault="00D3633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Энергетические реакторные установки на быстрых нейтронах [Электронный ресурс]. - Режим доступа: http://www.ippe. obninsk.ru/nd/niokr. php,</w:t>
      </w:r>
      <w:r>
        <w:rPr>
          <w:color w:val="000000"/>
          <w:sz w:val="28"/>
          <w:szCs w:val="28"/>
        </w:rPr>
        <w:t xml:space="preserve"> свободный.</w:t>
      </w:r>
    </w:p>
    <w:p w14:paraId="412C6100" w14:textId="77777777" w:rsidR="00000000" w:rsidRDefault="00D3633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И.Х. Ганев. Физика и расчет реактора. Учебное пособие для вузов. М, 2012, Энергоатомиздат.</w:t>
      </w:r>
    </w:p>
    <w:p w14:paraId="5E92175D" w14:textId="77777777" w:rsidR="00D36336" w:rsidRDefault="00D36336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Л.В. Матвеев, А.П. Рудик. Почти все о ядерном реакторе. М., 2010, Энергоатомиздат</w:t>
      </w:r>
    </w:p>
    <w:sectPr w:rsidR="00D363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B"/>
    <w:rsid w:val="00D36336"/>
    <w:rsid w:val="00E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ED264"/>
  <w14:defaultImageDpi w14:val="0"/>
  <w15:docId w15:val="{8D0817D0-62A9-480B-A84E-6657D60C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5930</Words>
  <Characters>33804</Characters>
  <Application>Microsoft Office Word</Application>
  <DocSecurity>0</DocSecurity>
  <Lines>281</Lines>
  <Paragraphs>79</Paragraphs>
  <ScaleCrop>false</ScaleCrop>
  <Company/>
  <LinksUpToDate>false</LinksUpToDate>
  <CharactersWithSpaces>39655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2025-03-23T09:30:00Z</dcterms:created>
  <dcterms:modified xsi:type="dcterms:W3CDTF">2025-03-23T09:30:00Z</dcterms:modified>
</cp:coreProperties>
</file>