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BDD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607F0C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9AD449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72CE1BE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FDD1927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01AD2E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01A74FC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06CBC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9C552D0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06B92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6F9BA8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574963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4B3B463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РЕФЕРАТ</w:t>
      </w:r>
    </w:p>
    <w:p w14:paraId="5D1C3632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ИЗНОС ПРИ ТРЕНИИ</w:t>
      </w:r>
    </w:p>
    <w:p w14:paraId="1E57FC2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30710B6F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Недопустимые процессы катастрофического износа и повреждаемости при трении связаны, главным образом, с явлениями схватывания, возникающими при нарушении условий динамического равновесия образования и разрушения окисн</w:t>
      </w:r>
      <w:r>
        <w:rPr>
          <w:rFonts w:ascii="Times New Roman CYR" w:hAnsi="Times New Roman CYR" w:cs="Times New Roman CYR"/>
          <w:sz w:val="28"/>
          <w:szCs w:val="28"/>
        </w:rPr>
        <w:t>ых пленок.</w:t>
      </w:r>
    </w:p>
    <w:p w14:paraId="7BD05BB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внешнего трения происходит трансформация внешней механической работы в энергию внутренних процессов. Установлено, что при внешнем трении изменяются свойства поверхностных слоев материалов. Происходят структурные превращения, увеличива</w:t>
      </w:r>
      <w:r>
        <w:rPr>
          <w:rFonts w:ascii="Times New Roman CYR" w:hAnsi="Times New Roman CYR" w:cs="Times New Roman CYR"/>
          <w:sz w:val="28"/>
          <w:szCs w:val="28"/>
        </w:rPr>
        <w:t>ется сопротивление деформации и твердость, возрастает электрическое сопротивление, усиливаются диффузионные процессы, образуется теплота и т.п.</w:t>
      </w:r>
    </w:p>
    <w:p w14:paraId="035A8240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Основное принципиальное положение теории внешнего трения можно описать зависимостью:</w:t>
      </w:r>
    </w:p>
    <w:p w14:paraId="424388EC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E89E00" w14:textId="3CEF2C71" w:rsidR="00000000" w:rsidRDefault="008E4A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0CC2C3D1" wp14:editId="2A69EE7E">
            <wp:extent cx="1104900" cy="276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57">
        <w:rPr>
          <w:rFonts w:ascii="Times New Roman CYR" w:hAnsi="Times New Roman CYR" w:cs="Times New Roman CYR"/>
          <w:sz w:val="28"/>
          <w:szCs w:val="28"/>
        </w:rPr>
        <w:t xml:space="preserve"> (1)</w:t>
      </w:r>
    </w:p>
    <w:p w14:paraId="7E023EC9" w14:textId="77777777" w:rsidR="00000000" w:rsidRDefault="00700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2FAE97" w14:textId="77777777" w:rsidR="00000000" w:rsidRDefault="00700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из которой следует, что работа внешнего трения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расходуется на образование теплоты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 xml:space="preserve"> и поглощение энергии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Δ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3B499D37" w14:textId="77777777" w:rsidR="00000000" w:rsidRDefault="00700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Величина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Δ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представляет собой общее увеличение теплосодержания узла трения, причем известно, что в основном эта энергия поглощае</w:t>
      </w:r>
      <w:r>
        <w:rPr>
          <w:rFonts w:ascii="Times New Roman CYR" w:hAnsi="Times New Roman CYR" w:cs="Times New Roman CYR"/>
          <w:sz w:val="28"/>
          <w:szCs w:val="28"/>
        </w:rPr>
        <w:t xml:space="preserve">тся металлом. Работа внешнего трения никогда полностью не переходит в теплоту, в связи с чем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Δ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никогда не равна нулю. Вполне очевидно, что разрушение поверхностного слоя в большой степени зависит от величины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Δ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>, и состояние контакта в процессе трения можн</w:t>
      </w:r>
      <w:r>
        <w:rPr>
          <w:rFonts w:ascii="Times New Roman CYR" w:hAnsi="Times New Roman CYR" w:cs="Times New Roman CYR"/>
          <w:sz w:val="28"/>
          <w:szCs w:val="28"/>
        </w:rPr>
        <w:t>о характеризовать зависимостью</w:t>
      </w:r>
    </w:p>
    <w:p w14:paraId="12210FF7" w14:textId="77777777" w:rsidR="00000000" w:rsidRDefault="00700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96E2710" w14:textId="7724A050" w:rsidR="00000000" w:rsidRDefault="008E4A8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6DEEACA" wp14:editId="4FA48F91">
            <wp:extent cx="1323975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D57">
        <w:rPr>
          <w:rFonts w:ascii="Times New Roman CYR" w:hAnsi="Times New Roman CYR" w:cs="Times New Roman CYR"/>
          <w:sz w:val="28"/>
          <w:szCs w:val="28"/>
        </w:rPr>
        <w:t>,</w:t>
      </w:r>
      <w:r w:rsidR="00700D57">
        <w:rPr>
          <w:rFonts w:ascii="Times New Roman CYR" w:hAnsi="Times New Roman CYR" w:cs="Times New Roman CYR"/>
          <w:sz w:val="28"/>
          <w:szCs w:val="28"/>
        </w:rPr>
        <w:tab/>
        <w:t>(2)</w:t>
      </w:r>
    </w:p>
    <w:p w14:paraId="31DD4A5C" w14:textId="77777777" w:rsidR="00000000" w:rsidRDefault="00700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17A7215" w14:textId="77777777" w:rsidR="00000000" w:rsidRDefault="00700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φ</w:t>
      </w:r>
      <w:r>
        <w:rPr>
          <w:rFonts w:ascii="Times New Roman CYR" w:hAnsi="Times New Roman CYR" w:cs="Times New Roman CYR"/>
          <w:sz w:val="28"/>
          <w:szCs w:val="28"/>
        </w:rPr>
        <w:t xml:space="preserve"> - некоторый оператор.</w:t>
      </w:r>
    </w:p>
    <w:p w14:paraId="21774E1F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рис. 1 и 2 изображены принципиальные схемы, описывающие возможные энергетические соотношения в диапазоне изменения нормальной нагрузки на контакт и скорости скольжения контактирующих </w:t>
      </w:r>
      <w:r>
        <w:rPr>
          <w:rFonts w:ascii="Times New Roman CYR" w:hAnsi="Times New Roman CYR" w:cs="Times New Roman CYR"/>
          <w:sz w:val="28"/>
          <w:szCs w:val="28"/>
        </w:rPr>
        <w:t>поверхностей.</w:t>
      </w:r>
    </w:p>
    <w:p w14:paraId="78FCC177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Участок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 переходную область, в которой при малых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значениях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sz w:val="28"/>
          <w:szCs w:val="28"/>
        </w:rPr>
        <w:t xml:space="preserve"> или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еще нет условий для полной нормализации процесса трения. Здесь нагрузки еще недостаточны для предельного измельчения, упрочнения и ориентации, то есть нет необх</w:t>
      </w:r>
      <w:r>
        <w:rPr>
          <w:rFonts w:ascii="Times New Roman CYR" w:hAnsi="Times New Roman CYR" w:cs="Times New Roman CYR"/>
          <w:sz w:val="28"/>
          <w:szCs w:val="28"/>
        </w:rPr>
        <w:t xml:space="preserve">одимых условий для приспосабливаемости материалов, отношение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Δ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Е/А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стремится к минимуму. </w:t>
      </w:r>
    </w:p>
    <w:p w14:paraId="1396FA0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Участок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 нормальное внешнее трение. Интенсивность процессов трансформации и разрушения поверхности минимальны. Режим обеспечивается протеканием на гран</w:t>
      </w:r>
      <w:r>
        <w:rPr>
          <w:rFonts w:ascii="Times New Roman CYR" w:hAnsi="Times New Roman CYR" w:cs="Times New Roman CYR"/>
          <w:sz w:val="28"/>
          <w:szCs w:val="28"/>
        </w:rPr>
        <w:t xml:space="preserve">ице раздела материалов в тончайших поверхностных слоях строго определенных механохимических процессов. Пластическая деформация обеспечивает измельчение и ориентацию структуры, отношение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Δ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Е/А</w:t>
      </w:r>
      <w:r>
        <w:rPr>
          <w:rFonts w:ascii="Times New Roman CYR" w:hAnsi="Times New Roman CYR" w:cs="Times New Roman CYR"/>
          <w:sz w:val="28"/>
          <w:szCs w:val="28"/>
        </w:rPr>
        <w:t xml:space="preserve"> минимально. Поглощенная энергия затрачивается на измельчение, ори</w:t>
      </w:r>
      <w:r>
        <w:rPr>
          <w:rFonts w:ascii="Times New Roman CYR" w:hAnsi="Times New Roman CYR" w:cs="Times New Roman CYR"/>
          <w:sz w:val="28"/>
          <w:szCs w:val="28"/>
        </w:rPr>
        <w:t>ентацию и активизацию структуры поверхностных слоев. Основная часть работы превращается в теплоту (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 ~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Q</w:t>
      </w:r>
      <w:r>
        <w:rPr>
          <w:rFonts w:ascii="Times New Roman CYR" w:hAnsi="Times New Roman CYR" w:cs="Times New Roman CYR"/>
          <w:sz w:val="28"/>
          <w:szCs w:val="28"/>
        </w:rPr>
        <w:t>). Для этой области соблюдается линейная зависимость коэффициента трения от нагрузки типа эмпирического закона Кулона.</w:t>
      </w:r>
    </w:p>
    <w:p w14:paraId="2201B0F0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ED9FFC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81F543F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EFDC9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EE4F5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165B4B0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D18ABF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C48DD0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8148E3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D6350E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7BE5F63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5E11D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DF136A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Дальнейшее увеличени</w:t>
      </w:r>
      <w:r>
        <w:rPr>
          <w:rFonts w:ascii="Times New Roman CYR" w:hAnsi="Times New Roman CYR" w:cs="Times New Roman CYR"/>
          <w:sz w:val="28"/>
          <w:szCs w:val="28"/>
        </w:rPr>
        <w:t xml:space="preserve">е давления или скорости (участок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>) вызывает нарушение стабильности количественных характеристик процесса без существенных изменений природы контакта. Деформация и разрушение защитных вторичных структур происходит более интенсивно, толщина текстурируемог</w:t>
      </w:r>
      <w:r>
        <w:rPr>
          <w:rFonts w:ascii="Times New Roman CYR" w:hAnsi="Times New Roman CYR" w:cs="Times New Roman CYR"/>
          <w:sz w:val="28"/>
          <w:szCs w:val="28"/>
        </w:rPr>
        <w:t xml:space="preserve">о слоя превышает критическое значение, возникают процессы распада метастабильных структур и т.д. Зависимость коэффициента трения от интенсивности нагрузки отклоняется от линейной. Отношение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Δ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Е/А</w:t>
      </w:r>
      <w:r>
        <w:rPr>
          <w:rFonts w:ascii="Times New Roman CYR" w:hAnsi="Times New Roman CYR" w:cs="Times New Roman CYR"/>
          <w:sz w:val="28"/>
          <w:szCs w:val="28"/>
        </w:rPr>
        <w:t xml:space="preserve"> стремится к максимальному критическому значению.</w:t>
      </w:r>
    </w:p>
    <w:p w14:paraId="64F886B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дальнейш</w:t>
      </w:r>
      <w:r>
        <w:rPr>
          <w:rFonts w:ascii="Times New Roman CYR" w:hAnsi="Times New Roman CYR" w:cs="Times New Roman CYR"/>
          <w:sz w:val="28"/>
          <w:szCs w:val="28"/>
        </w:rPr>
        <w:t xml:space="preserve">ем увеличении интенсивности нагрузки величина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Δ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>Е</w:t>
      </w:r>
      <w:r>
        <w:rPr>
          <w:rFonts w:ascii="Times New Roman CYR" w:hAnsi="Times New Roman CYR" w:cs="Times New Roman CYR"/>
          <w:sz w:val="28"/>
          <w:szCs w:val="28"/>
        </w:rPr>
        <w:t xml:space="preserve"> достигает критического значения, происходит качественное изменение процесса трения, свойств поверхностных слоев и вида поверхностных связей. Конечным результатом является возникновение патологических режимов</w:t>
      </w:r>
      <w:r>
        <w:rPr>
          <w:rFonts w:ascii="Times New Roman CYR" w:hAnsi="Times New Roman CYR" w:cs="Times New Roman CYR"/>
          <w:sz w:val="28"/>
          <w:szCs w:val="28"/>
        </w:rPr>
        <w:t xml:space="preserve"> трения, возникают условия, способствующие повреждаемости поверхности, возникновению патологических явлений, возможны схватывание, смятие, внедрение, пропахивание и т.п. (участок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IY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2D555068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Сопротивление всякого физического тела действию внешних сил сопровождае</w:t>
      </w:r>
      <w:r>
        <w:rPr>
          <w:rFonts w:ascii="Times New Roman CYR" w:hAnsi="Times New Roman CYR" w:cs="Times New Roman CYR"/>
          <w:sz w:val="28"/>
          <w:szCs w:val="28"/>
        </w:rPr>
        <w:t>тся его деформацией. Деформация является основным процессом, обусловливающим протекание внешнего трения. Она приводит к изменению площади фактического контакта, развитию физического рельефа, вызывает ряд производных явлений, оказывающих решающее влияние на</w:t>
      </w:r>
      <w:r>
        <w:rPr>
          <w:rFonts w:ascii="Times New Roman CYR" w:hAnsi="Times New Roman CYR" w:cs="Times New Roman CYR"/>
          <w:sz w:val="28"/>
          <w:szCs w:val="28"/>
        </w:rPr>
        <w:t xml:space="preserve"> формирование сил трения и разрушение поверхностных слоев - износ и повреждаемость.</w:t>
      </w:r>
    </w:p>
    <w:p w14:paraId="3CFA808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 трении без повреждаемости поверхностей можно выделить две зоны с резко различным напряженно деформируемым состоянием. Первая зона - зона упругопластических деформаций, </w:t>
      </w:r>
      <w:r>
        <w:rPr>
          <w:rFonts w:ascii="Times New Roman CYR" w:hAnsi="Times New Roman CYR" w:cs="Times New Roman CYR"/>
          <w:sz w:val="28"/>
          <w:szCs w:val="28"/>
        </w:rPr>
        <w:t>вторая - упругих деформаций (рис. 3).</w:t>
      </w:r>
    </w:p>
    <w:p w14:paraId="712146E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24A91A67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666B438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1C70CE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7206BF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DB00D4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9BBA8E4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4B37FA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AF431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AEB2D0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0E9208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0506C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E22A9B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89512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0FA2A2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разрушения локализованы в первой зоне, процессы образования теплоты - в обеих. При разных условиях трения в зоне упругопластических деформаций могут происходить разные явления - от упрочнения с</w:t>
      </w:r>
      <w:r>
        <w:rPr>
          <w:rFonts w:ascii="Times New Roman CYR" w:hAnsi="Times New Roman CYR" w:cs="Times New Roman CYR"/>
          <w:sz w:val="28"/>
          <w:szCs w:val="28"/>
        </w:rPr>
        <w:t xml:space="preserve"> увеличением предела текучести до разрушения. </w:t>
      </w:r>
    </w:p>
    <w:p w14:paraId="682F880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первом случае, который относится к процессу нормального трения, в поверхностном слое образуются псевдоаморфные пленки, устойчивость которых обеспечивается за счет диффузии из окружающей газовой или смазочной</w:t>
      </w:r>
      <w:r>
        <w:rPr>
          <w:rFonts w:ascii="Times New Roman CYR" w:hAnsi="Times New Roman CYR" w:cs="Times New Roman CYR"/>
          <w:sz w:val="28"/>
          <w:szCs w:val="28"/>
        </w:rPr>
        <w:t xml:space="preserve"> среды различных элементов, особенно окислителей: кислорода, серы, фосфора и др. В результате образуются упорядоченные области вторичных структур (рис. 4), размеры которых составляют 1,5-5 нм и зависят от условий трения. При этом в некоторых случаях прочно</w:t>
      </w:r>
      <w:r>
        <w:rPr>
          <w:rFonts w:ascii="Times New Roman CYR" w:hAnsi="Times New Roman CYR" w:cs="Times New Roman CYR"/>
          <w:sz w:val="28"/>
          <w:szCs w:val="28"/>
        </w:rPr>
        <w:t>сть аморфизированных гомогенных пленок приближается к теоретической прочности металла, а их толщина составляет около 10-100 нм.</w:t>
      </w:r>
    </w:p>
    <w:p w14:paraId="02829CC3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 втором случае при нарушении нормального процесса трения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возникают явления схватывания, механические повреждения поверхности (</w:t>
      </w:r>
      <w:r>
        <w:rPr>
          <w:rFonts w:ascii="Times New Roman CYR" w:hAnsi="Times New Roman CYR" w:cs="Times New Roman CYR"/>
          <w:sz w:val="28"/>
          <w:szCs w:val="28"/>
        </w:rPr>
        <w:t xml:space="preserve">пропахивание, царапанье, резание и др.), усталостные явления. Проявляются все признаки объемной пластической деформации разрушения, распространяющейся на глубину порядка сотен микрометров (рис 5). </w:t>
      </w:r>
    </w:p>
    <w:p w14:paraId="67C48FFF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D51B74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C8B1E9C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222F0C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73BA2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4BA0984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0BFD7F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08C43B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65CF622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5B430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326503B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E0E397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87F0E0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7306CC2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C92ED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169D4F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9DCA53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6797E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B3BA39B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0429A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7081137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B89742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33AAC4E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F0EA8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620DB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B5FDA0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В некоторых случаях в контакте </w:t>
      </w:r>
      <w:r>
        <w:rPr>
          <w:rFonts w:ascii="Times New Roman CYR" w:hAnsi="Times New Roman CYR" w:cs="Times New Roman CYR"/>
          <w:sz w:val="28"/>
          <w:szCs w:val="28"/>
        </w:rPr>
        <w:t>возникают температуры, вызывающие фазовые превращения, отпуск и т.п. Процессы повреждаемости ведут, как правило, к полной потере поверхностной прочности, что недопустимо.</w:t>
      </w:r>
    </w:p>
    <w:p w14:paraId="35CFC79B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294F0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CA0247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C6614B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8F4BB2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57B02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0D7C64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69F96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91754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94CF99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910C730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B65D64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29C72E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BCB014E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5FE061F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D3DA59B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071D0C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8F24B5F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патологических условиях трения все характеристики контакта (гео</w:t>
      </w:r>
      <w:r>
        <w:rPr>
          <w:rFonts w:ascii="Times New Roman CYR" w:hAnsi="Times New Roman CYR" w:cs="Times New Roman CYR"/>
          <w:sz w:val="28"/>
          <w:szCs w:val="28"/>
        </w:rPr>
        <w:t>метрические, физико-химические) резко изменяются. Различия существенны не только при сопоставлении нормального трения с патологическим, но и для различных форм повреждаемости.</w:t>
      </w:r>
    </w:p>
    <w:p w14:paraId="424258A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внешнем трении можно выделить с геометрической точки зрения д</w:t>
      </w:r>
      <w:r>
        <w:rPr>
          <w:rFonts w:ascii="Times New Roman CYR" w:hAnsi="Times New Roman CYR" w:cs="Times New Roman CYR"/>
          <w:sz w:val="28"/>
          <w:szCs w:val="28"/>
        </w:rPr>
        <w:t xml:space="preserve">ва процесса -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изнашивание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i/>
          <w:iCs/>
          <w:sz w:val="28"/>
          <w:szCs w:val="28"/>
        </w:rPr>
        <w:t>повреждаемость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064FA9AE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Изнашивание</w:t>
      </w:r>
      <w:r>
        <w:rPr>
          <w:rFonts w:ascii="Times New Roman CYR" w:hAnsi="Times New Roman CYR" w:cs="Times New Roman CYR"/>
          <w:sz w:val="28"/>
          <w:szCs w:val="28"/>
        </w:rPr>
        <w:t xml:space="preserve"> - это процесс постепенного изменения размеров деталей, происходящий при трении. Различают линейный износ, определяемый по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изменению размера, и объемный, измеряемый по объему отделившегося материала. </w:t>
      </w:r>
      <w:r>
        <w:rPr>
          <w:rFonts w:ascii="Times New Roman CYR" w:hAnsi="Times New Roman CYR" w:cs="Times New Roman CYR"/>
          <w:sz w:val="28"/>
          <w:szCs w:val="28"/>
        </w:rPr>
        <w:t>При диагностике изношенной детали и определению возможности ее дальнейшей эксплуатации основное значение имеет линейный износ.</w:t>
      </w:r>
    </w:p>
    <w:p w14:paraId="392D35BA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Повреждаемость</w:t>
      </w:r>
      <w:r>
        <w:rPr>
          <w:rFonts w:ascii="Times New Roman CYR" w:hAnsi="Times New Roman CYR" w:cs="Times New Roman CYR"/>
          <w:sz w:val="28"/>
          <w:szCs w:val="28"/>
        </w:rPr>
        <w:t xml:space="preserve"> - процесс резкого изменения геометрических размеров поверхности трения, структуры и свойств поверхностных слоев.</w:t>
      </w:r>
    </w:p>
    <w:p w14:paraId="1672FF48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</w:t>
      </w:r>
      <w:r>
        <w:rPr>
          <w:rFonts w:ascii="Times New Roman CYR" w:hAnsi="Times New Roman CYR" w:cs="Times New Roman CYR"/>
          <w:sz w:val="28"/>
          <w:szCs w:val="28"/>
        </w:rPr>
        <w:t>ависимость величины износа от скорости относительного перемещения всегда содержит такой участок, когда скорость износа примерно постоянна и минимальна (рис. 6). Вне этого участка скорость износа увеличивается. При нормальной эксплуатации автомобиля узлы тр</w:t>
      </w:r>
      <w:r>
        <w:rPr>
          <w:rFonts w:ascii="Times New Roman CYR" w:hAnsi="Times New Roman CYR" w:cs="Times New Roman CYR"/>
          <w:sz w:val="28"/>
          <w:szCs w:val="28"/>
        </w:rPr>
        <w:t xml:space="preserve">ения работают исключительно в стационарной области, хотя, как показывает практика, вероятность нарушения нормальных условий достаточно велика. При этом возникают различные аварийные процессы: схватывание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рода, микрорезание, усталостное разрушение, ф</w:t>
      </w:r>
      <w:r>
        <w:rPr>
          <w:rFonts w:ascii="Times New Roman CYR" w:hAnsi="Times New Roman CYR" w:cs="Times New Roman CYR"/>
          <w:sz w:val="28"/>
          <w:szCs w:val="28"/>
        </w:rPr>
        <w:t>реттинг-процесс и т.д.</w:t>
      </w:r>
    </w:p>
    <w:p w14:paraId="54B8376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A32913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0F984D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69AC68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407E12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54968A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120070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BA3152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602DCD8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6DF444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4C254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A3FC0F4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DA4382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5C972A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1FDDEF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Стационарная область всегда связана с определенным видом трансформирования и разрушения поверхностей трения, что определяется динамическим равновесием процессов образования и разрушения вторичных структур. В обычных ус</w:t>
      </w:r>
      <w:r>
        <w:rPr>
          <w:rFonts w:ascii="Times New Roman CYR" w:hAnsi="Times New Roman CYR" w:cs="Times New Roman CYR"/>
          <w:sz w:val="28"/>
          <w:szCs w:val="28"/>
        </w:rPr>
        <w:t>ловиях - это механохимический процесс окислительного износа, при котором не разрушается основной материал, а разрушения происходят только в тончайшем слое вторичных структур, которые тут же восстанавливаются, обеспечивая установившееся протекание процесса.</w:t>
      </w:r>
    </w:p>
    <w:p w14:paraId="3291CBBA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патологические виды повреждаемости поверхностей при трении можно разделить на две группы:</w:t>
      </w:r>
    </w:p>
    <w:p w14:paraId="1E41775D" w14:textId="77777777" w:rsidR="00000000" w:rsidRDefault="00700D57" w:rsidP="008E4A85">
      <w:pPr>
        <w:widowControl w:val="0"/>
        <w:numPr>
          <w:ilvl w:val="0"/>
          <w:numId w:val="1"/>
        </w:numPr>
        <w:tabs>
          <w:tab w:val="left" w:pos="951"/>
          <w:tab w:val="left" w:pos="12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Процессы, вызываемые нарушением динамического равновесия, характеризующего нормальный окислительный износ. Это силовые (схватывание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рода) и тепловые (схват</w:t>
      </w:r>
      <w:r>
        <w:rPr>
          <w:rFonts w:ascii="Times New Roman CYR" w:hAnsi="Times New Roman CYR" w:cs="Times New Roman CYR"/>
          <w:sz w:val="28"/>
          <w:szCs w:val="28"/>
        </w:rPr>
        <w:t xml:space="preserve">ывание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рода) перегрузки, динамический характер нагружения (фреттинг-процесс), резкая локализация напряжений (механохимическая форма абразивного износа).</w:t>
      </w:r>
    </w:p>
    <w:p w14:paraId="508CE7A0" w14:textId="77777777" w:rsidR="00000000" w:rsidRDefault="00700D57" w:rsidP="008E4A85">
      <w:pPr>
        <w:widowControl w:val="0"/>
        <w:numPr>
          <w:ilvl w:val="0"/>
          <w:numId w:val="1"/>
        </w:numPr>
        <w:tabs>
          <w:tab w:val="left" w:pos="9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Процессы, вызванные специфическими условиями нагружения: усталостные повреждения, резание, проп</w:t>
      </w:r>
      <w:r>
        <w:rPr>
          <w:rFonts w:ascii="Times New Roman CYR" w:hAnsi="Times New Roman CYR" w:cs="Times New Roman CYR"/>
          <w:sz w:val="28"/>
          <w:szCs w:val="28"/>
        </w:rPr>
        <w:t>ахивание, смятие и специфические виды повреждаемости - коррозия, электрокоррозия, кавитация и т.п.</w:t>
      </w:r>
    </w:p>
    <w:p w14:paraId="489ED1D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Окислительный износ</w:t>
      </w:r>
    </w:p>
    <w:p w14:paraId="0FE53AD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Окислительное изнашивание - это процесс постепенного разрушения поверхностей деталей, вызываемый взаимодействием активных, пластически де</w:t>
      </w:r>
      <w:r>
        <w:rPr>
          <w:rFonts w:ascii="Times New Roman CYR" w:hAnsi="Times New Roman CYR" w:cs="Times New Roman CYR"/>
          <w:sz w:val="28"/>
          <w:szCs w:val="28"/>
        </w:rPr>
        <w:t xml:space="preserve">формируемых поверхностных слоев металла с атомами кислорода, который содержится в воздухе или в смазке и адсорбируется на поверхностях трения. При этом образуются химически адсорбированные пленки, пленки твердых растворов и химических соединений металла с </w:t>
      </w:r>
      <w:r>
        <w:rPr>
          <w:rFonts w:ascii="Times New Roman CYR" w:hAnsi="Times New Roman CYR" w:cs="Times New Roman CYR"/>
          <w:sz w:val="28"/>
          <w:szCs w:val="28"/>
        </w:rPr>
        <w:t>кислородом и удаление их с поверхностей трения. Это установившийся стационарный процесс динамического равновесия разрушения и восстановления окисных пленок.</w:t>
      </w:r>
    </w:p>
    <w:p w14:paraId="680E144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деталях этот вид износа наблюдается как поверхности (например, полоски) темного цвета (рис. 7).</w:t>
      </w:r>
    </w:p>
    <w:p w14:paraId="7F2BE18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5177985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41C002B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3F6528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818B35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A48AD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6F0E1C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C7CFDE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Деформационные и окислительные процессы при этом виде износа происходят в очень тонких поверхностных слоях порядка 10-100 нм.</w:t>
      </w:r>
    </w:p>
    <w:p w14:paraId="02251D1A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Окислительный износ имеет несколько форм проявления в зависимости от вида трения, скорости относительного перемещения, на</w:t>
      </w:r>
      <w:r>
        <w:rPr>
          <w:rFonts w:ascii="Times New Roman CYR" w:hAnsi="Times New Roman CYR" w:cs="Times New Roman CYR"/>
          <w:sz w:val="28"/>
          <w:szCs w:val="28"/>
        </w:rPr>
        <w:t xml:space="preserve">грузки, динамичности ее приложения, температуры, среды и т.д. Условно этот вид износа можно разделить на две формы (табл. 1, рис. 8). Форма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характеризуется образованием на поверхностях трения твердых растворов кислорода и тонких эвтектик его соединения с</w:t>
      </w:r>
      <w:r>
        <w:rPr>
          <w:rFonts w:ascii="Times New Roman CYR" w:hAnsi="Times New Roman CYR" w:cs="Times New Roman CYR"/>
          <w:sz w:val="28"/>
          <w:szCs w:val="28"/>
        </w:rPr>
        <w:t xml:space="preserve"> металлом. Форма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- образованием химических соединений кислорода с металлом (для стали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FeO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2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Fe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</w:t>
      </w:r>
      <w:r>
        <w:rPr>
          <w:rFonts w:ascii="Times New Roman CYR" w:hAnsi="Times New Roman CYR" w:cs="Times New Roman CYR"/>
          <w:sz w:val="28"/>
          <w:szCs w:val="28"/>
          <w:vertAlign w:val="subscript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>).</w:t>
      </w:r>
    </w:p>
    <w:p w14:paraId="64DA246E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наличии абразивной среды окисление и разрушение интенсифицируются вследствие большой концентрации напряжений в локальных объемах металла.</w:t>
      </w:r>
    </w:p>
    <w:p w14:paraId="1FB47814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у</w:t>
      </w:r>
      <w:r>
        <w:rPr>
          <w:rFonts w:ascii="Times New Roman CYR" w:hAnsi="Times New Roman CYR" w:cs="Times New Roman CYR"/>
          <w:sz w:val="28"/>
          <w:szCs w:val="28"/>
        </w:rPr>
        <w:t>словиях динамического нагружения при наличии ударов и вибраций окисление интенсифицируется в результате резкой активизации пластически деформируемого металла (фреттинг-процесс).</w:t>
      </w:r>
    </w:p>
    <w:p w14:paraId="696F5D7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Удельные давления при окислительном износе не превышают критических значений р</w:t>
      </w:r>
      <w:r>
        <w:rPr>
          <w:rFonts w:ascii="Times New Roman CYR" w:hAnsi="Times New Roman CYR" w:cs="Times New Roman CYR"/>
          <w:sz w:val="28"/>
          <w:szCs w:val="28"/>
        </w:rPr>
        <w:t>азрушения масляной пленки, или величин, при которых наступает интенсивное разрушение защитных вторичных структур.</w:t>
      </w:r>
    </w:p>
    <w:p w14:paraId="7061CC5C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2E9EAB7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Таблица 1</w:t>
      </w:r>
    </w:p>
    <w:p w14:paraId="12DE741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Характеристики состояния поверхности и поверхностных слоев стали при окислительном износе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0"/>
        <w:gridCol w:w="2130"/>
        <w:gridCol w:w="2800"/>
      </w:tblGrid>
      <w:tr w:rsidR="00000000" w14:paraId="44F815A8" w14:textId="77777777">
        <w:tblPrEx>
          <w:tblCellMar>
            <w:top w:w="0" w:type="dxa"/>
            <w:bottom w:w="0" w:type="dxa"/>
          </w:tblCellMar>
        </w:tblPrEx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7F802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Критерии оценки процесса</w:t>
            </w:r>
          </w:p>
        </w:tc>
        <w:tc>
          <w:tcPr>
            <w:tcW w:w="49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24F46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Форма окислител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ьного износа</w:t>
            </w:r>
          </w:p>
        </w:tc>
      </w:tr>
      <w:tr w:rsidR="00000000" w14:paraId="0D9933FE" w14:textId="77777777">
        <w:tblPrEx>
          <w:tblCellMar>
            <w:top w:w="0" w:type="dxa"/>
            <w:bottom w:w="0" w:type="dxa"/>
          </w:tblCellMar>
        </w:tblPrEx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3B714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36D6F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9F5D8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  <w:lang w:val="en-US"/>
              </w:rPr>
              <w:t>II</w:t>
            </w:r>
          </w:p>
        </w:tc>
      </w:tr>
      <w:tr w:rsidR="00000000" w14:paraId="433F25FF" w14:textId="77777777">
        <w:tblPrEx>
          <w:tblCellMar>
            <w:top w:w="0" w:type="dxa"/>
            <w:bottom w:w="0" w:type="dxa"/>
          </w:tblCellMar>
        </w:tblPrEx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6C468E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Класс чистоты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B80AA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10-14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3D3BF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9-13</w:t>
            </w:r>
          </w:p>
        </w:tc>
      </w:tr>
      <w:tr w:rsidR="00000000" w14:paraId="7F75BB75" w14:textId="77777777">
        <w:tblPrEx>
          <w:tblCellMar>
            <w:top w:w="0" w:type="dxa"/>
            <w:bottom w:w="0" w:type="dxa"/>
          </w:tblCellMar>
        </w:tblPrEx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178C8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Глубина разрушающегося слоя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85FF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10-30 нм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84C59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10-100 нм</w:t>
            </w:r>
          </w:p>
        </w:tc>
      </w:tr>
      <w:tr w:rsidR="00000000" w14:paraId="78508139" w14:textId="77777777">
        <w:tblPrEx>
          <w:tblCellMar>
            <w:top w:w="0" w:type="dxa"/>
            <w:bottom w:w="0" w:type="dxa"/>
          </w:tblCellMar>
        </w:tblPrEx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5827E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Температура поверхностного слоя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C19E2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 100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99B1D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До 200 </w:t>
            </w:r>
            <w:r>
              <w:rPr>
                <w:rFonts w:ascii="Times New Roman CYR" w:hAnsi="Times New Roman CYR" w:cs="Times New Roman CYR"/>
                <w:sz w:val="20"/>
                <w:szCs w:val="20"/>
                <w:vertAlign w:val="superscript"/>
              </w:rPr>
              <w:t>О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С</w:t>
            </w:r>
          </w:p>
        </w:tc>
      </w:tr>
      <w:tr w:rsidR="00000000" w14:paraId="6FA47779" w14:textId="77777777">
        <w:tblPrEx>
          <w:tblCellMar>
            <w:top w:w="0" w:type="dxa"/>
            <w:bottom w:w="0" w:type="dxa"/>
          </w:tblCellMar>
        </w:tblPrEx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7A68CF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Изменения химического и фазового состава поверхностного слоя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3A5D7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Образование твердых растворов и эвтектик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DFE5F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Образ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ование окислов и эвтектик</w:t>
            </w:r>
          </w:p>
        </w:tc>
      </w:tr>
      <w:tr w:rsidR="00000000" w14:paraId="5FEF2FD8" w14:textId="77777777">
        <w:tblPrEx>
          <w:tblCellMar>
            <w:top w:w="0" w:type="dxa"/>
            <w:bottom w:w="0" w:type="dxa"/>
          </w:tblCellMar>
        </w:tblPrEx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84BA1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Увеличение твердости поверхностного слоя по сравнению с исходным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1DE7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2-3 раза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A0C85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4-5 раз</w:t>
            </w:r>
          </w:p>
        </w:tc>
      </w:tr>
      <w:tr w:rsidR="00000000" w14:paraId="0D2308CB" w14:textId="77777777">
        <w:tblPrEx>
          <w:tblCellMar>
            <w:top w:w="0" w:type="dxa"/>
            <w:bottom w:w="0" w:type="dxa"/>
          </w:tblCellMar>
        </w:tblPrEx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B5006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Разрушение поверхностного слоя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9FF3A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Вязкое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11017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Вязко-хрупкое</w:t>
            </w:r>
          </w:p>
        </w:tc>
      </w:tr>
      <w:tr w:rsidR="00000000" w14:paraId="14DC8CF4" w14:textId="77777777">
        <w:tblPrEx>
          <w:tblCellMar>
            <w:top w:w="0" w:type="dxa"/>
            <w:bottom w:w="0" w:type="dxa"/>
          </w:tblCellMar>
        </w:tblPrEx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4FD56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Скорость процесса изнашивания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77874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0,1 мкм/час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4B40F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До 0,05 мкм/час</w:t>
            </w:r>
          </w:p>
        </w:tc>
      </w:tr>
      <w:tr w:rsidR="00000000" w14:paraId="0654F20D" w14:textId="77777777">
        <w:tblPrEx>
          <w:tblCellMar>
            <w:top w:w="0" w:type="dxa"/>
            <w:bottom w:w="0" w:type="dxa"/>
          </w:tblCellMar>
        </w:tblPrEx>
        <w:tc>
          <w:tcPr>
            <w:tcW w:w="4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81686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Сопутствующие процессы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5011F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8F892" w14:textId="77777777" w:rsidR="00000000" w:rsidRDefault="00700D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Мех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аническое повреждение абразивными частицами</w:t>
            </w:r>
          </w:p>
        </w:tc>
      </w:tr>
    </w:tbl>
    <w:p w14:paraId="03D69DB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B6C2EEB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50E03C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B7491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77BFBC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A75F36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06A90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C8F54BF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B3101B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7DCB3A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EA4DBB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0B4DAB8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37B23E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Наряду с окислительным существует ряд разновидностей механохимического износа, отличающихся образованием в процессе трения сульфидных, фосфидных и других видов пленок вторичных структур, выполняющих</w:t>
      </w:r>
      <w:r>
        <w:rPr>
          <w:rFonts w:ascii="Times New Roman CYR" w:hAnsi="Times New Roman CYR" w:cs="Times New Roman CYR"/>
          <w:sz w:val="28"/>
          <w:szCs w:val="28"/>
        </w:rPr>
        <w:t xml:space="preserve"> ту же роль, что и пленки окислов. Перспективы расширения класса таких разновидностей износа чрезвычайно велики.</w:t>
      </w:r>
    </w:p>
    <w:p w14:paraId="14BDAF7F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Износ и повреждаемость при наличии абразивной среды</w:t>
      </w:r>
    </w:p>
    <w:p w14:paraId="4C024CB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Этот вид износа наблюдается в сопряжениях широкого круга машин, и особенно при их работе в</w:t>
      </w:r>
      <w:r>
        <w:rPr>
          <w:rFonts w:ascii="Times New Roman CYR" w:hAnsi="Times New Roman CYR" w:cs="Times New Roman CYR"/>
          <w:sz w:val="28"/>
          <w:szCs w:val="28"/>
        </w:rPr>
        <w:t xml:space="preserve"> запыленной среде вследствие проникновения твердых частиц с воздухом, смазкой, горючими материалами, после обработки пар трения абразивным инструментом при плохом удалении остатков абразива. Кроме того, этот вид износа также обусловлен образованием в парах</w:t>
      </w:r>
      <w:r>
        <w:rPr>
          <w:rFonts w:ascii="Times New Roman CYR" w:hAnsi="Times New Roman CYR" w:cs="Times New Roman CYR"/>
          <w:sz w:val="28"/>
          <w:szCs w:val="28"/>
        </w:rPr>
        <w:t xml:space="preserve"> трения продуктов износа, которые играют роль абразива.</w:t>
      </w:r>
    </w:p>
    <w:p w14:paraId="0F46D1F2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Формы и механизмы разрушения определяются взаимодействием поверхностей трения с абразивной средой. Существуют две четко выраженные формы проявления абразивных процессов (рис. 9):</w:t>
      </w:r>
    </w:p>
    <w:p w14:paraId="2AF0D7E1" w14:textId="77777777" w:rsidR="00000000" w:rsidRDefault="00700D57" w:rsidP="008E4A85">
      <w:pPr>
        <w:widowControl w:val="0"/>
        <w:numPr>
          <w:ilvl w:val="0"/>
          <w:numId w:val="2"/>
        </w:numPr>
        <w:tabs>
          <w:tab w:val="left" w:pos="927"/>
          <w:tab w:val="left" w:pos="12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преобладанием м</w:t>
      </w:r>
      <w:r>
        <w:rPr>
          <w:rFonts w:ascii="Times New Roman CYR" w:hAnsi="Times New Roman CYR" w:cs="Times New Roman CYR"/>
          <w:sz w:val="28"/>
          <w:szCs w:val="28"/>
        </w:rPr>
        <w:t>еханохимического разрушения (пластическое деформирование поверхности, окисление и последующее разрушение образующихся пленок).</w:t>
      </w:r>
    </w:p>
    <w:p w14:paraId="74969798" w14:textId="77777777" w:rsidR="00000000" w:rsidRDefault="00700D57" w:rsidP="008E4A85">
      <w:pPr>
        <w:widowControl w:val="0"/>
        <w:numPr>
          <w:ilvl w:val="0"/>
          <w:numId w:val="2"/>
        </w:numPr>
        <w:tabs>
          <w:tab w:val="left" w:pos="927"/>
          <w:tab w:val="left" w:pos="128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 преобладанием механического разрушения поверхностного слоя (внедрение абразивных частиц и разрушение поверхностных объемов </w:t>
      </w:r>
      <w:r>
        <w:rPr>
          <w:rFonts w:ascii="Times New Roman CYR" w:hAnsi="Times New Roman CYR" w:cs="Times New Roman CYR"/>
          <w:sz w:val="28"/>
          <w:szCs w:val="28"/>
        </w:rPr>
        <w:t>со снятием микростружки или без отделения объема основного металла).</w:t>
      </w:r>
    </w:p>
    <w:p w14:paraId="50429FA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абразивном износе происходит явное искажение формы контактирующих поверхностей, на цилиндрических деталях хорошо видны круговые канавки различного профиля. Глубина разрушающегося слоя</w:t>
      </w:r>
      <w:r>
        <w:rPr>
          <w:rFonts w:ascii="Times New Roman CYR" w:hAnsi="Times New Roman CYR" w:cs="Times New Roman CYR"/>
          <w:sz w:val="28"/>
          <w:szCs w:val="28"/>
        </w:rPr>
        <w:t xml:space="preserve">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-й форме составляет до 200 нм с упрочнением поверхностного слоя в 2-3 раза, при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-й форме - до 0,2 мм с упрочнением поверхностного слоя в 1,5 раза. В первом случае скорость процесса разрушения достигает 0,5 мкм/ч, во втором - до 50 мкм/ч. При отноше</w:t>
      </w:r>
      <w:r>
        <w:rPr>
          <w:rFonts w:ascii="Times New Roman CYR" w:hAnsi="Times New Roman CYR" w:cs="Times New Roman CYR"/>
          <w:sz w:val="28"/>
          <w:szCs w:val="28"/>
        </w:rPr>
        <w:t>нии твердости металла к твердости абразива более 0,6 возникает механохимическая форма износа, в противном случае - механическая форма, то есть повреждаемость.</w:t>
      </w:r>
    </w:p>
    <w:p w14:paraId="26F37FD8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14:paraId="667C417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E803F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AEDDCA0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35A63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3564E4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6C566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D3C44A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2379B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Схватывание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рода</w:t>
      </w:r>
    </w:p>
    <w:p w14:paraId="0801254B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процесс недопустимой повреждаемости поверхностей трения, развива</w:t>
      </w:r>
      <w:r>
        <w:rPr>
          <w:rFonts w:ascii="Times New Roman CYR" w:hAnsi="Times New Roman CYR" w:cs="Times New Roman CYR"/>
          <w:sz w:val="28"/>
          <w:szCs w:val="28"/>
        </w:rPr>
        <w:t xml:space="preserve">ющийся в результате возникновения локальных металлических связей, их деформации и разрушения с отделением частиц металла или налипанием на поверхность контакта (рис. 10). </w:t>
      </w:r>
    </w:p>
    <w:p w14:paraId="2F00707C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Возникновение металлических связей происходит при интенсивной деформации поверхностн</w:t>
      </w:r>
      <w:r>
        <w:rPr>
          <w:rFonts w:ascii="Times New Roman CYR" w:hAnsi="Times New Roman CYR" w:cs="Times New Roman CYR"/>
          <w:sz w:val="28"/>
          <w:szCs w:val="28"/>
        </w:rPr>
        <w:t>ых объемов металла, обусловленной атермической пластичностью.</w:t>
      </w:r>
    </w:p>
    <w:p w14:paraId="3EE80E67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7D5896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BC6428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C5B416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E9C5D8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A57C1B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3B05A70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F8A2804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2E1D8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2FE2D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E1D41CB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371E8BA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При схватывании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рода поверхность имеет 3-4-й классы чистоты, глубина разрушающегося слоя достигает 0,5 мм. Изменений химического и фазового состава поверхностного слоя не происходи</w:t>
      </w:r>
      <w:r>
        <w:rPr>
          <w:rFonts w:ascii="Times New Roman CYR" w:hAnsi="Times New Roman CYR" w:cs="Times New Roman CYR"/>
          <w:sz w:val="28"/>
          <w:szCs w:val="28"/>
        </w:rPr>
        <w:t xml:space="preserve">т, т.к. температура поверхности не превышает 100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С. Поверхностный слой упрочняется в 1,5-2 раза по сравнению с исходным, в нем возникают напряжения сжатия. Разрушения носят вязко-хрупкий характер и происходят со скоростью до 10-15 мкм/ч, сопутствующий про</w:t>
      </w:r>
      <w:r>
        <w:rPr>
          <w:rFonts w:ascii="Times New Roman CYR" w:hAnsi="Times New Roman CYR" w:cs="Times New Roman CYR"/>
          <w:sz w:val="28"/>
          <w:szCs w:val="28"/>
        </w:rPr>
        <w:t>цесс - низкотемпературное окисление.</w:t>
      </w:r>
    </w:p>
    <w:p w14:paraId="73FA1BA2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Схватывание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рода возникает при небольшой скорости относительного перемещения поверхностей и при удельных давлениях, превышающих предел текучести на участках фактического контакта при отсутствии разделяющего слоя смазк</w:t>
      </w:r>
      <w:r>
        <w:rPr>
          <w:rFonts w:ascii="Times New Roman CYR" w:hAnsi="Times New Roman CYR" w:cs="Times New Roman CYR"/>
          <w:sz w:val="28"/>
          <w:szCs w:val="28"/>
        </w:rPr>
        <w:t xml:space="preserve">и и защитной пленки окислов. </w:t>
      </w:r>
    </w:p>
    <w:p w14:paraId="5D02FDA0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один из наиболее опасных и резко выраженных видов повреждения деталей машин, который недопустим в процессе эксплуатации автомобиля. Для его предотвращения необходимы сведения о реальных нагрузках контактирующих поверхносте</w:t>
      </w:r>
      <w:r>
        <w:rPr>
          <w:rFonts w:ascii="Times New Roman CYR" w:hAnsi="Times New Roman CYR" w:cs="Times New Roman CYR"/>
          <w:sz w:val="28"/>
          <w:szCs w:val="28"/>
        </w:rPr>
        <w:t>й и условиях их работы. Особо опасны проявления атермического схватывания при динамическом нагружении и развитии фреттинг-процесса.</w:t>
      </w:r>
    </w:p>
    <w:p w14:paraId="56C8D2FE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Схватывание </w:t>
      </w:r>
      <w:r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рода</w:t>
      </w:r>
    </w:p>
    <w:p w14:paraId="71533B6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процесс недопустимой повреждаемости поверхности трения, вызванный образованием местных металлических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связей, их деформацией и разрушением, выражающимся в образовании трещин, намазывании, переносе металла и отделением частиц с поверхностей трения. В этом случае происходит выделение теплоты выше значений, допустимых для данных материалов, возникают металли</w:t>
      </w:r>
      <w:r>
        <w:rPr>
          <w:rFonts w:ascii="Times New Roman CYR" w:hAnsi="Times New Roman CYR" w:cs="Times New Roman CYR"/>
          <w:sz w:val="28"/>
          <w:szCs w:val="28"/>
        </w:rPr>
        <w:t>ческие связи, обусловленные размягчением, деформацией, и контактированием поверхностей. При этом поверхности сближаются на расстояния, близкие к межатомным радиусам.</w:t>
      </w:r>
    </w:p>
    <w:p w14:paraId="2119E1AA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Схватывание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рода возникает при трении скольжения с большой скоростью относительного пер</w:t>
      </w:r>
      <w:r>
        <w:rPr>
          <w:rFonts w:ascii="Times New Roman CYR" w:hAnsi="Times New Roman CYR" w:cs="Times New Roman CYR"/>
          <w:sz w:val="28"/>
          <w:szCs w:val="28"/>
        </w:rPr>
        <w:t xml:space="preserve">емещения контактирующих поверхностей 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 xml:space="preserve">значительном удельном давлении. При этом возникают высокие температуры поверхностей, до 1500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С, и термическая пластичность металла, вызывающая разупрочнение металла, явления отпуска и оплавления. Происходит рекристал</w:t>
      </w:r>
      <w:r>
        <w:rPr>
          <w:rFonts w:ascii="Times New Roman CYR" w:hAnsi="Times New Roman CYR" w:cs="Times New Roman CYR"/>
          <w:sz w:val="28"/>
          <w:szCs w:val="28"/>
        </w:rPr>
        <w:t>лизация, отпуск, закалка и вторичная закалка.</w:t>
      </w:r>
    </w:p>
    <w:p w14:paraId="78F3001C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Схватывание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рода может проявляться при сухом трении и граничной смазке (во втором случае оно происходит при более высоких скорости скольжения и давлении). Его появление в большой мере зависит, при прочих рав</w:t>
      </w:r>
      <w:r>
        <w:rPr>
          <w:rFonts w:ascii="Times New Roman CYR" w:hAnsi="Times New Roman CYR" w:cs="Times New Roman CYR"/>
          <w:sz w:val="28"/>
          <w:szCs w:val="28"/>
        </w:rPr>
        <w:t>ных условиях, от свойств трущихся материалов, их теплоустойчивости, теплоемкости, теплопроводности. К нему склонны закаленные стали с резко выраженным переходом к термической пластичности.</w:t>
      </w:r>
    </w:p>
    <w:p w14:paraId="1D582BB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Чистота поверхности, подвергшейся схватыванию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рода, соответствуе</w:t>
      </w:r>
      <w:r>
        <w:rPr>
          <w:rFonts w:ascii="Times New Roman CYR" w:hAnsi="Times New Roman CYR" w:cs="Times New Roman CYR"/>
          <w:sz w:val="28"/>
          <w:szCs w:val="28"/>
        </w:rPr>
        <w:t>т 5-6-му классу, глубина разрушающегося слоя - до 0,1 мм. Если повреждение сопровождается закалкой поверхностного слоя, то его твердость повышается в 1,5-2 раза, если происходит отпуск, то твердость снижается в 3-4 раза. Разрушение поверхностного слоя вязк</w:t>
      </w:r>
      <w:r>
        <w:rPr>
          <w:rFonts w:ascii="Times New Roman CYR" w:hAnsi="Times New Roman CYR" w:cs="Times New Roman CYR"/>
          <w:sz w:val="28"/>
          <w:szCs w:val="28"/>
        </w:rPr>
        <w:t>ое с особым проявлением ползучести, его скорость - 1-5 мкм/ч, сопутствующий процесс - высокотемпературное окисление.</w:t>
      </w:r>
    </w:p>
    <w:p w14:paraId="5A918A3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Визуально по сравнению со схватыванием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sz w:val="28"/>
          <w:szCs w:val="28"/>
        </w:rPr>
        <w:t xml:space="preserve"> рода наблюдается более высокий класс чистоты поверхности, сама поверхность может иметь цвета побе</w:t>
      </w:r>
      <w:r>
        <w:rPr>
          <w:rFonts w:ascii="Times New Roman CYR" w:hAnsi="Times New Roman CYR" w:cs="Times New Roman CYR"/>
          <w:sz w:val="28"/>
          <w:szCs w:val="28"/>
        </w:rPr>
        <w:t>жалости и сравнительно большие по площади дефекты малой глубины.</w:t>
      </w:r>
    </w:p>
    <w:p w14:paraId="1C6FE9B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 практике схватывание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 xml:space="preserve"> рода возникает чаще всего в сопряжениях с устойчивой граничной смазкой в том случае, когда прекращается регулярный подвод смазки.</w:t>
      </w:r>
    </w:p>
    <w:p w14:paraId="0C662937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Усталостные повреждения</w:t>
      </w:r>
    </w:p>
    <w:p w14:paraId="4647CFA3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Возникают </w:t>
      </w:r>
      <w:r>
        <w:rPr>
          <w:rFonts w:ascii="Times New Roman CYR" w:hAnsi="Times New Roman CYR" w:cs="Times New Roman CYR"/>
          <w:sz w:val="28"/>
          <w:szCs w:val="28"/>
        </w:rPr>
        <w:t xml:space="preserve">в деталях машин в основном при трении качения и являются результатом интенсивного разрушения поверхностных слоев металла, находящихся в особых условиях напряженного состояния. </w:t>
      </w:r>
    </w:p>
    <w:p w14:paraId="4BF583F2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Развитие усталостных повреждений определяется процессами повторной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пластической</w:t>
      </w:r>
      <w:r>
        <w:rPr>
          <w:rFonts w:ascii="Times New Roman CYR" w:hAnsi="Times New Roman CYR" w:cs="Times New Roman CYR"/>
          <w:sz w:val="28"/>
          <w:szCs w:val="28"/>
        </w:rPr>
        <w:t xml:space="preserve"> деформации, последовательно происходящими упрочнением и разупрочнением металла поверхностных слоев, возникновением остаточных напряжений и особыми явлениями усталости. </w:t>
      </w:r>
    </w:p>
    <w:p w14:paraId="24D3ABB0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Разрушение поверхностей при усталостных повреждениях характеризуется возникновением ми</w:t>
      </w:r>
      <w:r>
        <w:rPr>
          <w:rFonts w:ascii="Times New Roman CYR" w:hAnsi="Times New Roman CYR" w:cs="Times New Roman CYR"/>
          <w:sz w:val="28"/>
          <w:szCs w:val="28"/>
        </w:rPr>
        <w:t>кротрещин, единичных и групповых впадин (рис. 11).</w:t>
      </w:r>
    </w:p>
    <w:p w14:paraId="676E516E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E36E8A4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B87A2D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D7EBB9E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F06827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ED86C2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FB9A852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07B4CAB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39382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2B1524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Геометрия поверхности при усталостных разрушениях характеризуется локальными макроскопическими изменениями, глубина разрушающегося слоя достигает 5 мм, температура поверхности не превышает, как пр</w:t>
      </w:r>
      <w:r>
        <w:rPr>
          <w:rFonts w:ascii="Times New Roman CYR" w:hAnsi="Times New Roman CYR" w:cs="Times New Roman CYR"/>
          <w:sz w:val="28"/>
          <w:szCs w:val="28"/>
        </w:rPr>
        <w:t xml:space="preserve">авило, 100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С, изменения химического и фазового состава поверхностного слоя не происходит, его твердость может повышаться в 1,5-2 раза. В поверхностном слое наблюдаются напряжения сжатия, основная причина его разрушения - особые проявления малоциклической </w:t>
      </w:r>
      <w:r>
        <w:rPr>
          <w:rFonts w:ascii="Times New Roman CYR" w:hAnsi="Times New Roman CYR" w:cs="Times New Roman CYR"/>
          <w:sz w:val="28"/>
          <w:szCs w:val="28"/>
        </w:rPr>
        <w:t>усталости, сопутствующий процесс - окисление. Часто процесс износа при трении качения называют питтингом.</w:t>
      </w:r>
    </w:p>
    <w:p w14:paraId="72D6E708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Фреттинг-процесс</w:t>
      </w:r>
    </w:p>
    <w:p w14:paraId="396A1FC2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Это разрушение поверхностного слоя, проявляющееся в резко интенсифицированном (динамическом) окислении или схватывании. Окисление при</w:t>
      </w:r>
      <w:r>
        <w:rPr>
          <w:rFonts w:ascii="Times New Roman CYR" w:hAnsi="Times New Roman CYR" w:cs="Times New Roman CYR"/>
          <w:sz w:val="28"/>
          <w:szCs w:val="28"/>
        </w:rPr>
        <w:t xml:space="preserve"> фреттинг-процессе носит специфический характер, необычный для нормального трения, и протекает очень интенсивно. Процесс схватывания также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резко выражен и наблюдается при относительно малых давлениях в контакте. Эти явления обусловлены динамическим характе</w:t>
      </w:r>
      <w:r>
        <w:rPr>
          <w:rFonts w:ascii="Times New Roman CYR" w:hAnsi="Times New Roman CYR" w:cs="Times New Roman CYR"/>
          <w:sz w:val="28"/>
          <w:szCs w:val="28"/>
        </w:rPr>
        <w:t xml:space="preserve">ром нагружения, при котором в контакте резко увеличивается градиент деформаций и температур. </w:t>
      </w:r>
    </w:p>
    <w:p w14:paraId="37512713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внешнем осмотре поверхность детали, пораженная фреттинг-процессом, выглядит как бы изъеденной (рис. 12), с многочисленными кавернами различной площади неправи</w:t>
      </w:r>
      <w:r>
        <w:rPr>
          <w:rFonts w:ascii="Times New Roman CYR" w:hAnsi="Times New Roman CYR" w:cs="Times New Roman CYR"/>
          <w:sz w:val="28"/>
          <w:szCs w:val="28"/>
        </w:rPr>
        <w:t>льной формы. При наличии преимущественно явления схватывания глубина каверн достигает 0,5 мм, в случае преимущественно динамического окисления - 0,2 мм.</w:t>
      </w:r>
    </w:p>
    <w:p w14:paraId="3F54D653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Фреттинг-процесс возникает при трении скольжения с очень малыми возвратно-поступательными перемещениями</w:t>
      </w:r>
      <w:r>
        <w:rPr>
          <w:rFonts w:ascii="Times New Roman CYR" w:hAnsi="Times New Roman CYR" w:cs="Times New Roman CYR"/>
          <w:sz w:val="28"/>
          <w:szCs w:val="28"/>
        </w:rPr>
        <w:t xml:space="preserve"> и динамическом приложении нагрузки. Существует минимальная величина скольжения, при которой фреттинг-процесс не возникает. Этому виду разрушения подвержены различные материалы, он возможен как в условиях сухого трения, так и в условиях смазки.</w:t>
      </w:r>
    </w:p>
    <w:p w14:paraId="34AF0080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трение изно</w:t>
      </w:r>
      <w:r>
        <w:rPr>
          <w:rFonts w:ascii="Times New Roman CYR" w:hAnsi="Times New Roman CYR" w:cs="Times New Roman CYR"/>
          <w:color w:val="FFFFFF"/>
          <w:sz w:val="28"/>
          <w:szCs w:val="28"/>
        </w:rPr>
        <w:t>с повреждение поверхность</w:t>
      </w:r>
    </w:p>
    <w:p w14:paraId="38B2F9E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528FC3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617F4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75CE62A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1F6C082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44209C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AA3AAEF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3E15763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6E24327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13703B0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Температура поверхностных слоев при схватывании достигает 200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 xml:space="preserve">С, при динамическом окислении - до 300 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С. В первом случае упрочнение поверхностного слоя находится в пределах 1,5-2, во втором - 3-8. Скорость разрушения по</w:t>
      </w:r>
      <w:r>
        <w:rPr>
          <w:rFonts w:ascii="Times New Roman CYR" w:hAnsi="Times New Roman CYR" w:cs="Times New Roman CYR"/>
          <w:sz w:val="28"/>
          <w:szCs w:val="28"/>
        </w:rPr>
        <w:t>верхностного слоя в обоих случаях около 5 мкм/ч (при схватывании может достигать 10 мкм/ч).</w:t>
      </w:r>
    </w:p>
    <w:p w14:paraId="56954C94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Фреттинг-процесс представляет собой один из весьма опасных и резко выраженных видов повреждений, в связи с чем необходимо тщательно анализировать причины его возник</w:t>
      </w:r>
      <w:r>
        <w:rPr>
          <w:rFonts w:ascii="Times New Roman CYR" w:hAnsi="Times New Roman CYR" w:cs="Times New Roman CYR"/>
          <w:sz w:val="28"/>
          <w:szCs w:val="28"/>
        </w:rPr>
        <w:t>новения и принимать меры к их исключению.</w:t>
      </w:r>
    </w:p>
    <w:p w14:paraId="38A7BB3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Износ</w:t>
      </w:r>
      <w:r>
        <w:rPr>
          <w:rFonts w:ascii="Times New Roman CYR" w:hAnsi="Times New Roman CYR" w:cs="Times New Roman CYR"/>
          <w:sz w:val="28"/>
          <w:szCs w:val="28"/>
        </w:rPr>
        <w:t xml:space="preserve"> любого вида обычно характеризуют линейной интенсивностью изнашивания:</w:t>
      </w:r>
    </w:p>
    <w:p w14:paraId="15C5BA3F" w14:textId="46820051" w:rsidR="00000000" w:rsidRDefault="00700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8E4A85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 wp14:anchorId="50E21442" wp14:editId="04AB9BBB">
            <wp:extent cx="819150" cy="2952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YR" w:hAnsi="Times New Roman CYR" w:cs="Times New Roman CYR"/>
          <w:sz w:val="28"/>
          <w:szCs w:val="28"/>
        </w:rPr>
        <w:tab/>
        <w:t>(3)</w:t>
      </w:r>
    </w:p>
    <w:p w14:paraId="5D86BC21" w14:textId="77777777" w:rsidR="00000000" w:rsidRDefault="00700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EC3580" w14:textId="77777777" w:rsidR="00000000" w:rsidRDefault="00700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где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U</w:t>
      </w:r>
      <w:r>
        <w:rPr>
          <w:rFonts w:ascii="Times New Roman CYR" w:hAnsi="Times New Roman CYR" w:cs="Times New Roman CYR"/>
          <w:sz w:val="28"/>
          <w:szCs w:val="28"/>
        </w:rPr>
        <w:t xml:space="preserve"> - изменение линейного размера,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L</w:t>
      </w:r>
      <w:r>
        <w:rPr>
          <w:rFonts w:ascii="Times New Roman CYR" w:hAnsi="Times New Roman CYR" w:cs="Times New Roman CYR"/>
          <w:sz w:val="28"/>
          <w:szCs w:val="28"/>
        </w:rPr>
        <w:t xml:space="preserve"> - путь, на котором произошло это изменение. Таким образ</w:t>
      </w:r>
      <w:r>
        <w:rPr>
          <w:rFonts w:ascii="Times New Roman CYR" w:hAnsi="Times New Roman CYR" w:cs="Times New Roman CYR"/>
          <w:sz w:val="28"/>
          <w:szCs w:val="28"/>
        </w:rPr>
        <w:t xml:space="preserve">ом, величина 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  <w:lang w:val="en-US"/>
        </w:rPr>
        <w:t>I</w:t>
      </w:r>
      <w:r>
        <w:rPr>
          <w:rFonts w:ascii="Times New Roman CYR" w:hAnsi="Times New Roman CYR" w:cs="Times New Roman CYR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является безразмерной и измеряется в мм/(мм пути).</w:t>
      </w:r>
    </w:p>
    <w:p w14:paraId="44CD3E79" w14:textId="77777777" w:rsidR="00000000" w:rsidRDefault="00700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нормально изнашивающихся пар трения автомобилей эта величина составляет от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-9</w:t>
      </w:r>
      <w:r>
        <w:rPr>
          <w:rFonts w:ascii="Times New Roman CYR" w:hAnsi="Times New Roman CYR" w:cs="Times New Roman CYR"/>
          <w:sz w:val="28"/>
          <w:szCs w:val="28"/>
        </w:rPr>
        <w:t xml:space="preserve"> до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-12</w:t>
      </w:r>
      <w:r>
        <w:rPr>
          <w:rFonts w:ascii="Times New Roman CYR" w:hAnsi="Times New Roman CYR" w:cs="Times New Roman CYR"/>
          <w:sz w:val="28"/>
          <w:szCs w:val="28"/>
        </w:rPr>
        <w:t>. Например, у шатунных шеек коленчатого вала износ составляет от 4·10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-11</w:t>
      </w:r>
      <w:r>
        <w:rPr>
          <w:rFonts w:ascii="Times New Roman CYR" w:hAnsi="Times New Roman CYR" w:cs="Times New Roman CYR"/>
          <w:sz w:val="28"/>
          <w:szCs w:val="28"/>
        </w:rPr>
        <w:t xml:space="preserve"> до 5·10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-12</w:t>
      </w:r>
      <w:r>
        <w:rPr>
          <w:rFonts w:ascii="Times New Roman CYR" w:hAnsi="Times New Roman CYR" w:cs="Times New Roman CYR"/>
          <w:sz w:val="28"/>
          <w:szCs w:val="28"/>
        </w:rPr>
        <w:t>, у коренных ше</w:t>
      </w:r>
      <w:r>
        <w:rPr>
          <w:rFonts w:ascii="Times New Roman CYR" w:hAnsi="Times New Roman CYR" w:cs="Times New Roman CYR"/>
          <w:sz w:val="28"/>
          <w:szCs w:val="28"/>
        </w:rPr>
        <w:t>ек от 1,6·10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-11</w:t>
      </w:r>
      <w:r>
        <w:rPr>
          <w:rFonts w:ascii="Times New Roman CYR" w:hAnsi="Times New Roman CYR" w:cs="Times New Roman CYR"/>
          <w:sz w:val="28"/>
          <w:szCs w:val="28"/>
        </w:rPr>
        <w:t xml:space="preserve"> до 1,8·10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-12</w:t>
      </w:r>
      <w:r>
        <w:rPr>
          <w:rFonts w:ascii="Times New Roman CYR" w:hAnsi="Times New Roman CYR" w:cs="Times New Roman CYR"/>
          <w:sz w:val="28"/>
          <w:szCs w:val="28"/>
        </w:rPr>
        <w:t>, у хромированных поршневых колец около 3·10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-12</w:t>
      </w:r>
      <w:r>
        <w:rPr>
          <w:rFonts w:ascii="Times New Roman CYR" w:hAnsi="Times New Roman CYR" w:cs="Times New Roman CYR"/>
          <w:sz w:val="28"/>
          <w:szCs w:val="28"/>
        </w:rPr>
        <w:t>, у внутренней поверхности чугунных гильз дизеля - (1,1-5,6)·10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-11</w:t>
      </w:r>
      <w:r>
        <w:rPr>
          <w:rFonts w:ascii="Times New Roman CYR" w:hAnsi="Times New Roman CYR" w:cs="Times New Roman CYR"/>
          <w:sz w:val="28"/>
          <w:szCs w:val="28"/>
        </w:rPr>
        <w:t>, у шеек поворотной цапфы ходовой части автомобиля ЗИЛ-130 - 1,6·10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-9</w:t>
      </w:r>
      <w:r>
        <w:rPr>
          <w:rFonts w:ascii="Times New Roman CYR" w:hAnsi="Times New Roman CYR" w:cs="Times New Roman CYR"/>
          <w:sz w:val="28"/>
          <w:szCs w:val="28"/>
        </w:rPr>
        <w:t>, у бронзовых букс амортизаторов - 2·10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-11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10E29308" w14:textId="77777777" w:rsidR="00000000" w:rsidRDefault="00700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</w:t>
      </w:r>
      <w:r>
        <w:rPr>
          <w:rFonts w:ascii="Times New Roman CYR" w:hAnsi="Times New Roman CYR" w:cs="Times New Roman CYR"/>
          <w:sz w:val="28"/>
          <w:szCs w:val="28"/>
        </w:rPr>
        <w:t>знос заметно выше в трущихся парах, подверженных фреттинг-износу. Так, например, в соединениях, подверженных вибрациям, он составляет около 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-6</w:t>
      </w:r>
      <w:r>
        <w:rPr>
          <w:rFonts w:ascii="Times New Roman CYR" w:hAnsi="Times New Roman CYR" w:cs="Times New Roman CYR"/>
          <w:sz w:val="28"/>
          <w:szCs w:val="28"/>
        </w:rPr>
        <w:t>-·10</w:t>
      </w:r>
      <w:r>
        <w:rPr>
          <w:rFonts w:ascii="Times New Roman CYR" w:hAnsi="Times New Roman CYR" w:cs="Times New Roman CYR"/>
          <w:sz w:val="28"/>
          <w:szCs w:val="28"/>
          <w:vertAlign w:val="superscript"/>
        </w:rPr>
        <w:t>-8</w:t>
      </w:r>
      <w:r>
        <w:rPr>
          <w:rFonts w:ascii="Times New Roman CYR" w:hAnsi="Times New Roman CYR" w:cs="Times New Roman CYR"/>
          <w:sz w:val="28"/>
          <w:szCs w:val="28"/>
        </w:rPr>
        <w:t xml:space="preserve"> мм/(мм пути).</w:t>
      </w:r>
    </w:p>
    <w:p w14:paraId="5F2F6309" w14:textId="77777777" w:rsidR="00000000" w:rsidRDefault="00700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7F734E6" w14:textId="77777777" w:rsidR="00000000" w:rsidRDefault="00700D57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Список литературы</w:t>
      </w:r>
    </w:p>
    <w:p w14:paraId="21B53339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F7AD91D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1.Бать М.И и др. Теоретическая механика в примерах и задачах. Учеб. по</w:t>
      </w:r>
      <w:r>
        <w:rPr>
          <w:rFonts w:ascii="Times New Roman CYR" w:hAnsi="Times New Roman CYR" w:cs="Times New Roman CYR"/>
          <w:sz w:val="28"/>
          <w:szCs w:val="28"/>
        </w:rPr>
        <w:t>соб. для вузов. В 2-х т./М.И.Бать, Г.Ю.Джанелидзе, А.С. Кельзон.-9-е изд., перераб. - М.: Наука, 2007.-670 с.</w:t>
      </w:r>
    </w:p>
    <w:p w14:paraId="66E80B58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.Бутенин Н.В. и др. Курс теоретической механики: Учеб.пособие для студ-ов вузов по техн. спец.:В 2-х т./ Н.В.Бутенин, Я.Л.Лунц, Д.Р.Меркин. СПб.:Л</w:t>
      </w:r>
      <w:r>
        <w:rPr>
          <w:rFonts w:ascii="Times New Roman CYR" w:hAnsi="Times New Roman CYR" w:cs="Times New Roman CYR"/>
          <w:sz w:val="28"/>
          <w:szCs w:val="28"/>
        </w:rPr>
        <w:t>ань.-5-е изд., испр. 2008.-729 с.</w:t>
      </w:r>
    </w:p>
    <w:p w14:paraId="6F0818B1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.Мещерский И.В. Задачи по теоретической механике: Учеб. пособие для студ. вузов, обуч.по техн. спец./И.В.Мещерский; Под ред.В.А.Пальмова,Д.Д.Меркина.-45-е изд., стер.- СПб. и др.: Лань, 2009.-447 с. 2.</w:t>
      </w:r>
    </w:p>
    <w:p w14:paraId="24A82375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.Тарг С.М. Краткий к</w:t>
      </w:r>
      <w:r>
        <w:rPr>
          <w:rFonts w:ascii="Times New Roman CYR" w:hAnsi="Times New Roman CYR" w:cs="Times New Roman CYR"/>
          <w:sz w:val="28"/>
          <w:szCs w:val="28"/>
        </w:rPr>
        <w:t>урс теоретической механики: Учеб. для втузов/С.М.Тарг.-15-е изд., стер. - М.: Высш. шк., 2008.-415 с.</w:t>
      </w:r>
    </w:p>
    <w:p w14:paraId="6164FB5F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.Сборник заданий для курсовых работ по теоретической механике: Учеб. пособие для студ.втузов/[А.А. Яблонский, С. С.Норейко,С.А.Вольфсон и др.];Под общ. ре</w:t>
      </w:r>
      <w:r>
        <w:rPr>
          <w:rFonts w:ascii="Times New Roman CYR" w:hAnsi="Times New Roman CYR" w:cs="Times New Roman CYR"/>
          <w:sz w:val="28"/>
          <w:szCs w:val="28"/>
        </w:rPr>
        <w:t>д. А. А. Яблонского.- 11-е изд.,стер.-М.:Интеграл- Пресс,2008.-382 с.</w:t>
      </w:r>
    </w:p>
    <w:p w14:paraId="7A0C4A5E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.Тарг С.М. Краткий курс теоретической механики: Учеб. для втузов/С.М.Тарг.-15-е изд.,стер.-М.:Высш.шк.,2007.-415 с.</w:t>
      </w:r>
    </w:p>
    <w:p w14:paraId="448DF6B4" w14:textId="77777777" w:rsidR="00000000" w:rsidRDefault="00700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.Теоретическая механика. Терминология. Буквенные обозначения величин: </w:t>
      </w:r>
      <w:r>
        <w:rPr>
          <w:rFonts w:ascii="Times New Roman CYR" w:hAnsi="Times New Roman CYR" w:cs="Times New Roman CYR"/>
          <w:sz w:val="28"/>
          <w:szCs w:val="28"/>
        </w:rPr>
        <w:t>Сборник рекомендуемых терминов. Вып. 102. М.: Наука, 2007. - 48с.</w:t>
      </w:r>
    </w:p>
    <w:p w14:paraId="153E294A" w14:textId="77777777" w:rsidR="00700D57" w:rsidRDefault="00700D5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.Яблонский А.А., В.М.Никифорова Курс теоретической механики. Учеб.пособие для вузов: 13-е изд., исправ.-М.: Интеграл-Пресс,2009.-603с</w:t>
      </w:r>
    </w:p>
    <w:sectPr w:rsidR="00700D5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B2A10"/>
    <w:multiLevelType w:val="singleLevel"/>
    <w:tmpl w:val="C8E6A97A"/>
    <w:lvl w:ilvl="0">
      <w:start w:val="1"/>
      <w:numFmt w:val="upperRoman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 w15:restartNumberingAfterBreak="0">
    <w:nsid w:val="67F4453D"/>
    <w:multiLevelType w:val="singleLevel"/>
    <w:tmpl w:val="914A2AA6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A85"/>
    <w:rsid w:val="00700D57"/>
    <w:rsid w:val="008E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9288B"/>
  <w14:defaultImageDpi w14:val="0"/>
  <w15:docId w15:val="{271DD5DD-3340-4E4F-AC4D-2E17490F9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3147</Words>
  <Characters>17944</Characters>
  <Application>Microsoft Office Word</Application>
  <DocSecurity>0</DocSecurity>
  <Lines>149</Lines>
  <Paragraphs>42</Paragraphs>
  <ScaleCrop>false</ScaleCrop>
  <Company/>
  <LinksUpToDate>false</LinksUpToDate>
  <CharactersWithSpaces>21049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2025-03-20T13:46:00Z</dcterms:created>
  <dcterms:modified xsi:type="dcterms:W3CDTF">2025-03-20T13:46:00Z</dcterms:modified>
</cp:coreProperties>
</file>