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B6B89" w14:textId="77777777" w:rsidR="00EF67AA" w:rsidRDefault="00EF67AA" w:rsidP="00EF67AA">
      <w:pPr>
        <w:pStyle w:val="aff3"/>
      </w:pPr>
    </w:p>
    <w:p w14:paraId="6FB9227C" w14:textId="77777777" w:rsidR="00EF67AA" w:rsidRDefault="00EF67AA" w:rsidP="00EF67AA">
      <w:pPr>
        <w:pStyle w:val="aff3"/>
      </w:pPr>
    </w:p>
    <w:p w14:paraId="2C6CE656" w14:textId="77777777" w:rsidR="00EF67AA" w:rsidRDefault="00EF67AA" w:rsidP="00EF67AA">
      <w:pPr>
        <w:pStyle w:val="aff3"/>
      </w:pPr>
    </w:p>
    <w:p w14:paraId="68CD2B4F" w14:textId="77777777" w:rsidR="00EF67AA" w:rsidRDefault="00EF67AA" w:rsidP="00EF67AA">
      <w:pPr>
        <w:pStyle w:val="aff3"/>
      </w:pPr>
    </w:p>
    <w:p w14:paraId="22036D23" w14:textId="77777777" w:rsidR="00EF67AA" w:rsidRDefault="00EF67AA" w:rsidP="00EF67AA">
      <w:pPr>
        <w:pStyle w:val="aff3"/>
      </w:pPr>
    </w:p>
    <w:p w14:paraId="787E9FB8" w14:textId="77777777" w:rsidR="00EF67AA" w:rsidRDefault="00EF67AA" w:rsidP="00EF67AA">
      <w:pPr>
        <w:pStyle w:val="aff3"/>
      </w:pPr>
    </w:p>
    <w:p w14:paraId="2CC2450A" w14:textId="77777777" w:rsidR="00EF67AA" w:rsidRDefault="00EF67AA" w:rsidP="00EF67AA">
      <w:pPr>
        <w:pStyle w:val="aff3"/>
      </w:pPr>
    </w:p>
    <w:p w14:paraId="33DF5964" w14:textId="77777777" w:rsidR="00EF67AA" w:rsidRDefault="00EF67AA" w:rsidP="00EF67AA">
      <w:pPr>
        <w:pStyle w:val="aff3"/>
      </w:pPr>
    </w:p>
    <w:p w14:paraId="1A75131E" w14:textId="77777777" w:rsidR="00EF67AA" w:rsidRDefault="00EF67AA" w:rsidP="00EF67AA">
      <w:pPr>
        <w:pStyle w:val="aff3"/>
      </w:pPr>
    </w:p>
    <w:p w14:paraId="186B2BCF" w14:textId="77777777" w:rsidR="00EF67AA" w:rsidRDefault="00EF67AA" w:rsidP="00EF67AA">
      <w:pPr>
        <w:pStyle w:val="aff3"/>
      </w:pPr>
    </w:p>
    <w:p w14:paraId="627C69BB" w14:textId="77777777" w:rsidR="00EF67AA" w:rsidRDefault="00EF67AA" w:rsidP="00EF67AA">
      <w:pPr>
        <w:pStyle w:val="aff3"/>
      </w:pPr>
    </w:p>
    <w:p w14:paraId="59F11A5A" w14:textId="77777777" w:rsidR="00EF67AA" w:rsidRDefault="00DA4283" w:rsidP="00EF67AA">
      <w:pPr>
        <w:pStyle w:val="aff3"/>
      </w:pPr>
      <w:r w:rsidRPr="00EF67AA">
        <w:t>КРИСТАЛЛИЧЕСКАЯ СТРУКТУРА</w:t>
      </w:r>
      <w:r w:rsidR="00EF67AA" w:rsidRPr="00EF67AA">
        <w:t xml:space="preserve"> </w:t>
      </w:r>
      <w:r w:rsidRPr="00EF67AA">
        <w:t xml:space="preserve">КЕРАМИК </w:t>
      </w:r>
      <w:r w:rsidRPr="00EF67AA">
        <w:rPr>
          <w:lang w:val="en-US"/>
        </w:rPr>
        <w:t>Tl</w:t>
      </w:r>
      <w:r w:rsidRPr="00EF67AA">
        <w:rPr>
          <w:vertAlign w:val="subscript"/>
        </w:rPr>
        <w:t>2</w:t>
      </w:r>
      <w:r w:rsidRPr="00EF67AA">
        <w:rPr>
          <w:lang w:val="en-US"/>
        </w:rPr>
        <w:t>Ba</w:t>
      </w:r>
      <w:r w:rsidRPr="00EF67AA">
        <w:rPr>
          <w:vertAlign w:val="subscript"/>
        </w:rPr>
        <w:t>2</w:t>
      </w:r>
      <w:r w:rsidR="00324470">
        <w:rPr>
          <w:vertAlign w:val="subscript"/>
        </w:rPr>
        <w:t xml:space="preserve"> </w:t>
      </w:r>
      <w:r w:rsidR="00324470">
        <w:t xml:space="preserve">, </w:t>
      </w:r>
      <w:r w:rsidRPr="00EF67AA">
        <w:t>ПОЛУЧЕННЫХ С ИСПОЛЬЗОВАНИЕМ ВЫСОКОГО ДАВЛЕНИЯ</w:t>
      </w:r>
    </w:p>
    <w:p w14:paraId="118CCC5C" w14:textId="77777777" w:rsidR="00EF67AA" w:rsidRPr="00EF67AA" w:rsidRDefault="00EF67AA" w:rsidP="00EF67AA">
      <w:pPr>
        <w:pStyle w:val="aff3"/>
        <w:rPr>
          <w:i/>
          <w:iCs/>
        </w:rPr>
      </w:pPr>
      <w:r>
        <w:t>(</w:t>
      </w:r>
      <w:r w:rsidR="00634873" w:rsidRPr="00EF67AA">
        <w:rPr>
          <w:i/>
          <w:iCs/>
        </w:rPr>
        <w:t>реферат</w:t>
      </w:r>
      <w:r w:rsidRPr="00EF67AA">
        <w:rPr>
          <w:i/>
          <w:iCs/>
        </w:rPr>
        <w:t>)</w:t>
      </w:r>
    </w:p>
    <w:p w14:paraId="61889AD8" w14:textId="77777777" w:rsidR="00EF67AA" w:rsidRDefault="00EF67AA" w:rsidP="00EF67AA">
      <w:pPr>
        <w:pStyle w:val="2"/>
      </w:pPr>
      <w:r>
        <w:br w:type="page"/>
      </w:r>
      <w:r>
        <w:lastRenderedPageBreak/>
        <w:t>Введение</w:t>
      </w:r>
    </w:p>
    <w:p w14:paraId="50A93DDD" w14:textId="77777777" w:rsidR="00EF67AA" w:rsidRPr="00EF67AA" w:rsidRDefault="00EF67AA" w:rsidP="00EF67AA">
      <w:pPr>
        <w:ind w:firstLine="709"/>
      </w:pPr>
    </w:p>
    <w:p w14:paraId="07B7289F" w14:textId="77777777" w:rsidR="00EF67AA" w:rsidRDefault="00DA4283" w:rsidP="00EF67AA">
      <w:pPr>
        <w:ind w:firstLine="709"/>
      </w:pPr>
      <w:r w:rsidRPr="00EF67AA">
        <w:t>Актуальной проблемой до сих пор является определение роли кристаллохимических параметров высокотемпературных сверхпроводников</w:t>
      </w:r>
      <w:r w:rsidR="00EF67AA">
        <w:t xml:space="preserve"> (</w:t>
      </w:r>
      <w:r w:rsidRPr="00EF67AA">
        <w:t>ВТСП</w:t>
      </w:r>
      <w:r w:rsidR="00EF67AA" w:rsidRPr="00EF67AA">
        <w:t xml:space="preserve">) </w:t>
      </w:r>
      <w:r w:rsidRPr="00EF67AA">
        <w:t>в повышении температуры перехода в сверхпроводящее состояние</w:t>
      </w:r>
      <w:r w:rsidR="00EF67AA">
        <w:t xml:space="preserve"> (</w:t>
      </w:r>
      <w:r w:rsidRPr="00EF67AA">
        <w:rPr>
          <w:lang w:val="en-US"/>
        </w:rPr>
        <w:t>T</w:t>
      </w:r>
      <w:r w:rsidRPr="00EF67AA">
        <w:rPr>
          <w:vertAlign w:val="subscript"/>
          <w:lang w:val="en-US"/>
        </w:rPr>
        <w:t>c</w:t>
      </w:r>
      <w:r w:rsidR="00EF67AA" w:rsidRPr="00EF67AA">
        <w:t xml:space="preserve">). </w:t>
      </w:r>
      <w:r w:rsidRPr="00EF67AA">
        <w:t>Интерес к оксофторидам вызван тем, что частичное замещение кислорода на фтор приводит к изменению концентрации носителей заряда</w:t>
      </w:r>
      <w:r w:rsidR="00EF67AA" w:rsidRPr="00EF67AA">
        <w:t xml:space="preserve"> </w:t>
      </w:r>
      <w:r w:rsidRPr="00EF67AA">
        <w:t xml:space="preserve">в </w:t>
      </w:r>
      <w:r w:rsidRPr="00EF67AA">
        <w:rPr>
          <w:lang w:val="en-US"/>
        </w:rPr>
        <w:t>Cu</w:t>
      </w:r>
      <w:r w:rsidRPr="00EF67AA">
        <w:t>-</w:t>
      </w:r>
      <w:r w:rsidRPr="00EF67AA">
        <w:rPr>
          <w:lang w:val="en-US"/>
        </w:rPr>
        <w:t>O</w:t>
      </w:r>
      <w:r w:rsidRPr="00EF67AA">
        <w:t xml:space="preserve"> плоскостях купратных сверхпроводников, что в конечном итоге, определяет сверхпроводящие свойства оксофторидов</w:t>
      </w:r>
      <w:r w:rsidR="00EF67AA" w:rsidRPr="00EF67AA">
        <w:t xml:space="preserve">. </w:t>
      </w:r>
      <w:r w:rsidRPr="00EF67AA">
        <w:t>Определение взаимосвязи большинства ВТСП характеристик с содержанием носителей заряда обуславливает стремление к поиску критических кристаллохимических параметров, определяющих Т</w:t>
      </w:r>
      <w:r w:rsidRPr="00EF67AA">
        <w:rPr>
          <w:vertAlign w:val="subscript"/>
        </w:rPr>
        <w:t>с</w:t>
      </w:r>
      <w:r w:rsidR="00EF67AA" w:rsidRPr="00EF67AA">
        <w:t xml:space="preserve">. </w:t>
      </w:r>
      <w:r w:rsidRPr="00EF67AA">
        <w:t>Параболическую зависимость Т</w:t>
      </w:r>
      <w:r w:rsidRPr="00EF67AA">
        <w:rPr>
          <w:vertAlign w:val="subscript"/>
        </w:rPr>
        <w:t>с</w:t>
      </w:r>
      <w:r w:rsidRPr="00EF67AA">
        <w:t xml:space="preserve"> в зависимости от содержания дырок имеют большинство ВСТП фаз</w:t>
      </w:r>
      <w:r w:rsidR="00EF67AA" w:rsidRPr="00EF67AA">
        <w:t xml:space="preserve">. </w:t>
      </w:r>
      <w:r w:rsidRPr="00EF67AA">
        <w:t>Тем не менее, содержание дырок является не единственным параметром, определяющим Т</w:t>
      </w:r>
      <w:r w:rsidRPr="00EF67AA">
        <w:rPr>
          <w:vertAlign w:val="subscript"/>
        </w:rPr>
        <w:t>с</w:t>
      </w:r>
      <w:r w:rsidRPr="00EF67AA">
        <w:t>, так как нет общей зависимости Т</w:t>
      </w:r>
      <w:r w:rsidRPr="00EF67AA">
        <w:rPr>
          <w:vertAlign w:val="subscript"/>
        </w:rPr>
        <w:t xml:space="preserve">с </w:t>
      </w:r>
      <w:r w:rsidRPr="00EF67AA">
        <w:t>от содержания дырок для абсолютно всех ВТСП фаз</w:t>
      </w:r>
      <w:r w:rsidR="00EF67AA" w:rsidRPr="00EF67AA">
        <w:t xml:space="preserve">. </w:t>
      </w:r>
      <w:r w:rsidRPr="00EF67AA">
        <w:t>Известно</w:t>
      </w:r>
      <w:r w:rsidR="00EF67AA" w:rsidRPr="00EF67AA">
        <w:t xml:space="preserve"> [</w:t>
      </w:r>
      <w:r w:rsidRPr="00EF67AA">
        <w:t>1,2</w:t>
      </w:r>
      <w:r w:rsidR="00EF67AA">
        <w:t>],</w:t>
      </w:r>
      <w:r w:rsidRPr="00EF67AA">
        <w:t xml:space="preserve"> что Т</w:t>
      </w:r>
      <w:r w:rsidRPr="00EF67AA">
        <w:rPr>
          <w:vertAlign w:val="subscript"/>
        </w:rPr>
        <w:t>с</w:t>
      </w:r>
      <w:r w:rsidR="00EF67AA" w:rsidRPr="00EF67AA">
        <w:t xml:space="preserve"> </w:t>
      </w:r>
      <w:r w:rsidRPr="00EF67AA">
        <w:t xml:space="preserve">зависит от расстояний </w:t>
      </w:r>
      <w:r w:rsidRPr="00EF67AA">
        <w:rPr>
          <w:lang w:val="en-US"/>
        </w:rPr>
        <w:t>d</w:t>
      </w:r>
      <w:r w:rsidR="00EF67AA">
        <w:t xml:space="preserve"> (</w:t>
      </w:r>
      <w:r w:rsidRPr="00EF67AA">
        <w:rPr>
          <w:lang w:val="en-US"/>
        </w:rPr>
        <w:t>Cu</w:t>
      </w:r>
      <w:r w:rsidRPr="00EF67AA">
        <w:t>-</w:t>
      </w:r>
      <w:r w:rsidRPr="00EF67AA">
        <w:rPr>
          <w:lang w:val="en-US"/>
        </w:rPr>
        <w:t>Cu</w:t>
      </w:r>
      <w:r w:rsidR="00EF67AA" w:rsidRPr="00EF67AA">
        <w:t xml:space="preserve">) </w:t>
      </w:r>
      <w:r w:rsidRPr="00EF67AA">
        <w:t xml:space="preserve">в </w:t>
      </w:r>
      <w:r w:rsidRPr="00EF67AA">
        <w:rPr>
          <w:lang w:val="en-US"/>
        </w:rPr>
        <w:t>CuO</w:t>
      </w:r>
      <w:r w:rsidRPr="00EF67AA">
        <w:rPr>
          <w:vertAlign w:val="subscript"/>
        </w:rPr>
        <w:t>2</w:t>
      </w:r>
      <w:r w:rsidRPr="00EF67AA">
        <w:t xml:space="preserve"> плоскости и от </w:t>
      </w:r>
      <w:r w:rsidRPr="00EF67AA">
        <w:rPr>
          <w:lang w:val="en-US"/>
        </w:rPr>
        <w:t>d</w:t>
      </w:r>
      <w:r w:rsidR="00EF67AA">
        <w:t xml:space="preserve"> (</w:t>
      </w:r>
      <w:r w:rsidRPr="00EF67AA">
        <w:rPr>
          <w:lang w:val="en-US"/>
        </w:rPr>
        <w:t>CuO</w:t>
      </w:r>
      <w:r w:rsidRPr="00EF67AA">
        <w:rPr>
          <w:vertAlign w:val="subscript"/>
        </w:rPr>
        <w:t>2</w:t>
      </w:r>
      <w:r w:rsidR="00EF67AA" w:rsidRPr="00EF67AA">
        <w:t xml:space="preserve"> - </w:t>
      </w:r>
      <w:r w:rsidRPr="00EF67AA">
        <w:rPr>
          <w:lang w:val="en-US"/>
        </w:rPr>
        <w:t>A</w:t>
      </w:r>
      <w:r w:rsidR="00EF67AA" w:rsidRPr="00EF67AA">
        <w:t xml:space="preserve">) </w:t>
      </w:r>
      <w:r w:rsidRPr="00EF67AA">
        <w:t xml:space="preserve">от </w:t>
      </w:r>
      <w:r w:rsidRPr="00EF67AA">
        <w:rPr>
          <w:lang w:val="en-US"/>
        </w:rPr>
        <w:t>CuO</w:t>
      </w:r>
      <w:r w:rsidRPr="00EF67AA">
        <w:rPr>
          <w:vertAlign w:val="subscript"/>
        </w:rPr>
        <w:t>2</w:t>
      </w:r>
      <w:r w:rsidRPr="00EF67AA">
        <w:t xml:space="preserve"> плоскости до соответствующей плоскости катионов А</w:t>
      </w:r>
      <w:r w:rsidR="00EF67AA">
        <w:t xml:space="preserve"> (</w:t>
      </w:r>
      <w:r w:rsidRPr="00EF67AA">
        <w:t>А=</w:t>
      </w:r>
      <w:r w:rsidRPr="00EF67AA">
        <w:rPr>
          <w:lang w:val="en-US"/>
        </w:rPr>
        <w:t>Ca</w:t>
      </w:r>
      <w:r w:rsidRPr="00EF67AA">
        <w:t xml:space="preserve">, </w:t>
      </w:r>
      <w:r w:rsidRPr="00EF67AA">
        <w:rPr>
          <w:lang w:val="en-US"/>
        </w:rPr>
        <w:t>Sr</w:t>
      </w:r>
      <w:r w:rsidRPr="00EF67AA">
        <w:t xml:space="preserve">, </w:t>
      </w:r>
      <w:r w:rsidRPr="00EF67AA">
        <w:rPr>
          <w:lang w:val="en-US"/>
        </w:rPr>
        <w:t>Ba</w:t>
      </w:r>
      <w:r w:rsidRPr="00EF67AA">
        <w:t xml:space="preserve">, </w:t>
      </w:r>
      <w:r w:rsidRPr="00EF67AA">
        <w:rPr>
          <w:lang w:val="en-US"/>
        </w:rPr>
        <w:t>Y</w:t>
      </w:r>
      <w:r w:rsidRPr="00EF67AA">
        <w:t xml:space="preserve"> и </w:t>
      </w:r>
      <w:r w:rsidR="00EF67AA">
        <w:t>т.д.)</w:t>
      </w:r>
      <w:r w:rsidR="00EF67AA" w:rsidRPr="00EF67AA">
        <w:t xml:space="preserve">. </w:t>
      </w:r>
      <w:r w:rsidRPr="00EF67AA">
        <w:t xml:space="preserve">В тоже время, средние расстояния </w:t>
      </w:r>
      <w:r w:rsidRPr="00EF67AA">
        <w:rPr>
          <w:lang w:val="en-US"/>
        </w:rPr>
        <w:t>d</w:t>
      </w:r>
      <w:r w:rsidR="00EF67AA">
        <w:t xml:space="preserve"> (</w:t>
      </w:r>
      <w:r w:rsidRPr="00EF67AA">
        <w:rPr>
          <w:lang w:val="en-US"/>
        </w:rPr>
        <w:t>Cu</w:t>
      </w:r>
      <w:r w:rsidRPr="00EF67AA">
        <w:t>-</w:t>
      </w:r>
      <w:r w:rsidRPr="00EF67AA">
        <w:rPr>
          <w:lang w:val="en-US"/>
        </w:rPr>
        <w:t>Cu</w:t>
      </w:r>
      <w:r w:rsidR="00EF67AA" w:rsidRPr="00EF67AA">
        <w:t xml:space="preserve">) </w:t>
      </w:r>
      <w:r w:rsidRPr="00EF67AA">
        <w:t xml:space="preserve">и </w:t>
      </w:r>
      <w:r w:rsidRPr="00EF67AA">
        <w:rPr>
          <w:lang w:val="en-US"/>
        </w:rPr>
        <w:t>d</w:t>
      </w:r>
      <w:r w:rsidR="00EF67AA">
        <w:t xml:space="preserve"> (</w:t>
      </w:r>
      <w:r w:rsidRPr="00EF67AA">
        <w:rPr>
          <w:lang w:val="en-US"/>
        </w:rPr>
        <w:t>CuO</w:t>
      </w:r>
      <w:r w:rsidRPr="00EF67AA">
        <w:rPr>
          <w:vertAlign w:val="subscript"/>
        </w:rPr>
        <w:t>2</w:t>
      </w:r>
      <w:r w:rsidR="00EF67AA" w:rsidRPr="00EF67AA">
        <w:t xml:space="preserve"> - </w:t>
      </w:r>
      <w:r w:rsidRPr="00EF67AA">
        <w:rPr>
          <w:lang w:val="en-US"/>
        </w:rPr>
        <w:t>A</w:t>
      </w:r>
      <w:r w:rsidR="00EF67AA" w:rsidRPr="00EF67AA">
        <w:t>),</w:t>
      </w:r>
      <w:r w:rsidRPr="00EF67AA">
        <w:t xml:space="preserve"> определяемые из дифракционных экспериментов несут информацию о дырочной концентрации</w:t>
      </w:r>
      <w:r w:rsidR="00EF67AA">
        <w:t xml:space="preserve"> (</w:t>
      </w:r>
      <w:r w:rsidRPr="00EF67AA">
        <w:t>р</w:t>
      </w:r>
      <w:r w:rsidR="00EF67AA" w:rsidRPr="00EF67AA">
        <w:t>)</w:t>
      </w:r>
      <w:r w:rsidR="00EF67AA">
        <w:t xml:space="preserve"> (</w:t>
      </w:r>
      <w:r w:rsidRPr="00EF67AA">
        <w:t xml:space="preserve">расстояние </w:t>
      </w:r>
      <w:r w:rsidRPr="00EF67AA">
        <w:rPr>
          <w:lang w:val="en-US"/>
        </w:rPr>
        <w:t>d</w:t>
      </w:r>
      <w:r w:rsidR="00EF67AA">
        <w:t xml:space="preserve"> (</w:t>
      </w:r>
      <w:r w:rsidRPr="00EF67AA">
        <w:rPr>
          <w:lang w:val="en-US"/>
        </w:rPr>
        <w:t>Cu</w:t>
      </w:r>
      <w:r w:rsidRPr="00EF67AA">
        <w:t>-</w:t>
      </w:r>
      <w:r w:rsidRPr="00EF67AA">
        <w:rPr>
          <w:lang w:val="en-US"/>
        </w:rPr>
        <w:t>Cu</w:t>
      </w:r>
      <w:r w:rsidR="00EF67AA" w:rsidRPr="00EF67AA">
        <w:t xml:space="preserve">) </w:t>
      </w:r>
      <w:r w:rsidRPr="00EF67AA">
        <w:t xml:space="preserve">уменьшается, а расстояние </w:t>
      </w:r>
      <w:r w:rsidRPr="00EF67AA">
        <w:rPr>
          <w:lang w:val="en-US"/>
        </w:rPr>
        <w:t>d</w:t>
      </w:r>
      <w:r w:rsidR="00EF67AA">
        <w:t xml:space="preserve"> (</w:t>
      </w:r>
      <w:r w:rsidRPr="00EF67AA">
        <w:rPr>
          <w:lang w:val="en-US"/>
        </w:rPr>
        <w:t>CuO</w:t>
      </w:r>
      <w:r w:rsidRPr="00EF67AA">
        <w:rPr>
          <w:vertAlign w:val="subscript"/>
        </w:rPr>
        <w:t>2</w:t>
      </w:r>
      <w:r w:rsidR="00EF67AA" w:rsidRPr="00EF67AA">
        <w:t xml:space="preserve"> - </w:t>
      </w:r>
      <w:r w:rsidRPr="00EF67AA">
        <w:rPr>
          <w:lang w:val="en-US"/>
        </w:rPr>
        <w:t>A</w:t>
      </w:r>
      <w:r w:rsidR="00EF67AA" w:rsidRPr="00EF67AA">
        <w:t xml:space="preserve">) </w:t>
      </w:r>
      <w:r w:rsidR="00EF67AA">
        <w:t>-</w:t>
      </w:r>
      <w:r w:rsidRPr="00EF67AA">
        <w:t xml:space="preserve"> увеличивается с ростом концентрации дырок</w:t>
      </w:r>
      <w:r w:rsidR="00EF67AA" w:rsidRPr="00EF67AA">
        <w:t xml:space="preserve">). </w:t>
      </w:r>
      <w:r w:rsidRPr="00EF67AA">
        <w:t>Однако, расстояния зависят не только от р, но также и от геометрического фактора</w:t>
      </w:r>
      <w:r w:rsidR="00EF67AA">
        <w:t xml:space="preserve"> (</w:t>
      </w:r>
      <w:r w:rsidRPr="00EF67AA">
        <w:t>размеры и заряды катионов в остальных слоях</w:t>
      </w:r>
      <w:r w:rsidR="00EF67AA" w:rsidRPr="00EF67AA">
        <w:t xml:space="preserve">). </w:t>
      </w:r>
      <w:r w:rsidRPr="00EF67AA">
        <w:t>Поэтому зависимость Т</w:t>
      </w:r>
      <w:r w:rsidRPr="00EF67AA">
        <w:rPr>
          <w:vertAlign w:val="subscript"/>
        </w:rPr>
        <w:t>с</w:t>
      </w:r>
      <w:r w:rsidRPr="00EF67AA">
        <w:t xml:space="preserve"> от кристаллохимических параметров в сверхпроводнике более полно выражается комбинацией таких величин как </w:t>
      </w:r>
      <w:r w:rsidRPr="00EF67AA">
        <w:rPr>
          <w:lang w:val="en-US"/>
        </w:rPr>
        <w:t>d</w:t>
      </w:r>
      <w:r w:rsidR="00EF67AA">
        <w:t xml:space="preserve"> (</w:t>
      </w:r>
      <w:r w:rsidRPr="00EF67AA">
        <w:rPr>
          <w:lang w:val="en-US"/>
        </w:rPr>
        <w:t>CuO</w:t>
      </w:r>
      <w:r w:rsidRPr="00EF67AA">
        <w:rPr>
          <w:vertAlign w:val="subscript"/>
        </w:rPr>
        <w:t>2</w:t>
      </w:r>
      <w:r w:rsidR="00EF67AA" w:rsidRPr="00EF67AA">
        <w:t xml:space="preserve"> - </w:t>
      </w:r>
      <w:r w:rsidRPr="00EF67AA">
        <w:rPr>
          <w:lang w:val="en-US"/>
        </w:rPr>
        <w:t>A</w:t>
      </w:r>
      <w:r w:rsidR="00EF67AA" w:rsidRPr="00EF67AA">
        <w:t xml:space="preserve">) </w:t>
      </w:r>
      <w:r w:rsidRPr="00EF67AA">
        <w:t xml:space="preserve">и </w:t>
      </w:r>
      <w:r w:rsidRPr="00EF67AA">
        <w:rPr>
          <w:lang w:val="en-US"/>
        </w:rPr>
        <w:t>d</w:t>
      </w:r>
      <w:r w:rsidR="00EF67AA">
        <w:t xml:space="preserve"> (</w:t>
      </w:r>
      <w:r w:rsidRPr="00EF67AA">
        <w:rPr>
          <w:lang w:val="en-US"/>
        </w:rPr>
        <w:t>Cu</w:t>
      </w:r>
      <w:r w:rsidRPr="00EF67AA">
        <w:t>-</w:t>
      </w:r>
      <w:r w:rsidRPr="00EF67AA">
        <w:rPr>
          <w:lang w:val="en-US"/>
        </w:rPr>
        <w:t>Cu</w:t>
      </w:r>
      <w:r w:rsidR="00EF67AA" w:rsidRPr="00EF67AA">
        <w:t>),</w:t>
      </w:r>
      <w:r w:rsidRPr="00EF67AA">
        <w:t xml:space="preserve"> которые содержат информацию о дырочной концентрации, размере и заряде катионов А</w:t>
      </w:r>
      <w:r w:rsidR="00EF67AA" w:rsidRPr="00EF67AA">
        <w:t>.</w:t>
      </w:r>
    </w:p>
    <w:p w14:paraId="189E0D5E" w14:textId="77777777" w:rsidR="00EF67AA" w:rsidRDefault="00DA4283" w:rsidP="00EF67AA">
      <w:pPr>
        <w:ind w:firstLine="709"/>
      </w:pPr>
      <w:r w:rsidRPr="00EF67AA">
        <w:t xml:space="preserve">Из имеющихся экспериментальных данных следует, что влияние фтора на структуру и электрофизические свойства таллиевых </w:t>
      </w:r>
      <w:r w:rsidRPr="00EF67AA">
        <w:lastRenderedPageBreak/>
        <w:t>высокотемпературных сверхпроводников</w:t>
      </w:r>
      <w:r w:rsidR="00EF67AA">
        <w:t xml:space="preserve"> (</w:t>
      </w:r>
      <w:r w:rsidRPr="00EF67AA">
        <w:t>ВТСП</w:t>
      </w:r>
      <w:r w:rsidR="00EF67AA" w:rsidRPr="00EF67AA">
        <w:t xml:space="preserve">) </w:t>
      </w:r>
      <w:r w:rsidRPr="00EF67AA">
        <w:t>практически не изучено</w:t>
      </w:r>
      <w:r w:rsidR="00EF67AA" w:rsidRPr="00EF67AA">
        <w:t xml:space="preserve">. </w:t>
      </w:r>
      <w:r w:rsidRPr="00EF67AA">
        <w:t>Исходя из изложенного, целью работы является поиск взаимосвязи между кристаллохимическими параметрами и Т</w:t>
      </w:r>
      <w:r w:rsidRPr="00EF67AA">
        <w:rPr>
          <w:vertAlign w:val="subscript"/>
        </w:rPr>
        <w:t>с</w:t>
      </w:r>
      <w:r w:rsidRPr="00EF67AA">
        <w:t xml:space="preserve"> для таллиевой керамики </w:t>
      </w:r>
      <w:r w:rsidRPr="00EF67AA">
        <w:rPr>
          <w:lang w:val="en-US"/>
        </w:rPr>
        <w:t>Tl</w:t>
      </w:r>
      <w:r w:rsidRPr="00EF67AA">
        <w:rPr>
          <w:vertAlign w:val="subscript"/>
        </w:rPr>
        <w:t>2</w:t>
      </w:r>
      <w:r w:rsidRPr="00EF67AA">
        <w:rPr>
          <w:lang w:val="en-US"/>
        </w:rPr>
        <w:t>Ba</w:t>
      </w:r>
      <w:r w:rsidRPr="00EF67AA">
        <w:rPr>
          <w:vertAlign w:val="subscript"/>
        </w:rPr>
        <w:t>2</w:t>
      </w:r>
      <w:r w:rsidRPr="00EF67AA">
        <w:rPr>
          <w:lang w:val="en-US"/>
        </w:rPr>
        <w:t>CaCu</w:t>
      </w:r>
      <w:r w:rsidRPr="00EF67AA">
        <w:rPr>
          <w:vertAlign w:val="subscript"/>
        </w:rPr>
        <w:t>2</w:t>
      </w:r>
      <w:r w:rsidRPr="00EF67AA">
        <w:rPr>
          <w:lang w:val="en-US"/>
        </w:rPr>
        <w:t>O</w:t>
      </w:r>
      <w:r w:rsidRPr="00EF67AA">
        <w:rPr>
          <w:vertAlign w:val="subscript"/>
          <w:lang w:val="en-US"/>
        </w:rPr>
        <w:t>y</w:t>
      </w:r>
      <w:r w:rsidRPr="00EF67AA">
        <w:rPr>
          <w:lang w:val="en-US"/>
        </w:rPr>
        <w:t>F</w:t>
      </w:r>
      <w:r w:rsidRPr="00EF67AA">
        <w:rPr>
          <w:vertAlign w:val="subscript"/>
          <w:lang w:val="en-US"/>
        </w:rPr>
        <w:t>x</w:t>
      </w:r>
      <w:r w:rsidR="00EF67AA">
        <w:rPr>
          <w:vertAlign w:val="subscript"/>
        </w:rPr>
        <w:t xml:space="preserve"> (</w:t>
      </w:r>
      <w:r w:rsidRPr="00EF67AA">
        <w:t>х=0</w:t>
      </w:r>
      <w:r w:rsidR="00EF67AA" w:rsidRPr="00EF67AA">
        <w:t xml:space="preserve">; </w:t>
      </w:r>
      <w:r w:rsidRPr="00EF67AA">
        <w:t>0,1</w:t>
      </w:r>
      <w:r w:rsidR="00EF67AA" w:rsidRPr="00EF67AA">
        <w:t xml:space="preserve">; </w:t>
      </w:r>
      <w:r w:rsidRPr="00EF67AA">
        <w:t>0,2</w:t>
      </w:r>
      <w:r w:rsidR="00EF67AA" w:rsidRPr="00EF67AA">
        <w:t>).</w:t>
      </w:r>
    </w:p>
    <w:p w14:paraId="02738C12" w14:textId="77777777" w:rsidR="00EF67AA" w:rsidRDefault="00DA4283" w:rsidP="00EF67AA">
      <w:pPr>
        <w:ind w:firstLine="709"/>
      </w:pPr>
      <w:r w:rsidRPr="00EF67AA">
        <w:t>Образцы таллий содержащих керамик готовились из пероксида бария, дифторида бария и оксидов таллия, меди, кальция</w:t>
      </w:r>
      <w:r w:rsidR="00EF67AA" w:rsidRPr="00EF67AA">
        <w:t xml:space="preserve">. </w:t>
      </w:r>
      <w:r w:rsidRPr="00EF67AA">
        <w:t>Учет повышенной летучести таллия был произведен добавлением избыточного количества Tl</w:t>
      </w:r>
      <w:r w:rsidRPr="00EF67AA">
        <w:rPr>
          <w:vertAlign w:val="subscript"/>
        </w:rPr>
        <w:t>2</w:t>
      </w:r>
      <w:r w:rsidRPr="00EF67AA">
        <w:t>O</w:t>
      </w:r>
      <w:r w:rsidRPr="00EF67AA">
        <w:rPr>
          <w:vertAlign w:val="subscript"/>
        </w:rPr>
        <w:t>3</w:t>
      </w:r>
      <w:r w:rsidR="00EF67AA">
        <w:rPr>
          <w:vertAlign w:val="subscript"/>
        </w:rPr>
        <w:t xml:space="preserve"> (</w:t>
      </w:r>
      <w:r w:rsidRPr="00EF67AA">
        <w:t>10 мас</w:t>
      </w:r>
      <w:r w:rsidR="00EF67AA" w:rsidRPr="00EF67AA">
        <w:t>.%),</w:t>
      </w:r>
      <w:r w:rsidRPr="00EF67AA">
        <w:t xml:space="preserve"> так что исходная шихта имела состав</w:t>
      </w:r>
      <w:r w:rsidR="00EF67AA" w:rsidRPr="00EF67AA">
        <w:t xml:space="preserve">: </w:t>
      </w:r>
      <w:r w:rsidR="00EF67AA">
        <w:rPr>
          <w:i/>
          <w:iCs/>
        </w:rPr>
        <w:t>1.1</w:t>
      </w:r>
      <w:r w:rsidRPr="00EF67AA">
        <w:rPr>
          <w:i/>
          <w:iCs/>
        </w:rPr>
        <w:t>×</w:t>
      </w:r>
      <w:r w:rsidRPr="00EF67AA">
        <w:rPr>
          <w:i/>
          <w:iCs/>
          <w:lang w:val="en-US"/>
        </w:rPr>
        <w:t>Tl</w:t>
      </w:r>
      <w:r w:rsidRPr="00EF67AA">
        <w:rPr>
          <w:i/>
          <w:iCs/>
          <w:vertAlign w:val="subscript"/>
        </w:rPr>
        <w:t>2</w:t>
      </w:r>
      <w:r w:rsidRPr="00EF67AA">
        <w:rPr>
          <w:i/>
          <w:iCs/>
          <w:lang w:val="en-US"/>
        </w:rPr>
        <w:t>O</w:t>
      </w:r>
      <w:r w:rsidRPr="00EF67AA">
        <w:rPr>
          <w:i/>
          <w:iCs/>
          <w:vertAlign w:val="subscript"/>
        </w:rPr>
        <w:t>3</w:t>
      </w:r>
      <w:r w:rsidRPr="00EF67AA">
        <w:rPr>
          <w:i/>
          <w:iCs/>
        </w:rPr>
        <w:t xml:space="preserve">+ </w:t>
      </w:r>
      <w:r w:rsidRPr="00EF67AA">
        <w:rPr>
          <w:i/>
          <w:iCs/>
          <w:lang w:val="en-US"/>
        </w:rPr>
        <w:t>x</w:t>
      </w:r>
      <w:r w:rsidRPr="00EF67AA">
        <w:rPr>
          <w:i/>
          <w:iCs/>
        </w:rPr>
        <w:t>/2 ×</w:t>
      </w:r>
      <w:r w:rsidRPr="00EF67AA">
        <w:rPr>
          <w:i/>
          <w:iCs/>
          <w:lang w:val="en-US"/>
        </w:rPr>
        <w:t>BaF</w:t>
      </w:r>
      <w:r w:rsidRPr="00EF67AA">
        <w:rPr>
          <w:i/>
          <w:iCs/>
          <w:vertAlign w:val="subscript"/>
        </w:rPr>
        <w:t>2</w:t>
      </w:r>
      <w:r w:rsidRPr="00EF67AA">
        <w:rPr>
          <w:i/>
          <w:iCs/>
        </w:rPr>
        <w:t>+</w:t>
      </w:r>
      <w:r w:rsidR="00EF67AA">
        <w:rPr>
          <w:i/>
          <w:iCs/>
        </w:rPr>
        <w:t xml:space="preserve"> (</w:t>
      </w:r>
      <w:r w:rsidRPr="00EF67AA">
        <w:rPr>
          <w:i/>
          <w:iCs/>
        </w:rPr>
        <w:t>2-</w:t>
      </w:r>
      <w:r w:rsidRPr="00EF67AA">
        <w:rPr>
          <w:i/>
          <w:iCs/>
          <w:lang w:val="en-US"/>
        </w:rPr>
        <w:t>x</w:t>
      </w:r>
      <w:r w:rsidRPr="00EF67AA">
        <w:rPr>
          <w:i/>
          <w:iCs/>
        </w:rPr>
        <w:t>/2</w:t>
      </w:r>
      <w:r w:rsidR="00EF67AA" w:rsidRPr="00EF67AA">
        <w:rPr>
          <w:i/>
          <w:iCs/>
        </w:rPr>
        <w:t xml:space="preserve">) </w:t>
      </w:r>
      <w:r w:rsidRPr="00EF67AA">
        <w:rPr>
          <w:i/>
          <w:iCs/>
        </w:rPr>
        <w:t>×</w:t>
      </w:r>
      <w:r w:rsidRPr="00EF67AA">
        <w:rPr>
          <w:i/>
          <w:iCs/>
          <w:lang w:val="en-US"/>
        </w:rPr>
        <w:t>BaO</w:t>
      </w:r>
      <w:r w:rsidRPr="00EF67AA">
        <w:rPr>
          <w:i/>
          <w:iCs/>
          <w:vertAlign w:val="subscript"/>
        </w:rPr>
        <w:t>2</w:t>
      </w:r>
      <w:r w:rsidRPr="00EF67AA">
        <w:rPr>
          <w:i/>
          <w:iCs/>
        </w:rPr>
        <w:t>+1</w:t>
      </w:r>
      <w:r w:rsidR="00EF67AA">
        <w:rPr>
          <w:i/>
          <w:iCs/>
        </w:rPr>
        <w:t>.0</w:t>
      </w:r>
      <w:r w:rsidRPr="00EF67AA">
        <w:rPr>
          <w:i/>
          <w:iCs/>
        </w:rPr>
        <w:t>×</w:t>
      </w:r>
      <w:r w:rsidRPr="00EF67AA">
        <w:rPr>
          <w:i/>
          <w:iCs/>
          <w:lang w:val="en-US"/>
        </w:rPr>
        <w:t>CaO</w:t>
      </w:r>
      <w:r w:rsidRPr="00EF67AA">
        <w:rPr>
          <w:i/>
          <w:iCs/>
        </w:rPr>
        <w:t>+2</w:t>
      </w:r>
      <w:r w:rsidR="00EF67AA">
        <w:rPr>
          <w:i/>
          <w:iCs/>
        </w:rPr>
        <w:t>.0</w:t>
      </w:r>
      <w:r w:rsidRPr="00EF67AA">
        <w:rPr>
          <w:i/>
          <w:iCs/>
        </w:rPr>
        <w:t>×</w:t>
      </w:r>
      <w:r w:rsidRPr="00EF67AA">
        <w:rPr>
          <w:i/>
          <w:iCs/>
          <w:lang w:val="en-US"/>
        </w:rPr>
        <w:t>CuO</w:t>
      </w:r>
      <w:r w:rsidRPr="00EF67AA">
        <w:rPr>
          <w:i/>
          <w:iCs/>
        </w:rPr>
        <w:t>, где х = 0,0</w:t>
      </w:r>
      <w:r w:rsidR="00EF67AA" w:rsidRPr="00EF67AA">
        <w:rPr>
          <w:i/>
          <w:iCs/>
        </w:rPr>
        <w:t xml:space="preserve">; </w:t>
      </w:r>
      <w:r w:rsidRPr="00EF67AA">
        <w:rPr>
          <w:i/>
          <w:iCs/>
        </w:rPr>
        <w:t>0,1</w:t>
      </w:r>
      <w:r w:rsidR="00EF67AA" w:rsidRPr="00EF67AA">
        <w:rPr>
          <w:i/>
          <w:iCs/>
        </w:rPr>
        <w:t xml:space="preserve">; </w:t>
      </w:r>
      <w:r w:rsidRPr="00EF67AA">
        <w:rPr>
          <w:i/>
          <w:iCs/>
        </w:rPr>
        <w:t>0,2</w:t>
      </w:r>
      <w:r w:rsidR="00EF67AA" w:rsidRPr="00EF67AA">
        <w:rPr>
          <w:i/>
          <w:iCs/>
        </w:rPr>
        <w:t xml:space="preserve">. </w:t>
      </w:r>
      <w:r w:rsidRPr="00EF67AA">
        <w:t>Предварительное прессование составов осуществлялось при давлении 100 МПа</w:t>
      </w:r>
      <w:r w:rsidR="00EF67AA">
        <w:t xml:space="preserve"> (</w:t>
      </w:r>
      <w:r w:rsidRPr="00EF67AA">
        <w:t>образцы изготавливались в виде таблеток Ø12 мм и высотой 4-5 мм</w:t>
      </w:r>
      <w:r w:rsidR="00EF67AA" w:rsidRPr="00EF67AA">
        <w:t xml:space="preserve">). </w:t>
      </w:r>
      <w:r w:rsidRPr="00EF67AA">
        <w:t>Затем таблетки заворачивались во фторопластовую пленку и помещались в контейнер для последующей обработки в аппарате высокого давления</w:t>
      </w:r>
      <w:r w:rsidR="00EF67AA" w:rsidRPr="00EF67AA">
        <w:t xml:space="preserve">. </w:t>
      </w:r>
      <w:r w:rsidRPr="00EF67AA">
        <w:t>Диапазон прикладываемого давления составил</w:t>
      </w:r>
      <w:r w:rsidR="00EF67AA">
        <w:t xml:space="preserve"> (</w:t>
      </w:r>
      <w:r w:rsidRPr="00EF67AA">
        <w:t>1</w:t>
      </w:r>
      <w:r w:rsidR="00EF67AA" w:rsidRPr="00EF67AA">
        <w:t xml:space="preserve"> - </w:t>
      </w:r>
      <w:r w:rsidRPr="00EF67AA">
        <w:t>5</w:t>
      </w:r>
      <w:r w:rsidR="00EF67AA" w:rsidRPr="00EF67AA">
        <w:t xml:space="preserve">) </w:t>
      </w:r>
      <w:r w:rsidRPr="00EF67AA">
        <w:t>ГПа</w:t>
      </w:r>
      <w:r w:rsidR="00EF67AA" w:rsidRPr="00EF67AA">
        <w:t xml:space="preserve">. </w:t>
      </w:r>
      <w:r w:rsidRPr="00EF67AA">
        <w:t>Выдержка под давлением составляла 5 минут при комнатной температуре</w:t>
      </w:r>
      <w:r w:rsidR="00EF67AA" w:rsidRPr="00EF67AA">
        <w:t xml:space="preserve">. </w:t>
      </w:r>
      <w:r w:rsidRPr="00EF67AA">
        <w:t>После обработки давлением полученные образцы помещались в печь</w:t>
      </w:r>
      <w:r w:rsidR="00EF67AA" w:rsidRPr="00EF67AA">
        <w:t xml:space="preserve">. </w:t>
      </w:r>
      <w:r w:rsidRPr="00EF67AA">
        <w:t xml:space="preserve">Синтез образцов проводился в одну стадию на воздухе при температуре 825 </w:t>
      </w:r>
      <w:r w:rsidRPr="00EF67AA">
        <w:sym w:font="Symbol" w:char="F0B0"/>
      </w:r>
      <w:r w:rsidRPr="00EF67AA">
        <w:t>С, в течение 3 часов</w:t>
      </w:r>
      <w:r w:rsidR="00EF67AA">
        <w:t xml:space="preserve"> (</w:t>
      </w:r>
      <w:r w:rsidRPr="00EF67AA">
        <w:t xml:space="preserve">скорость набора температуры </w:t>
      </w:r>
      <w:r w:rsidR="00EF67AA">
        <w:t>2.8</w:t>
      </w:r>
      <w:r w:rsidRPr="00EF67AA">
        <w:t>5 ºС/мин</w:t>
      </w:r>
      <w:r w:rsidR="00EF67AA" w:rsidRPr="00EF67AA">
        <w:t xml:space="preserve">). </w:t>
      </w:r>
      <w:r w:rsidRPr="00EF67AA">
        <w:t>Для изучения структуры кер</w:t>
      </w:r>
      <w:r w:rsidR="00324470">
        <w:t>амик применялся рентгеноструктур</w:t>
      </w:r>
      <w:r w:rsidRPr="00EF67AA">
        <w:t>ный анализ</w:t>
      </w:r>
      <w:r w:rsidR="00EF67AA">
        <w:t xml:space="preserve"> (</w:t>
      </w:r>
      <w:r w:rsidRPr="00EF67AA">
        <w:t>дифрактометр ДРОН-3М, Cu</w:t>
      </w:r>
      <w:r w:rsidRPr="00EF67AA">
        <w:rPr>
          <w:i/>
          <w:iCs/>
        </w:rPr>
        <w:t>K</w:t>
      </w:r>
      <w:r w:rsidRPr="00EF67AA">
        <w:rPr>
          <w:i/>
          <w:iCs/>
          <w:vertAlign w:val="subscript"/>
        </w:rPr>
        <w:t>α</w:t>
      </w:r>
      <w:r w:rsidR="00EF67AA" w:rsidRPr="00EF67AA">
        <w:t xml:space="preserve"> - </w:t>
      </w:r>
      <w:r w:rsidRPr="00EF67AA">
        <w:t>монохроматическое излучение, шаг сканирования 0</w:t>
      </w:r>
      <w:r w:rsidR="00EF67AA">
        <w:t>.0</w:t>
      </w:r>
      <w:r w:rsidRPr="00EF67AA">
        <w:t>2˚, диапазон сканирования 20˚</w:t>
      </w:r>
      <w:r w:rsidR="00EF67AA" w:rsidRPr="00EF67AA">
        <w:t xml:space="preserve"> - </w:t>
      </w:r>
      <w:r w:rsidRPr="00EF67AA">
        <w:t>60˚, экспозиция 10 секунд в каждой точке</w:t>
      </w:r>
      <w:r w:rsidR="00EF67AA" w:rsidRPr="00EF67AA">
        <w:t xml:space="preserve">). </w:t>
      </w:r>
      <w:r w:rsidRPr="00EF67AA">
        <w:t>Все расчеты проводились с помощью программы QUANTO</w:t>
      </w:r>
      <w:r w:rsidR="00EF67AA" w:rsidRPr="00EF67AA">
        <w:t xml:space="preserve"> [</w:t>
      </w:r>
      <w:r w:rsidRPr="00EF67AA">
        <w:t>3</w:t>
      </w:r>
      <w:r w:rsidR="00EF67AA" w:rsidRPr="00EF67AA">
        <w:t xml:space="preserve">]. </w:t>
      </w:r>
      <w:r w:rsidRPr="00EF67AA">
        <w:t>Для всех синтезированных образцов были измерены параметры сверхпроводящего перехода резистивным методом</w:t>
      </w:r>
      <w:r w:rsidR="00EF67AA">
        <w:t xml:space="preserve"> (</w:t>
      </w:r>
      <w:r w:rsidRPr="00EF67AA">
        <w:t>четырехконтактный метод</w:t>
      </w:r>
      <w:r w:rsidR="00EF67AA" w:rsidRPr="00EF67AA">
        <w:t xml:space="preserve">) </w:t>
      </w:r>
      <w:r w:rsidRPr="00EF67AA">
        <w:t>на постоянном токе</w:t>
      </w:r>
      <w:r w:rsidR="00EF67AA" w:rsidRPr="00EF67AA">
        <w:t xml:space="preserve">. </w:t>
      </w:r>
      <w:r w:rsidRPr="00EF67AA">
        <w:t>Чувствительность нуль-индикатора составляла 5×10</w:t>
      </w:r>
      <w:r w:rsidRPr="00EF67AA">
        <w:rPr>
          <w:vertAlign w:val="superscript"/>
        </w:rPr>
        <w:t>-9</w:t>
      </w:r>
      <w:r w:rsidRPr="00EF67AA">
        <w:t xml:space="preserve"> В</w:t>
      </w:r>
      <w:r w:rsidR="00EF67AA" w:rsidRPr="00EF67AA">
        <w:t xml:space="preserve">. </w:t>
      </w:r>
      <w:r w:rsidRPr="00EF67AA">
        <w:t>Значение температуры перехода в сверхпроводящее состояние</w:t>
      </w:r>
      <w:r w:rsidR="00EF67AA">
        <w:t xml:space="preserve"> (</w:t>
      </w:r>
      <w:r w:rsidRPr="00EF67AA">
        <w:t>Т</w:t>
      </w:r>
      <w:r w:rsidRPr="00EF67AA">
        <w:rPr>
          <w:vertAlign w:val="subscript"/>
        </w:rPr>
        <w:t>с</w:t>
      </w:r>
      <w:r w:rsidR="00EF67AA">
        <w:rPr>
          <w:vertAlign w:val="subscript"/>
        </w:rPr>
        <w:t xml:space="preserve"> (</w:t>
      </w:r>
      <w:r w:rsidRPr="00EF67AA">
        <w:rPr>
          <w:vertAlign w:val="subscript"/>
        </w:rPr>
        <w:t>10</w:t>
      </w:r>
      <w:r w:rsidR="00EF67AA" w:rsidRPr="00EF67AA">
        <w:rPr>
          <w:vertAlign w:val="subscript"/>
        </w:rPr>
        <w:t xml:space="preserve"> - </w:t>
      </w:r>
      <w:r w:rsidRPr="00EF67AA">
        <w:rPr>
          <w:vertAlign w:val="subscript"/>
        </w:rPr>
        <w:t>90</w:t>
      </w:r>
      <w:r w:rsidR="00EF67AA" w:rsidRPr="00EF67AA">
        <w:rPr>
          <w:vertAlign w:val="subscript"/>
        </w:rPr>
        <w:t>%))</w:t>
      </w:r>
      <w:r w:rsidR="00EF67AA" w:rsidRPr="00EF67AA">
        <w:t xml:space="preserve"> </w:t>
      </w:r>
      <w:r w:rsidRPr="00EF67AA">
        <w:t>определялось как средняя точка отрезка между температурами, соответствующими 10 и 90</w:t>
      </w:r>
      <w:r w:rsidR="00EF67AA" w:rsidRPr="00EF67AA">
        <w:t>%</w:t>
      </w:r>
      <w:r w:rsidRPr="00EF67AA">
        <w:t xml:space="preserve"> сигнала</w:t>
      </w:r>
      <w:r w:rsidR="00EF67AA" w:rsidRPr="00EF67AA">
        <w:t xml:space="preserve">. </w:t>
      </w:r>
      <w:r w:rsidRPr="00EF67AA">
        <w:t>Ширина перехода также определялась на уровне 10 и 90</w:t>
      </w:r>
      <w:r w:rsidR="00EF67AA" w:rsidRPr="00EF67AA">
        <w:t>%</w:t>
      </w:r>
      <w:r w:rsidRPr="00EF67AA">
        <w:t xml:space="preserve"> сигнала</w:t>
      </w:r>
      <w:r w:rsidR="00EF67AA" w:rsidRPr="00EF67AA">
        <w:t xml:space="preserve">. </w:t>
      </w:r>
      <w:r w:rsidRPr="00EF67AA">
        <w:t xml:space="preserve">Температурные исследования электросопротивления и </w:t>
      </w:r>
      <w:r w:rsidRPr="00EF67AA">
        <w:lastRenderedPageBreak/>
        <w:t>восприимчивости проводились в интервале 77-300 К</w:t>
      </w:r>
      <w:r w:rsidR="00EF67AA" w:rsidRPr="00EF67AA">
        <w:t xml:space="preserve">. </w:t>
      </w:r>
      <w:r w:rsidRPr="00EF67AA">
        <w:t>Температура контролировалась с точностью ±0,2 К</w:t>
      </w:r>
      <w:r w:rsidR="00EF67AA" w:rsidRPr="00EF67AA">
        <w:t>.</w:t>
      </w:r>
    </w:p>
    <w:p w14:paraId="25D13581" w14:textId="77777777" w:rsidR="00DA4283" w:rsidRDefault="00DA4283" w:rsidP="00EF67AA">
      <w:pPr>
        <w:ind w:firstLine="709"/>
      </w:pPr>
      <w:r w:rsidRPr="00EF67AA">
        <w:t>РЕЗУЛЬТАТЫ И ИХ ОБСУЖДЕНИЕ</w:t>
      </w:r>
      <w:r w:rsidR="00EF67AA" w:rsidRPr="00EF67AA">
        <w:t xml:space="preserve">. </w:t>
      </w:r>
      <w:r w:rsidRPr="00EF67AA">
        <w:t xml:space="preserve">Синтез образцов был проведен при 825 </w:t>
      </w:r>
      <w:r w:rsidRPr="00EF67AA">
        <w:rPr>
          <w:vertAlign w:val="superscript"/>
        </w:rPr>
        <w:t>0</w:t>
      </w:r>
      <w:r w:rsidRPr="00EF67AA">
        <w:t>С</w:t>
      </w:r>
      <w:r w:rsidR="00EF67AA" w:rsidRPr="00EF67AA">
        <w:t xml:space="preserve">. </w:t>
      </w:r>
      <w:r w:rsidRPr="00EF67AA">
        <w:t>Полученные при этой температуре образцы с точки зрения рентгенофазового анализа были однофазными</w:t>
      </w:r>
      <w:r w:rsidR="00EF67AA" w:rsidRPr="00EF67AA">
        <w:t xml:space="preserve">. </w:t>
      </w:r>
      <w:r w:rsidRPr="00EF67AA">
        <w:t>В то время как однофазность керамических образцов тех же составов, но без применения высокого давления</w:t>
      </w:r>
      <w:r w:rsidR="00EF67AA">
        <w:t xml:space="preserve"> (</w:t>
      </w:r>
      <w:r w:rsidRPr="00EF67AA">
        <w:t>ВД</w:t>
      </w:r>
      <w:r w:rsidR="00EF67AA" w:rsidRPr="00EF67AA">
        <w:t>),</w:t>
      </w:r>
      <w:r w:rsidRPr="00EF67AA">
        <w:t xml:space="preserve"> достигалась лишь при 840 </w:t>
      </w:r>
      <w:r w:rsidRPr="00EF67AA">
        <w:rPr>
          <w:vertAlign w:val="superscript"/>
        </w:rPr>
        <w:t>0</w:t>
      </w:r>
      <w:r w:rsidRPr="00EF67AA">
        <w:t>С</w:t>
      </w:r>
      <w:r w:rsidR="00EF67AA" w:rsidRPr="00EF67AA">
        <w:t xml:space="preserve"> [</w:t>
      </w:r>
      <w:r w:rsidRPr="00EF67AA">
        <w:t>4</w:t>
      </w:r>
      <w:r w:rsidR="00EF67AA" w:rsidRPr="00EF67AA">
        <w:t xml:space="preserve">]. </w:t>
      </w:r>
      <w:r w:rsidRPr="00EF67AA">
        <w:t>Таким образом, применение ВД на стадии компактирования исходной шихты позволяет</w:t>
      </w:r>
      <w:r w:rsidR="00EF67AA" w:rsidRPr="00EF67AA">
        <w:t xml:space="preserve"> </w:t>
      </w:r>
      <w:r w:rsidRPr="00EF67AA">
        <w:t>снизить температуру синтеза керамики</w:t>
      </w:r>
      <w:r w:rsidR="00EF67AA">
        <w:t xml:space="preserve"> (</w:t>
      </w:r>
      <w:r w:rsidRPr="00EF67AA">
        <w:rPr>
          <w:lang w:val="en-US"/>
        </w:rPr>
        <w:t>c</w:t>
      </w:r>
      <w:r w:rsidRPr="00EF67AA">
        <w:t xml:space="preserve"> 840 до 825 </w:t>
      </w:r>
      <w:r w:rsidRPr="00EF67AA">
        <w:rPr>
          <w:vertAlign w:val="superscript"/>
        </w:rPr>
        <w:t>0</w:t>
      </w:r>
      <w:r w:rsidRPr="00EF67AA">
        <w:t>С</w:t>
      </w:r>
      <w:r w:rsidR="00EF67AA" w:rsidRPr="00EF67AA">
        <w:t xml:space="preserve">). </w:t>
      </w:r>
      <w:r w:rsidRPr="00EF67AA">
        <w:t>Более ранние исследования</w:t>
      </w:r>
      <w:r w:rsidR="00EF67AA" w:rsidRPr="00EF67AA">
        <w:t xml:space="preserve"> [</w:t>
      </w:r>
      <w:r w:rsidRPr="00EF67AA">
        <w:t>4</w:t>
      </w:r>
      <w:r w:rsidR="00EF67AA" w:rsidRPr="00EF67AA">
        <w:t xml:space="preserve">] </w:t>
      </w:r>
      <w:r w:rsidRPr="00EF67AA">
        <w:t>показали, что величина ширины перехода в сверхпроводящее состояние для образцов, синтезированных без использования ВД, составляла не менее 11 К</w:t>
      </w:r>
      <w:r w:rsidR="00EF67AA" w:rsidRPr="00EF67AA">
        <w:t xml:space="preserve">, </w:t>
      </w:r>
      <w:r w:rsidRPr="00EF67AA">
        <w:t>в то время как для большинства обработанных ВД керамических образцов эта величина составляет 4-7 К</w:t>
      </w:r>
      <w:r w:rsidR="00EF67AA" w:rsidRPr="00EF67AA">
        <w:t xml:space="preserve">. </w:t>
      </w:r>
      <w:r w:rsidRPr="00EF67AA">
        <w:t>Так как ширина перехода в сверхпроводящее состояние свидетельствует о качестве</w:t>
      </w:r>
      <w:r w:rsidR="00EF67AA" w:rsidRPr="00EF67AA">
        <w:t xml:space="preserve"> </w:t>
      </w:r>
      <w:r w:rsidRPr="00EF67AA">
        <w:t>образцов, очевидно, что приложение ВД способствует получению более совершенных образцов, которые имеют большую плотность и меньшую дефектность по таллию</w:t>
      </w:r>
      <w:r w:rsidR="00EF67AA">
        <w:t xml:space="preserve"> (</w:t>
      </w:r>
      <w:r w:rsidRPr="00EF67AA">
        <w:t>поскольку приложение ВД способствует уменьшению степени летучести таллия в ходе синтеза</w:t>
      </w:r>
      <w:r w:rsidR="00EF67AA" w:rsidRPr="00EF67AA">
        <w:t xml:space="preserve">). </w:t>
      </w:r>
      <w:r w:rsidRPr="00EF67AA">
        <w:t>Температуры перехода в сверхпроводящее состояние</w:t>
      </w:r>
      <w:r w:rsidR="00EF67AA">
        <w:t xml:space="preserve"> (</w:t>
      </w:r>
      <w:r w:rsidRPr="00EF67AA">
        <w:t>Т</w:t>
      </w:r>
      <w:r w:rsidRPr="00EF67AA">
        <w:rPr>
          <w:vertAlign w:val="subscript"/>
        </w:rPr>
        <w:t>с</w:t>
      </w:r>
      <w:r w:rsidR="00EF67AA" w:rsidRPr="00EF67AA">
        <w:t xml:space="preserve">) </w:t>
      </w:r>
      <w:r w:rsidRPr="00EF67AA">
        <w:t>образцов, обработанных ВД</w:t>
      </w:r>
      <w:r w:rsidR="00EF67AA">
        <w:t xml:space="preserve"> (</w:t>
      </w:r>
      <w:r w:rsidRPr="00EF67AA">
        <w:t>табл</w:t>
      </w:r>
      <w:r w:rsidR="00EF67AA">
        <w:t>.1</w:t>
      </w:r>
      <w:r w:rsidR="00EF67AA" w:rsidRPr="00EF67AA">
        <w:t>),</w:t>
      </w:r>
      <w:r w:rsidRPr="00EF67AA">
        <w:t xml:space="preserve"> соответствуют значениям температур перехода в сверхпроводящее состояние для образцов, полученных без использования ВД</w:t>
      </w:r>
      <w:r w:rsidR="00EF67AA" w:rsidRPr="00EF67AA">
        <w:t xml:space="preserve"> [</w:t>
      </w:r>
      <w:r w:rsidRPr="00EF67AA">
        <w:t>4</w:t>
      </w:r>
      <w:r w:rsidR="00EF67AA" w:rsidRPr="00EF67AA">
        <w:t xml:space="preserve">]. </w:t>
      </w:r>
      <w:r w:rsidRPr="00EF67AA">
        <w:t>Отмечено небольшое увеличение значения Т</w:t>
      </w:r>
      <w:r w:rsidRPr="00EF67AA">
        <w:rPr>
          <w:vertAlign w:val="subscript"/>
        </w:rPr>
        <w:t>с</w:t>
      </w:r>
      <w:r w:rsidR="00EF67AA" w:rsidRPr="00EF67AA">
        <w:t xml:space="preserve"> </w:t>
      </w:r>
      <w:r w:rsidRPr="00EF67AA">
        <w:t>с ростом температуры синтеза для всех образцов</w:t>
      </w:r>
      <w:r w:rsidR="00EF67AA" w:rsidRPr="00EF67AA">
        <w:t xml:space="preserve">. </w:t>
      </w:r>
      <w:r w:rsidRPr="00EF67AA">
        <w:t>Схожая закономерность, видимо, имеет место с ростом величины прикладываемого давления</w:t>
      </w:r>
      <w:r w:rsidR="00EF67AA" w:rsidRPr="00EF67AA">
        <w:t xml:space="preserve">. </w:t>
      </w:r>
      <w:r w:rsidRPr="00EF67AA">
        <w:t>Так для образцов не содержащих фтор с ростом величины прикладываемого давления происходит изменение</w:t>
      </w:r>
      <w:r w:rsidR="00EF67AA" w:rsidRPr="00EF67AA">
        <w:t xml:space="preserve"> </w:t>
      </w:r>
      <w:r w:rsidRPr="00EF67AA">
        <w:t>Т</w:t>
      </w:r>
      <w:r w:rsidRPr="00EF67AA">
        <w:rPr>
          <w:vertAlign w:val="subscript"/>
        </w:rPr>
        <w:t xml:space="preserve">с </w:t>
      </w:r>
      <w:r w:rsidRPr="00EF67AA">
        <w:t>от 105,1 К</w:t>
      </w:r>
      <w:r w:rsidR="00EF67AA">
        <w:t xml:space="preserve"> (</w:t>
      </w:r>
      <w:r w:rsidRPr="00EF67AA">
        <w:t>1 ГПа</w:t>
      </w:r>
      <w:r w:rsidR="00EF67AA" w:rsidRPr="00EF67AA">
        <w:t xml:space="preserve">) </w:t>
      </w:r>
      <w:r w:rsidRPr="00EF67AA">
        <w:t>до 106 К</w:t>
      </w:r>
      <w:r w:rsidR="00EF67AA">
        <w:t xml:space="preserve"> (</w:t>
      </w:r>
      <w:r w:rsidRPr="00EF67AA">
        <w:t>5 ГПа</w:t>
      </w:r>
      <w:r w:rsidR="00EF67AA" w:rsidRPr="00EF67AA">
        <w:t xml:space="preserve">) </w:t>
      </w:r>
      <w:r w:rsidRPr="00EF67AA">
        <w:t xml:space="preserve">при температуре синтеза 825 </w:t>
      </w:r>
      <w:r w:rsidRPr="00EF67AA">
        <w:rPr>
          <w:vertAlign w:val="superscript"/>
        </w:rPr>
        <w:t>0</w:t>
      </w:r>
      <w:r w:rsidRPr="00EF67AA">
        <w:t>С</w:t>
      </w:r>
      <w:r w:rsidR="00EF67AA" w:rsidRPr="00EF67AA">
        <w:t xml:space="preserve">. </w:t>
      </w:r>
      <w:r w:rsidRPr="00EF67AA">
        <w:t xml:space="preserve">Для выяснения роли кристаллохимических параметров в повышении температуры перехода для уточнения не были взяты образцы, обработанные давлением 5 ГПа, </w:t>
      </w:r>
      <w:r w:rsidR="00EF67AA">
        <w:t>т.к</w:t>
      </w:r>
      <w:r w:rsidR="00EF67AA" w:rsidRPr="00EF67AA">
        <w:t xml:space="preserve"> </w:t>
      </w:r>
      <w:r w:rsidRPr="00EF67AA">
        <w:t xml:space="preserve">значения их температур перехода в сверхпроводящее состояние практически не отличались от соответствующих величин образцов, обработанных </w:t>
      </w:r>
      <w:r w:rsidRPr="00EF67AA">
        <w:lastRenderedPageBreak/>
        <w:t>давлением 2,5 ГПа</w:t>
      </w:r>
      <w:r w:rsidR="00EF67AA" w:rsidRPr="00EF67AA">
        <w:t xml:space="preserve">. </w:t>
      </w:r>
      <w:r w:rsidRPr="00EF67AA">
        <w:t xml:space="preserve">Кристаллическая структура керамических образцов системы </w:t>
      </w:r>
      <w:r w:rsidRPr="00EF67AA">
        <w:rPr>
          <w:lang w:val="en-US"/>
        </w:rPr>
        <w:t>Tl</w:t>
      </w:r>
      <w:r w:rsidRPr="00EF67AA">
        <w:t xml:space="preserve">-2212 уточнялась в рамках пространственной группы </w:t>
      </w:r>
      <w:r w:rsidRPr="00EF67AA">
        <w:rPr>
          <w:lang w:val="en-US"/>
        </w:rPr>
        <w:t>I</w:t>
      </w:r>
      <w:r w:rsidRPr="00EF67AA">
        <w:t>4/</w:t>
      </w:r>
      <w:r w:rsidRPr="00EF67AA">
        <w:rPr>
          <w:lang w:val="en-US"/>
        </w:rPr>
        <w:t>mmm</w:t>
      </w:r>
      <w:r w:rsidR="00EF67AA" w:rsidRPr="00EF67AA">
        <w:t xml:space="preserve">. </w:t>
      </w:r>
      <w:r w:rsidRPr="00EF67AA">
        <w:t>Похожей моделью пользовались авторы в</w:t>
      </w:r>
      <w:r w:rsidR="00EF67AA" w:rsidRPr="00EF67AA">
        <w:t xml:space="preserve"> [</w:t>
      </w:r>
      <w:r w:rsidRPr="00EF67AA">
        <w:t>6,7</w:t>
      </w:r>
      <w:r w:rsidR="00EF67AA" w:rsidRPr="00EF67AA">
        <w:t>]</w:t>
      </w:r>
      <w:r w:rsidR="00EF67AA">
        <w:t xml:space="preserve"> (рис.1</w:t>
      </w:r>
      <w:r w:rsidR="00EF67AA" w:rsidRPr="00EF67AA">
        <w:t xml:space="preserve">). </w:t>
      </w:r>
      <w:r w:rsidRPr="00EF67AA">
        <w:t>В исходной модели предполагалось, что атомы фтора замещают атомы кислорода не в медь-содержащей плоскости, как это предполагалось в некоторых работах, например, в</w:t>
      </w:r>
      <w:r w:rsidR="00EF67AA" w:rsidRPr="00EF67AA">
        <w:t xml:space="preserve"> [</w:t>
      </w:r>
      <w:r w:rsidRPr="00EF67AA">
        <w:t>8</w:t>
      </w:r>
      <w:r w:rsidR="00EF67AA">
        <w:t>],</w:t>
      </w:r>
      <w:r w:rsidRPr="00EF67AA">
        <w:t xml:space="preserve"> а в позициях О</w:t>
      </w:r>
      <w:r w:rsidR="00EF67AA">
        <w:t xml:space="preserve"> (</w:t>
      </w:r>
      <w:r w:rsidRPr="00EF67AA">
        <w:t>2</w:t>
      </w:r>
      <w:r w:rsidR="00EF67AA" w:rsidRPr="00EF67AA">
        <w:t>),</w:t>
      </w:r>
      <w:r w:rsidRPr="00EF67AA">
        <w:t xml:space="preserve"> как это было показано авторами в работе</w:t>
      </w:r>
      <w:r w:rsidR="00EF67AA" w:rsidRPr="00EF67AA">
        <w:t xml:space="preserve"> [</w:t>
      </w:r>
      <w:r w:rsidRPr="00EF67AA">
        <w:t>9</w:t>
      </w:r>
      <w:r w:rsidR="00EF67AA" w:rsidRPr="00EF67AA">
        <w:t xml:space="preserve">]. </w:t>
      </w:r>
      <w:r w:rsidRPr="00EF67AA">
        <w:t>Результаты уточнения приведены в</w:t>
      </w:r>
      <w:r w:rsidR="00EF67AA" w:rsidRPr="00EF67AA">
        <w:t xml:space="preserve"> [</w:t>
      </w:r>
      <w:r w:rsidRPr="00EF67AA">
        <w:t>13</w:t>
      </w:r>
      <w:r w:rsidR="00EF67AA" w:rsidRPr="00EF67AA">
        <w:t xml:space="preserve">]. </w:t>
      </w:r>
      <w:r w:rsidRPr="00EF67AA">
        <w:t xml:space="preserve">По результатам уточнения были рассчитаны величины </w:t>
      </w:r>
      <w:r w:rsidRPr="00EF67AA">
        <w:rPr>
          <w:lang w:val="en-US"/>
        </w:rPr>
        <w:t>J</w:t>
      </w:r>
      <w:r w:rsidRPr="00EF67AA">
        <w:t xml:space="preserve">, </w:t>
      </w:r>
      <w:r w:rsidRPr="00EF67AA">
        <w:rPr>
          <w:lang w:val="en-US"/>
        </w:rPr>
        <w:t>d</w:t>
      </w:r>
      <w:r w:rsidR="00EF67AA">
        <w:t xml:space="preserve"> (</w:t>
      </w:r>
      <w:r w:rsidRPr="00EF67AA">
        <w:rPr>
          <w:lang w:val="en-US"/>
        </w:rPr>
        <w:t>Cu</w:t>
      </w:r>
      <w:r w:rsidRPr="00EF67AA">
        <w:t>-</w:t>
      </w:r>
      <w:r w:rsidRPr="00EF67AA">
        <w:rPr>
          <w:lang w:val="en-US"/>
        </w:rPr>
        <w:t>Cu</w:t>
      </w:r>
      <w:r w:rsidR="00EF67AA" w:rsidRPr="00EF67AA">
        <w:t xml:space="preserve">) </w:t>
      </w:r>
      <w:r w:rsidRPr="00EF67AA">
        <w:t>и</w:t>
      </w:r>
      <w:r w:rsidR="00EF67AA">
        <w:t xml:space="preserve"> (</w:t>
      </w:r>
      <w:r w:rsidRPr="00EF67AA">
        <w:rPr>
          <w:lang w:val="en-US"/>
        </w:rPr>
        <w:t>D</w:t>
      </w:r>
      <w:r w:rsidRPr="00EF67AA">
        <w:rPr>
          <w:vertAlign w:val="subscript"/>
        </w:rPr>
        <w:t>1</w:t>
      </w:r>
      <w:r w:rsidRPr="00EF67AA">
        <w:t>+</w:t>
      </w:r>
      <w:r w:rsidRPr="00EF67AA">
        <w:rPr>
          <w:lang w:val="en-US"/>
        </w:rPr>
        <w:t>D</w:t>
      </w:r>
      <w:r w:rsidRPr="00EF67AA">
        <w:rPr>
          <w:vertAlign w:val="subscript"/>
        </w:rPr>
        <w:t>2</w:t>
      </w:r>
      <w:r w:rsidR="00EF67AA" w:rsidRPr="00EF67AA">
        <w:t>) [</w:t>
      </w:r>
      <w:r w:rsidRPr="00EF67AA">
        <w:t>13</w:t>
      </w:r>
      <w:r w:rsidR="00EF67AA" w:rsidRPr="00EF67AA">
        <w:t xml:space="preserve">]. </w:t>
      </w:r>
      <w:r w:rsidRPr="00EF67AA">
        <w:t>Анализ результатов уточнения параметров решетки показывает, что с ростом величины высокого давления компактирования от 1 до 2,5 ГПа происходит</w:t>
      </w:r>
      <w:r w:rsidR="00EF67AA" w:rsidRPr="00EF67AA">
        <w:t xml:space="preserve">: </w:t>
      </w:r>
      <w:r w:rsidRPr="00EF67AA">
        <w:t>уменьшение расстояния</w:t>
      </w:r>
      <w:r w:rsidR="00EF67AA" w:rsidRPr="00EF67AA">
        <w:t xml:space="preserve"> </w:t>
      </w:r>
      <w:r w:rsidRPr="00EF67AA">
        <w:t xml:space="preserve">О3 </w:t>
      </w:r>
      <w:r w:rsidR="00EF67AA">
        <w:t>-</w:t>
      </w:r>
      <w:r w:rsidRPr="00EF67AA">
        <w:t xml:space="preserve"> О2</w:t>
      </w:r>
      <w:r w:rsidR="00EF67AA" w:rsidRPr="00EF67AA">
        <w:t xml:space="preserve">; </w:t>
      </w:r>
      <w:r w:rsidRPr="00EF67AA">
        <w:t>увеличение расстояния</w:t>
      </w:r>
      <w:r w:rsidR="00EF67AA" w:rsidRPr="00EF67AA">
        <w:t xml:space="preserve"> </w:t>
      </w:r>
      <w:r w:rsidRPr="00EF67AA">
        <w:rPr>
          <w:lang w:val="en-US"/>
        </w:rPr>
        <w:t>Cu</w:t>
      </w:r>
      <w:r w:rsidRPr="00EF67AA">
        <w:t xml:space="preserve"> </w:t>
      </w:r>
      <w:r w:rsidR="00EF67AA">
        <w:t>-</w:t>
      </w:r>
      <w:r w:rsidRPr="00EF67AA">
        <w:t xml:space="preserve"> </w:t>
      </w:r>
      <w:r w:rsidRPr="00EF67AA">
        <w:rPr>
          <w:lang w:val="en-US"/>
        </w:rPr>
        <w:t>O</w:t>
      </w:r>
      <w:r w:rsidRPr="00EF67AA">
        <w:t>2</w:t>
      </w:r>
      <w:r w:rsidR="00EF67AA" w:rsidRPr="00EF67AA">
        <w:t xml:space="preserve">; </w:t>
      </w:r>
      <w:r w:rsidRPr="00EF67AA">
        <w:t>уменьшение расстояния</w:t>
      </w:r>
      <w:r w:rsidR="00EF67AA" w:rsidRPr="00EF67AA">
        <w:t xml:space="preserve"> </w:t>
      </w:r>
      <w:r w:rsidRPr="00EF67AA">
        <w:t xml:space="preserve">Са </w:t>
      </w:r>
      <w:r w:rsidR="00EF67AA">
        <w:t>-</w:t>
      </w:r>
      <w:r w:rsidRPr="00EF67AA">
        <w:t xml:space="preserve"> </w:t>
      </w:r>
      <w:r w:rsidRPr="00EF67AA">
        <w:rPr>
          <w:lang w:val="en-US"/>
        </w:rPr>
        <w:t>O</w:t>
      </w:r>
      <w:r w:rsidRPr="00EF67AA">
        <w:t>1</w:t>
      </w:r>
      <w:r w:rsidR="00EF67AA" w:rsidRPr="00EF67AA">
        <w:t xml:space="preserve">; </w:t>
      </w:r>
      <w:r w:rsidRPr="00EF67AA">
        <w:t>уменьшение расстояния</w:t>
      </w:r>
      <w:r w:rsidR="00EF67AA" w:rsidRPr="00EF67AA">
        <w:t xml:space="preserve"> </w:t>
      </w:r>
      <w:r w:rsidRPr="00EF67AA">
        <w:t xml:space="preserve">Ва </w:t>
      </w:r>
      <w:r w:rsidR="00EF67AA">
        <w:t>-</w:t>
      </w:r>
      <w:r w:rsidRPr="00EF67AA">
        <w:t xml:space="preserve"> </w:t>
      </w:r>
      <w:r w:rsidRPr="00EF67AA">
        <w:rPr>
          <w:lang w:val="en-US"/>
        </w:rPr>
        <w:t>O</w:t>
      </w:r>
      <w:r w:rsidRPr="00EF67AA">
        <w:t>3</w:t>
      </w:r>
      <w:r w:rsidR="00EF67AA" w:rsidRPr="00EF67AA">
        <w:t xml:space="preserve">; </w:t>
      </w:r>
      <w:r w:rsidRPr="00EF67AA">
        <w:t>практически не меняется координата</w:t>
      </w:r>
      <w:r w:rsidR="00EF67AA" w:rsidRPr="00EF67AA">
        <w:t xml:space="preserve"> </w:t>
      </w:r>
      <w:r w:rsidRPr="00EF67AA">
        <w:rPr>
          <w:lang w:val="en-US"/>
        </w:rPr>
        <w:t>z</w:t>
      </w:r>
      <w:r w:rsidRPr="00EF67AA">
        <w:rPr>
          <w:vertAlign w:val="subscript"/>
          <w:lang w:val="en-US"/>
        </w:rPr>
        <w:t>O</w:t>
      </w:r>
      <w:r w:rsidRPr="00EF67AA">
        <w:rPr>
          <w:vertAlign w:val="subscript"/>
        </w:rPr>
        <w:t>3</w:t>
      </w:r>
      <w:r w:rsidR="00EF67AA" w:rsidRPr="00EF67AA">
        <w:t xml:space="preserve">; </w:t>
      </w:r>
      <w:r w:rsidRPr="00EF67AA">
        <w:t>увеличение координаты</w:t>
      </w:r>
      <w:r w:rsidR="00EF67AA" w:rsidRPr="00EF67AA">
        <w:t xml:space="preserve"> </w:t>
      </w:r>
      <w:r w:rsidRPr="00EF67AA">
        <w:rPr>
          <w:lang w:val="en-US"/>
        </w:rPr>
        <w:t>z</w:t>
      </w:r>
      <w:r w:rsidRPr="00EF67AA">
        <w:rPr>
          <w:vertAlign w:val="subscript"/>
          <w:lang w:val="en-US"/>
        </w:rPr>
        <w:t>Ba</w:t>
      </w:r>
      <w:r w:rsidR="00EF67AA" w:rsidRPr="00EF67AA">
        <w:t xml:space="preserve">. </w:t>
      </w:r>
      <w:r w:rsidRPr="00EF67AA">
        <w:t>А с изменением х от 0 до 0,2</w:t>
      </w:r>
      <w:r w:rsidR="00EF67AA" w:rsidRPr="00EF67AA">
        <w:t xml:space="preserve">: </w:t>
      </w:r>
      <w:r w:rsidRPr="00EF67AA">
        <w:t xml:space="preserve">практически не меняется координата </w:t>
      </w:r>
      <w:r w:rsidRPr="00EF67AA">
        <w:rPr>
          <w:lang w:val="en-US"/>
        </w:rPr>
        <w:t>z</w:t>
      </w:r>
      <w:r w:rsidRPr="00EF67AA">
        <w:rPr>
          <w:vertAlign w:val="subscript"/>
          <w:lang w:val="en-US"/>
        </w:rPr>
        <w:t>Tl</w:t>
      </w:r>
      <w:r w:rsidR="00EF67AA" w:rsidRPr="00EF67AA">
        <w:t xml:space="preserve">; </w:t>
      </w:r>
      <w:r w:rsidRPr="00EF67AA">
        <w:t xml:space="preserve">уменьшается координата </w:t>
      </w:r>
      <w:r w:rsidRPr="00EF67AA">
        <w:rPr>
          <w:lang w:val="en-US"/>
        </w:rPr>
        <w:t>z</w:t>
      </w:r>
      <w:r w:rsidRPr="00EF67AA">
        <w:rPr>
          <w:vertAlign w:val="subscript"/>
          <w:lang w:val="en-US"/>
        </w:rPr>
        <w:t>Ba</w:t>
      </w:r>
      <w:r w:rsidR="00EF67AA" w:rsidRPr="00EF67AA">
        <w:t xml:space="preserve">; </w:t>
      </w:r>
      <w:r w:rsidRPr="00EF67AA">
        <w:t>уменьшение расстояния</w:t>
      </w:r>
      <w:r w:rsidR="00EF67AA" w:rsidRPr="00EF67AA">
        <w:t xml:space="preserve"> </w:t>
      </w:r>
      <w:r w:rsidRPr="00EF67AA">
        <w:t xml:space="preserve">Ва </w:t>
      </w:r>
      <w:r w:rsidR="00EF67AA">
        <w:t>-</w:t>
      </w:r>
      <w:r w:rsidRPr="00EF67AA">
        <w:t xml:space="preserve"> </w:t>
      </w:r>
      <w:r w:rsidRPr="00EF67AA">
        <w:rPr>
          <w:lang w:val="en-US"/>
        </w:rPr>
        <w:t>O</w:t>
      </w:r>
      <w:r w:rsidRPr="00EF67AA">
        <w:t>3</w:t>
      </w:r>
      <w:r w:rsidR="00EF67AA" w:rsidRPr="00EF67AA">
        <w:t xml:space="preserve">. </w:t>
      </w:r>
      <w:r w:rsidRPr="00EF67AA">
        <w:t>Изменения параметров решетки не всегда адекватно отражают тонкие</w:t>
      </w:r>
      <w:r w:rsidR="00EF67AA" w:rsidRPr="00EF67AA">
        <w:t xml:space="preserve"> </w:t>
      </w:r>
      <w:r w:rsidRPr="00EF67AA">
        <w:t>изменения в структуре, которые, видимо, и имеют решающее влияние на величину температуры перехода</w:t>
      </w:r>
      <w:r w:rsidR="00EF67AA" w:rsidRPr="00EF67AA">
        <w:t xml:space="preserve">. </w:t>
      </w:r>
      <w:r w:rsidRPr="00EF67AA">
        <w:t>Наибольшему воздействию в связи с изменением величины давления и концентрации фтора подверглись атомы бария</w:t>
      </w:r>
      <w:r w:rsidR="00EF67AA" w:rsidRPr="00EF67AA">
        <w:t xml:space="preserve">. </w:t>
      </w:r>
      <w:r w:rsidRPr="00EF67AA">
        <w:t>Что качественно</w:t>
      </w:r>
      <w:r w:rsidR="00EF67AA" w:rsidRPr="00EF67AA">
        <w:t xml:space="preserve"> </w:t>
      </w:r>
      <w:r w:rsidRPr="00EF67AA">
        <w:t>согласуется с данными, приведенными в</w:t>
      </w:r>
      <w:r w:rsidR="00EF67AA" w:rsidRPr="00EF67AA">
        <w:t xml:space="preserve"> [</w:t>
      </w:r>
      <w:r w:rsidRPr="00EF67AA">
        <w:t>10</w:t>
      </w:r>
      <w:r w:rsidR="00EF67AA" w:rsidRPr="00EF67AA">
        <w:t xml:space="preserve">]. </w:t>
      </w:r>
      <w:r w:rsidRPr="00EF67AA">
        <w:t xml:space="preserve">Более того, расстояние </w:t>
      </w:r>
      <w:r w:rsidRPr="00EF67AA">
        <w:rPr>
          <w:lang w:val="en-US"/>
        </w:rPr>
        <w:t>d</w:t>
      </w:r>
      <w:r w:rsidR="00EF67AA">
        <w:t xml:space="preserve"> (</w:t>
      </w:r>
      <w:r w:rsidRPr="00EF67AA">
        <w:rPr>
          <w:lang w:val="en-US"/>
        </w:rPr>
        <w:t>CuO</w:t>
      </w:r>
      <w:r w:rsidRPr="00EF67AA">
        <w:rPr>
          <w:vertAlign w:val="subscript"/>
        </w:rPr>
        <w:t>2</w:t>
      </w:r>
      <w:r w:rsidR="00EF67AA" w:rsidRPr="00EF67AA">
        <w:t xml:space="preserve"> - </w:t>
      </w:r>
      <w:r w:rsidRPr="00EF67AA">
        <w:rPr>
          <w:lang w:val="en-US"/>
        </w:rPr>
        <w:t>Ba</w:t>
      </w:r>
      <w:r w:rsidR="00EF67AA" w:rsidRPr="00EF67AA">
        <w:t xml:space="preserve">) </w:t>
      </w:r>
      <w:r w:rsidRPr="00EF67AA">
        <w:t>действительно изменяется с изменением содержания фтора</w:t>
      </w:r>
      <w:r w:rsidR="00EF67AA">
        <w:t xml:space="preserve"> (</w:t>
      </w:r>
      <w:r w:rsidRPr="00EF67AA">
        <w:t xml:space="preserve">судя по изменению координаты </w:t>
      </w:r>
      <w:r w:rsidRPr="00EF67AA">
        <w:rPr>
          <w:lang w:val="en-US"/>
        </w:rPr>
        <w:t>z</w:t>
      </w:r>
      <w:r w:rsidRPr="00EF67AA">
        <w:rPr>
          <w:vertAlign w:val="subscript"/>
          <w:lang w:val="en-US"/>
        </w:rPr>
        <w:t>Ba</w:t>
      </w:r>
      <w:r w:rsidR="00EF67AA" w:rsidRPr="00EF67AA">
        <w:t xml:space="preserve">). </w:t>
      </w:r>
      <w:r w:rsidRPr="00EF67AA">
        <w:t xml:space="preserve">Характер изменения координаты </w:t>
      </w:r>
      <w:r w:rsidRPr="00EF67AA">
        <w:rPr>
          <w:lang w:val="en-US"/>
        </w:rPr>
        <w:t>z</w:t>
      </w:r>
      <w:r w:rsidRPr="00EF67AA">
        <w:rPr>
          <w:vertAlign w:val="subscript"/>
          <w:lang w:val="en-US"/>
        </w:rPr>
        <w:t>Ba</w:t>
      </w:r>
      <w:r w:rsidRPr="00EF67AA">
        <w:t xml:space="preserve"> говорит о большем содержании дырок</w:t>
      </w:r>
      <w:r w:rsidR="00EF67AA">
        <w:t xml:space="preserve"> (</w:t>
      </w:r>
      <w:r w:rsidRPr="00EF67AA">
        <w:t>что согласуется с</w:t>
      </w:r>
      <w:r w:rsidR="00EF67AA" w:rsidRPr="00EF67AA">
        <w:t xml:space="preserve"> [</w:t>
      </w:r>
      <w:r w:rsidRPr="00EF67AA">
        <w:t>2,10,11</w:t>
      </w:r>
      <w:r w:rsidR="00EF67AA" w:rsidRPr="00EF67AA">
        <w:t xml:space="preserve">]) </w:t>
      </w:r>
      <w:r w:rsidRPr="00EF67AA">
        <w:t xml:space="preserve">в образцах с меньшим </w:t>
      </w:r>
      <w:r w:rsidRPr="00EF67AA">
        <w:rPr>
          <w:i/>
          <w:iCs/>
        </w:rPr>
        <w:t>х</w:t>
      </w:r>
      <w:r w:rsidR="00EF67AA">
        <w:rPr>
          <w:i/>
          <w:iCs/>
        </w:rPr>
        <w:t xml:space="preserve"> (</w:t>
      </w:r>
      <w:r w:rsidRPr="00EF67AA">
        <w:t xml:space="preserve">с ростом </w:t>
      </w:r>
      <w:r w:rsidRPr="00EF67AA">
        <w:rPr>
          <w:i/>
          <w:iCs/>
        </w:rPr>
        <w:t>х</w:t>
      </w:r>
      <w:r w:rsidRPr="00EF67AA">
        <w:t xml:space="preserve"> координата </w:t>
      </w:r>
      <w:r w:rsidRPr="00EF67AA">
        <w:rPr>
          <w:lang w:val="en-US"/>
        </w:rPr>
        <w:t>z</w:t>
      </w:r>
      <w:r w:rsidRPr="00EF67AA">
        <w:rPr>
          <w:vertAlign w:val="subscript"/>
          <w:lang w:val="en-US"/>
        </w:rPr>
        <w:t>Ba</w:t>
      </w:r>
      <w:r w:rsidRPr="00EF67AA">
        <w:t xml:space="preserve"> уменьшается, следовательно, содержание дырок уменьшается</w:t>
      </w:r>
      <w:r w:rsidR="00EF67AA" w:rsidRPr="00EF67AA">
        <w:t xml:space="preserve">). </w:t>
      </w:r>
      <w:r w:rsidRPr="00EF67AA">
        <w:t xml:space="preserve">Небольшое увеличение </w:t>
      </w:r>
      <w:r w:rsidRPr="00EF67AA">
        <w:rPr>
          <w:lang w:val="en-US"/>
        </w:rPr>
        <w:t>z</w:t>
      </w:r>
      <w:r w:rsidRPr="00EF67AA">
        <w:rPr>
          <w:vertAlign w:val="subscript"/>
          <w:lang w:val="en-US"/>
        </w:rPr>
        <w:t>Ba</w:t>
      </w:r>
      <w:r w:rsidRPr="00EF67AA">
        <w:rPr>
          <w:vertAlign w:val="subscript"/>
        </w:rPr>
        <w:t xml:space="preserve"> </w:t>
      </w:r>
      <w:r w:rsidRPr="00EF67AA">
        <w:t>с ростом давления от 1 до 2,5 ГПа, по всей видимости, может свидетельствовать о некотором увеличении содержания дырок с ростом величины давления</w:t>
      </w:r>
      <w:r w:rsidR="00EF67AA" w:rsidRPr="00EF67AA">
        <w:t xml:space="preserve">. </w:t>
      </w:r>
      <w:r w:rsidRPr="00EF67AA">
        <w:t xml:space="preserve">В пользу уменьшения числа дырок с увеличением содержания фтора свидетельствует рост расстояний </w:t>
      </w:r>
      <w:r w:rsidRPr="00EF67AA">
        <w:rPr>
          <w:lang w:val="en-US"/>
        </w:rPr>
        <w:t>d</w:t>
      </w:r>
      <w:r w:rsidR="00EF67AA">
        <w:t xml:space="preserve"> (</w:t>
      </w:r>
      <w:r w:rsidRPr="00EF67AA">
        <w:rPr>
          <w:lang w:val="en-US"/>
        </w:rPr>
        <w:t>Cu</w:t>
      </w:r>
      <w:r w:rsidRPr="00EF67AA">
        <w:t>-</w:t>
      </w:r>
      <w:r w:rsidRPr="00EF67AA">
        <w:rPr>
          <w:lang w:val="en-US"/>
        </w:rPr>
        <w:t>Cu</w:t>
      </w:r>
      <w:r w:rsidR="00EF67AA" w:rsidRPr="00EF67AA">
        <w:t>)</w:t>
      </w:r>
      <w:r w:rsidR="00EF67AA">
        <w:t xml:space="preserve"> (рис.2</w:t>
      </w:r>
      <w:r w:rsidR="00EF67AA" w:rsidRPr="00EF67AA">
        <w:t>),</w:t>
      </w:r>
      <w:r w:rsidRPr="00EF67AA">
        <w:t xml:space="preserve"> что согласуется с</w:t>
      </w:r>
      <w:r w:rsidR="00EF67AA" w:rsidRPr="00EF67AA">
        <w:t xml:space="preserve"> </w:t>
      </w:r>
      <w:r w:rsidRPr="00EF67AA">
        <w:t>работой</w:t>
      </w:r>
      <w:r w:rsidR="00EF67AA" w:rsidRPr="00EF67AA">
        <w:t xml:space="preserve"> [</w:t>
      </w:r>
      <w:r w:rsidRPr="00EF67AA">
        <w:t>2</w:t>
      </w:r>
      <w:r w:rsidR="00EF67AA" w:rsidRPr="00EF67AA">
        <w:t xml:space="preserve">]. </w:t>
      </w:r>
    </w:p>
    <w:p w14:paraId="65FE5AB9" w14:textId="50E8D77C" w:rsidR="00324470" w:rsidRDefault="00324470" w:rsidP="00EF67AA">
      <w:pPr>
        <w:ind w:firstLine="709"/>
        <w:rPr>
          <w:noProof/>
        </w:rPr>
      </w:pPr>
      <w:r>
        <w:br w:type="page"/>
      </w:r>
      <w:r w:rsidR="003D2B51">
        <w:rPr>
          <w:noProof/>
        </w:rPr>
        <w:lastRenderedPageBreak/>
        <w:drawing>
          <wp:inline distT="0" distB="0" distL="0" distR="0" wp14:anchorId="30990696" wp14:editId="0C5FC3D7">
            <wp:extent cx="1743075" cy="2933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B5946" w14:textId="77777777" w:rsidR="00324470" w:rsidRDefault="00324470" w:rsidP="00EF67AA">
      <w:pPr>
        <w:ind w:firstLine="709"/>
        <w:rPr>
          <w:vertAlign w:val="subscript"/>
        </w:rPr>
      </w:pPr>
      <w:r>
        <w:t>Рис.1</w:t>
      </w:r>
      <w:r w:rsidRPr="00EF67AA">
        <w:t xml:space="preserve"> Кристаллическая структура </w:t>
      </w:r>
      <w:r w:rsidRPr="00EF67AA">
        <w:rPr>
          <w:lang w:val="en-US"/>
        </w:rPr>
        <w:t>Tl</w:t>
      </w:r>
      <w:r w:rsidRPr="00EF67AA">
        <w:rPr>
          <w:vertAlign w:val="subscript"/>
        </w:rPr>
        <w:t>2</w:t>
      </w:r>
      <w:r w:rsidRPr="00EF67AA">
        <w:rPr>
          <w:lang w:val="en-US"/>
        </w:rPr>
        <w:t>Ba</w:t>
      </w:r>
      <w:r w:rsidRPr="00EF67AA">
        <w:rPr>
          <w:vertAlign w:val="subscript"/>
        </w:rPr>
        <w:t>2</w:t>
      </w:r>
      <w:r w:rsidRPr="00EF67AA">
        <w:rPr>
          <w:lang w:val="en-US"/>
        </w:rPr>
        <w:t>CaCu</w:t>
      </w:r>
      <w:r w:rsidRPr="00EF67AA">
        <w:rPr>
          <w:vertAlign w:val="subscript"/>
        </w:rPr>
        <w:t>2</w:t>
      </w:r>
      <w:r w:rsidRPr="00EF67AA">
        <w:rPr>
          <w:lang w:val="en-US"/>
        </w:rPr>
        <w:t>O</w:t>
      </w:r>
      <w:r w:rsidRPr="00EF67AA">
        <w:rPr>
          <w:vertAlign w:val="subscript"/>
          <w:lang w:val="en-US"/>
        </w:rPr>
        <w:t>y</w:t>
      </w:r>
    </w:p>
    <w:p w14:paraId="04CCCC1E" w14:textId="77777777" w:rsidR="00324470" w:rsidRPr="00324470" w:rsidRDefault="00324470" w:rsidP="00324470">
      <w:pPr>
        <w:rPr>
          <w:vertAlign w:val="subscript"/>
        </w:rPr>
      </w:pPr>
    </w:p>
    <w:p w14:paraId="3FBF4DC6" w14:textId="7DB93E82" w:rsidR="00324470" w:rsidRDefault="003D2B51" w:rsidP="00EF67AA">
      <w:pPr>
        <w:ind w:firstLine="709"/>
        <w:rPr>
          <w:noProof/>
        </w:rPr>
      </w:pPr>
      <w:r>
        <w:rPr>
          <w:noProof/>
        </w:rPr>
        <w:drawing>
          <wp:inline distT="0" distB="0" distL="0" distR="0" wp14:anchorId="799E8121" wp14:editId="41F8B80A">
            <wp:extent cx="2914650" cy="2038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78B95" w14:textId="77777777" w:rsidR="00324470" w:rsidRDefault="00324470" w:rsidP="00EF67AA">
      <w:pPr>
        <w:ind w:firstLine="709"/>
      </w:pPr>
      <w:r>
        <w:t>Рис.2</w:t>
      </w:r>
      <w:r w:rsidRPr="00EF67AA">
        <w:t xml:space="preserve"> Зависимость расстояния </w:t>
      </w:r>
      <w:r w:rsidRPr="00EF67AA">
        <w:rPr>
          <w:lang w:val="en-US"/>
        </w:rPr>
        <w:t>d</w:t>
      </w:r>
      <w:r>
        <w:t xml:space="preserve"> (</w:t>
      </w:r>
      <w:r w:rsidRPr="00EF67AA">
        <w:rPr>
          <w:lang w:val="en-US"/>
        </w:rPr>
        <w:t>Cu</w:t>
      </w:r>
      <w:r w:rsidRPr="00EF67AA">
        <w:t xml:space="preserve"> - </w:t>
      </w:r>
      <w:r w:rsidRPr="00EF67AA">
        <w:rPr>
          <w:lang w:val="en-US"/>
        </w:rPr>
        <w:t>Cu</w:t>
      </w:r>
      <w:r w:rsidRPr="00EF67AA">
        <w:t>) от содержания фтора</w:t>
      </w:r>
      <w:r>
        <w:t xml:space="preserve"> (</w:t>
      </w:r>
      <w:r w:rsidRPr="00EF67AA">
        <w:rPr>
          <w:lang w:val="en-US"/>
        </w:rPr>
        <w:t>x</w:t>
      </w:r>
      <w:r w:rsidRPr="00EF67AA">
        <w:t>)</w:t>
      </w:r>
    </w:p>
    <w:p w14:paraId="0752A721" w14:textId="77777777" w:rsidR="00324470" w:rsidRDefault="00324470" w:rsidP="00EF67AA">
      <w:pPr>
        <w:ind w:firstLine="709"/>
      </w:pPr>
    </w:p>
    <w:p w14:paraId="08E241DB" w14:textId="31078415" w:rsidR="00324470" w:rsidRDefault="003D2B51" w:rsidP="00EF67AA">
      <w:pPr>
        <w:ind w:firstLine="709"/>
        <w:rPr>
          <w:noProof/>
        </w:rPr>
      </w:pPr>
      <w:r>
        <w:rPr>
          <w:noProof/>
        </w:rPr>
        <w:drawing>
          <wp:inline distT="0" distB="0" distL="0" distR="0" wp14:anchorId="50CCCA9F" wp14:editId="7E3ACE41">
            <wp:extent cx="2809875" cy="1962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5301E" w14:textId="77777777" w:rsidR="00324470" w:rsidRDefault="00324470" w:rsidP="00EF67AA">
      <w:pPr>
        <w:ind w:firstLine="709"/>
        <w:rPr>
          <w:vertAlign w:val="subscript"/>
        </w:rPr>
      </w:pPr>
      <w:r>
        <w:t>Рис.3</w:t>
      </w:r>
      <w:r w:rsidRPr="00EF67AA">
        <w:t xml:space="preserve"> Зависимость температуры перехода в сверхпроводящее состояние от суммы</w:t>
      </w:r>
      <w:r>
        <w:t xml:space="preserve"> "</w:t>
      </w:r>
      <w:r w:rsidRPr="00EF67AA">
        <w:t>эффективных</w:t>
      </w:r>
      <w:r>
        <w:t xml:space="preserve">" </w:t>
      </w:r>
      <w:r w:rsidRPr="00EF67AA">
        <w:t xml:space="preserve">расстояний </w:t>
      </w:r>
      <w:r w:rsidRPr="00EF67AA">
        <w:rPr>
          <w:lang w:val="en-US"/>
        </w:rPr>
        <w:t>D</w:t>
      </w:r>
      <w:r w:rsidRPr="00EF67AA">
        <w:rPr>
          <w:vertAlign w:val="subscript"/>
        </w:rPr>
        <w:t>1</w:t>
      </w:r>
      <w:r w:rsidRPr="00EF67AA">
        <w:t>+</w:t>
      </w:r>
      <w:r w:rsidRPr="00EF67AA">
        <w:rPr>
          <w:lang w:val="en-US"/>
        </w:rPr>
        <w:t>D</w:t>
      </w:r>
      <w:r w:rsidRPr="00EF67AA">
        <w:rPr>
          <w:vertAlign w:val="subscript"/>
        </w:rPr>
        <w:t>2</w:t>
      </w:r>
    </w:p>
    <w:p w14:paraId="4113ECA1" w14:textId="77777777" w:rsidR="00324470" w:rsidRDefault="00324470" w:rsidP="00324470">
      <w:pPr>
        <w:ind w:left="708" w:firstLine="12"/>
        <w:rPr>
          <w:vertAlign w:val="subscript"/>
        </w:rPr>
      </w:pPr>
      <w:r>
        <w:br w:type="page"/>
      </w:r>
      <w:r w:rsidRPr="00EF67AA">
        <w:lastRenderedPageBreak/>
        <w:t xml:space="preserve">Таблица 1. Температура перехода в сверхпроводящее состояние образцов системы </w:t>
      </w:r>
      <w:r w:rsidRPr="00EF67AA">
        <w:rPr>
          <w:lang w:val="en-US"/>
        </w:rPr>
        <w:t>Tl</w:t>
      </w:r>
      <w:r w:rsidRPr="00EF67AA">
        <w:rPr>
          <w:vertAlign w:val="subscript"/>
        </w:rPr>
        <w:t>2</w:t>
      </w:r>
      <w:r w:rsidRPr="00EF67AA">
        <w:rPr>
          <w:lang w:val="en-US"/>
        </w:rPr>
        <w:t>Ba</w:t>
      </w:r>
      <w:r w:rsidRPr="00EF67AA">
        <w:rPr>
          <w:vertAlign w:val="subscript"/>
        </w:rPr>
        <w:t>2</w:t>
      </w:r>
      <w:r w:rsidRPr="00EF67AA">
        <w:rPr>
          <w:lang w:val="en-US"/>
        </w:rPr>
        <w:t>CaCu</w:t>
      </w:r>
      <w:r w:rsidRPr="00EF67AA">
        <w:rPr>
          <w:vertAlign w:val="subscript"/>
        </w:rPr>
        <w:t>2</w:t>
      </w:r>
      <w:r w:rsidRPr="00EF67AA">
        <w:rPr>
          <w:lang w:val="en-US"/>
        </w:rPr>
        <w:t>O</w:t>
      </w:r>
      <w:r w:rsidRPr="00EF67AA">
        <w:rPr>
          <w:vertAlign w:val="subscript"/>
        </w:rPr>
        <w:t>8-</w:t>
      </w:r>
      <w:r w:rsidRPr="00EF67AA">
        <w:rPr>
          <w:vertAlign w:val="subscript"/>
          <w:lang w:val="en-US"/>
        </w:rPr>
        <w:t>x</w:t>
      </w:r>
      <w:r w:rsidRPr="00EF67AA">
        <w:rPr>
          <w:vertAlign w:val="subscript"/>
        </w:rPr>
        <w:t>/2</w:t>
      </w:r>
      <w:r w:rsidRPr="00EF67AA">
        <w:rPr>
          <w:lang w:val="en-US"/>
        </w:rPr>
        <w:t>F</w:t>
      </w:r>
      <w:r w:rsidRPr="00EF67AA">
        <w:rPr>
          <w:vertAlign w:val="subscript"/>
          <w:lang w:val="en-US"/>
        </w:rPr>
        <w:t>x</w:t>
      </w:r>
      <w:r>
        <w:t xml:space="preserve"> (</w:t>
      </w:r>
      <w:r w:rsidRPr="00EF67AA">
        <w:t xml:space="preserve">где </w:t>
      </w:r>
      <w:r w:rsidRPr="00EF67AA">
        <w:rPr>
          <w:lang w:val="en-US"/>
        </w:rPr>
        <w:t>x</w:t>
      </w:r>
      <w:r w:rsidRPr="00EF67AA">
        <w:t>=0; 0,1; 0,2)</w:t>
      </w:r>
    </w:p>
    <w:p w14:paraId="3469AE89" w14:textId="58099067" w:rsidR="00324470" w:rsidRDefault="003D2B51" w:rsidP="00EF67AA">
      <w:pPr>
        <w:ind w:firstLine="709"/>
      </w:pPr>
      <w:r>
        <w:rPr>
          <w:noProof/>
        </w:rPr>
        <w:drawing>
          <wp:inline distT="0" distB="0" distL="0" distR="0" wp14:anchorId="5B860483" wp14:editId="5BBF616E">
            <wp:extent cx="4867275" cy="2114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993A3" w14:textId="77777777" w:rsidR="00324470" w:rsidRDefault="00324470" w:rsidP="00EF67AA">
      <w:pPr>
        <w:ind w:firstLine="709"/>
      </w:pPr>
    </w:p>
    <w:p w14:paraId="6881B432" w14:textId="33693B3D" w:rsidR="00324470" w:rsidRDefault="003D2B51" w:rsidP="00EF67AA">
      <w:pPr>
        <w:ind w:firstLine="709"/>
        <w:rPr>
          <w:noProof/>
        </w:rPr>
      </w:pPr>
      <w:r>
        <w:rPr>
          <w:noProof/>
        </w:rPr>
        <w:drawing>
          <wp:inline distT="0" distB="0" distL="0" distR="0" wp14:anchorId="3F67EBC2" wp14:editId="4E0BBD47">
            <wp:extent cx="3676650" cy="25622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AD627" w14:textId="77777777" w:rsidR="00324470" w:rsidRPr="00324470" w:rsidRDefault="00324470" w:rsidP="00EF67AA">
      <w:pPr>
        <w:ind w:firstLine="709"/>
      </w:pPr>
      <w:r>
        <w:t>Рис.4.</w:t>
      </w:r>
      <w:r w:rsidRPr="00EF67AA">
        <w:t xml:space="preserve"> Зависимость температуры перехода в сверхпроводящее состояние от </w:t>
      </w:r>
      <w:r w:rsidRPr="00EF67AA">
        <w:rPr>
          <w:lang w:val="en-US"/>
        </w:rPr>
        <w:t>J</w:t>
      </w:r>
    </w:p>
    <w:p w14:paraId="162676E7" w14:textId="77777777" w:rsidR="00EF67AA" w:rsidRPr="00EF67AA" w:rsidRDefault="00EF67AA" w:rsidP="00EF67AA">
      <w:pPr>
        <w:ind w:firstLine="709"/>
      </w:pPr>
    </w:p>
    <w:p w14:paraId="5CAC4280" w14:textId="77777777" w:rsidR="00EF67AA" w:rsidRDefault="00DA4283" w:rsidP="00EF67AA">
      <w:pPr>
        <w:ind w:firstLine="709"/>
      </w:pPr>
      <w:r w:rsidRPr="00EF67AA">
        <w:t>Таким образом, возникновение дырок на атомах меди, расположенных на концах диагонали квадрата купратной сетки, должно приводить к следующим структурным изменениям</w:t>
      </w:r>
      <w:r w:rsidR="00EF67AA" w:rsidRPr="00EF67AA">
        <w:t xml:space="preserve">: </w:t>
      </w:r>
      <w:r w:rsidRPr="00EF67AA">
        <w:t>сжатию квадрата путем смещения атомов меди</w:t>
      </w:r>
      <w:r w:rsidR="00EF67AA" w:rsidRPr="00EF67AA">
        <w:t xml:space="preserve">; </w:t>
      </w:r>
      <w:r w:rsidRPr="00EF67AA">
        <w:t>сдвигу атомов бария от плоскости квадрата</w:t>
      </w:r>
      <w:r w:rsidR="00EF67AA" w:rsidRPr="00EF67AA">
        <w:t xml:space="preserve">. </w:t>
      </w:r>
      <w:r w:rsidRPr="00EF67AA">
        <w:t xml:space="preserve">Сдвиг атомов бария от плоскости квадрата купратной сетки связан с необходимостью сохранения равновесных расстояний между атомами бария и атомами кислорода, расположенными в плоскости </w:t>
      </w:r>
      <w:r w:rsidRPr="00EF67AA">
        <w:rPr>
          <w:lang w:val="en-US"/>
        </w:rPr>
        <w:t>CuO</w:t>
      </w:r>
      <w:r w:rsidRPr="00EF67AA">
        <w:rPr>
          <w:vertAlign w:val="subscript"/>
        </w:rPr>
        <w:t>2</w:t>
      </w:r>
      <w:r w:rsidRPr="00EF67AA">
        <w:t xml:space="preserve"> и соответствует минимальной потенциальной энергии, поэтому он не зависит от способа возникновения </w:t>
      </w:r>
      <w:r w:rsidRPr="00EF67AA">
        <w:lastRenderedPageBreak/>
        <w:t>дырок</w:t>
      </w:r>
      <w:r w:rsidR="00EF67AA" w:rsidRPr="00EF67AA">
        <w:t xml:space="preserve">. </w:t>
      </w:r>
      <w:r w:rsidRPr="00EF67AA">
        <w:t>Строя в</w:t>
      </w:r>
      <w:r w:rsidR="00EF67AA" w:rsidRPr="00EF67AA">
        <w:t xml:space="preserve"> [</w:t>
      </w:r>
      <w:r w:rsidRPr="00EF67AA">
        <w:t>1,2,11</w:t>
      </w:r>
      <w:r w:rsidR="00EF67AA" w:rsidRPr="00EF67AA">
        <w:t xml:space="preserve">] </w:t>
      </w:r>
      <w:r w:rsidRPr="00EF67AA">
        <w:t>зависимость Т</w:t>
      </w:r>
      <w:r w:rsidRPr="00EF67AA">
        <w:rPr>
          <w:vertAlign w:val="subscript"/>
        </w:rPr>
        <w:t>с</w:t>
      </w:r>
      <w:r w:rsidRPr="00EF67AA">
        <w:t xml:space="preserve"> от отношения </w:t>
      </w:r>
      <w:r w:rsidRPr="00EF67AA">
        <w:rPr>
          <w:lang w:val="en-US"/>
        </w:rPr>
        <w:t>J</w:t>
      </w:r>
      <w:r w:rsidR="00EF67AA">
        <w:t xml:space="preserve"> (</w:t>
      </w:r>
      <w:r w:rsidRPr="00EF67AA">
        <w:rPr>
          <w:lang w:val="en-US"/>
        </w:rPr>
        <w:t>J</w:t>
      </w:r>
      <w:r w:rsidRPr="00EF67AA">
        <w:t>=</w:t>
      </w:r>
      <w:r w:rsidRPr="00EF67AA">
        <w:rPr>
          <w:lang w:val="en-US"/>
        </w:rPr>
        <w:t>d</w:t>
      </w:r>
      <w:r w:rsidR="00EF67AA">
        <w:t xml:space="preserve"> (</w:t>
      </w:r>
      <w:r w:rsidRPr="00EF67AA">
        <w:rPr>
          <w:lang w:val="en-US"/>
        </w:rPr>
        <w:t>Cu</w:t>
      </w:r>
      <w:r w:rsidRPr="00EF67AA">
        <w:t>-</w:t>
      </w:r>
      <w:r w:rsidRPr="00EF67AA">
        <w:rPr>
          <w:lang w:val="en-US"/>
        </w:rPr>
        <w:t>Cu</w:t>
      </w:r>
      <w:r w:rsidR="00EF67AA" w:rsidRPr="00EF67AA">
        <w:t xml:space="preserve">) </w:t>
      </w:r>
      <w:r w:rsidRPr="00EF67AA">
        <w:t>/</w:t>
      </w:r>
      <w:r w:rsidR="00EF67AA">
        <w:t xml:space="preserve"> (</w:t>
      </w:r>
      <w:r w:rsidRPr="00EF67AA">
        <w:rPr>
          <w:lang w:val="en-US"/>
        </w:rPr>
        <w:t>D</w:t>
      </w:r>
      <w:r w:rsidRPr="00EF67AA">
        <w:rPr>
          <w:vertAlign w:val="subscript"/>
        </w:rPr>
        <w:t>1</w:t>
      </w:r>
      <w:r w:rsidRPr="00EF67AA">
        <w:t>+</w:t>
      </w:r>
      <w:r w:rsidRPr="00EF67AA">
        <w:rPr>
          <w:lang w:val="en-US"/>
        </w:rPr>
        <w:t>D</w:t>
      </w:r>
      <w:r w:rsidRPr="00EF67AA">
        <w:rPr>
          <w:vertAlign w:val="subscript"/>
        </w:rPr>
        <w:t>2</w:t>
      </w:r>
      <w:r w:rsidR="00EF67AA" w:rsidRPr="00EF67AA">
        <w:t xml:space="preserve">)) </w:t>
      </w:r>
      <w:r w:rsidRPr="00EF67AA">
        <w:t>и</w:t>
      </w:r>
      <w:r w:rsidR="00EF67AA">
        <w:t xml:space="preserve"> (</w:t>
      </w:r>
      <w:r w:rsidRPr="00EF67AA">
        <w:rPr>
          <w:lang w:val="en-US"/>
        </w:rPr>
        <w:t>D</w:t>
      </w:r>
      <w:r w:rsidRPr="00EF67AA">
        <w:rPr>
          <w:vertAlign w:val="subscript"/>
        </w:rPr>
        <w:t>1</w:t>
      </w:r>
      <w:r w:rsidRPr="00EF67AA">
        <w:t>+</w:t>
      </w:r>
      <w:r w:rsidRPr="00EF67AA">
        <w:rPr>
          <w:lang w:val="en-US"/>
        </w:rPr>
        <w:t>D</w:t>
      </w:r>
      <w:r w:rsidRPr="00EF67AA">
        <w:rPr>
          <w:vertAlign w:val="subscript"/>
        </w:rPr>
        <w:t>2</w:t>
      </w:r>
      <w:r w:rsidR="00EF67AA" w:rsidRPr="00EF67AA">
        <w:t>),</w:t>
      </w:r>
      <w:r w:rsidRPr="00EF67AA">
        <w:t xml:space="preserve"> авторы обнаружили, что все ВТСП фазы могут быть разделены только на две группы с присущей зависимостью Т</w:t>
      </w:r>
      <w:r w:rsidRPr="00EF67AA">
        <w:rPr>
          <w:vertAlign w:val="subscript"/>
        </w:rPr>
        <w:t>с</w:t>
      </w:r>
      <w:r w:rsidR="00EF67AA">
        <w:t xml:space="preserve"> (</w:t>
      </w:r>
      <w:r w:rsidRPr="00EF67AA">
        <w:rPr>
          <w:lang w:val="en-US"/>
        </w:rPr>
        <w:t>J</w:t>
      </w:r>
      <w:r w:rsidR="00EF67AA" w:rsidRPr="00EF67AA">
        <w:t xml:space="preserve">): </w:t>
      </w:r>
      <w:r w:rsidRPr="00EF67AA">
        <w:t xml:space="preserve">фазы с одним слоем </w:t>
      </w:r>
      <w:r w:rsidRPr="00EF67AA">
        <w:rPr>
          <w:lang w:val="en-US"/>
        </w:rPr>
        <w:t>CuO</w:t>
      </w:r>
      <w:r w:rsidRPr="00EF67AA">
        <w:rPr>
          <w:vertAlign w:val="subscript"/>
        </w:rPr>
        <w:t>2</w:t>
      </w:r>
      <w:r w:rsidRPr="00EF67AA">
        <w:t xml:space="preserve"> и с несколькими слоями</w:t>
      </w:r>
      <w:r w:rsidR="00EF67AA" w:rsidRPr="00EF67AA">
        <w:t xml:space="preserve">. </w:t>
      </w:r>
      <w:r w:rsidRPr="00EF67AA">
        <w:t>График такой зависимости схож с параболой</w:t>
      </w:r>
      <w:r w:rsidR="00EF67AA" w:rsidRPr="00EF67AA">
        <w:t xml:space="preserve">. </w:t>
      </w:r>
      <w:r w:rsidRPr="00EF67AA">
        <w:t>Однако, более близкая аппроксимация этой зависимости дает уравнение полинома третьей степени</w:t>
      </w:r>
      <w:r w:rsidR="00EF67AA">
        <w:t xml:space="preserve"> (рис.3</w:t>
      </w:r>
      <w:r w:rsidRPr="00EF67AA">
        <w:t>,4</w:t>
      </w:r>
      <w:r w:rsidR="00EF67AA" w:rsidRPr="00EF67AA">
        <w:t xml:space="preserve">). </w:t>
      </w:r>
      <w:r w:rsidRPr="00EF67AA">
        <w:rPr>
          <w:lang w:val="en-US"/>
        </w:rPr>
        <w:t>J</w:t>
      </w:r>
      <w:r w:rsidRPr="00EF67AA">
        <w:t xml:space="preserve"> растет с ростом размера и заряда катиона А</w:t>
      </w:r>
      <w:r w:rsidR="00EF67AA" w:rsidRPr="00EF67AA">
        <w:t xml:space="preserve"> [</w:t>
      </w:r>
      <w:r w:rsidRPr="00EF67AA">
        <w:t>2</w:t>
      </w:r>
      <w:r w:rsidR="00EF67AA" w:rsidRPr="00EF67AA">
        <w:t xml:space="preserve">]. </w:t>
      </w:r>
      <w:r w:rsidRPr="00EF67AA">
        <w:t>Зависимости построены на основе структурных данных 131 соединения</w:t>
      </w:r>
      <w:r w:rsidR="00EF67AA">
        <w:t xml:space="preserve"> (</w:t>
      </w:r>
      <w:r w:rsidRPr="00EF67AA">
        <w:t xml:space="preserve">включая </w:t>
      </w:r>
      <w:r w:rsidRPr="00EF67AA">
        <w:rPr>
          <w:lang w:val="en-US"/>
        </w:rPr>
        <w:t>Hg</w:t>
      </w:r>
      <w:r w:rsidRPr="00EF67AA">
        <w:t xml:space="preserve">-1201, </w:t>
      </w:r>
      <w:r w:rsidRPr="00EF67AA">
        <w:rPr>
          <w:lang w:val="en-US"/>
        </w:rPr>
        <w:t>Tl</w:t>
      </w:r>
      <w:r w:rsidRPr="00EF67AA">
        <w:t xml:space="preserve">-2201 фазы, имеющие в решетке одну плоскость </w:t>
      </w:r>
      <w:r w:rsidRPr="00EF67AA">
        <w:rPr>
          <w:lang w:val="en-US"/>
        </w:rPr>
        <w:t>CuO</w:t>
      </w:r>
      <w:r w:rsidRPr="00EF67AA">
        <w:rPr>
          <w:vertAlign w:val="subscript"/>
        </w:rPr>
        <w:t>2</w:t>
      </w:r>
      <w:r w:rsidRPr="00EF67AA">
        <w:t xml:space="preserve">, и соединения, имеющие 2-4 плоскости меди, фаз </w:t>
      </w:r>
      <w:r w:rsidRPr="00EF67AA">
        <w:rPr>
          <w:lang w:val="en-US"/>
        </w:rPr>
        <w:t>Y</w:t>
      </w:r>
      <w:r w:rsidRPr="00EF67AA">
        <w:t>-123, 124, 247</w:t>
      </w:r>
      <w:r w:rsidR="00EF67AA" w:rsidRPr="00EF67AA">
        <w:t xml:space="preserve">; </w:t>
      </w:r>
      <w:r w:rsidRPr="00EF67AA">
        <w:rPr>
          <w:lang w:val="en-US"/>
        </w:rPr>
        <w:t>Hg</w:t>
      </w:r>
      <w:r w:rsidRPr="00EF67AA">
        <w:t>-1212, 1213, 1223, 1234, 2212</w:t>
      </w:r>
      <w:r w:rsidR="00EF67AA" w:rsidRPr="00EF67AA">
        <w:t xml:space="preserve">; </w:t>
      </w:r>
      <w:r w:rsidRPr="00EF67AA">
        <w:rPr>
          <w:lang w:val="en-US"/>
        </w:rPr>
        <w:t>Tl</w:t>
      </w:r>
      <w:r w:rsidRPr="00EF67AA">
        <w:t>-1212, 1223, 2212, 2223</w:t>
      </w:r>
      <w:r w:rsidR="00EF67AA" w:rsidRPr="00EF67AA">
        <w:t xml:space="preserve">; </w:t>
      </w:r>
      <w:r w:rsidRPr="00EF67AA">
        <w:rPr>
          <w:lang w:val="en-US"/>
        </w:rPr>
        <w:t>Tl</w:t>
      </w:r>
      <w:r w:rsidRPr="00EF67AA">
        <w:rPr>
          <w:vertAlign w:val="subscript"/>
        </w:rPr>
        <w:t>0,5</w:t>
      </w:r>
      <w:r w:rsidRPr="00EF67AA">
        <w:rPr>
          <w:lang w:val="en-US"/>
        </w:rPr>
        <w:t>Pb</w:t>
      </w:r>
      <w:r w:rsidRPr="00EF67AA">
        <w:rPr>
          <w:vertAlign w:val="subscript"/>
        </w:rPr>
        <w:t>0,5</w:t>
      </w:r>
      <w:r w:rsidRPr="00EF67AA">
        <w:t>-1212,1223</w:t>
      </w:r>
      <w:r w:rsidR="00EF67AA" w:rsidRPr="00EF67AA">
        <w:t xml:space="preserve">; </w:t>
      </w:r>
      <w:r w:rsidRPr="00EF67AA">
        <w:rPr>
          <w:lang w:val="en-US"/>
        </w:rPr>
        <w:t>Hg</w:t>
      </w:r>
      <w:r w:rsidRPr="00EF67AA">
        <w:rPr>
          <w:vertAlign w:val="subscript"/>
        </w:rPr>
        <w:t>0,5</w:t>
      </w:r>
      <w:r w:rsidRPr="00EF67AA">
        <w:rPr>
          <w:lang w:val="en-US"/>
        </w:rPr>
        <w:t>Pb</w:t>
      </w:r>
      <w:r w:rsidRPr="00EF67AA">
        <w:rPr>
          <w:vertAlign w:val="subscript"/>
        </w:rPr>
        <w:t>0,5</w:t>
      </w:r>
      <w:r w:rsidRPr="00EF67AA">
        <w:t xml:space="preserve">-1212 и </w:t>
      </w:r>
      <w:r w:rsidR="00EF67AA">
        <w:t>др.)</w:t>
      </w:r>
      <w:r w:rsidR="00EF67AA" w:rsidRPr="00EF67AA">
        <w:t xml:space="preserve">. </w:t>
      </w:r>
      <w:r w:rsidRPr="00EF67AA">
        <w:t>На графики нанесены точки</w:t>
      </w:r>
      <w:r w:rsidR="00EF67AA" w:rsidRPr="00EF67AA">
        <w:t xml:space="preserve">, </w:t>
      </w:r>
      <w:r w:rsidRPr="00EF67AA">
        <w:t>рассчитанные по результатам уточнения наших систем</w:t>
      </w:r>
      <w:r w:rsidR="00EF67AA">
        <w:t xml:space="preserve"> (</w:t>
      </w:r>
      <w:r w:rsidRPr="00EF67AA">
        <w:t>величины Т</w:t>
      </w:r>
      <w:r w:rsidRPr="00EF67AA">
        <w:rPr>
          <w:vertAlign w:val="subscript"/>
        </w:rPr>
        <w:t xml:space="preserve">с </w:t>
      </w:r>
      <w:r w:rsidRPr="00EF67AA">
        <w:t>взяты как температуры начала перехода в сверхпроводящее состояние, как и в</w:t>
      </w:r>
      <w:r w:rsidR="00EF67AA" w:rsidRPr="00EF67AA">
        <w:t xml:space="preserve"> [</w:t>
      </w:r>
      <w:r w:rsidRPr="00EF67AA">
        <w:t>1,2,11</w:t>
      </w:r>
      <w:r w:rsidR="00EF67AA" w:rsidRPr="00EF67AA">
        <w:t xml:space="preserve">]). </w:t>
      </w:r>
      <w:r w:rsidRPr="00EF67AA">
        <w:t>Как может быть видно из графиков, полученные нами точки хорошо</w:t>
      </w:r>
      <w:r w:rsidR="00EF67AA">
        <w:t xml:space="preserve"> "</w:t>
      </w:r>
      <w:r w:rsidRPr="00EF67AA">
        <w:t>ложатся</w:t>
      </w:r>
      <w:r w:rsidR="00EF67AA">
        <w:t xml:space="preserve">" </w:t>
      </w:r>
      <w:r w:rsidRPr="00EF67AA">
        <w:t>на предложенную зависимость</w:t>
      </w:r>
      <w:r w:rsidR="00EF67AA" w:rsidRPr="00EF67AA">
        <w:t xml:space="preserve">. </w:t>
      </w:r>
      <w:r w:rsidRPr="00EF67AA">
        <w:t xml:space="preserve">Что с одной стороны подтверждает достаточную точность измерения структурных параметров для образцов нашей системы, а с другой стороны свидетельствует в пользу выбора параметров </w:t>
      </w:r>
      <w:r w:rsidRPr="00EF67AA">
        <w:rPr>
          <w:lang w:val="en-US"/>
        </w:rPr>
        <w:t>J</w:t>
      </w:r>
      <w:r w:rsidRPr="00EF67AA">
        <w:t xml:space="preserve"> и</w:t>
      </w:r>
      <w:r w:rsidR="00EF67AA">
        <w:t xml:space="preserve"> (</w:t>
      </w:r>
      <w:r w:rsidRPr="00EF67AA">
        <w:rPr>
          <w:lang w:val="en-US"/>
        </w:rPr>
        <w:t>D</w:t>
      </w:r>
      <w:r w:rsidRPr="00EF67AA">
        <w:rPr>
          <w:vertAlign w:val="subscript"/>
        </w:rPr>
        <w:t>1</w:t>
      </w:r>
      <w:r w:rsidRPr="00EF67AA">
        <w:t>+</w:t>
      </w:r>
      <w:r w:rsidRPr="00EF67AA">
        <w:rPr>
          <w:lang w:val="en-US"/>
        </w:rPr>
        <w:t>D</w:t>
      </w:r>
      <w:r w:rsidRPr="00EF67AA">
        <w:rPr>
          <w:vertAlign w:val="subscript"/>
        </w:rPr>
        <w:t>2</w:t>
      </w:r>
      <w:r w:rsidR="00EF67AA" w:rsidRPr="00EF67AA">
        <w:t xml:space="preserve">) </w:t>
      </w:r>
      <w:r w:rsidRPr="00EF67AA">
        <w:t>для описания зависимости температуры перехода в сверхпроводящее состояние от кристаллохимических параметров</w:t>
      </w:r>
      <w:r w:rsidR="00EF67AA" w:rsidRPr="00EF67AA">
        <w:t xml:space="preserve">. </w:t>
      </w:r>
      <w:r w:rsidRPr="00EF67AA">
        <w:t xml:space="preserve">Таким образом, управление изменением расстояний </w:t>
      </w:r>
      <w:r w:rsidRPr="00EF67AA">
        <w:rPr>
          <w:lang w:val="en-US"/>
        </w:rPr>
        <w:t>Cu</w:t>
      </w:r>
      <w:r w:rsidRPr="00EF67AA">
        <w:t>-</w:t>
      </w:r>
      <w:r w:rsidRPr="00EF67AA">
        <w:rPr>
          <w:lang w:val="en-US"/>
        </w:rPr>
        <w:t>Cu</w:t>
      </w:r>
      <w:r w:rsidRPr="00EF67AA">
        <w:t xml:space="preserve"> и </w:t>
      </w:r>
      <w:r w:rsidRPr="00EF67AA">
        <w:rPr>
          <w:lang w:val="en-US"/>
        </w:rPr>
        <w:t>CuO</w:t>
      </w:r>
      <w:r w:rsidRPr="00EF67AA">
        <w:rPr>
          <w:vertAlign w:val="subscript"/>
        </w:rPr>
        <w:t>2</w:t>
      </w:r>
      <w:r w:rsidR="00EF67AA" w:rsidRPr="00EF67AA">
        <w:t xml:space="preserve"> - </w:t>
      </w:r>
      <w:r w:rsidRPr="00EF67AA">
        <w:rPr>
          <w:lang w:val="en-US"/>
        </w:rPr>
        <w:t>Ba</w:t>
      </w:r>
      <w:r w:rsidRPr="00EF67AA">
        <w:t xml:space="preserve"> может явиться одним из способов изменения Т</w:t>
      </w:r>
      <w:r w:rsidRPr="00EF67AA">
        <w:rPr>
          <w:vertAlign w:val="subscript"/>
        </w:rPr>
        <w:t>с</w:t>
      </w:r>
      <w:r w:rsidR="00EF67AA" w:rsidRPr="00EF67AA">
        <w:t>.</w:t>
      </w:r>
    </w:p>
    <w:p w14:paraId="57800662" w14:textId="77777777" w:rsidR="00EF67AA" w:rsidRDefault="00B04FBF" w:rsidP="00EF67AA">
      <w:pPr>
        <w:ind w:firstLine="709"/>
      </w:pPr>
      <w:r w:rsidRPr="00EF67AA">
        <w:t>Согласно существующим представлениям, гранулярные ВТСП являются многосвязной джозефсоновской средой</w:t>
      </w:r>
      <w:r w:rsidR="00EF67AA" w:rsidRPr="00EF67AA">
        <w:t xml:space="preserve"> [</w:t>
      </w:r>
      <w:r w:rsidRPr="00EF67AA">
        <w:t>1, 2</w:t>
      </w:r>
      <w:r w:rsidR="00EF67AA">
        <w:t>],</w:t>
      </w:r>
      <w:r w:rsidRPr="00EF67AA">
        <w:t xml:space="preserve"> в которой имеется сильный пиннинг, поэтому представляется естественным применение концепции критического состояния для описания электродинамики ВТСП</w:t>
      </w:r>
      <w:r w:rsidR="00EF67AA" w:rsidRPr="00EF67AA">
        <w:t xml:space="preserve">. </w:t>
      </w:r>
      <w:r w:rsidRPr="00EF67AA">
        <w:t>В таких сверхпроводниках существует целый спектр характерных масштабов, приводит к тому, что электродинамика высокотемпературных сверхпроводников оказывается намного более сложной и интересной, нежели обычных</w:t>
      </w:r>
      <w:r w:rsidR="00EF67AA" w:rsidRPr="00EF67AA">
        <w:t xml:space="preserve">. </w:t>
      </w:r>
      <w:r w:rsidRPr="00EF67AA">
        <w:t xml:space="preserve">Поэтому исследования в этом направлении имеют как </w:t>
      </w:r>
      <w:r w:rsidRPr="00EF67AA">
        <w:lastRenderedPageBreak/>
        <w:t>фундаментальное значение для понимания физики многосвязных систем, так и прикладное значение при использовании этих материалов</w:t>
      </w:r>
      <w:r w:rsidR="00EF67AA" w:rsidRPr="00EF67AA">
        <w:t>.</w:t>
      </w:r>
    </w:p>
    <w:p w14:paraId="6581CE4B" w14:textId="77777777" w:rsidR="00EF67AA" w:rsidRDefault="00B04FBF" w:rsidP="00EF67AA">
      <w:pPr>
        <w:ind w:firstLine="709"/>
      </w:pPr>
      <w:r w:rsidRPr="00EF67AA">
        <w:t>Парадигма самоорганизованной критичности</w:t>
      </w:r>
      <w:r w:rsidR="00EF67AA">
        <w:t xml:space="preserve"> (</w:t>
      </w:r>
      <w:r w:rsidRPr="00EF67AA">
        <w:t>СОК</w:t>
      </w:r>
      <w:r w:rsidR="00EF67AA" w:rsidRPr="00EF67AA">
        <w:t xml:space="preserve">) </w:t>
      </w:r>
      <w:r w:rsidRPr="00EF67AA">
        <w:t>была</w:t>
      </w:r>
      <w:r w:rsidR="00EF67AA" w:rsidRPr="00EF67AA">
        <w:t xml:space="preserve"> </w:t>
      </w:r>
      <w:r w:rsidRPr="00EF67AA">
        <w:t>сформулирована Баком в 1987 году</w:t>
      </w:r>
      <w:r w:rsidR="00EF67AA">
        <w:t xml:space="preserve"> (</w:t>
      </w:r>
      <w:r w:rsidRPr="00EF67AA">
        <w:t>см</w:t>
      </w:r>
      <w:r w:rsidR="00EF67AA" w:rsidRPr="00EF67AA">
        <w:t xml:space="preserve">. </w:t>
      </w:r>
      <w:r w:rsidRPr="00EF67AA">
        <w:t>например</w:t>
      </w:r>
      <w:r w:rsidR="00EF67AA" w:rsidRPr="00EF67AA">
        <w:t xml:space="preserve"> [</w:t>
      </w:r>
      <w:r w:rsidRPr="00EF67AA">
        <w:t>3</w:t>
      </w:r>
      <w:r w:rsidR="00EF67AA" w:rsidRPr="00EF67AA">
        <w:t xml:space="preserve">]). </w:t>
      </w:r>
      <w:r w:rsidRPr="00EF67AA">
        <w:t>Согласно концепции СОК, гигантские динамические системы, накапливая малые возмущения, естественным образом эволюционируют</w:t>
      </w:r>
      <w:r w:rsidR="00EF67AA" w:rsidRPr="00EF67AA">
        <w:t xml:space="preserve"> </w:t>
      </w:r>
      <w:r w:rsidRPr="00EF67AA">
        <w:t>к критическому состоянию, которое в дальнейшем является самоподдерживающимся, то есть не требует для своего существования точной подстройки внешних параметров</w:t>
      </w:r>
      <w:r w:rsidR="00EF67AA" w:rsidRPr="00EF67AA">
        <w:t xml:space="preserve">. </w:t>
      </w:r>
      <w:r w:rsidRPr="00EF67AA">
        <w:t>По своей структуре это критическое состояние является</w:t>
      </w:r>
      <w:r w:rsidR="00EF67AA" w:rsidRPr="00EF67AA">
        <w:t xml:space="preserve"> </w:t>
      </w:r>
      <w:r w:rsidRPr="00EF67AA">
        <w:t>набором большого числа метастабильных критических состояний, по которым блуждает система</w:t>
      </w:r>
      <w:r w:rsidR="00EF67AA" w:rsidRPr="00EF67AA">
        <w:t xml:space="preserve">. </w:t>
      </w:r>
      <w:r w:rsidRPr="00EF67AA">
        <w:t>Очередное малое внешнее воздействие выводит систему из одного метастабильного критического состояния и порождает в ней динамический процесс</w:t>
      </w:r>
      <w:r w:rsidR="00EF67AA">
        <w:t xml:space="preserve"> ("</w:t>
      </w:r>
      <w:r w:rsidRPr="00EF67AA">
        <w:t>лавину</w:t>
      </w:r>
      <w:r w:rsidR="00EF67AA">
        <w:t>"</w:t>
      </w:r>
      <w:r w:rsidR="00EF67AA" w:rsidRPr="00EF67AA">
        <w:t>),</w:t>
      </w:r>
      <w:r w:rsidRPr="00EF67AA">
        <w:t xml:space="preserve"> по окончании которого система оказывается в другом метастабильном критическом состоянии</w:t>
      </w:r>
      <w:r w:rsidR="00EF67AA" w:rsidRPr="00EF67AA">
        <w:t xml:space="preserve">. </w:t>
      </w:r>
      <w:r w:rsidRPr="00EF67AA">
        <w:t>Лавины могут быть как малыми, так и гигантскими, охватывающими всю систему, но и те и другие порождаются одинаково малыми возмущениями</w:t>
      </w:r>
      <w:r w:rsidR="00EF67AA" w:rsidRPr="00EF67AA">
        <w:t xml:space="preserve">. </w:t>
      </w:r>
      <w:r w:rsidRPr="00EF67AA">
        <w:t>Именно такой тип поведения и был назван самоорганизованной критичностью</w:t>
      </w:r>
      <w:r w:rsidR="00EF67AA" w:rsidRPr="00EF67AA">
        <w:t xml:space="preserve">. </w:t>
      </w:r>
      <w:r w:rsidRPr="00EF67AA">
        <w:t>Находящаяся в самоорганизованном критическом состоянии система теряет характерные масштабы как длины, так и времени, и ее корреляционные функции имеют степенные асимптотики</w:t>
      </w:r>
      <w:r w:rsidR="00EF67AA" w:rsidRPr="00EF67AA">
        <w:t>.</w:t>
      </w:r>
    </w:p>
    <w:p w14:paraId="3FD3F447" w14:textId="77777777" w:rsidR="00EF67AA" w:rsidRDefault="00B04FBF" w:rsidP="00EF67AA">
      <w:pPr>
        <w:ind w:firstLine="709"/>
      </w:pPr>
      <w:r w:rsidRPr="00EF67AA">
        <w:t>Необходимым условием для существования самоорганизации является наличие большого числа близких метастабильных состояний в системе, между которыми происходят переходы</w:t>
      </w:r>
      <w:r w:rsidR="00EF67AA" w:rsidRPr="00EF67AA">
        <w:t xml:space="preserve">. </w:t>
      </w:r>
      <w:r w:rsidRPr="00EF67AA">
        <w:t>Как было показано в</w:t>
      </w:r>
      <w:r w:rsidR="00EF67AA" w:rsidRPr="00EF67AA">
        <w:t xml:space="preserve"> [</w:t>
      </w:r>
      <w:r w:rsidRPr="00EF67AA">
        <w:t>4</w:t>
      </w:r>
      <w:r w:rsidR="00EF67AA">
        <w:t>],</w:t>
      </w:r>
      <w:r w:rsidRPr="00EF67AA">
        <w:t xml:space="preserve"> гранулярные сверхпроводники, которые представляют собой</w:t>
      </w:r>
      <w:r w:rsidR="00EF67AA" w:rsidRPr="00EF67AA">
        <w:t xml:space="preserve"> </w:t>
      </w:r>
      <w:r w:rsidRPr="00EF67AA">
        <w:t>джозефсоновскую среду, удовлетворяют этому условию, если количество квантов магнитного потока, запиннингованных на одном элементарном контуре в сверхпроводнике, образованном соседними гранулами, велико</w:t>
      </w:r>
      <w:r w:rsidR="00EF67AA" w:rsidRPr="00EF67AA">
        <w:t xml:space="preserve">. </w:t>
      </w:r>
      <w:r w:rsidRPr="00EF67AA">
        <w:t xml:space="preserve">В этом случае континуальное приближение для джозефсоновской среды неприменимо, а гранулярный сверхпроводник необходимо описывать дискретными уравнениями, которые оказываются полностью аналогичными </w:t>
      </w:r>
      <w:r w:rsidRPr="00EF67AA">
        <w:lastRenderedPageBreak/>
        <w:t>уравнениям для модельной песочной кучи в задаче о самоорганизации</w:t>
      </w:r>
      <w:r w:rsidR="00EF67AA" w:rsidRPr="00EF67AA">
        <w:t xml:space="preserve">. </w:t>
      </w:r>
      <w:r w:rsidRPr="00EF67AA">
        <w:t>При этом оказалось, что ВАХ сверхпроводника является пространственно изотропной, то есть не зависит от силы Лоренца, что было подтверждено экспериментально в работах</w:t>
      </w:r>
      <w:r w:rsidR="00EF67AA" w:rsidRPr="00EF67AA">
        <w:t xml:space="preserve"> [</w:t>
      </w:r>
      <w:r w:rsidRPr="00EF67AA">
        <w:t>5, 6</w:t>
      </w:r>
      <w:r w:rsidR="00EF67AA" w:rsidRPr="00EF67AA">
        <w:t>].</w:t>
      </w:r>
    </w:p>
    <w:p w14:paraId="414F2A40" w14:textId="77777777" w:rsidR="00EF67AA" w:rsidRDefault="00B04FBF" w:rsidP="00EF67AA">
      <w:pPr>
        <w:ind w:firstLine="709"/>
      </w:pPr>
      <w:r w:rsidRPr="00EF67AA">
        <w:t>Численное изучение самоорганизованного критического состояния в различных моделях гранулярных сверхпроводников было проведено в ряде работ</w:t>
      </w:r>
      <w:r w:rsidR="00EF67AA">
        <w:t xml:space="preserve"> (</w:t>
      </w:r>
      <w:r w:rsidRPr="00EF67AA">
        <w:t>см</w:t>
      </w:r>
      <w:r w:rsidR="00EF67AA" w:rsidRPr="00EF67AA">
        <w:t xml:space="preserve">. </w:t>
      </w:r>
      <w:r w:rsidRPr="00EF67AA">
        <w:t>например,</w:t>
      </w:r>
      <w:r w:rsidR="00EF67AA" w:rsidRPr="00EF67AA">
        <w:t xml:space="preserve"> [</w:t>
      </w:r>
      <w:r w:rsidRPr="00EF67AA">
        <w:t>7</w:t>
      </w:r>
      <w:r w:rsidR="00EF67AA" w:rsidRPr="00EF67AA">
        <w:t>]),</w:t>
      </w:r>
      <w:r w:rsidRPr="00EF67AA">
        <w:t xml:space="preserve"> где, в частности, было показано, что вероятностное распределение лавин магнитного потока по размерам имеет скейлинговый характер, характерный для самоорганизации, при этом в системе могут возникать гигантские</w:t>
      </w:r>
      <w:r w:rsidR="00EF67AA">
        <w:t xml:space="preserve"> "</w:t>
      </w:r>
      <w:r w:rsidRPr="00EF67AA">
        <w:t>лавины</w:t>
      </w:r>
      <w:r w:rsidR="00EF67AA">
        <w:t xml:space="preserve">", </w:t>
      </w:r>
      <w:r w:rsidRPr="00EF67AA">
        <w:t>которые в нашем случае представляют собой мощные всплески напряжения в образце</w:t>
      </w:r>
      <w:r w:rsidR="00EF67AA" w:rsidRPr="00EF67AA">
        <w:t>.</w:t>
      </w:r>
    </w:p>
    <w:p w14:paraId="1514A6A7" w14:textId="77777777" w:rsidR="00EF67AA" w:rsidRDefault="00B04FBF" w:rsidP="00EF67AA">
      <w:pPr>
        <w:ind w:firstLine="709"/>
      </w:pPr>
      <w:r w:rsidRPr="00EF67AA">
        <w:t>Для исследования из YBaCuO керамики был изготовлен цилиндрический образец с размерами 15</w:t>
      </w:r>
      <w:r w:rsidR="00EF67AA">
        <w:t>.0</w:t>
      </w:r>
      <w:r w:rsidRPr="00EF67AA">
        <w:t xml:space="preserve"> </w:t>
      </w:r>
      <w:r w:rsidRPr="00EF67AA">
        <w:sym w:font="Symbol" w:char="F0B4"/>
      </w:r>
      <w:r w:rsidRPr="00EF67AA">
        <w:t xml:space="preserve"> </w:t>
      </w:r>
      <w:r w:rsidR="00EF67AA">
        <w:t>1.8</w:t>
      </w:r>
      <w:r w:rsidRPr="00EF67AA">
        <w:t xml:space="preserve"> мм</w:t>
      </w:r>
      <w:r w:rsidRPr="00EF67AA">
        <w:rPr>
          <w:vertAlign w:val="superscript"/>
        </w:rPr>
        <w:t>2</w:t>
      </w:r>
      <w:r w:rsidRPr="00EF67AA">
        <w:t>, на него была намотана измерительная катушка из 60 витков медного провода, образец располагался в двойном медно-пермаллоевом экране, что позволило избавиться от паразитных электромагнитных наводок и земного магнитного поля и обеспечить охлаждение образца в нулевом поле</w:t>
      </w:r>
      <w:r w:rsidR="00EF67AA" w:rsidRPr="00EF67AA">
        <w:t xml:space="preserve">. </w:t>
      </w:r>
      <w:r w:rsidRPr="00EF67AA">
        <w:t>Внешнее магнитное поле создавалось соленоидом, запитанным от оригинального высокоточного интегратора, что позволяло получать точную линейную развертку по полю</w:t>
      </w:r>
      <w:r w:rsidR="00EF67AA" w:rsidRPr="00EF67AA">
        <w:t xml:space="preserve">. </w:t>
      </w:r>
      <w:r w:rsidRPr="00EF67AA">
        <w:t>Для уменьшения паразитных шумов и наводок питание предусилителя и интегратора осуществлялось от аккумуляторных батарей</w:t>
      </w:r>
      <w:r w:rsidR="00EF67AA" w:rsidRPr="00EF67AA">
        <w:t>.</w:t>
      </w:r>
    </w:p>
    <w:p w14:paraId="544A207F" w14:textId="77777777" w:rsidR="00EF67AA" w:rsidRDefault="00B04FBF" w:rsidP="00EF67AA">
      <w:pPr>
        <w:ind w:firstLine="709"/>
      </w:pPr>
      <w:r w:rsidRPr="00EF67AA">
        <w:t>Изучаемое напряжение с измерительной катушки через согласующий трансформатор, подавалось на усилитель, фильтр низких частот</w:t>
      </w:r>
      <w:r w:rsidR="00EF67AA" w:rsidRPr="00EF67AA">
        <w:t xml:space="preserve"> </w:t>
      </w:r>
      <w:r w:rsidRPr="00EF67AA">
        <w:t>6 кГц и плату сбора данных в составе персонального компьютера</w:t>
      </w:r>
      <w:r w:rsidR="00EF67AA" w:rsidRPr="00EF67AA">
        <w:t xml:space="preserve">. </w:t>
      </w:r>
      <w:r w:rsidRPr="00EF67AA">
        <w:t xml:space="preserve">Приведенное ко входу усиление составило </w:t>
      </w:r>
      <w:r w:rsidR="00EF67AA">
        <w:t>3.3</w:t>
      </w:r>
      <w:r w:rsidRPr="00EF67AA">
        <w:t>7</w:t>
      </w:r>
      <w:r w:rsidRPr="00EF67AA">
        <w:sym w:font="Symbol" w:char="F0D7"/>
      </w:r>
      <w:r w:rsidRPr="00EF67AA">
        <w:t>10</w:t>
      </w:r>
      <w:r w:rsidRPr="00EF67AA">
        <w:rPr>
          <w:vertAlign w:val="superscript"/>
        </w:rPr>
        <w:t>6</w:t>
      </w:r>
      <w:r w:rsidR="00EF67AA" w:rsidRPr="00EF67AA">
        <w:t xml:space="preserve">. </w:t>
      </w:r>
      <w:r w:rsidRPr="00EF67AA">
        <w:t>Время набора реализации могло доходить до двух часов, в зависимости от постоянной времени интегратора, при этом изменение потока, пересчитанное на площадь образца, составляло величину порядка одного кванта потока в секунду, частота отсчетов составляла 20 кГц</w:t>
      </w:r>
      <w:r w:rsidR="00EF67AA" w:rsidRPr="00EF67AA">
        <w:t xml:space="preserve">. </w:t>
      </w:r>
      <w:r w:rsidRPr="00EF67AA">
        <w:t>Измерения проводились в атмосфере гелия при температуре жидкого азота</w:t>
      </w:r>
      <w:r w:rsidR="00EF67AA" w:rsidRPr="00EF67AA">
        <w:t xml:space="preserve">. </w:t>
      </w:r>
      <w:r w:rsidRPr="00EF67AA">
        <w:lastRenderedPageBreak/>
        <w:t>При изменении постоянной времени интегратора проводился отогрев образца и его охлаждение в нулевом поле</w:t>
      </w:r>
      <w:r w:rsidR="00EF67AA" w:rsidRPr="00EF67AA">
        <w:t>.</w:t>
      </w:r>
    </w:p>
    <w:p w14:paraId="3ACD7B15" w14:textId="77777777" w:rsidR="00EF67AA" w:rsidRDefault="00B04FBF" w:rsidP="00EF67AA">
      <w:pPr>
        <w:ind w:firstLine="709"/>
      </w:pPr>
      <w:r w:rsidRPr="00EF67AA">
        <w:t>Все измерения проводились в низкополевой области, где критический ток не зависел от магнитного поля</w:t>
      </w:r>
      <w:r w:rsidR="00EF67AA" w:rsidRPr="00EF67AA">
        <w:t>.</w:t>
      </w:r>
    </w:p>
    <w:p w14:paraId="77F7B163" w14:textId="77777777" w:rsidR="00EF67AA" w:rsidRDefault="00B04FBF" w:rsidP="00EF67AA">
      <w:pPr>
        <w:ind w:firstLine="709"/>
      </w:pPr>
      <w:r w:rsidRPr="00EF67AA">
        <w:t>Скачки магнитного потока, проникающего в образец, детектировались как короткие однополярные всплески индуцированного напряжения в измерительной катушке</w:t>
      </w:r>
      <w:r w:rsidR="00EF67AA" w:rsidRPr="00EF67AA">
        <w:t xml:space="preserve">. </w:t>
      </w:r>
      <w:r w:rsidRPr="00EF67AA">
        <w:t>Эти всплески отсутствовали выше температуры перехода и в неизменном поле</w:t>
      </w:r>
      <w:r w:rsidR="00EF67AA" w:rsidRPr="00EF67AA">
        <w:t>.</w:t>
      </w:r>
    </w:p>
    <w:p w14:paraId="745D1E38" w14:textId="77777777" w:rsidR="00921C62" w:rsidRDefault="00921C62" w:rsidP="00EF67AA">
      <w:pPr>
        <w:ind w:firstLine="709"/>
      </w:pPr>
    </w:p>
    <w:p w14:paraId="335D42E8" w14:textId="20BDF946" w:rsidR="00B04FBF" w:rsidRPr="00EF67AA" w:rsidRDefault="003D2B51" w:rsidP="00EF67AA">
      <w:pPr>
        <w:ind w:firstLine="709"/>
      </w:pPr>
      <w:r>
        <w:rPr>
          <w:noProof/>
        </w:rPr>
        <w:drawing>
          <wp:inline distT="0" distB="0" distL="0" distR="0" wp14:anchorId="10CC46F9" wp14:editId="1E2C336F">
            <wp:extent cx="3276600" cy="2495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C7BCD" w14:textId="77777777" w:rsidR="00EF67AA" w:rsidRPr="00EF67AA" w:rsidRDefault="00EF67AA" w:rsidP="00EF67AA">
      <w:pPr>
        <w:ind w:firstLine="709"/>
      </w:pPr>
      <w:r>
        <w:t>Рис.5</w:t>
      </w:r>
    </w:p>
    <w:p w14:paraId="74861FD1" w14:textId="77777777" w:rsidR="00921C62" w:rsidRDefault="00921C62" w:rsidP="00EF67AA">
      <w:pPr>
        <w:ind w:firstLine="709"/>
      </w:pPr>
    </w:p>
    <w:p w14:paraId="587F858B" w14:textId="77777777" w:rsidR="00EF67AA" w:rsidRDefault="00B04FBF" w:rsidP="00EF67AA">
      <w:pPr>
        <w:ind w:firstLine="709"/>
      </w:pPr>
      <w:r w:rsidRPr="00EF67AA">
        <w:t>Для достоверного определения всплеска ЭДС индукции использовался следующий способ</w:t>
      </w:r>
      <w:r w:rsidR="00EF67AA" w:rsidRPr="00EF67AA">
        <w:t xml:space="preserve">: </w:t>
      </w:r>
      <w:r w:rsidRPr="00EF67AA">
        <w:t>вся реализация разбивалась на куски длительностью в одну секунду, в каждом куске определялась величина стандартного отклонения, всплеск детектировался по превышению пятикратного стандартного отклонения</w:t>
      </w:r>
      <w:r w:rsidR="00EF67AA" w:rsidRPr="00EF67AA">
        <w:t>.</w:t>
      </w:r>
    </w:p>
    <w:p w14:paraId="2F32FFA3" w14:textId="77777777" w:rsidR="00EF67AA" w:rsidRDefault="00B04FBF" w:rsidP="00EF67AA">
      <w:pPr>
        <w:ind w:firstLine="709"/>
      </w:pPr>
      <w:r w:rsidRPr="00EF67AA">
        <w:t xml:space="preserve">На </w:t>
      </w:r>
      <w:r w:rsidR="00EF67AA">
        <w:t>рис.1</w:t>
      </w:r>
      <w:r w:rsidRPr="00EF67AA">
        <w:t xml:space="preserve"> приведен фрагмент просуммированной величины всплесков, которая пропорциональна магнитному потоку, проникшему в образец</w:t>
      </w:r>
      <w:r w:rsidR="00EF67AA" w:rsidRPr="00EF67AA">
        <w:t xml:space="preserve">. </w:t>
      </w:r>
      <w:r w:rsidRPr="00EF67AA">
        <w:t>Видно, что наблюдаются случайные скачки потока разной амплитуды</w:t>
      </w:r>
      <w:r w:rsidR="00EF67AA" w:rsidRPr="00EF67AA">
        <w:t xml:space="preserve">. </w:t>
      </w:r>
      <w:r w:rsidRPr="00EF67AA">
        <w:t xml:space="preserve">На </w:t>
      </w:r>
      <w:r w:rsidR="00EF67AA">
        <w:t>рис.2</w:t>
      </w:r>
      <w:r w:rsidRPr="00EF67AA">
        <w:t xml:space="preserve"> приведена гистограмма распределения величины всплесков ЭДС индукции</w:t>
      </w:r>
      <w:r w:rsidR="00EF67AA" w:rsidRPr="00EF67AA">
        <w:t xml:space="preserve">. </w:t>
      </w:r>
      <w:r w:rsidRPr="00EF67AA">
        <w:t xml:space="preserve">Видно, что проникновение магнитного потока происходит в виде скачков, имеющих степенное распределение, что является прямым </w:t>
      </w:r>
      <w:r w:rsidRPr="00EF67AA">
        <w:lastRenderedPageBreak/>
        <w:t>подтверждением существования самоорганизованного критического состояния в джозефсоновской среде</w:t>
      </w:r>
      <w:r w:rsidR="00EF67AA" w:rsidRPr="00EF67AA">
        <w:t>.</w:t>
      </w:r>
    </w:p>
    <w:p w14:paraId="5285D765" w14:textId="77777777" w:rsidR="00921C62" w:rsidRDefault="00921C62" w:rsidP="00EF67AA">
      <w:pPr>
        <w:ind w:firstLine="709"/>
      </w:pPr>
    </w:p>
    <w:p w14:paraId="73A52CF5" w14:textId="46811BE3" w:rsidR="00B04FBF" w:rsidRPr="00EF67AA" w:rsidRDefault="003D2B51" w:rsidP="00EF67AA">
      <w:pPr>
        <w:ind w:firstLine="709"/>
      </w:pPr>
      <w:r>
        <w:rPr>
          <w:noProof/>
        </w:rPr>
        <w:drawing>
          <wp:inline distT="0" distB="0" distL="0" distR="0" wp14:anchorId="07CB7B9A" wp14:editId="7FAA6211">
            <wp:extent cx="3600450" cy="27908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AA918" w14:textId="77777777" w:rsidR="00EF67AA" w:rsidRDefault="00EF67AA" w:rsidP="00EF67AA">
      <w:pPr>
        <w:ind w:firstLine="709"/>
      </w:pPr>
      <w:r>
        <w:t>Рис.6</w:t>
      </w:r>
      <w:r w:rsidRPr="00EF67AA">
        <w:t>.</w:t>
      </w:r>
    </w:p>
    <w:p w14:paraId="6DF5BB62" w14:textId="77777777" w:rsidR="00921C62" w:rsidRDefault="00921C62" w:rsidP="00EF67AA">
      <w:pPr>
        <w:ind w:firstLine="709"/>
      </w:pPr>
    </w:p>
    <w:p w14:paraId="07228B40" w14:textId="77777777" w:rsidR="00EF67AA" w:rsidRDefault="007A7967" w:rsidP="00EF67AA">
      <w:pPr>
        <w:ind w:firstLine="709"/>
      </w:pPr>
      <w:r w:rsidRPr="00EF67AA">
        <w:t>В связи с поиском новых материалов для твердотельных газовых сенсоров активно изучается влияние адсорбированных молекул на электрофизические свойства полупроводниковых оксидов SnO</w:t>
      </w:r>
      <w:r w:rsidRPr="00EF67AA">
        <w:rPr>
          <w:vertAlign w:val="subscript"/>
        </w:rPr>
        <w:t>2</w:t>
      </w:r>
      <w:r w:rsidRPr="00EF67AA">
        <w:t>, ZnO, WO</w:t>
      </w:r>
      <w:r w:rsidRPr="00EF67AA">
        <w:rPr>
          <w:vertAlign w:val="subscript"/>
        </w:rPr>
        <w:t>3</w:t>
      </w:r>
      <w:r w:rsidRPr="00EF67AA">
        <w:t>, In</w:t>
      </w:r>
      <w:r w:rsidRPr="00EF67AA">
        <w:rPr>
          <w:vertAlign w:val="subscript"/>
        </w:rPr>
        <w:t>2</w:t>
      </w:r>
      <w:r w:rsidRPr="00EF67AA">
        <w:t>O</w:t>
      </w:r>
      <w:r w:rsidRPr="00EF67AA">
        <w:rPr>
          <w:vertAlign w:val="subscript"/>
        </w:rPr>
        <w:t>3</w:t>
      </w:r>
      <w:r w:rsidRPr="00EF67AA">
        <w:t>, а также сложных соединений, например Cr</w:t>
      </w:r>
      <w:r w:rsidRPr="00EF67AA">
        <w:rPr>
          <w:vertAlign w:val="subscript"/>
        </w:rPr>
        <w:t>2-х</w:t>
      </w:r>
      <w:r w:rsidRPr="00EF67AA">
        <w:t xml:space="preserve">Ti </w:t>
      </w:r>
      <w:r w:rsidRPr="00EF67AA">
        <w:rPr>
          <w:vertAlign w:val="subscript"/>
        </w:rPr>
        <w:t>х</w:t>
      </w:r>
      <w:r w:rsidRPr="00EF67AA">
        <w:t>O</w:t>
      </w:r>
      <w:r w:rsidRPr="00EF67AA">
        <w:rPr>
          <w:vertAlign w:val="subscript"/>
        </w:rPr>
        <w:t>3</w:t>
      </w:r>
      <w:r w:rsidRPr="00EF67AA">
        <w:t>, FeNbO</w:t>
      </w:r>
      <w:r w:rsidRPr="00EF67AA">
        <w:rPr>
          <w:vertAlign w:val="subscript"/>
        </w:rPr>
        <w:t>4</w:t>
      </w:r>
      <w:r w:rsidRPr="00EF67AA">
        <w:t xml:space="preserve"> и др</w:t>
      </w:r>
      <w:r w:rsidR="00EF67AA" w:rsidRPr="00EF67AA">
        <w:t xml:space="preserve">. </w:t>
      </w:r>
      <w:r w:rsidRPr="00EF67AA">
        <w:t>Нанокристаллический диоксид олова среди изученных веществ нашел наиболее широкое применение, так как он является широкозонным полупроводником n-типа, вследствие чего электропроводность SnO</w:t>
      </w:r>
      <w:r w:rsidRPr="00EF67AA">
        <w:rPr>
          <w:vertAlign w:val="subscript"/>
        </w:rPr>
        <w:t>2</w:t>
      </w:r>
      <w:r w:rsidRPr="00EF67AA">
        <w:t xml:space="preserve"> оказывается чрезвычайно чувствительной к состоянию поверхности как раз в той области температур 20 </w:t>
      </w:r>
      <w:r w:rsidR="00EF67AA">
        <w:t>-</w:t>
      </w:r>
      <w:r w:rsidRPr="00EF67AA">
        <w:t xml:space="preserve"> 500 </w:t>
      </w:r>
      <w:r w:rsidRPr="00EF67AA">
        <w:sym w:font="Symbol" w:char="F0B0"/>
      </w:r>
      <w:r w:rsidRPr="00EF67AA">
        <w:t>С, для которой на поверхности оксидов наблюдаются окислительно-восстановительные реакции</w:t>
      </w:r>
      <w:r w:rsidR="00EF67AA" w:rsidRPr="00EF67AA">
        <w:t xml:space="preserve"> [</w:t>
      </w:r>
      <w:r w:rsidRPr="00EF67AA">
        <w:t>1</w:t>
      </w:r>
      <w:r w:rsidR="00EF67AA" w:rsidRPr="00EF67AA">
        <w:t>].</w:t>
      </w:r>
    </w:p>
    <w:p w14:paraId="5344D869" w14:textId="77777777" w:rsidR="00EF67AA" w:rsidRDefault="007A7967" w:rsidP="00EF67AA">
      <w:pPr>
        <w:ind w:firstLine="709"/>
      </w:pPr>
      <w:r w:rsidRPr="00EF67AA">
        <w:t>Существенным недостатком газовых сенсоров на основе SnO</w:t>
      </w:r>
      <w:r w:rsidRPr="00EF67AA">
        <w:rPr>
          <w:vertAlign w:val="subscript"/>
        </w:rPr>
        <w:t>2</w:t>
      </w:r>
      <w:r w:rsidRPr="00EF67AA">
        <w:t xml:space="preserve"> является их низкая селективность</w:t>
      </w:r>
      <w:r w:rsidR="00EF67AA" w:rsidRPr="00EF67AA">
        <w:t xml:space="preserve">. </w:t>
      </w:r>
      <w:r w:rsidRPr="00EF67AA">
        <w:t>Одним из путей повышения селективности является введение в высокодисперсную оксидную матрицу легирующих добавок, как правило, переходных металлов или их оксидов, которые могут влиять на электронные и каталитические свойства поверхности</w:t>
      </w:r>
      <w:r w:rsidR="00EF67AA" w:rsidRPr="00EF67AA">
        <w:t>.</w:t>
      </w:r>
    </w:p>
    <w:p w14:paraId="132F1CE6" w14:textId="77777777" w:rsidR="00EF67AA" w:rsidRDefault="007A7967" w:rsidP="00EF67AA">
      <w:pPr>
        <w:ind w:firstLine="709"/>
      </w:pPr>
      <w:r w:rsidRPr="00EF67AA">
        <w:lastRenderedPageBreak/>
        <w:t>Целью работы является исследование структуры и электрофизических свойств пленок композитов SnO</w:t>
      </w:r>
      <w:r w:rsidRPr="00EF67AA">
        <w:rPr>
          <w:vertAlign w:val="subscript"/>
        </w:rPr>
        <w:t>х</w:t>
      </w:r>
      <w:r w:rsidR="00EF67AA" w:rsidRPr="00EF67AA">
        <w:t xml:space="preserve">: </w:t>
      </w:r>
      <w:r w:rsidRPr="00EF67AA">
        <w:t>MnO</w:t>
      </w:r>
      <w:r w:rsidRPr="00EF67AA">
        <w:rPr>
          <w:vertAlign w:val="subscript"/>
        </w:rPr>
        <w:t>у</w:t>
      </w:r>
      <w:r w:rsidRPr="00EF67AA">
        <w:t>, для использования их в качестве чувствительных элементов датчиков газов</w:t>
      </w:r>
      <w:r w:rsidR="00EF67AA" w:rsidRPr="00EF67AA">
        <w:t>.</w:t>
      </w:r>
    </w:p>
    <w:p w14:paraId="1174547C" w14:textId="77777777" w:rsidR="00EF67AA" w:rsidRDefault="007A7967" w:rsidP="00EF67AA">
      <w:pPr>
        <w:ind w:firstLine="709"/>
      </w:pPr>
      <w:r w:rsidRPr="00EF67AA">
        <w:t>Для получения композиционных наноструктур на основе диоксида олова был применен метод реактивного ионно-лучевого распыления составной мишени из металлического олова и полосок марганца в атмосфере аргона</w:t>
      </w:r>
      <w:r w:rsidR="00EF67AA" w:rsidRPr="00EF67AA">
        <w:t xml:space="preserve"> - </w:t>
      </w:r>
      <w:r w:rsidRPr="00EF67AA">
        <w:t>кислорода</w:t>
      </w:r>
      <w:r w:rsidR="00EF67AA" w:rsidRPr="00EF67AA">
        <w:t xml:space="preserve">. </w:t>
      </w:r>
      <w:r w:rsidRPr="00EF67AA">
        <w:t>Напылительная установка была изготовлена на основе вакуумного напылительного поста УВН-2М</w:t>
      </w:r>
      <w:r w:rsidR="00EF67AA" w:rsidRPr="00EF67AA">
        <w:t xml:space="preserve">. </w:t>
      </w:r>
      <w:r w:rsidRPr="00EF67AA">
        <w:t>Параметры напыленных пленок контролировались общепринятыми методами</w:t>
      </w:r>
      <w:r w:rsidR="00EF67AA" w:rsidRPr="00EF67AA">
        <w:t>.</w:t>
      </w:r>
    </w:p>
    <w:p w14:paraId="36D9E3FA" w14:textId="77777777" w:rsidR="00EF67AA" w:rsidRDefault="007A7967" w:rsidP="00EF67AA">
      <w:pPr>
        <w:ind w:firstLine="709"/>
        <w:rPr>
          <w:vertAlign w:val="subscript"/>
        </w:rPr>
      </w:pPr>
      <w:r w:rsidRPr="00EF67AA">
        <w:t>Толщина пленок определялась на интерференционном микроскопе МИИ-4</w:t>
      </w:r>
      <w:r w:rsidR="00EF67AA" w:rsidRPr="00EF67AA">
        <w:t xml:space="preserve">. </w:t>
      </w:r>
      <w:r w:rsidRPr="00EF67AA">
        <w:t>Электрическое сопротивление измеряли четырехзондовым методом</w:t>
      </w:r>
      <w:r w:rsidR="00EF67AA">
        <w:t xml:space="preserve"> (</w:t>
      </w:r>
      <w:r w:rsidRPr="00EF67AA">
        <w:t>ЦИУС-4</w:t>
      </w:r>
      <w:r w:rsidR="00EF67AA" w:rsidRPr="00EF67AA">
        <w:t xml:space="preserve">). </w:t>
      </w:r>
      <w:r w:rsidRPr="00EF67AA">
        <w:t>Концентрацию и подвижность носителей заряда определяли с помощью эффекта Холла по методу Ван дер Пау</w:t>
      </w:r>
      <w:r w:rsidR="00EF67AA" w:rsidRPr="00EF67AA">
        <w:t xml:space="preserve">. </w:t>
      </w:r>
      <w:r w:rsidRPr="00EF67AA">
        <w:t>Газовая чувствительность пленок измерялась как отношение сопротивления пленки на воздухе</w:t>
      </w:r>
      <w:r w:rsidR="00EF67AA">
        <w:t xml:space="preserve"> (</w:t>
      </w:r>
      <w:r w:rsidRPr="00EF67AA">
        <w:t>R</w:t>
      </w:r>
      <w:r w:rsidRPr="00EF67AA">
        <w:rPr>
          <w:vertAlign w:val="subscript"/>
        </w:rPr>
        <w:t>в</w:t>
      </w:r>
      <w:r w:rsidR="00EF67AA" w:rsidRPr="00EF67AA">
        <w:t xml:space="preserve">) </w:t>
      </w:r>
      <w:r w:rsidRPr="00EF67AA">
        <w:t>к сопротивлению пленки при напуске в кювету известной концентрации исследуемого газа</w:t>
      </w:r>
      <w:r w:rsidR="00EF67AA">
        <w:t xml:space="preserve"> (</w:t>
      </w:r>
      <w:r w:rsidRPr="00EF67AA">
        <w:t>R</w:t>
      </w:r>
      <w:r w:rsidRPr="00EF67AA">
        <w:rPr>
          <w:vertAlign w:val="subscript"/>
        </w:rPr>
        <w:t>г</w:t>
      </w:r>
      <w:r w:rsidR="00EF67AA" w:rsidRPr="00EF67AA">
        <w:t xml:space="preserve">): </w:t>
      </w:r>
      <w:r w:rsidRPr="00EF67AA">
        <w:t>S</w:t>
      </w:r>
      <w:r w:rsidRPr="00EF67AA">
        <w:rPr>
          <w:vertAlign w:val="subscript"/>
        </w:rPr>
        <w:t>g</w:t>
      </w:r>
      <w:r w:rsidRPr="00EF67AA">
        <w:t xml:space="preserve"> = R</w:t>
      </w:r>
      <w:r w:rsidRPr="00EF67AA">
        <w:rPr>
          <w:vertAlign w:val="subscript"/>
        </w:rPr>
        <w:t>в</w:t>
      </w:r>
      <w:r w:rsidRPr="00EF67AA">
        <w:t>/R</w:t>
      </w:r>
      <w:r w:rsidRPr="00EF67AA">
        <w:rPr>
          <w:vertAlign w:val="subscript"/>
        </w:rPr>
        <w:t>г</w:t>
      </w:r>
      <w:r w:rsidR="00EF67AA" w:rsidRPr="00EF67AA">
        <w:rPr>
          <w:vertAlign w:val="subscript"/>
        </w:rPr>
        <w:t>.</w:t>
      </w:r>
    </w:p>
    <w:p w14:paraId="600BB9DF" w14:textId="77777777" w:rsidR="00EF67AA" w:rsidRDefault="007A7967" w:rsidP="00EF67AA">
      <w:pPr>
        <w:ind w:firstLine="709"/>
      </w:pPr>
      <w:r w:rsidRPr="00EF67AA">
        <w:t>В результате выполненных исследований установлено, что пленки после изготовления имеют преимущественно аморфную структуру</w:t>
      </w:r>
      <w:r w:rsidR="00EF67AA" w:rsidRPr="00EF67AA">
        <w:t xml:space="preserve">. </w:t>
      </w:r>
      <w:r w:rsidRPr="00EF67AA">
        <w:t>При высокотемпературном отжиге происходит их кристаллизация и стабилизация электрических параметров</w:t>
      </w:r>
      <w:r w:rsidR="00EF67AA" w:rsidRPr="00EF67AA">
        <w:t xml:space="preserve">. </w:t>
      </w:r>
      <w:r w:rsidRPr="00EF67AA">
        <w:t>Для стабилизации структуры и электрических параметров пленок применялся трехступенчатый изотермический отжиг при температурах 300</w:t>
      </w:r>
      <w:r w:rsidRPr="00EF67AA">
        <w:rPr>
          <w:vertAlign w:val="superscript"/>
        </w:rPr>
        <w:t xml:space="preserve"> о</w:t>
      </w:r>
      <w:r w:rsidRPr="00EF67AA">
        <w:t>С, 400</w:t>
      </w:r>
      <w:r w:rsidR="00EF67AA">
        <w:t xml:space="preserve"> </w:t>
      </w:r>
      <w:r w:rsidRPr="00EF67AA">
        <w:rPr>
          <w:vertAlign w:val="superscript"/>
        </w:rPr>
        <w:t>о</w:t>
      </w:r>
      <w:r w:rsidRPr="00EF67AA">
        <w:t>С и 500</w:t>
      </w:r>
      <w:r w:rsidR="00EF67AA">
        <w:t xml:space="preserve"> </w:t>
      </w:r>
      <w:r w:rsidRPr="00EF67AA">
        <w:rPr>
          <w:vertAlign w:val="superscript"/>
        </w:rPr>
        <w:t>о</w:t>
      </w:r>
      <w:r w:rsidRPr="00EF67AA">
        <w:t>С в течение 10 часов</w:t>
      </w:r>
      <w:r w:rsidR="00EF67AA" w:rsidRPr="00EF67AA">
        <w:t xml:space="preserve">. </w:t>
      </w:r>
      <w:r w:rsidRPr="00EF67AA">
        <w:t>Отожженные пленки-нанокомпозиты SnO</w:t>
      </w:r>
      <w:r w:rsidRPr="00EF67AA">
        <w:rPr>
          <w:vertAlign w:val="subscript"/>
        </w:rPr>
        <w:t>x</w:t>
      </w:r>
      <w:r w:rsidR="00EF67AA" w:rsidRPr="00EF67AA">
        <w:t xml:space="preserve">: </w:t>
      </w:r>
      <w:r w:rsidRPr="00EF67AA">
        <w:t>MnO</w:t>
      </w:r>
      <w:r w:rsidRPr="00EF67AA">
        <w:rPr>
          <w:vertAlign w:val="subscript"/>
        </w:rPr>
        <w:t>у</w:t>
      </w:r>
      <w:r w:rsidRPr="00EF67AA">
        <w:t xml:space="preserve"> имеют поверхностное сопротивление 1,7 </w:t>
      </w:r>
      <w:r w:rsidR="00EF67AA">
        <w:t>-</w:t>
      </w:r>
      <w:r w:rsidRPr="00EF67AA">
        <w:t xml:space="preserve"> 3,3 МОм, тогда, как пленки на основе чистого диоксида олова, полученные при аналогичных режимах, имеют сопротивление лишь десятки килом</w:t>
      </w:r>
      <w:r w:rsidR="00EF67AA" w:rsidRPr="00EF67AA">
        <w:t xml:space="preserve"> [</w:t>
      </w:r>
      <w:r w:rsidRPr="00EF67AA">
        <w:t>2</w:t>
      </w:r>
      <w:r w:rsidR="00EF67AA" w:rsidRPr="00EF67AA">
        <w:t>].</w:t>
      </w:r>
    </w:p>
    <w:p w14:paraId="3CE687DD" w14:textId="77777777" w:rsidR="00EF67AA" w:rsidRDefault="007A7967" w:rsidP="00EF67AA">
      <w:pPr>
        <w:ind w:firstLine="709"/>
      </w:pPr>
      <w:r w:rsidRPr="00EF67AA">
        <w:t>Исследовалась газовая чувствительность пленок на основе SnO</w:t>
      </w:r>
      <w:r w:rsidRPr="00EF67AA">
        <w:rPr>
          <w:vertAlign w:val="subscript"/>
        </w:rPr>
        <w:t>2</w:t>
      </w:r>
      <w:r w:rsidRPr="00EF67AA">
        <w:t xml:space="preserve"> к парам этанола, пропанола, ацетона, аммиака и формальдегида в воздухе</w:t>
      </w:r>
      <w:r w:rsidR="00EF67AA" w:rsidRPr="00EF67AA">
        <w:t xml:space="preserve">. </w:t>
      </w:r>
      <w:r w:rsidRPr="00EF67AA">
        <w:t>Обнаружено, что нелегированные пленки SnO</w:t>
      </w:r>
      <w:r w:rsidRPr="00EF67AA">
        <w:rPr>
          <w:vertAlign w:val="subscript"/>
        </w:rPr>
        <w:t>2</w:t>
      </w:r>
      <w:r w:rsidRPr="00EF67AA">
        <w:t xml:space="preserve"> обладают максимальной чувствительностью к парам этанола при температуре 330</w:t>
      </w:r>
      <w:r w:rsidR="00EF67AA">
        <w:t xml:space="preserve"> </w:t>
      </w:r>
      <w:r w:rsidRPr="00EF67AA">
        <w:rPr>
          <w:vertAlign w:val="superscript"/>
        </w:rPr>
        <w:t>о</w:t>
      </w:r>
      <w:r w:rsidRPr="00EF67AA">
        <w:t>С, а пленки нанокомпозиты, SnO</w:t>
      </w:r>
      <w:r w:rsidRPr="00EF67AA">
        <w:rPr>
          <w:vertAlign w:val="subscript"/>
        </w:rPr>
        <w:t>х</w:t>
      </w:r>
      <w:r w:rsidR="00EF67AA" w:rsidRPr="00EF67AA">
        <w:t xml:space="preserve">: </w:t>
      </w:r>
      <w:r w:rsidRPr="00EF67AA">
        <w:t>MnO</w:t>
      </w:r>
      <w:r w:rsidRPr="00EF67AA">
        <w:rPr>
          <w:vertAlign w:val="subscript"/>
        </w:rPr>
        <w:t>у</w:t>
      </w:r>
      <w:r w:rsidRPr="00EF67AA">
        <w:t xml:space="preserve">, обнаруживают максимальную </w:t>
      </w:r>
      <w:r w:rsidRPr="00EF67AA">
        <w:lastRenderedPageBreak/>
        <w:t>чувствительность к парам этанола при более низких температурах, чем пленки нелегированного диоксида олова</w:t>
      </w:r>
      <w:r w:rsidR="00EF67AA" w:rsidRPr="00EF67AA">
        <w:t xml:space="preserve">. </w:t>
      </w:r>
      <w:r w:rsidRPr="00EF67AA">
        <w:t>Например, нанокомпозиты SnO</w:t>
      </w:r>
      <w:r w:rsidRPr="00EF67AA">
        <w:rPr>
          <w:vertAlign w:val="subscript"/>
        </w:rPr>
        <w:t>х</w:t>
      </w:r>
      <w:r w:rsidR="00EF67AA" w:rsidRPr="00EF67AA">
        <w:t xml:space="preserve">: </w:t>
      </w:r>
      <w:r w:rsidRPr="00EF67AA">
        <w:t>MnO</w:t>
      </w:r>
      <w:r w:rsidRPr="00EF67AA">
        <w:rPr>
          <w:vertAlign w:val="subscript"/>
        </w:rPr>
        <w:t xml:space="preserve">у </w:t>
      </w:r>
      <w:r w:rsidRPr="00EF67AA">
        <w:t>с процентным содержанием Mn 0,4</w:t>
      </w:r>
      <w:r w:rsidR="00EF67AA" w:rsidRPr="00EF67AA">
        <w:t>%</w:t>
      </w:r>
      <w:r w:rsidRPr="00EF67AA">
        <w:t xml:space="preserve"> ат</w:t>
      </w:r>
      <w:r w:rsidR="00EF67AA" w:rsidRPr="00EF67AA">
        <w:t xml:space="preserve">. </w:t>
      </w:r>
      <w:r w:rsidRPr="00EF67AA">
        <w:t xml:space="preserve">обладают максимальной чувствительностью к парам этанола при температуре 220 </w:t>
      </w:r>
      <w:r w:rsidRPr="00EF67AA">
        <w:sym w:font="Symbol" w:char="F0B0"/>
      </w:r>
      <w:r w:rsidRPr="00EF67AA">
        <w:t>С</w:t>
      </w:r>
      <w:r w:rsidR="00EF67AA" w:rsidRPr="00EF67AA">
        <w:t xml:space="preserve">. </w:t>
      </w:r>
      <w:r w:rsidRPr="00EF67AA">
        <w:t>Пленки SnO</w:t>
      </w:r>
      <w:r w:rsidRPr="00EF67AA">
        <w:rPr>
          <w:vertAlign w:val="subscript"/>
        </w:rPr>
        <w:t>2</w:t>
      </w:r>
      <w:r w:rsidR="00EF67AA" w:rsidRPr="00EF67AA">
        <w:t>:</w:t>
      </w:r>
      <w:r w:rsidR="00EF67AA">
        <w:t xml:space="preserve"> (</w:t>
      </w:r>
      <w:r w:rsidRPr="00EF67AA">
        <w:t>1,7</w:t>
      </w:r>
      <w:r w:rsidR="00EF67AA" w:rsidRPr="00EF67AA">
        <w:t>%</w:t>
      </w:r>
      <w:r w:rsidRPr="00EF67AA">
        <w:t xml:space="preserve"> ат</w:t>
      </w:r>
      <w:r w:rsidR="00EF67AA" w:rsidRPr="00EF67AA">
        <w:t xml:space="preserve">) </w:t>
      </w:r>
      <w:r w:rsidRPr="00EF67AA">
        <w:t xml:space="preserve">Mn имеют максимальную чувствительность к парам этанола при 180 </w:t>
      </w:r>
      <w:r w:rsidRPr="00EF67AA">
        <w:sym w:font="Symbol" w:char="F0B0"/>
      </w:r>
      <w:r w:rsidRPr="00EF67AA">
        <w:t>С, а пленки SnO</w:t>
      </w:r>
      <w:r w:rsidRPr="00EF67AA">
        <w:rPr>
          <w:vertAlign w:val="subscript"/>
        </w:rPr>
        <w:t>2</w:t>
      </w:r>
      <w:r w:rsidR="00EF67AA" w:rsidRPr="00EF67AA">
        <w:t>:</w:t>
      </w:r>
      <w:r w:rsidR="00EF67AA">
        <w:t xml:space="preserve"> (</w:t>
      </w:r>
      <w:r w:rsidRPr="00EF67AA">
        <w:t>5</w:t>
      </w:r>
      <w:r w:rsidR="00EF67AA" w:rsidRPr="00EF67AA">
        <w:t>%</w:t>
      </w:r>
      <w:r w:rsidRPr="00EF67AA">
        <w:t xml:space="preserve"> ат</w:t>
      </w:r>
      <w:r w:rsidR="00EF67AA" w:rsidRPr="00EF67AA">
        <w:t xml:space="preserve">) </w:t>
      </w:r>
      <w:r w:rsidRPr="00EF67AA">
        <w:t>Mn имеют максимальную чувствительность к парам этанола при 200</w:t>
      </w:r>
      <w:r w:rsidR="00EF67AA">
        <w:t xml:space="preserve"> </w:t>
      </w:r>
      <w:r w:rsidRPr="00EF67AA">
        <w:sym w:font="Symbol" w:char="F0B0"/>
      </w:r>
      <w:r w:rsidRPr="00EF67AA">
        <w:t>С</w:t>
      </w:r>
      <w:r w:rsidR="00EF67AA">
        <w:t xml:space="preserve"> (рис.1</w:t>
      </w:r>
      <w:r w:rsidR="00EF67AA" w:rsidRPr="00EF67AA">
        <w:t>)</w:t>
      </w:r>
    </w:p>
    <w:p w14:paraId="72F6F9AE" w14:textId="77777777" w:rsidR="00EF67AA" w:rsidRDefault="007A7967" w:rsidP="00EF67AA">
      <w:pPr>
        <w:ind w:firstLine="709"/>
      </w:pPr>
      <w:r w:rsidRPr="00EF67AA">
        <w:t>Установлено, что пленки SnO</w:t>
      </w:r>
      <w:r w:rsidRPr="00EF67AA">
        <w:rPr>
          <w:vertAlign w:val="subscript"/>
        </w:rPr>
        <w:t>2</w:t>
      </w:r>
      <w:r w:rsidRPr="00EF67AA">
        <w:t xml:space="preserve"> обладают максимальной чувствительностью к парам ацетона при температуре 360</w:t>
      </w:r>
      <w:r w:rsidR="00EF67AA">
        <w:t xml:space="preserve"> </w:t>
      </w:r>
      <w:r w:rsidRPr="00EF67AA">
        <w:rPr>
          <w:vertAlign w:val="superscript"/>
        </w:rPr>
        <w:t>о</w:t>
      </w:r>
      <w:r w:rsidRPr="00EF67AA">
        <w:t>С, а пленки-нанокомпозиты, SnO</w:t>
      </w:r>
      <w:r w:rsidRPr="00EF67AA">
        <w:rPr>
          <w:vertAlign w:val="subscript"/>
        </w:rPr>
        <w:t>х</w:t>
      </w:r>
      <w:r w:rsidR="00EF67AA" w:rsidRPr="00EF67AA">
        <w:t xml:space="preserve">: </w:t>
      </w:r>
      <w:r w:rsidRPr="00EF67AA">
        <w:t>MnO</w:t>
      </w:r>
      <w:r w:rsidRPr="00EF67AA">
        <w:rPr>
          <w:vertAlign w:val="subscript"/>
        </w:rPr>
        <w:t>у</w:t>
      </w:r>
      <w:r w:rsidRPr="00EF67AA">
        <w:t>, обнаруживают пары ацетона при более низких температурах, чем пленки нелегированного диоксида олова</w:t>
      </w:r>
      <w:r w:rsidR="00EF67AA" w:rsidRPr="00EF67AA">
        <w:t xml:space="preserve">. </w:t>
      </w:r>
      <w:r w:rsidRPr="00EF67AA">
        <w:t>Например, нанокомпозиты SnO</w:t>
      </w:r>
      <w:r w:rsidRPr="00EF67AA">
        <w:rPr>
          <w:vertAlign w:val="subscript"/>
        </w:rPr>
        <w:t>х</w:t>
      </w:r>
      <w:r w:rsidR="00EF67AA" w:rsidRPr="00EF67AA">
        <w:t xml:space="preserve">: </w:t>
      </w:r>
      <w:r w:rsidRPr="00EF67AA">
        <w:t>MnO</w:t>
      </w:r>
      <w:r w:rsidRPr="00EF67AA">
        <w:rPr>
          <w:vertAlign w:val="subscript"/>
        </w:rPr>
        <w:t xml:space="preserve">у </w:t>
      </w:r>
      <w:r w:rsidRPr="00EF67AA">
        <w:t>с процентным содержанием Mn 0,4</w:t>
      </w:r>
      <w:r w:rsidR="00EF67AA" w:rsidRPr="00EF67AA">
        <w:t>%</w:t>
      </w:r>
      <w:r w:rsidRPr="00EF67AA">
        <w:t xml:space="preserve"> ат</w:t>
      </w:r>
      <w:r w:rsidR="00EF67AA" w:rsidRPr="00EF67AA">
        <w:t xml:space="preserve">. </w:t>
      </w:r>
      <w:r w:rsidRPr="00EF67AA">
        <w:t xml:space="preserve">обладают максимальной чувствительностью к парам ацетона при температуре 160 </w:t>
      </w:r>
      <w:r w:rsidRPr="00EF67AA">
        <w:sym w:font="Symbol" w:char="F0B0"/>
      </w:r>
      <w:r w:rsidRPr="00EF67AA">
        <w:t>С</w:t>
      </w:r>
      <w:r w:rsidR="00EF67AA" w:rsidRPr="00EF67AA">
        <w:t xml:space="preserve">. </w:t>
      </w:r>
      <w:r w:rsidRPr="00EF67AA">
        <w:t>Пленки SnO</w:t>
      </w:r>
      <w:r w:rsidRPr="00EF67AA">
        <w:rPr>
          <w:vertAlign w:val="subscript"/>
        </w:rPr>
        <w:t>2</w:t>
      </w:r>
      <w:r w:rsidR="00EF67AA" w:rsidRPr="00EF67AA">
        <w:t>:</w:t>
      </w:r>
      <w:r w:rsidR="00EF67AA">
        <w:t xml:space="preserve"> (</w:t>
      </w:r>
      <w:r w:rsidRPr="00EF67AA">
        <w:t>1,7</w:t>
      </w:r>
      <w:r w:rsidR="00EF67AA" w:rsidRPr="00EF67AA">
        <w:t>%</w:t>
      </w:r>
      <w:r w:rsidRPr="00EF67AA">
        <w:t xml:space="preserve"> ат</w:t>
      </w:r>
      <w:r w:rsidR="00EF67AA" w:rsidRPr="00EF67AA">
        <w:t xml:space="preserve">) </w:t>
      </w:r>
      <w:r w:rsidRPr="00EF67AA">
        <w:t xml:space="preserve">Mn имеют максимальную чувствительность к парам ацетона при 100 </w:t>
      </w:r>
      <w:r w:rsidRPr="00EF67AA">
        <w:sym w:font="Symbol" w:char="F0B0"/>
      </w:r>
      <w:r w:rsidRPr="00EF67AA">
        <w:t>С, а пленки SnO</w:t>
      </w:r>
      <w:r w:rsidRPr="00EF67AA">
        <w:rPr>
          <w:vertAlign w:val="subscript"/>
        </w:rPr>
        <w:t>2</w:t>
      </w:r>
      <w:r w:rsidR="00EF67AA" w:rsidRPr="00EF67AA">
        <w:t>:</w:t>
      </w:r>
      <w:r w:rsidR="00EF67AA">
        <w:t xml:space="preserve"> (</w:t>
      </w:r>
      <w:r w:rsidRPr="00EF67AA">
        <w:t>5</w:t>
      </w:r>
      <w:r w:rsidR="00EF67AA" w:rsidRPr="00EF67AA">
        <w:t>%</w:t>
      </w:r>
      <w:r w:rsidRPr="00EF67AA">
        <w:t xml:space="preserve"> ат</w:t>
      </w:r>
      <w:r w:rsidR="00EF67AA" w:rsidRPr="00EF67AA">
        <w:t xml:space="preserve">) </w:t>
      </w:r>
      <w:r w:rsidRPr="00EF67AA">
        <w:t>Mn имеют максимальную чувствительность к парам ацетона при 260</w:t>
      </w:r>
      <w:r w:rsidR="00EF67AA">
        <w:t xml:space="preserve"> </w:t>
      </w:r>
      <w:r w:rsidRPr="00EF67AA">
        <w:sym w:font="Symbol" w:char="F0B0"/>
      </w:r>
      <w:r w:rsidRPr="00EF67AA">
        <w:t>С</w:t>
      </w:r>
      <w:r w:rsidR="00EF67AA" w:rsidRPr="00EF67AA">
        <w:t>.</w:t>
      </w:r>
    </w:p>
    <w:p w14:paraId="07D58498" w14:textId="77777777" w:rsidR="00921C62" w:rsidRDefault="00921C62" w:rsidP="00EF67AA">
      <w:pPr>
        <w:ind w:firstLine="709"/>
      </w:pPr>
    </w:p>
    <w:p w14:paraId="254C82C7" w14:textId="3C5149F8" w:rsidR="007A7967" w:rsidRPr="00EF67AA" w:rsidRDefault="003D2B51" w:rsidP="00EF67AA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517ED1" wp14:editId="3966EAFA">
                <wp:simplePos x="0" y="0"/>
                <wp:positionH relativeFrom="column">
                  <wp:posOffset>3829050</wp:posOffset>
                </wp:positionH>
                <wp:positionV relativeFrom="paragraph">
                  <wp:posOffset>1257300</wp:posOffset>
                </wp:positionV>
                <wp:extent cx="1097280" cy="274320"/>
                <wp:effectExtent l="3810" t="0" r="381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BA022" w14:textId="77777777" w:rsidR="00EF67AA" w:rsidRDefault="00EF67AA" w:rsidP="00921C62">
                            <w:pPr>
                              <w:pStyle w:val="aff0"/>
                            </w:pPr>
                            <w:r>
                              <w:rPr>
                                <w:lang w:val="en-US"/>
                              </w:rPr>
                              <w:t>Mn, %</w:t>
                            </w:r>
                            <w:r>
                              <w:t xml:space="preserve"> ат.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17E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5pt;margin-top:99pt;width:86.4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" stroked="f">
                <v:textbox>
                  <w:txbxContent>
                    <w:p w14:paraId="393BA022" w14:textId="77777777" w:rsidR="00EF67AA" w:rsidRDefault="00EF67AA" w:rsidP="00921C62">
                      <w:pPr>
                        <w:pStyle w:val="aff0"/>
                      </w:pPr>
                      <w:r>
                        <w:rPr>
                          <w:lang w:val="en-US"/>
                        </w:rPr>
                        <w:t>Mn, %</w:t>
                      </w:r>
                      <w:r>
                        <w:t xml:space="preserve"> ат.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7AD06B" wp14:editId="230FD55F">
                <wp:simplePos x="0" y="0"/>
                <wp:positionH relativeFrom="column">
                  <wp:posOffset>1257300</wp:posOffset>
                </wp:positionH>
                <wp:positionV relativeFrom="paragraph">
                  <wp:posOffset>33655</wp:posOffset>
                </wp:positionV>
                <wp:extent cx="640080" cy="274320"/>
                <wp:effectExtent l="3810" t="1270" r="3810" b="63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F15ED" w14:textId="77777777" w:rsidR="00EF67AA" w:rsidRDefault="00EF67AA" w:rsidP="007A7967">
                            <w:pPr>
                              <w:ind w:firstLine="709"/>
                            </w:pPr>
                            <w:r>
                              <w:t xml:space="preserve">Т, </w:t>
                            </w:r>
                            <w:r>
                              <w:rPr>
                                <w:vertAlign w:val="superscript"/>
                              </w:rPr>
                              <w:t>о</w:t>
                            </w:r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AD06B" id="Text Box 3" o:spid="_x0000_s1027" type="#_x0000_t202" style="position:absolute;left:0;text-align:left;margin-left:99pt;margin-top:2.65pt;width:50.4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" stroked="f">
                <v:textbox>
                  <w:txbxContent>
                    <w:p w14:paraId="6F3F15ED" w14:textId="77777777" w:rsidR="00EF67AA" w:rsidRDefault="00EF67AA" w:rsidP="007A7967">
                      <w:pPr>
                        <w:ind w:firstLine="709"/>
                      </w:pPr>
                      <w:r>
                        <w:t xml:space="preserve">Т, </w:t>
                      </w:r>
                      <w:r>
                        <w:rPr>
                          <w:vertAlign w:val="superscript"/>
                        </w:rPr>
                        <w:t>о</w:t>
                      </w:r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9A976D" wp14:editId="6603F227">
            <wp:extent cx="3962400" cy="19526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1D1AE" w14:textId="77777777" w:rsidR="00EF67AA" w:rsidRPr="00EF67AA" w:rsidRDefault="00EF67AA" w:rsidP="00EF67AA">
      <w:pPr>
        <w:ind w:firstLine="709"/>
      </w:pPr>
      <w:r>
        <w:t>Рис.7</w:t>
      </w:r>
      <w:r w:rsidRPr="00EF67AA">
        <w:t xml:space="preserve">. </w:t>
      </w:r>
      <w:r w:rsidR="007A7967" w:rsidRPr="00EF67AA">
        <w:t>Зависимость температуры максимальной газовой чувствительности пленок SnO</w:t>
      </w:r>
      <w:r w:rsidR="007A7967" w:rsidRPr="00EF67AA">
        <w:rPr>
          <w:vertAlign w:val="subscript"/>
        </w:rPr>
        <w:t>x</w:t>
      </w:r>
      <w:r w:rsidRPr="00EF67AA">
        <w:t xml:space="preserve">: </w:t>
      </w:r>
      <w:r w:rsidR="007A7967" w:rsidRPr="00EF67AA">
        <w:t>MnO</w:t>
      </w:r>
      <w:r w:rsidR="007A7967" w:rsidRPr="00EF67AA">
        <w:rPr>
          <w:vertAlign w:val="subscript"/>
        </w:rPr>
        <w:t>у</w:t>
      </w:r>
      <w:r w:rsidR="007A7967" w:rsidRPr="00EF67AA">
        <w:t xml:space="preserve"> к парам</w:t>
      </w:r>
      <w:r w:rsidRPr="00EF67AA">
        <w:t xml:space="preserve"> </w:t>
      </w:r>
      <w:r w:rsidR="007A7967" w:rsidRPr="00EF67AA">
        <w:t>различных веществ в воздухе от процентного содержания марганца в пленках</w:t>
      </w:r>
    </w:p>
    <w:p w14:paraId="0F15BB55" w14:textId="77777777" w:rsidR="00921C62" w:rsidRDefault="00921C62" w:rsidP="00EF67AA">
      <w:pPr>
        <w:ind w:firstLine="709"/>
      </w:pPr>
    </w:p>
    <w:p w14:paraId="4FC06B6B" w14:textId="77777777" w:rsidR="00EF67AA" w:rsidRDefault="007A7967" w:rsidP="00EF67AA">
      <w:pPr>
        <w:ind w:firstLine="709"/>
      </w:pPr>
      <w:r w:rsidRPr="00EF67AA">
        <w:t>Установлено, что увеличение количества марганца в составе пленок до 1,7</w:t>
      </w:r>
      <w:r w:rsidR="00EF67AA" w:rsidRPr="00EF67AA">
        <w:t>%</w:t>
      </w:r>
      <w:r w:rsidRPr="00EF67AA">
        <w:t xml:space="preserve"> ат</w:t>
      </w:r>
      <w:r w:rsidR="00EF67AA">
        <w:t>.,</w:t>
      </w:r>
      <w:r w:rsidRPr="00EF67AA">
        <w:t xml:space="preserve"> приводит к снижению температуры максимальной газовой </w:t>
      </w:r>
      <w:r w:rsidRPr="00EF67AA">
        <w:lastRenderedPageBreak/>
        <w:t>чувствительности пленок к этанолу, аммиаку, ацетону, пропанолу, формальдегиду</w:t>
      </w:r>
      <w:r w:rsidR="00EF67AA" w:rsidRPr="00EF67AA">
        <w:t xml:space="preserve">. </w:t>
      </w:r>
      <w:r w:rsidRPr="00EF67AA">
        <w:t>Причем, этот эффект для каждого газа проявляется по-разному</w:t>
      </w:r>
      <w:r w:rsidR="00EF67AA" w:rsidRPr="00EF67AA">
        <w:t xml:space="preserve">. </w:t>
      </w:r>
      <w:r w:rsidRPr="00EF67AA">
        <w:t>Затем наблюдается незначительный рост температуры максимальной газовой чувствительности</w:t>
      </w:r>
      <w:r w:rsidR="00EF67AA" w:rsidRPr="00EF67AA">
        <w:t xml:space="preserve">. </w:t>
      </w:r>
      <w:r w:rsidRPr="00EF67AA">
        <w:t>Этот результат показывает, что исследованные пленки при их применении в датчиках газов позволят уменьшить величину потребляемой мощности датчика при контроле примесей исследованных газов в воздухе</w:t>
      </w:r>
      <w:r w:rsidR="00EF67AA" w:rsidRPr="00EF67AA">
        <w:t>.</w:t>
      </w:r>
    </w:p>
    <w:p w14:paraId="23E5D9EA" w14:textId="77777777" w:rsidR="00EF67AA" w:rsidRDefault="00921C62" w:rsidP="00921C62">
      <w:pPr>
        <w:pStyle w:val="2"/>
      </w:pPr>
      <w:r>
        <w:br w:type="page"/>
      </w:r>
      <w:r w:rsidRPr="00EF67AA">
        <w:lastRenderedPageBreak/>
        <w:t>Выводы</w:t>
      </w:r>
    </w:p>
    <w:p w14:paraId="43E5AB04" w14:textId="77777777" w:rsidR="00921C62" w:rsidRPr="00921C62" w:rsidRDefault="00921C62" w:rsidP="00921C62">
      <w:pPr>
        <w:ind w:firstLine="709"/>
      </w:pPr>
    </w:p>
    <w:p w14:paraId="5CDE9D74" w14:textId="77777777" w:rsidR="00EF67AA" w:rsidRDefault="00DA4283" w:rsidP="00EF67AA">
      <w:pPr>
        <w:ind w:firstLine="709"/>
      </w:pPr>
      <w:r w:rsidRPr="00EF67AA">
        <w:t>Применение высокого давления на стадии компактирования исходной шихты позволяет</w:t>
      </w:r>
      <w:r w:rsidR="00EF67AA">
        <w:t>:</w:t>
      </w:r>
    </w:p>
    <w:p w14:paraId="634B65A6" w14:textId="77777777" w:rsidR="00EF67AA" w:rsidRDefault="00EF67AA" w:rsidP="00EF67AA">
      <w:pPr>
        <w:ind w:firstLine="709"/>
      </w:pPr>
      <w:r>
        <w:t>1)</w:t>
      </w:r>
      <w:r w:rsidRPr="00EF67AA">
        <w:t xml:space="preserve"> </w:t>
      </w:r>
      <w:r w:rsidR="00DA4283" w:rsidRPr="00EF67AA">
        <w:t xml:space="preserve">снизить температуру синтеза керамики </w:t>
      </w:r>
      <w:r w:rsidR="00DA4283" w:rsidRPr="00EF67AA">
        <w:rPr>
          <w:lang w:val="en-US"/>
        </w:rPr>
        <w:t>Tl</w:t>
      </w:r>
      <w:r w:rsidR="00DA4283" w:rsidRPr="00EF67AA">
        <w:rPr>
          <w:vertAlign w:val="subscript"/>
        </w:rPr>
        <w:t>2</w:t>
      </w:r>
      <w:r w:rsidR="00DA4283" w:rsidRPr="00EF67AA">
        <w:rPr>
          <w:lang w:val="en-US"/>
        </w:rPr>
        <w:t>Ba</w:t>
      </w:r>
      <w:r w:rsidR="00DA4283" w:rsidRPr="00EF67AA">
        <w:rPr>
          <w:vertAlign w:val="subscript"/>
        </w:rPr>
        <w:t>2</w:t>
      </w:r>
      <w:r w:rsidR="00DA4283" w:rsidRPr="00EF67AA">
        <w:rPr>
          <w:lang w:val="en-US"/>
        </w:rPr>
        <w:t>CaCu</w:t>
      </w:r>
      <w:r w:rsidR="00DA4283" w:rsidRPr="00EF67AA">
        <w:rPr>
          <w:vertAlign w:val="subscript"/>
        </w:rPr>
        <w:t>2</w:t>
      </w:r>
      <w:r w:rsidR="00DA4283" w:rsidRPr="00EF67AA">
        <w:rPr>
          <w:lang w:val="en-US"/>
        </w:rPr>
        <w:t>O</w:t>
      </w:r>
      <w:r w:rsidR="00DA4283" w:rsidRPr="00EF67AA">
        <w:rPr>
          <w:vertAlign w:val="subscript"/>
          <w:lang w:val="en-US"/>
        </w:rPr>
        <w:t>y</w:t>
      </w:r>
      <w:r w:rsidR="00DA4283" w:rsidRPr="00EF67AA">
        <w:rPr>
          <w:lang w:val="en-US"/>
        </w:rPr>
        <w:t>F</w:t>
      </w:r>
      <w:r w:rsidR="00DA4283" w:rsidRPr="00EF67AA">
        <w:rPr>
          <w:vertAlign w:val="subscript"/>
          <w:lang w:val="en-US"/>
        </w:rPr>
        <w:t>x</w:t>
      </w:r>
      <w:r>
        <w:rPr>
          <w:vertAlign w:val="subscript"/>
        </w:rPr>
        <w:t xml:space="preserve"> (</w:t>
      </w:r>
      <w:r w:rsidR="00DA4283" w:rsidRPr="00EF67AA">
        <w:t>х=0</w:t>
      </w:r>
      <w:r w:rsidRPr="00EF67AA">
        <w:t xml:space="preserve">; </w:t>
      </w:r>
      <w:r w:rsidR="00DA4283" w:rsidRPr="00EF67AA">
        <w:t>0,1</w:t>
      </w:r>
      <w:r w:rsidRPr="00EF67AA">
        <w:t xml:space="preserve">; </w:t>
      </w:r>
      <w:r w:rsidR="00DA4283" w:rsidRPr="00EF67AA">
        <w:t>0,2</w:t>
      </w:r>
      <w:r w:rsidRPr="00EF67AA">
        <w:t xml:space="preserve">) </w:t>
      </w:r>
      <w:r w:rsidR="00DA4283" w:rsidRPr="00EF67AA">
        <w:rPr>
          <w:lang w:val="en-US"/>
        </w:rPr>
        <w:t>c</w:t>
      </w:r>
      <w:r w:rsidR="00DA4283" w:rsidRPr="00EF67AA">
        <w:t xml:space="preserve"> 840 </w:t>
      </w:r>
      <w:r w:rsidR="00DA4283" w:rsidRPr="00EF67AA">
        <w:rPr>
          <w:vertAlign w:val="superscript"/>
        </w:rPr>
        <w:t>0</w:t>
      </w:r>
      <w:r w:rsidR="00DA4283" w:rsidRPr="00EF67AA">
        <w:t>С</w:t>
      </w:r>
      <w:r>
        <w:t xml:space="preserve"> (</w:t>
      </w:r>
      <w:r w:rsidR="00DA4283" w:rsidRPr="00EF67AA">
        <w:t>для образцов необработанных высоким давлением</w:t>
      </w:r>
      <w:r w:rsidRPr="00EF67AA">
        <w:t xml:space="preserve"> [</w:t>
      </w:r>
      <w:r w:rsidR="00DA4283" w:rsidRPr="00EF67AA">
        <w:t>4</w:t>
      </w:r>
      <w:r w:rsidRPr="00EF67AA">
        <w:t xml:space="preserve">]) </w:t>
      </w:r>
      <w:r w:rsidR="00DA4283" w:rsidRPr="00EF67AA">
        <w:t xml:space="preserve">до 825 </w:t>
      </w:r>
      <w:r w:rsidR="00DA4283" w:rsidRPr="00EF67AA">
        <w:rPr>
          <w:vertAlign w:val="superscript"/>
        </w:rPr>
        <w:t>0</w:t>
      </w:r>
      <w:r w:rsidR="00DA4283" w:rsidRPr="00EF67AA">
        <w:t>С</w:t>
      </w:r>
      <w:r>
        <w:t>;</w:t>
      </w:r>
    </w:p>
    <w:p w14:paraId="5E876A78" w14:textId="77777777" w:rsidR="00EF67AA" w:rsidRDefault="00EF67AA" w:rsidP="00EF67AA">
      <w:pPr>
        <w:ind w:firstLine="709"/>
      </w:pPr>
      <w:r>
        <w:t>2)</w:t>
      </w:r>
      <w:r w:rsidRPr="00EF67AA">
        <w:t xml:space="preserve"> </w:t>
      </w:r>
      <w:r w:rsidR="00DA4283" w:rsidRPr="00EF67AA">
        <w:t>получить более совершенные образцы</w:t>
      </w:r>
      <w:r>
        <w:t xml:space="preserve"> (</w:t>
      </w:r>
      <w:r w:rsidR="00DA4283" w:rsidRPr="00EF67AA">
        <w:t>по сравнению с образцами, полученными без использования высокого давления</w:t>
      </w:r>
      <w:r w:rsidRPr="00EF67AA">
        <w:t>),</w:t>
      </w:r>
      <w:r w:rsidR="00DA4283" w:rsidRPr="00EF67AA">
        <w:t xml:space="preserve"> имеющие большую плотность и меньшую ширину перехода</w:t>
      </w:r>
      <w:r>
        <w:t xml:space="preserve"> (</w:t>
      </w:r>
      <w:r w:rsidR="00DA4283" w:rsidRPr="00EF67AA">
        <w:t>4-7 К</w:t>
      </w:r>
      <w:r w:rsidRPr="00EF67AA">
        <w:t>)</w:t>
      </w:r>
      <w:r>
        <w:t>;</w:t>
      </w:r>
    </w:p>
    <w:p w14:paraId="0C0C5D48" w14:textId="77777777" w:rsidR="00EF67AA" w:rsidRDefault="00EF67AA" w:rsidP="00EF67AA">
      <w:pPr>
        <w:ind w:firstLine="709"/>
      </w:pPr>
      <w:r>
        <w:t>3)</w:t>
      </w:r>
      <w:r w:rsidRPr="00EF67AA">
        <w:t xml:space="preserve"> </w:t>
      </w:r>
      <w:r w:rsidR="00DA4283" w:rsidRPr="00EF67AA">
        <w:t xml:space="preserve">с ростом содержания фтора в системе </w:t>
      </w:r>
      <w:r w:rsidR="00DA4283" w:rsidRPr="00EF67AA">
        <w:rPr>
          <w:lang w:val="en-US"/>
        </w:rPr>
        <w:t>Tl</w:t>
      </w:r>
      <w:r w:rsidR="00DA4283" w:rsidRPr="00EF67AA">
        <w:rPr>
          <w:vertAlign w:val="subscript"/>
        </w:rPr>
        <w:t>2</w:t>
      </w:r>
      <w:r w:rsidR="00DA4283" w:rsidRPr="00EF67AA">
        <w:rPr>
          <w:lang w:val="en-US"/>
        </w:rPr>
        <w:t>Ba</w:t>
      </w:r>
      <w:r w:rsidR="00DA4283" w:rsidRPr="00EF67AA">
        <w:rPr>
          <w:vertAlign w:val="subscript"/>
        </w:rPr>
        <w:t>2</w:t>
      </w:r>
      <w:r w:rsidR="00DA4283" w:rsidRPr="00EF67AA">
        <w:rPr>
          <w:lang w:val="en-US"/>
        </w:rPr>
        <w:t>CaCu</w:t>
      </w:r>
      <w:r w:rsidR="00DA4283" w:rsidRPr="00EF67AA">
        <w:rPr>
          <w:vertAlign w:val="subscript"/>
        </w:rPr>
        <w:t>2</w:t>
      </w:r>
      <w:r w:rsidR="00DA4283" w:rsidRPr="00EF67AA">
        <w:rPr>
          <w:lang w:val="en-US"/>
        </w:rPr>
        <w:t>O</w:t>
      </w:r>
      <w:r w:rsidR="00DA4283" w:rsidRPr="00EF67AA">
        <w:rPr>
          <w:vertAlign w:val="subscript"/>
          <w:lang w:val="en-US"/>
        </w:rPr>
        <w:t>y</w:t>
      </w:r>
      <w:r w:rsidR="00DA4283" w:rsidRPr="00EF67AA">
        <w:rPr>
          <w:lang w:val="en-US"/>
        </w:rPr>
        <w:t>F</w:t>
      </w:r>
      <w:r w:rsidR="00DA4283" w:rsidRPr="00EF67AA">
        <w:rPr>
          <w:vertAlign w:val="subscript"/>
          <w:lang w:val="en-US"/>
        </w:rPr>
        <w:t>x</w:t>
      </w:r>
      <w:r>
        <w:rPr>
          <w:vertAlign w:val="subscript"/>
        </w:rPr>
        <w:t xml:space="preserve"> (</w:t>
      </w:r>
      <w:r w:rsidR="00DA4283" w:rsidRPr="00EF67AA">
        <w:t>х=0</w:t>
      </w:r>
      <w:r w:rsidRPr="00EF67AA">
        <w:t xml:space="preserve">; </w:t>
      </w:r>
      <w:r w:rsidR="00DA4283" w:rsidRPr="00EF67AA">
        <w:t>0,1</w:t>
      </w:r>
      <w:r w:rsidRPr="00EF67AA">
        <w:t xml:space="preserve">; </w:t>
      </w:r>
      <w:r w:rsidR="00DA4283" w:rsidRPr="00EF67AA">
        <w:t>0,2</w:t>
      </w:r>
      <w:r w:rsidRPr="00EF67AA">
        <w:t xml:space="preserve">) </w:t>
      </w:r>
      <w:r w:rsidR="00DA4283" w:rsidRPr="00EF67AA">
        <w:t>происходит уменьшение носителей заряда</w:t>
      </w:r>
      <w:r>
        <w:t xml:space="preserve"> (</w:t>
      </w:r>
      <w:r w:rsidR="00DA4283" w:rsidRPr="00EF67AA">
        <w:t>дырок</w:t>
      </w:r>
      <w:r w:rsidRPr="00EF67AA">
        <w:t>),</w:t>
      </w:r>
      <w:r w:rsidR="00DA4283" w:rsidRPr="00EF67AA">
        <w:t xml:space="preserve"> что сказывается на величине температуры перехода в сверхпроводящее состояние</w:t>
      </w:r>
      <w:r w:rsidRPr="00EF67AA">
        <w:t xml:space="preserve">. </w:t>
      </w:r>
      <w:r w:rsidR="00DA4283" w:rsidRPr="00EF67AA">
        <w:t xml:space="preserve">Управление изменением расстояний </w:t>
      </w:r>
      <w:r w:rsidR="00DA4283" w:rsidRPr="00EF67AA">
        <w:rPr>
          <w:lang w:val="en-US"/>
        </w:rPr>
        <w:t>Cu</w:t>
      </w:r>
      <w:r w:rsidR="00DA4283" w:rsidRPr="00EF67AA">
        <w:t>-</w:t>
      </w:r>
      <w:r w:rsidR="00DA4283" w:rsidRPr="00EF67AA">
        <w:rPr>
          <w:lang w:val="en-US"/>
        </w:rPr>
        <w:t>Cu</w:t>
      </w:r>
      <w:r w:rsidR="00DA4283" w:rsidRPr="00EF67AA">
        <w:t xml:space="preserve"> и </w:t>
      </w:r>
      <w:r w:rsidR="00DA4283" w:rsidRPr="00EF67AA">
        <w:rPr>
          <w:lang w:val="en-US"/>
        </w:rPr>
        <w:t>CuO</w:t>
      </w:r>
      <w:r w:rsidR="00DA4283" w:rsidRPr="00EF67AA">
        <w:rPr>
          <w:vertAlign w:val="subscript"/>
        </w:rPr>
        <w:t>2</w:t>
      </w:r>
      <w:r w:rsidRPr="00EF67AA">
        <w:t xml:space="preserve"> - </w:t>
      </w:r>
      <w:r w:rsidR="00DA4283" w:rsidRPr="00EF67AA">
        <w:rPr>
          <w:lang w:val="en-US"/>
        </w:rPr>
        <w:t>Ba</w:t>
      </w:r>
      <w:r w:rsidR="00DA4283" w:rsidRPr="00EF67AA">
        <w:t xml:space="preserve"> может явиться одним из способов изменения Т</w:t>
      </w:r>
      <w:r w:rsidR="00DA4283" w:rsidRPr="00EF67AA">
        <w:rPr>
          <w:vertAlign w:val="subscript"/>
        </w:rPr>
        <w:t>с</w:t>
      </w:r>
      <w:r w:rsidRPr="00EF67AA">
        <w:t>.</w:t>
      </w:r>
    </w:p>
    <w:p w14:paraId="516344E8" w14:textId="77777777" w:rsidR="00DA4283" w:rsidRPr="00EF67AA" w:rsidRDefault="00921C62" w:rsidP="00921C62">
      <w:pPr>
        <w:pStyle w:val="2"/>
        <w:rPr>
          <w:lang w:val="en-US"/>
        </w:rPr>
      </w:pPr>
      <w:r>
        <w:br w:type="page"/>
      </w:r>
      <w:r w:rsidR="00EF67AA">
        <w:lastRenderedPageBreak/>
        <w:t>Список</w:t>
      </w:r>
      <w:r w:rsidR="00EF67AA" w:rsidRPr="00EF67AA">
        <w:rPr>
          <w:lang w:val="en-US"/>
        </w:rPr>
        <w:t xml:space="preserve"> </w:t>
      </w:r>
      <w:r w:rsidR="00EF67AA">
        <w:t>литературы</w:t>
      </w:r>
    </w:p>
    <w:p w14:paraId="6857697F" w14:textId="77777777" w:rsidR="00921C62" w:rsidRDefault="00921C62" w:rsidP="00EF67AA">
      <w:pPr>
        <w:ind w:firstLine="709"/>
      </w:pPr>
    </w:p>
    <w:p w14:paraId="7C771895" w14:textId="77777777" w:rsidR="00EF67AA" w:rsidRDefault="00DA4283" w:rsidP="00921C62">
      <w:pPr>
        <w:pStyle w:val="a0"/>
        <w:tabs>
          <w:tab w:val="clear" w:pos="1077"/>
        </w:tabs>
        <w:ind w:firstLine="0"/>
        <w:rPr>
          <w:lang w:val="en-US"/>
        </w:rPr>
      </w:pPr>
      <w:r w:rsidRPr="00EF67AA">
        <w:rPr>
          <w:lang w:val="en-US"/>
        </w:rPr>
        <w:t>Volkova L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M</w:t>
      </w:r>
      <w:r w:rsidR="00EF67AA">
        <w:rPr>
          <w:lang w:val="en-US"/>
        </w:rPr>
        <w:t>.,</w:t>
      </w:r>
      <w:r w:rsidRPr="00EF67AA">
        <w:rPr>
          <w:lang w:val="en-US"/>
        </w:rPr>
        <w:t xml:space="preserve"> Polyshchuk S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A</w:t>
      </w:r>
      <w:r w:rsidR="00EF67AA">
        <w:rPr>
          <w:lang w:val="en-US"/>
        </w:rPr>
        <w:t>.,</w:t>
      </w:r>
      <w:r w:rsidRPr="00EF67AA">
        <w:rPr>
          <w:lang w:val="en-US"/>
        </w:rPr>
        <w:t xml:space="preserve"> Magarill S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A</w:t>
      </w:r>
      <w:r w:rsidR="00EF67AA">
        <w:rPr>
          <w:lang w:val="en-US"/>
        </w:rPr>
        <w:t>.,</w:t>
      </w:r>
      <w:r w:rsidRPr="00EF67AA">
        <w:rPr>
          <w:lang w:val="en-US"/>
        </w:rPr>
        <w:t xml:space="preserve"> Herbeck F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E</w:t>
      </w:r>
      <w:r w:rsidR="00EF67AA" w:rsidRPr="00EF67AA">
        <w:rPr>
          <w:lang w:val="en-US"/>
        </w:rPr>
        <w:t>.</w:t>
      </w:r>
      <w:r w:rsidR="00EF67AA">
        <w:rPr>
          <w:lang w:val="en-US"/>
        </w:rPr>
        <w:t xml:space="preserve"> </w:t>
      </w:r>
      <w:r w:rsidRPr="00EF67AA">
        <w:rPr>
          <w:lang w:val="en-US"/>
        </w:rPr>
        <w:t>Journal of Superconductivity</w:t>
      </w:r>
      <w:r w:rsidR="00EF67AA" w:rsidRPr="00EF67AA">
        <w:rPr>
          <w:lang w:val="en-US"/>
        </w:rPr>
        <w:t xml:space="preserve">: </w:t>
      </w:r>
      <w:r w:rsidRPr="00EF67AA">
        <w:rPr>
          <w:lang w:val="en-US"/>
        </w:rPr>
        <w:t>Incorporating Novel Magnetism</w:t>
      </w:r>
      <w:r w:rsidR="00EF67AA">
        <w:rPr>
          <w:lang w:val="en-US"/>
        </w:rPr>
        <w:t>. 20</w:t>
      </w:r>
      <w:r w:rsidRPr="00EF67AA">
        <w:rPr>
          <w:lang w:val="en-US"/>
        </w:rPr>
        <w:t>03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Vol</w:t>
      </w:r>
      <w:r w:rsidR="00EF67AA">
        <w:rPr>
          <w:lang w:val="en-US"/>
        </w:rPr>
        <w:t>.1</w:t>
      </w:r>
      <w:r w:rsidRPr="00EF67AA">
        <w:rPr>
          <w:lang w:val="en-US"/>
        </w:rPr>
        <w:t>6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No</w:t>
      </w:r>
      <w:r w:rsidR="00EF67AA">
        <w:rPr>
          <w:lang w:val="en-US"/>
        </w:rPr>
        <w:t>.6</w:t>
      </w:r>
      <w:r w:rsidR="00EF67AA" w:rsidRPr="00EF67AA">
        <w:rPr>
          <w:lang w:val="en-US"/>
        </w:rPr>
        <w:t xml:space="preserve"> </w:t>
      </w:r>
      <w:r w:rsidRPr="00EF67AA">
        <w:rPr>
          <w:lang w:val="en-US"/>
        </w:rPr>
        <w:t>P</w:t>
      </w:r>
      <w:r w:rsidR="00EF67AA">
        <w:rPr>
          <w:lang w:val="en-US"/>
        </w:rPr>
        <w:t>.9</w:t>
      </w:r>
      <w:r w:rsidRPr="00EF67AA">
        <w:rPr>
          <w:lang w:val="en-US"/>
        </w:rPr>
        <w:t>37-939</w:t>
      </w:r>
      <w:r w:rsidR="00EF67AA" w:rsidRPr="00EF67AA">
        <w:rPr>
          <w:lang w:val="en-US"/>
        </w:rPr>
        <w:t>.</w:t>
      </w:r>
    </w:p>
    <w:p w14:paraId="7FF6F819" w14:textId="77777777" w:rsidR="00EF67AA" w:rsidRPr="00EF67AA" w:rsidRDefault="00DA4283" w:rsidP="00921C62">
      <w:pPr>
        <w:pStyle w:val="a0"/>
        <w:tabs>
          <w:tab w:val="clear" w:pos="1077"/>
        </w:tabs>
        <w:ind w:firstLine="0"/>
        <w:rPr>
          <w:lang w:val="en-US"/>
        </w:rPr>
      </w:pPr>
      <w:r w:rsidRPr="00EF67AA">
        <w:rPr>
          <w:lang w:val="en-US"/>
        </w:rPr>
        <w:t>Volkova L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M</w:t>
      </w:r>
      <w:r w:rsidR="00EF67AA">
        <w:rPr>
          <w:lang w:val="en-US"/>
        </w:rPr>
        <w:t>.,</w:t>
      </w:r>
      <w:r w:rsidRPr="00EF67AA">
        <w:rPr>
          <w:lang w:val="en-US"/>
        </w:rPr>
        <w:t xml:space="preserve"> Polysgchuk S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A</w:t>
      </w:r>
      <w:r w:rsidR="00EF67AA">
        <w:rPr>
          <w:lang w:val="en-US"/>
        </w:rPr>
        <w:t>.,</w:t>
      </w:r>
      <w:r w:rsidRPr="00EF67AA">
        <w:rPr>
          <w:lang w:val="en-US"/>
        </w:rPr>
        <w:t xml:space="preserve"> Herbeck F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E</w:t>
      </w:r>
      <w:r w:rsidR="00EF67AA" w:rsidRPr="00EF67AA">
        <w:rPr>
          <w:lang w:val="en-US"/>
        </w:rPr>
        <w:t>.</w:t>
      </w:r>
      <w:r w:rsidR="00EF67AA">
        <w:rPr>
          <w:lang w:val="en-US"/>
        </w:rPr>
        <w:t xml:space="preserve"> </w:t>
      </w:r>
      <w:r w:rsidRPr="00EF67AA">
        <w:rPr>
          <w:lang w:val="en-US"/>
        </w:rPr>
        <w:t>Journal of Superconductivity</w:t>
      </w:r>
      <w:r w:rsidR="00EF67AA" w:rsidRPr="00EF67AA">
        <w:rPr>
          <w:lang w:val="en-US"/>
        </w:rPr>
        <w:t xml:space="preserve">: </w:t>
      </w:r>
      <w:r w:rsidRPr="00EF67AA">
        <w:rPr>
          <w:lang w:val="en-US"/>
        </w:rPr>
        <w:t>Incorporating Novel Magnetism</w:t>
      </w:r>
      <w:r w:rsidR="00EF67AA">
        <w:rPr>
          <w:lang w:val="en-US"/>
        </w:rPr>
        <w:t>. 20</w:t>
      </w:r>
      <w:r w:rsidRPr="00EF67AA">
        <w:rPr>
          <w:lang w:val="en-US"/>
        </w:rPr>
        <w:t>00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Vol</w:t>
      </w:r>
      <w:r w:rsidR="00EF67AA">
        <w:rPr>
          <w:lang w:val="en-US"/>
        </w:rPr>
        <w:t>.1</w:t>
      </w:r>
      <w:r w:rsidRPr="00EF67AA">
        <w:rPr>
          <w:lang w:val="en-US"/>
        </w:rPr>
        <w:t>3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No</w:t>
      </w:r>
      <w:r w:rsidR="00EF67AA">
        <w:rPr>
          <w:lang w:val="en-US"/>
        </w:rPr>
        <w:t>.4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P</w:t>
      </w:r>
      <w:r w:rsidR="00EF67AA">
        <w:rPr>
          <w:lang w:val="en-US"/>
        </w:rPr>
        <w:t>.5</w:t>
      </w:r>
      <w:r w:rsidRPr="00EF67AA">
        <w:rPr>
          <w:lang w:val="en-US"/>
        </w:rPr>
        <w:t>83-586</w:t>
      </w:r>
      <w:r w:rsidR="00EF67AA" w:rsidRPr="00EF67AA">
        <w:rPr>
          <w:lang w:val="en-US"/>
        </w:rPr>
        <w:t>.</w:t>
      </w:r>
    </w:p>
    <w:p w14:paraId="4098CD8B" w14:textId="77777777" w:rsidR="00EF67AA" w:rsidRDefault="00DA4283" w:rsidP="00921C62">
      <w:pPr>
        <w:pStyle w:val="a0"/>
        <w:tabs>
          <w:tab w:val="clear" w:pos="1077"/>
        </w:tabs>
        <w:ind w:firstLine="0"/>
        <w:rPr>
          <w:lang w:val="en-US"/>
        </w:rPr>
      </w:pPr>
      <w:r w:rsidRPr="00EF67AA">
        <w:rPr>
          <w:lang w:val="fr-FR"/>
        </w:rPr>
        <w:t>Altomare A</w:t>
      </w:r>
      <w:r w:rsidR="00EF67AA">
        <w:rPr>
          <w:lang w:val="fr-FR"/>
        </w:rPr>
        <w:t>.,</w:t>
      </w:r>
      <w:r w:rsidRPr="00EF67AA">
        <w:rPr>
          <w:lang w:val="fr-FR"/>
        </w:rPr>
        <w:t xml:space="preserve"> Burla M</w:t>
      </w:r>
      <w:r w:rsidR="00EF67AA" w:rsidRPr="00EF67AA">
        <w:rPr>
          <w:lang w:val="fr-FR"/>
        </w:rPr>
        <w:t xml:space="preserve">. </w:t>
      </w:r>
      <w:r w:rsidRPr="00EF67AA">
        <w:rPr>
          <w:lang w:val="fr-FR"/>
        </w:rPr>
        <w:t>C</w:t>
      </w:r>
      <w:r w:rsidR="00EF67AA">
        <w:rPr>
          <w:lang w:val="fr-FR"/>
        </w:rPr>
        <w:t>.,</w:t>
      </w:r>
      <w:r w:rsidRPr="00EF67AA">
        <w:rPr>
          <w:lang w:val="fr-FR"/>
        </w:rPr>
        <w:t xml:space="preserve"> Giacovazzo C</w:t>
      </w:r>
      <w:r w:rsidR="00EF67AA" w:rsidRPr="00EF67AA">
        <w:rPr>
          <w:lang w:val="fr-FR"/>
        </w:rPr>
        <w:t xml:space="preserve">. </w:t>
      </w:r>
      <w:r w:rsidRPr="00EF67AA">
        <w:rPr>
          <w:lang w:val="fr-FR"/>
        </w:rPr>
        <w:t>et al</w:t>
      </w:r>
      <w:r w:rsidR="00EF67AA" w:rsidRPr="00EF67AA">
        <w:rPr>
          <w:lang w:val="fr-FR"/>
        </w:rPr>
        <w:t xml:space="preserve">. </w:t>
      </w:r>
      <w:r w:rsidRPr="00EF67AA">
        <w:rPr>
          <w:lang w:val="en-US"/>
        </w:rPr>
        <w:t>J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Appl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Cryst</w:t>
      </w:r>
      <w:r w:rsidR="00EF67AA">
        <w:rPr>
          <w:lang w:val="en-US"/>
        </w:rPr>
        <w:t>. 20</w:t>
      </w:r>
      <w:r w:rsidRPr="00EF67AA">
        <w:rPr>
          <w:lang w:val="en-US"/>
        </w:rPr>
        <w:t>01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Vol</w:t>
      </w:r>
      <w:r w:rsidR="00EF67AA">
        <w:rPr>
          <w:lang w:val="en-US"/>
        </w:rPr>
        <w:t>.3</w:t>
      </w:r>
      <w:r w:rsidRPr="00EF67AA">
        <w:rPr>
          <w:lang w:val="en-US"/>
        </w:rPr>
        <w:t>4</w:t>
      </w:r>
      <w:r w:rsidR="00EF67AA">
        <w:rPr>
          <w:lang w:val="en-US"/>
        </w:rPr>
        <w:t>.,</w:t>
      </w:r>
      <w:r w:rsidRPr="00EF67AA">
        <w:rPr>
          <w:lang w:val="en-US"/>
        </w:rPr>
        <w:t>P</w:t>
      </w:r>
      <w:r w:rsidR="00EF67AA">
        <w:rPr>
          <w:lang w:val="en-US"/>
        </w:rPr>
        <w:t>.3</w:t>
      </w:r>
      <w:r w:rsidRPr="00EF67AA">
        <w:rPr>
          <w:lang w:val="en-US"/>
        </w:rPr>
        <w:t xml:space="preserve">92 </w:t>
      </w:r>
      <w:r w:rsidR="00EF67AA">
        <w:rPr>
          <w:lang w:val="en-US"/>
        </w:rPr>
        <w:t>-</w:t>
      </w:r>
      <w:r w:rsidRPr="00EF67AA">
        <w:rPr>
          <w:lang w:val="en-US"/>
        </w:rPr>
        <w:t xml:space="preserve"> 397</w:t>
      </w:r>
      <w:r w:rsidR="00EF67AA" w:rsidRPr="00EF67AA">
        <w:rPr>
          <w:lang w:val="en-US"/>
        </w:rPr>
        <w:t>.</w:t>
      </w:r>
    </w:p>
    <w:p w14:paraId="41122E14" w14:textId="77777777" w:rsidR="00EF67AA" w:rsidRDefault="00DA4283" w:rsidP="00921C62">
      <w:pPr>
        <w:pStyle w:val="a0"/>
        <w:tabs>
          <w:tab w:val="clear" w:pos="1077"/>
        </w:tabs>
        <w:ind w:firstLine="0"/>
      </w:pPr>
      <w:r w:rsidRPr="00EF67AA">
        <w:t>Акимов А</w:t>
      </w:r>
      <w:r w:rsidR="00EF67AA">
        <w:t xml:space="preserve">.И., </w:t>
      </w:r>
      <w:r w:rsidRPr="00EF67AA">
        <w:t>Лебедев С</w:t>
      </w:r>
      <w:r w:rsidR="00EF67AA">
        <w:t xml:space="preserve">.А. </w:t>
      </w:r>
      <w:r w:rsidRPr="00EF67AA">
        <w:t>Поверхность</w:t>
      </w:r>
      <w:r w:rsidR="00EF67AA" w:rsidRPr="00EF67AA">
        <w:t xml:space="preserve">. </w:t>
      </w:r>
      <w:r w:rsidRPr="00EF67AA">
        <w:t>Рентгеновские, синхротронные и нейтронные исследования, 2005, №11, с</w:t>
      </w:r>
      <w:r w:rsidR="00EF67AA">
        <w:t>.6</w:t>
      </w:r>
      <w:r w:rsidRPr="00EF67AA">
        <w:t>1-67</w:t>
      </w:r>
      <w:r w:rsidR="00EF67AA" w:rsidRPr="00EF67AA">
        <w:t>.</w:t>
      </w:r>
    </w:p>
    <w:p w14:paraId="717E9446" w14:textId="77777777" w:rsidR="00EF67AA" w:rsidRDefault="00DA4283" w:rsidP="00921C62">
      <w:pPr>
        <w:pStyle w:val="a0"/>
        <w:tabs>
          <w:tab w:val="clear" w:pos="1077"/>
        </w:tabs>
        <w:ind w:firstLine="0"/>
        <w:rPr>
          <w:lang w:val="en-US"/>
        </w:rPr>
      </w:pPr>
      <w:r w:rsidRPr="00EF67AA">
        <w:rPr>
          <w:lang w:val="en-US"/>
        </w:rPr>
        <w:t>Young R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A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School of Physics Georgia Institute of Technology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Atlanta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GA 3033</w:t>
      </w:r>
      <w:r w:rsidR="00EF67AA">
        <w:rPr>
          <w:lang w:val="en-US"/>
        </w:rPr>
        <w:t>2.19</w:t>
      </w:r>
      <w:r w:rsidRPr="00EF67AA">
        <w:rPr>
          <w:lang w:val="en-US"/>
        </w:rPr>
        <w:t>95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P</w:t>
      </w:r>
      <w:r w:rsidR="00EF67AA">
        <w:rPr>
          <w:lang w:val="en-US"/>
        </w:rPr>
        <w:t>.1</w:t>
      </w:r>
      <w:r w:rsidRPr="00EF67AA">
        <w:rPr>
          <w:lang w:val="en-US"/>
        </w:rPr>
        <w:t>05</w:t>
      </w:r>
      <w:r w:rsidR="00EF67AA" w:rsidRPr="00EF67AA">
        <w:rPr>
          <w:lang w:val="en-US"/>
        </w:rPr>
        <w:t>.</w:t>
      </w:r>
    </w:p>
    <w:p w14:paraId="200B278F" w14:textId="77777777" w:rsidR="00EF67AA" w:rsidRPr="00EF67AA" w:rsidRDefault="00DA4283" w:rsidP="00921C62">
      <w:pPr>
        <w:pStyle w:val="a0"/>
        <w:tabs>
          <w:tab w:val="clear" w:pos="1077"/>
        </w:tabs>
        <w:ind w:firstLine="0"/>
        <w:rPr>
          <w:lang w:val="en-US"/>
        </w:rPr>
      </w:pPr>
      <w:r w:rsidRPr="00EF67AA">
        <w:rPr>
          <w:lang w:val="en-US"/>
        </w:rPr>
        <w:t>Michel C</w:t>
      </w:r>
      <w:r w:rsidR="00EF67AA">
        <w:rPr>
          <w:lang w:val="en-US"/>
        </w:rPr>
        <w:t>.,</w:t>
      </w:r>
      <w:r w:rsidRPr="00EF67AA">
        <w:rPr>
          <w:lang w:val="en-US"/>
        </w:rPr>
        <w:t xml:space="preserve"> Martin C</w:t>
      </w:r>
      <w:r w:rsidR="00EF67AA">
        <w:rPr>
          <w:lang w:val="en-US"/>
        </w:rPr>
        <w:t>.,</w:t>
      </w:r>
      <w:r w:rsidRPr="00EF67AA">
        <w:rPr>
          <w:lang w:val="en-US"/>
        </w:rPr>
        <w:t xml:space="preserve"> Hervieu M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et al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Journal of Solid State Chemistry</w:t>
      </w:r>
      <w:r w:rsidR="00EF67AA">
        <w:rPr>
          <w:lang w:val="en-US"/>
        </w:rPr>
        <w:t>. 19</w:t>
      </w:r>
      <w:r w:rsidRPr="00EF67AA">
        <w:rPr>
          <w:lang w:val="en-US"/>
        </w:rPr>
        <w:t>92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Vol</w:t>
      </w:r>
      <w:r w:rsidR="00EF67AA">
        <w:rPr>
          <w:lang w:val="en-US"/>
        </w:rPr>
        <w:t>.9</w:t>
      </w:r>
      <w:r w:rsidRPr="00EF67AA">
        <w:rPr>
          <w:lang w:val="en-US"/>
        </w:rPr>
        <w:t>6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pp</w:t>
      </w:r>
      <w:r w:rsidR="00EF67AA">
        <w:rPr>
          <w:lang w:val="en-US"/>
        </w:rPr>
        <w:t>.2</w:t>
      </w:r>
      <w:r w:rsidRPr="00EF67AA">
        <w:rPr>
          <w:lang w:val="en-US"/>
        </w:rPr>
        <w:t>71-286</w:t>
      </w:r>
      <w:r w:rsidR="00EF67AA" w:rsidRPr="00EF67AA">
        <w:rPr>
          <w:lang w:val="en-US"/>
        </w:rPr>
        <w:t>.</w:t>
      </w:r>
    </w:p>
    <w:p w14:paraId="66F9629A" w14:textId="77777777" w:rsidR="00EF67AA" w:rsidRDefault="00DA4283" w:rsidP="00921C62">
      <w:pPr>
        <w:pStyle w:val="a0"/>
        <w:tabs>
          <w:tab w:val="clear" w:pos="1077"/>
        </w:tabs>
        <w:ind w:firstLine="0"/>
        <w:rPr>
          <w:lang w:val="en-US"/>
        </w:rPr>
      </w:pPr>
      <w:r w:rsidRPr="00EF67AA">
        <w:rPr>
          <w:lang w:val="en-US"/>
        </w:rPr>
        <w:t>Shimakawa Y</w:t>
      </w:r>
      <w:r w:rsidR="00EF67AA">
        <w:rPr>
          <w:lang w:val="en-US"/>
        </w:rPr>
        <w:t>.,</w:t>
      </w:r>
      <w:r w:rsidRPr="00EF67AA">
        <w:rPr>
          <w:lang w:val="en-US"/>
        </w:rPr>
        <w:t xml:space="preserve"> Kubo Y</w:t>
      </w:r>
      <w:r w:rsidR="00EF67AA">
        <w:rPr>
          <w:lang w:val="en-US"/>
        </w:rPr>
        <w:t>.,</w:t>
      </w:r>
      <w:r w:rsidRPr="00EF67AA">
        <w:rPr>
          <w:lang w:val="en-US"/>
        </w:rPr>
        <w:t xml:space="preserve"> Manako T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et al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Physica C</w:t>
      </w:r>
      <w:r w:rsidR="00EF67AA">
        <w:rPr>
          <w:lang w:val="en-US"/>
        </w:rPr>
        <w:t>. 19</w:t>
      </w:r>
      <w:r w:rsidRPr="00EF67AA">
        <w:rPr>
          <w:lang w:val="en-US"/>
        </w:rPr>
        <w:t>88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Vol</w:t>
      </w:r>
      <w:r w:rsidR="00EF67AA">
        <w:rPr>
          <w:lang w:val="en-US"/>
        </w:rPr>
        <w:t>.1</w:t>
      </w:r>
      <w:r w:rsidRPr="00EF67AA">
        <w:rPr>
          <w:lang w:val="en-US"/>
        </w:rPr>
        <w:t>56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pp</w:t>
      </w:r>
      <w:r w:rsidR="00EF67AA">
        <w:rPr>
          <w:lang w:val="en-US"/>
        </w:rPr>
        <w:t>.9</w:t>
      </w:r>
      <w:r w:rsidRPr="00EF67AA">
        <w:rPr>
          <w:lang w:val="en-US"/>
        </w:rPr>
        <w:t>7-102</w:t>
      </w:r>
    </w:p>
    <w:p w14:paraId="08489CFE" w14:textId="77777777" w:rsidR="00EF67AA" w:rsidRPr="00EF67AA" w:rsidRDefault="00DA4283" w:rsidP="00921C62">
      <w:pPr>
        <w:pStyle w:val="a0"/>
        <w:tabs>
          <w:tab w:val="clear" w:pos="1077"/>
        </w:tabs>
        <w:ind w:firstLine="0"/>
        <w:rPr>
          <w:lang w:val="en-US"/>
        </w:rPr>
      </w:pPr>
      <w:r w:rsidRPr="00EF67AA">
        <w:rPr>
          <w:lang w:val="en-US"/>
        </w:rPr>
        <w:t>Faiz M</w:t>
      </w:r>
      <w:r w:rsidR="00EF67AA">
        <w:rPr>
          <w:lang w:val="en-US"/>
        </w:rPr>
        <w:t>.,</w:t>
      </w:r>
      <w:r w:rsidRPr="00EF67AA">
        <w:rPr>
          <w:lang w:val="en-US"/>
        </w:rPr>
        <w:t xml:space="preserve"> Hamdan N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M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Journal of Electron Spectroscopy and Related Phenomena</w:t>
      </w:r>
      <w:r w:rsidR="00EF67AA">
        <w:rPr>
          <w:lang w:val="en-US"/>
        </w:rPr>
        <w:t>. 20</w:t>
      </w:r>
      <w:r w:rsidRPr="00EF67AA">
        <w:rPr>
          <w:lang w:val="en-US"/>
        </w:rPr>
        <w:t>00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Vol</w:t>
      </w:r>
      <w:r w:rsidR="00EF67AA">
        <w:rPr>
          <w:lang w:val="en-US"/>
        </w:rPr>
        <w:t>.1</w:t>
      </w:r>
      <w:r w:rsidRPr="00EF67AA">
        <w:rPr>
          <w:lang w:val="en-US"/>
        </w:rPr>
        <w:t>07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pp</w:t>
      </w:r>
      <w:r w:rsidR="00EF67AA">
        <w:rPr>
          <w:lang w:val="en-US"/>
        </w:rPr>
        <w:t>.2</w:t>
      </w:r>
      <w:r w:rsidRPr="00EF67AA">
        <w:rPr>
          <w:lang w:val="en-US"/>
        </w:rPr>
        <w:t>83-291</w:t>
      </w:r>
      <w:r w:rsidR="00EF67AA" w:rsidRPr="00EF67AA">
        <w:rPr>
          <w:lang w:val="en-US"/>
        </w:rPr>
        <w:t>.</w:t>
      </w:r>
    </w:p>
    <w:p w14:paraId="64BB7717" w14:textId="77777777" w:rsidR="00DA4283" w:rsidRPr="00EF67AA" w:rsidRDefault="00DA4283" w:rsidP="00921C62">
      <w:pPr>
        <w:pStyle w:val="a0"/>
        <w:tabs>
          <w:tab w:val="clear" w:pos="1077"/>
        </w:tabs>
        <w:ind w:firstLine="0"/>
        <w:rPr>
          <w:lang w:val="en-US"/>
        </w:rPr>
      </w:pPr>
      <w:r w:rsidRPr="00EF67AA">
        <w:rPr>
          <w:lang w:val="en-GB"/>
        </w:rPr>
        <w:t>Akimov</w:t>
      </w:r>
      <w:r w:rsidRPr="00EF67AA">
        <w:rPr>
          <w:lang w:val="en-US"/>
        </w:rPr>
        <w:t xml:space="preserve"> </w:t>
      </w:r>
      <w:r w:rsidRPr="00EF67AA">
        <w:rPr>
          <w:lang w:val="en-GB"/>
        </w:rPr>
        <w:t>A</w:t>
      </w:r>
      <w:r w:rsidR="00EF67AA">
        <w:rPr>
          <w:lang w:val="en-US"/>
        </w:rPr>
        <w:t xml:space="preserve">.I., </w:t>
      </w:r>
      <w:r w:rsidRPr="00EF67AA">
        <w:rPr>
          <w:lang w:val="en-GB"/>
        </w:rPr>
        <w:t>Ksenofontov</w:t>
      </w:r>
      <w:r w:rsidRPr="00EF67AA">
        <w:rPr>
          <w:lang w:val="en-US"/>
        </w:rPr>
        <w:t xml:space="preserve"> </w:t>
      </w:r>
      <w:r w:rsidRPr="00EF67AA">
        <w:rPr>
          <w:lang w:val="en-GB"/>
        </w:rPr>
        <w:t>V</w:t>
      </w:r>
      <w:r w:rsidR="00EF67AA">
        <w:rPr>
          <w:lang w:val="en-US"/>
        </w:rPr>
        <w:t>.,</w:t>
      </w:r>
      <w:r w:rsidRPr="00EF67AA">
        <w:rPr>
          <w:lang w:val="en-US"/>
        </w:rPr>
        <w:t xml:space="preserve"> </w:t>
      </w:r>
      <w:r w:rsidRPr="00EF67AA">
        <w:rPr>
          <w:lang w:val="en-GB"/>
        </w:rPr>
        <w:t>Lebedev</w:t>
      </w:r>
      <w:r w:rsidRPr="00EF67AA">
        <w:rPr>
          <w:lang w:val="en-US"/>
        </w:rPr>
        <w:t xml:space="preserve"> </w:t>
      </w:r>
      <w:r w:rsidRPr="00EF67AA">
        <w:rPr>
          <w:lang w:val="en-GB"/>
        </w:rPr>
        <w:t>S</w:t>
      </w:r>
      <w:r w:rsidR="00EF67AA" w:rsidRPr="00EF67AA">
        <w:rPr>
          <w:lang w:val="en-US"/>
        </w:rPr>
        <w:t xml:space="preserve">. </w:t>
      </w:r>
      <w:r w:rsidRPr="00EF67AA">
        <w:rPr>
          <w:lang w:val="en-GB"/>
        </w:rPr>
        <w:t>A</w:t>
      </w:r>
      <w:r w:rsidR="00EF67AA" w:rsidRPr="00EF67AA">
        <w:rPr>
          <w:lang w:val="en-US"/>
        </w:rPr>
        <w:t xml:space="preserve">. </w:t>
      </w:r>
      <w:r w:rsidRPr="00EF67AA">
        <w:rPr>
          <w:lang w:val="en-GB"/>
        </w:rPr>
        <w:t>and</w:t>
      </w:r>
      <w:r w:rsidRPr="00EF67AA">
        <w:rPr>
          <w:lang w:val="en-US"/>
        </w:rPr>
        <w:t xml:space="preserve"> </w:t>
      </w:r>
      <w:r w:rsidRPr="00EF67AA">
        <w:rPr>
          <w:lang w:val="en-GB"/>
        </w:rPr>
        <w:t>Tkachenka</w:t>
      </w:r>
      <w:r w:rsidRPr="00EF67AA">
        <w:rPr>
          <w:lang w:val="en-US"/>
        </w:rPr>
        <w:t xml:space="preserve"> </w:t>
      </w:r>
      <w:r w:rsidRPr="00EF67AA">
        <w:rPr>
          <w:lang w:val="en-GB"/>
        </w:rPr>
        <w:t>T</w:t>
      </w:r>
      <w:r w:rsidR="00EF67AA" w:rsidRPr="00EF67AA">
        <w:rPr>
          <w:lang w:val="en-US"/>
        </w:rPr>
        <w:t xml:space="preserve">. </w:t>
      </w:r>
      <w:r w:rsidRPr="00EF67AA">
        <w:rPr>
          <w:lang w:val="en-GB"/>
        </w:rPr>
        <w:t>M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Physica C</w:t>
      </w:r>
      <w:r w:rsidR="00EF67AA">
        <w:rPr>
          <w:lang w:val="en-US"/>
        </w:rPr>
        <w:t>. 20</w:t>
      </w:r>
      <w:r w:rsidRPr="00EF67AA">
        <w:rPr>
          <w:lang w:val="en-US"/>
        </w:rPr>
        <w:t>06</w:t>
      </w:r>
      <w:r w:rsidR="00EF67AA">
        <w:rPr>
          <w:lang w:val="en-US"/>
        </w:rPr>
        <w:t>.4</w:t>
      </w:r>
      <w:r w:rsidRPr="00EF67AA">
        <w:rPr>
          <w:lang w:val="en-US"/>
        </w:rPr>
        <w:t>43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pp</w:t>
      </w:r>
      <w:r w:rsidR="00EF67AA">
        <w:rPr>
          <w:lang w:val="en-US"/>
        </w:rPr>
        <w:t>.2</w:t>
      </w:r>
      <w:r w:rsidRPr="00EF67AA">
        <w:rPr>
          <w:lang w:val="en-US"/>
        </w:rPr>
        <w:t>9-32</w:t>
      </w:r>
    </w:p>
    <w:p w14:paraId="06D49DC0" w14:textId="77777777" w:rsidR="00EF67AA" w:rsidRPr="00EF67AA" w:rsidRDefault="00DA4283" w:rsidP="00921C62">
      <w:pPr>
        <w:pStyle w:val="a0"/>
        <w:tabs>
          <w:tab w:val="clear" w:pos="1077"/>
        </w:tabs>
        <w:ind w:firstLine="0"/>
        <w:rPr>
          <w:lang w:val="en-US"/>
        </w:rPr>
      </w:pPr>
      <w:r w:rsidRPr="00EF67AA">
        <w:t>Волкова Л</w:t>
      </w:r>
      <w:r w:rsidR="00EF67AA">
        <w:t xml:space="preserve">.М., </w:t>
      </w:r>
      <w:r w:rsidRPr="00EF67AA">
        <w:t>Полищук С</w:t>
      </w:r>
      <w:r w:rsidR="00EF67AA">
        <w:t xml:space="preserve">.А., </w:t>
      </w:r>
      <w:r w:rsidRPr="00EF67AA">
        <w:t>Магарилл С</w:t>
      </w:r>
      <w:r w:rsidR="00EF67AA">
        <w:t xml:space="preserve">.А., </w:t>
      </w:r>
      <w:r w:rsidRPr="00EF67AA">
        <w:t>Соболев А</w:t>
      </w:r>
      <w:r w:rsidR="00EF67AA">
        <w:t xml:space="preserve">.Н. </w:t>
      </w:r>
      <w:r w:rsidRPr="00EF67AA">
        <w:t>Неорганические материалы</w:t>
      </w:r>
      <w:r w:rsidR="00EF67AA">
        <w:t xml:space="preserve">. </w:t>
      </w:r>
      <w:r w:rsidR="00EF67AA" w:rsidRPr="00EF67AA">
        <w:rPr>
          <w:lang w:val="en-US"/>
        </w:rPr>
        <w:t>20</w:t>
      </w:r>
      <w:r w:rsidRPr="00EF67AA">
        <w:rPr>
          <w:lang w:val="en-US"/>
        </w:rPr>
        <w:t>00</w:t>
      </w:r>
      <w:r w:rsidR="00EF67AA" w:rsidRPr="00EF67AA">
        <w:rPr>
          <w:lang w:val="en-US"/>
        </w:rPr>
        <w:t xml:space="preserve">. </w:t>
      </w:r>
      <w:r w:rsidRPr="00EF67AA">
        <w:t>том</w:t>
      </w:r>
      <w:r w:rsidRPr="00EF67AA">
        <w:rPr>
          <w:lang w:val="en-US"/>
        </w:rPr>
        <w:t xml:space="preserve"> 36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 xml:space="preserve">№9, </w:t>
      </w:r>
      <w:r w:rsidRPr="00EF67AA">
        <w:t>с</w:t>
      </w:r>
      <w:r w:rsidR="00EF67AA" w:rsidRPr="00EF67AA">
        <w:rPr>
          <w:lang w:val="en-US"/>
        </w:rPr>
        <w:t>.1</w:t>
      </w:r>
      <w:r w:rsidRPr="00EF67AA">
        <w:rPr>
          <w:lang w:val="en-US"/>
        </w:rPr>
        <w:t>100-1110</w:t>
      </w:r>
      <w:r w:rsidR="00EF67AA" w:rsidRPr="00EF67AA">
        <w:rPr>
          <w:lang w:val="en-US"/>
        </w:rPr>
        <w:t>.</w:t>
      </w:r>
    </w:p>
    <w:p w14:paraId="25B493E9" w14:textId="77777777" w:rsidR="00EF67AA" w:rsidRDefault="00DA4283" w:rsidP="00921C62">
      <w:pPr>
        <w:pStyle w:val="a0"/>
        <w:tabs>
          <w:tab w:val="clear" w:pos="1077"/>
        </w:tabs>
        <w:ind w:firstLine="0"/>
        <w:rPr>
          <w:lang w:val="en-US"/>
        </w:rPr>
      </w:pPr>
      <w:r w:rsidRPr="00EF67AA">
        <w:rPr>
          <w:lang w:val="en-US"/>
        </w:rPr>
        <w:t>Volkova L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M</w:t>
      </w:r>
      <w:r w:rsidR="00EF67AA">
        <w:rPr>
          <w:lang w:val="en-US"/>
        </w:rPr>
        <w:t>.,</w:t>
      </w:r>
      <w:r w:rsidRPr="00EF67AA">
        <w:rPr>
          <w:lang w:val="en-US"/>
        </w:rPr>
        <w:t xml:space="preserve"> Polysgchuk S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A</w:t>
      </w:r>
      <w:r w:rsidR="00EF67AA">
        <w:rPr>
          <w:lang w:val="en-US"/>
        </w:rPr>
        <w:t>.,</w:t>
      </w:r>
      <w:r w:rsidRPr="00EF67AA">
        <w:rPr>
          <w:lang w:val="en-US"/>
        </w:rPr>
        <w:t xml:space="preserve"> Magarill S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A</w:t>
      </w:r>
      <w:r w:rsidR="00EF67AA">
        <w:rPr>
          <w:lang w:val="en-US"/>
        </w:rPr>
        <w:t>.,</w:t>
      </w:r>
      <w:r w:rsidRPr="00EF67AA">
        <w:rPr>
          <w:lang w:val="en-US"/>
        </w:rPr>
        <w:t xml:space="preserve"> Sobolev A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N</w:t>
      </w:r>
      <w:r w:rsidR="00EF67AA">
        <w:rPr>
          <w:lang w:val="en-US"/>
        </w:rPr>
        <w:t>.,</w:t>
      </w:r>
      <w:r w:rsidRPr="00EF67AA">
        <w:rPr>
          <w:lang w:val="en-US"/>
        </w:rPr>
        <w:t xml:space="preserve"> Herbeck F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E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Journal of Structural Chemistry</w:t>
      </w:r>
      <w:r w:rsidR="00EF67AA">
        <w:rPr>
          <w:lang w:val="en-US"/>
        </w:rPr>
        <w:t>. 20</w:t>
      </w:r>
      <w:r w:rsidRPr="00EF67AA">
        <w:rPr>
          <w:lang w:val="en-US"/>
        </w:rPr>
        <w:t>01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Vol</w:t>
      </w:r>
      <w:r w:rsidR="00EF67AA">
        <w:rPr>
          <w:lang w:val="en-US"/>
        </w:rPr>
        <w:t>.4</w:t>
      </w:r>
      <w:r w:rsidRPr="00EF67AA">
        <w:rPr>
          <w:lang w:val="en-US"/>
        </w:rPr>
        <w:t>2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No</w:t>
      </w:r>
      <w:r w:rsidR="00EF67AA">
        <w:rPr>
          <w:lang w:val="en-US"/>
        </w:rPr>
        <w:t>.2</w:t>
      </w:r>
      <w:r w:rsidR="00EF67AA" w:rsidRPr="00EF67AA">
        <w:rPr>
          <w:lang w:val="en-US"/>
        </w:rPr>
        <w:t xml:space="preserve">. </w:t>
      </w:r>
      <w:r w:rsidRPr="00EF67AA">
        <w:rPr>
          <w:lang w:val="en-US"/>
        </w:rPr>
        <w:t>pp</w:t>
      </w:r>
      <w:r w:rsidR="00EF67AA">
        <w:rPr>
          <w:lang w:val="en-US"/>
        </w:rPr>
        <w:t>.2</w:t>
      </w:r>
      <w:r w:rsidRPr="00EF67AA">
        <w:rPr>
          <w:lang w:val="en-US"/>
        </w:rPr>
        <w:t>39-243</w:t>
      </w:r>
    </w:p>
    <w:p w14:paraId="1B9B1E39" w14:textId="77777777" w:rsidR="00EF67AA" w:rsidRPr="00EF67AA" w:rsidRDefault="00DA4283" w:rsidP="00921C62">
      <w:pPr>
        <w:pStyle w:val="a0"/>
        <w:tabs>
          <w:tab w:val="clear" w:pos="1077"/>
        </w:tabs>
        <w:ind w:firstLine="0"/>
      </w:pPr>
      <w:r w:rsidRPr="00EF67AA">
        <w:t>Абакумов</w:t>
      </w:r>
      <w:r w:rsidRPr="00324470">
        <w:t xml:space="preserve"> </w:t>
      </w:r>
      <w:r w:rsidRPr="00EF67AA">
        <w:t>А</w:t>
      </w:r>
      <w:r w:rsidR="00EF67AA" w:rsidRPr="00324470">
        <w:t>.</w:t>
      </w:r>
      <w:r w:rsidR="00EF67AA">
        <w:t>М</w:t>
      </w:r>
      <w:r w:rsidR="00EF67AA" w:rsidRPr="00324470">
        <w:t xml:space="preserve">., </w:t>
      </w:r>
      <w:r w:rsidRPr="00EF67AA">
        <w:t>М</w:t>
      </w:r>
      <w:r w:rsidR="00EF67AA" w:rsidRPr="00324470">
        <w:t>.</w:t>
      </w:r>
      <w:r w:rsidR="00EF67AA">
        <w:t>Г</w:t>
      </w:r>
      <w:r w:rsidR="00EF67AA" w:rsidRPr="00324470">
        <w:t xml:space="preserve">. </w:t>
      </w:r>
      <w:r w:rsidRPr="00EF67AA">
        <w:t>Розова</w:t>
      </w:r>
      <w:r w:rsidRPr="00324470">
        <w:t xml:space="preserve">, </w:t>
      </w:r>
      <w:r w:rsidRPr="00EF67AA">
        <w:t>Ардашкова</w:t>
      </w:r>
      <w:r w:rsidRPr="00324470">
        <w:t xml:space="preserve"> </w:t>
      </w:r>
      <w:r w:rsidRPr="00EF67AA">
        <w:t>Е</w:t>
      </w:r>
      <w:r w:rsidR="00EF67AA" w:rsidRPr="00324470">
        <w:t>.</w:t>
      </w:r>
      <w:r w:rsidR="00EF67AA">
        <w:t>И</w:t>
      </w:r>
      <w:r w:rsidR="00EF67AA" w:rsidRPr="00324470">
        <w:t xml:space="preserve">., </w:t>
      </w:r>
      <w:r w:rsidRPr="00EF67AA">
        <w:t>Антипов</w:t>
      </w:r>
      <w:r w:rsidRPr="00324470">
        <w:t xml:space="preserve"> </w:t>
      </w:r>
      <w:r w:rsidRPr="00EF67AA">
        <w:t>Е</w:t>
      </w:r>
      <w:r w:rsidR="00EF67AA" w:rsidRPr="00324470">
        <w:t>.</w:t>
      </w:r>
      <w:r w:rsidR="00EF67AA">
        <w:t>В</w:t>
      </w:r>
      <w:r w:rsidR="00EF67AA" w:rsidRPr="00324470">
        <w:t xml:space="preserve">. </w:t>
      </w:r>
      <w:r w:rsidRPr="00EF67AA">
        <w:t>Успехи</w:t>
      </w:r>
      <w:r w:rsidRPr="00324470">
        <w:t xml:space="preserve"> </w:t>
      </w:r>
      <w:r w:rsidRPr="00EF67AA">
        <w:t>химии</w:t>
      </w:r>
      <w:r w:rsidR="00EF67AA" w:rsidRPr="00324470">
        <w:t xml:space="preserve">. </w:t>
      </w:r>
      <w:r w:rsidR="00EF67AA">
        <w:t>20</w:t>
      </w:r>
      <w:r w:rsidRPr="00EF67AA">
        <w:t>0</w:t>
      </w:r>
      <w:r w:rsidR="00EF67AA">
        <w:t>2.7</w:t>
      </w:r>
      <w:r w:rsidRPr="00EF67AA">
        <w:t>1</w:t>
      </w:r>
      <w:r w:rsidR="00EF67AA">
        <w:t xml:space="preserve"> (</w:t>
      </w:r>
      <w:r w:rsidRPr="00EF67AA">
        <w:t>5</w:t>
      </w:r>
      <w:r w:rsidR="00EF67AA" w:rsidRPr="00EF67AA">
        <w:t xml:space="preserve">). </w:t>
      </w:r>
      <w:r w:rsidRPr="00EF67AA">
        <w:rPr>
          <w:lang w:val="en-US"/>
        </w:rPr>
        <w:t>C</w:t>
      </w:r>
      <w:r w:rsidR="00EF67AA" w:rsidRPr="00EF67AA">
        <w:t>.4</w:t>
      </w:r>
      <w:r w:rsidRPr="00EF67AA">
        <w:t>42-460</w:t>
      </w:r>
      <w:r w:rsidR="00EF67AA" w:rsidRPr="00EF67AA">
        <w:t>.</w:t>
      </w:r>
    </w:p>
    <w:p w14:paraId="28E33C9C" w14:textId="77777777" w:rsidR="00DA4283" w:rsidRPr="00EF67AA" w:rsidRDefault="00DA4283" w:rsidP="00921C62">
      <w:pPr>
        <w:pStyle w:val="a0"/>
        <w:tabs>
          <w:tab w:val="clear" w:pos="1077"/>
        </w:tabs>
        <w:ind w:firstLine="0"/>
      </w:pPr>
      <w:r w:rsidRPr="00EF67AA">
        <w:t>Акимов А</w:t>
      </w:r>
      <w:r w:rsidR="00EF67AA">
        <w:t xml:space="preserve">.И., </w:t>
      </w:r>
      <w:r w:rsidRPr="00EF67AA">
        <w:t>Лебедев С</w:t>
      </w:r>
      <w:r w:rsidR="00EF67AA">
        <w:t xml:space="preserve">.А. </w:t>
      </w:r>
      <w:r w:rsidRPr="00EF67AA">
        <w:t>Огнеупоры и техническая керамика</w:t>
      </w:r>
      <w:r w:rsidR="00EF67AA">
        <w:t>. 20</w:t>
      </w:r>
      <w:r w:rsidRPr="00EF67AA">
        <w:t>07</w:t>
      </w:r>
      <w:r w:rsidR="00EF67AA" w:rsidRPr="00EF67AA">
        <w:t xml:space="preserve">. </w:t>
      </w:r>
      <w:r w:rsidRPr="00EF67AA">
        <w:t>№6</w:t>
      </w:r>
      <w:r w:rsidR="00EF67AA" w:rsidRPr="00EF67AA">
        <w:t xml:space="preserve">. </w:t>
      </w:r>
      <w:r w:rsidRPr="00EF67AA">
        <w:t>C</w:t>
      </w:r>
      <w:r w:rsidR="00EF67AA">
        <w:t>.3</w:t>
      </w:r>
      <w:r w:rsidRPr="00EF67AA">
        <w:t>-9</w:t>
      </w:r>
      <w:r w:rsidR="00EF67AA" w:rsidRPr="00EF67AA">
        <w:t>.</w:t>
      </w:r>
    </w:p>
    <w:sectPr w:rsidR="00DA4283" w:rsidRPr="00EF67AA" w:rsidSect="00EF67AA">
      <w:headerReference w:type="default" r:id="rId15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FE7F9" w14:textId="77777777" w:rsidR="00E07B52" w:rsidRDefault="00E07B52">
      <w:pPr>
        <w:ind w:firstLine="709"/>
      </w:pPr>
      <w:r>
        <w:separator/>
      </w:r>
    </w:p>
  </w:endnote>
  <w:endnote w:type="continuationSeparator" w:id="0">
    <w:p w14:paraId="1AD1CAE7" w14:textId="77777777" w:rsidR="00E07B52" w:rsidRDefault="00E07B5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C130" w14:textId="77777777" w:rsidR="00E07B52" w:rsidRDefault="00E07B52">
      <w:pPr>
        <w:ind w:firstLine="709"/>
      </w:pPr>
      <w:r>
        <w:separator/>
      </w:r>
    </w:p>
  </w:footnote>
  <w:footnote w:type="continuationSeparator" w:id="0">
    <w:p w14:paraId="5852620C" w14:textId="77777777" w:rsidR="00E07B52" w:rsidRDefault="00E07B5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C892" w14:textId="77777777" w:rsidR="00EF67AA" w:rsidRDefault="00EF67AA" w:rsidP="00EF67AA">
    <w:pPr>
      <w:pStyle w:val="ac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36BD7">
      <w:rPr>
        <w:rStyle w:val="aa"/>
      </w:rPr>
      <w:t>17</w:t>
    </w:r>
    <w:r>
      <w:rPr>
        <w:rStyle w:val="aa"/>
      </w:rPr>
      <w:fldChar w:fldCharType="end"/>
    </w:r>
  </w:p>
  <w:p w14:paraId="603A565D" w14:textId="77777777" w:rsidR="00EF67AA" w:rsidRDefault="00EF67AA" w:rsidP="00EF67AA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4D1178"/>
    <w:multiLevelType w:val="hybridMultilevel"/>
    <w:tmpl w:val="AE34A6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05"/>
    <w:rsid w:val="0007049E"/>
    <w:rsid w:val="0008137B"/>
    <w:rsid w:val="000B7573"/>
    <w:rsid w:val="00134C0F"/>
    <w:rsid w:val="00217BA6"/>
    <w:rsid w:val="002670E7"/>
    <w:rsid w:val="00324470"/>
    <w:rsid w:val="00367B71"/>
    <w:rsid w:val="003D2B51"/>
    <w:rsid w:val="003E12F2"/>
    <w:rsid w:val="004721E7"/>
    <w:rsid w:val="00476193"/>
    <w:rsid w:val="004A183B"/>
    <w:rsid w:val="00520BF4"/>
    <w:rsid w:val="005F2537"/>
    <w:rsid w:val="00625E55"/>
    <w:rsid w:val="00634873"/>
    <w:rsid w:val="007A7967"/>
    <w:rsid w:val="007C0F52"/>
    <w:rsid w:val="007E7E8B"/>
    <w:rsid w:val="007F7026"/>
    <w:rsid w:val="00810335"/>
    <w:rsid w:val="00815FB2"/>
    <w:rsid w:val="008249AC"/>
    <w:rsid w:val="00836BD7"/>
    <w:rsid w:val="008A343F"/>
    <w:rsid w:val="00921C62"/>
    <w:rsid w:val="00AB305E"/>
    <w:rsid w:val="00B04FBF"/>
    <w:rsid w:val="00B828C1"/>
    <w:rsid w:val="00C552BF"/>
    <w:rsid w:val="00D66505"/>
    <w:rsid w:val="00DA4283"/>
    <w:rsid w:val="00DE14C2"/>
    <w:rsid w:val="00E07B52"/>
    <w:rsid w:val="00E505D6"/>
    <w:rsid w:val="00E86537"/>
    <w:rsid w:val="00EB39F4"/>
    <w:rsid w:val="00EF67AA"/>
    <w:rsid w:val="00F8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BA4ED"/>
  <w14:defaultImageDpi w14:val="0"/>
  <w15:docId w15:val="{FDE59B50-1556-426F-80BD-5439B00C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EF67AA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F67A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F67A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F67A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F67A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F67A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F67A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F67A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F67A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EF67AA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D66505"/>
    <w:pPr>
      <w:ind w:left="720" w:firstLine="709"/>
    </w:pPr>
  </w:style>
  <w:style w:type="character" w:styleId="a7">
    <w:name w:val="Hyperlink"/>
    <w:basedOn w:val="a3"/>
    <w:uiPriority w:val="99"/>
    <w:rsid w:val="00EF67AA"/>
    <w:rPr>
      <w:color w:val="auto"/>
      <w:sz w:val="28"/>
      <w:szCs w:val="28"/>
      <w:u w:val="single"/>
      <w:vertAlign w:val="baseline"/>
    </w:rPr>
  </w:style>
  <w:style w:type="paragraph" w:styleId="a8">
    <w:name w:val="footer"/>
    <w:basedOn w:val="a2"/>
    <w:link w:val="a9"/>
    <w:uiPriority w:val="99"/>
    <w:semiHidden/>
    <w:rsid w:val="00EF67AA"/>
    <w:pPr>
      <w:tabs>
        <w:tab w:val="center" w:pos="4819"/>
        <w:tab w:val="right" w:pos="9639"/>
      </w:tabs>
      <w:ind w:firstLine="709"/>
    </w:pPr>
  </w:style>
  <w:style w:type="character" w:styleId="aa">
    <w:name w:val="page number"/>
    <w:basedOn w:val="a3"/>
    <w:uiPriority w:val="99"/>
    <w:rsid w:val="00EF67AA"/>
    <w:rPr>
      <w:rFonts w:ascii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3"/>
    <w:link w:val="ac"/>
    <w:uiPriority w:val="99"/>
    <w:semiHidden/>
    <w:locked/>
    <w:rsid w:val="00EF67AA"/>
    <w:rPr>
      <w:noProof/>
      <w:kern w:val="16"/>
      <w:sz w:val="28"/>
      <w:szCs w:val="28"/>
      <w:lang w:val="ru-RU" w:eastAsia="ru-RU"/>
    </w:rPr>
  </w:style>
  <w:style w:type="paragraph" w:styleId="ac">
    <w:name w:val="header"/>
    <w:basedOn w:val="a2"/>
    <w:next w:val="ad"/>
    <w:link w:val="ab"/>
    <w:uiPriority w:val="99"/>
    <w:rsid w:val="00EF67A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e">
    <w:name w:val="endnote reference"/>
    <w:basedOn w:val="a3"/>
    <w:uiPriority w:val="99"/>
    <w:semiHidden/>
    <w:rsid w:val="00EF67AA"/>
    <w:rPr>
      <w:vertAlign w:val="superscript"/>
    </w:rPr>
  </w:style>
  <w:style w:type="paragraph" w:styleId="ad">
    <w:name w:val="Body Text"/>
    <w:basedOn w:val="a2"/>
    <w:link w:val="af"/>
    <w:uiPriority w:val="99"/>
    <w:rsid w:val="00EF67AA"/>
    <w:pPr>
      <w:ind w:firstLine="709"/>
    </w:pPr>
  </w:style>
  <w:style w:type="character" w:customStyle="1" w:styleId="af">
    <w:name w:val="Основной текст Знак"/>
    <w:basedOn w:val="a3"/>
    <w:link w:val="ad"/>
    <w:uiPriority w:val="99"/>
    <w:semiHidden/>
    <w:rPr>
      <w:sz w:val="28"/>
      <w:szCs w:val="28"/>
    </w:rPr>
  </w:style>
  <w:style w:type="paragraph" w:styleId="af0">
    <w:name w:val="Plain Text"/>
    <w:basedOn w:val="a2"/>
    <w:link w:val="af1"/>
    <w:uiPriority w:val="99"/>
    <w:rsid w:val="00EF67A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9">
    <w:name w:val="Нижний колонтитул Знак"/>
    <w:basedOn w:val="a3"/>
    <w:link w:val="a8"/>
    <w:uiPriority w:val="99"/>
    <w:semiHidden/>
    <w:locked/>
    <w:rsid w:val="00EF67AA"/>
    <w:rPr>
      <w:sz w:val="28"/>
      <w:szCs w:val="28"/>
      <w:lang w:val="ru-RU" w:eastAsia="ru-RU"/>
    </w:rPr>
  </w:style>
  <w:style w:type="paragraph" w:styleId="21">
    <w:name w:val="Body Text Indent 2"/>
    <w:basedOn w:val="a2"/>
    <w:link w:val="22"/>
    <w:uiPriority w:val="99"/>
    <w:rsid w:val="00EF67AA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basedOn w:val="a3"/>
    <w:link w:val="21"/>
    <w:uiPriority w:val="99"/>
    <w:semiHidden/>
    <w:rPr>
      <w:sz w:val="28"/>
      <w:szCs w:val="28"/>
    </w:rPr>
  </w:style>
  <w:style w:type="paragraph" w:styleId="af2">
    <w:name w:val="footnote text"/>
    <w:basedOn w:val="a2"/>
    <w:link w:val="af3"/>
    <w:autoRedefine/>
    <w:uiPriority w:val="99"/>
    <w:semiHidden/>
    <w:rsid w:val="00EF67AA"/>
    <w:pPr>
      <w:ind w:firstLine="709"/>
    </w:pPr>
    <w:rPr>
      <w:color w:val="000000"/>
      <w:sz w:val="20"/>
      <w:szCs w:val="20"/>
    </w:rPr>
  </w:style>
  <w:style w:type="character" w:customStyle="1" w:styleId="af3">
    <w:name w:val="Текст сноски Знак"/>
    <w:basedOn w:val="a3"/>
    <w:link w:val="af2"/>
    <w:uiPriority w:val="99"/>
    <w:locked/>
    <w:rsid w:val="00EF67AA"/>
    <w:rPr>
      <w:color w:val="000000"/>
      <w:lang w:val="ru-RU" w:eastAsia="ru-RU"/>
    </w:rPr>
  </w:style>
  <w:style w:type="character" w:styleId="af4">
    <w:name w:val="footnote reference"/>
    <w:basedOn w:val="a3"/>
    <w:uiPriority w:val="99"/>
    <w:semiHidden/>
    <w:rsid w:val="00EF67AA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EF67A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выделение"/>
    <w:uiPriority w:val="99"/>
    <w:rsid w:val="00EF67AA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6"/>
    <w:uiPriority w:val="99"/>
    <w:rsid w:val="00EF67A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EF67AA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basedOn w:val="a3"/>
    <w:link w:val="af6"/>
    <w:uiPriority w:val="99"/>
    <w:semiHidden/>
    <w:rPr>
      <w:sz w:val="28"/>
      <w:szCs w:val="28"/>
    </w:rPr>
  </w:style>
  <w:style w:type="character" w:customStyle="1" w:styleId="af1">
    <w:name w:val="Текст Знак"/>
    <w:basedOn w:val="a3"/>
    <w:link w:val="af0"/>
    <w:uiPriority w:val="99"/>
    <w:locked/>
    <w:rsid w:val="00EF67AA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0">
    <w:name w:val="лит"/>
    <w:autoRedefine/>
    <w:uiPriority w:val="99"/>
    <w:rsid w:val="00EF67AA"/>
    <w:pPr>
      <w:numPr>
        <w:numId w:val="2"/>
      </w:numPr>
      <w:tabs>
        <w:tab w:val="num" w:pos="1077"/>
      </w:tabs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af8">
    <w:name w:val="литера"/>
    <w:uiPriority w:val="99"/>
    <w:rsid w:val="00EF67AA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basedOn w:val="a3"/>
    <w:uiPriority w:val="99"/>
    <w:rsid w:val="00EF67AA"/>
    <w:rPr>
      <w:sz w:val="28"/>
      <w:szCs w:val="28"/>
    </w:rPr>
  </w:style>
  <w:style w:type="paragraph" w:styleId="afa">
    <w:name w:val="Normal (Web)"/>
    <w:basedOn w:val="a2"/>
    <w:uiPriority w:val="99"/>
    <w:rsid w:val="00EF67A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EF67AA"/>
    <w:pPr>
      <w:ind w:firstLine="709"/>
    </w:pPr>
  </w:style>
  <w:style w:type="paragraph" w:styleId="11">
    <w:name w:val="toc 1"/>
    <w:basedOn w:val="a2"/>
    <w:next w:val="a2"/>
    <w:autoRedefine/>
    <w:uiPriority w:val="99"/>
    <w:semiHidden/>
    <w:rsid w:val="00EF67AA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EF67A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F67A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F67A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F67AA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EF67A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EF67AA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d">
    <w:name w:val="содержание"/>
    <w:uiPriority w:val="99"/>
    <w:rsid w:val="00EF67AA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F67AA"/>
    <w:pPr>
      <w:numPr>
        <w:numId w:val="3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F67AA"/>
    <w:pPr>
      <w:numPr>
        <w:numId w:val="4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EF67AA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EF67AA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EF67A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F67AA"/>
    <w:rPr>
      <w:i/>
      <w:iCs/>
    </w:rPr>
  </w:style>
  <w:style w:type="paragraph" w:customStyle="1" w:styleId="afe">
    <w:name w:val="ТАБЛИЦА"/>
    <w:next w:val="a2"/>
    <w:autoRedefine/>
    <w:uiPriority w:val="99"/>
    <w:rsid w:val="00EF67AA"/>
    <w:pPr>
      <w:spacing w:after="0" w:line="360" w:lineRule="auto"/>
    </w:pPr>
    <w:rPr>
      <w:color w:val="000000"/>
      <w:sz w:val="20"/>
      <w:szCs w:val="2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EF67AA"/>
  </w:style>
  <w:style w:type="paragraph" w:customStyle="1" w:styleId="12">
    <w:name w:val="Стиль ТАБЛИЦА + Междустр.интервал:  полуторный1"/>
    <w:basedOn w:val="afe"/>
    <w:autoRedefine/>
    <w:uiPriority w:val="99"/>
    <w:rsid w:val="00EF67AA"/>
  </w:style>
  <w:style w:type="table" w:customStyle="1" w:styleId="13">
    <w:name w:val="Стиль таблицы1"/>
    <w:uiPriority w:val="99"/>
    <w:rsid w:val="00EF67AA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EF67AA"/>
    <w:pPr>
      <w:spacing w:after="0" w:line="240" w:lineRule="auto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EF67AA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basedOn w:val="a3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EF67AA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3373</Words>
  <Characters>19231</Characters>
  <Application>Microsoft Office Word</Application>
  <DocSecurity>0</DocSecurity>
  <Lines>160</Lines>
  <Paragraphs>45</Paragraphs>
  <ScaleCrop>false</ScaleCrop>
  <Company>Diapsalmata</Company>
  <LinksUpToDate>false</LinksUpToDate>
  <CharactersWithSpaces>22559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КРИСТАЛЛИЧЕСКАЯ СТРУКТУРА КЕРАМИК Tl2Ba2 ПОЛУЧЕННЫХ С ИСПОЛЬЗОВАНИЕМ ВЫСОКОГО ДАВЛЕНИЯ</dc:title>
  <dc:subject/>
  <dc:creator>Татьяна</dc:creator>
  <cp:keywords/>
  <dc:description/>
  <cp:lastModifiedBy>Igor</cp:lastModifiedBy>
  <cp:revision>2</cp:revision>
  <dcterms:created xsi:type="dcterms:W3CDTF">2025-03-23T10:16:00Z</dcterms:created>
  <dcterms:modified xsi:type="dcterms:W3CDTF">2025-03-23T10:16:00Z</dcterms:modified>
</cp:coreProperties>
</file>