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AF39BB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pStyle w:val="2"/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pStyle w:val="2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Нахождение собственных значений методом Леверрье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Введение</w:t>
      </w:r>
    </w:p>
    <w:p w:rsidR="00000000" w:rsidRDefault="00AF39BB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математический леверрье значение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вычислительная математика и смежные с ней разделы привлекают большое внимание специалистов различных областей науки и техники, явл</w:t>
      </w:r>
      <w:r>
        <w:rPr>
          <w:sz w:val="28"/>
          <w:szCs w:val="28"/>
        </w:rPr>
        <w:t>яясь эффективным аппаратом формализации современных инженерных задач. Вычислительная математика это наука о методах решения вычислительных задач на ЭВМ. Она появилась от необходимости решать практические задачи, такие, как управление сложными технологическ</w:t>
      </w:r>
      <w:r>
        <w:rPr>
          <w:sz w:val="28"/>
          <w:szCs w:val="28"/>
        </w:rPr>
        <w:t xml:space="preserve">ими процессами, управление полётом ракет, моделирование физических процессов (процесса ядерного распада, химических реакций, роста кристаллов и др.). 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Задачами на определение собственных значений и собственных векторов инженер сталкивается в различных ситу</w:t>
      </w:r>
      <w:r>
        <w:rPr>
          <w:sz w:val="28"/>
          <w:szCs w:val="28"/>
        </w:rPr>
        <w:t>ациях. Так, при анализе напряженного состояния конструкции для тензоров напряжений собственные значения определяют главные нормальные напряжения, а собственными векторами задаются направления, связанные с тройкой значений главных напряжений. При динамическ</w:t>
      </w:r>
      <w:r>
        <w:rPr>
          <w:sz w:val="28"/>
          <w:szCs w:val="28"/>
        </w:rPr>
        <w:t>ом анализе механических систем, например, при модальном анализе вибраций собственные значения соответствуют собственным частотам колебаний, а собственные векторы характеризуют деформацию конструкции, соответствующую каждой собственной частоте колебаний. Пр</w:t>
      </w:r>
      <w:r>
        <w:rPr>
          <w:sz w:val="28"/>
          <w:szCs w:val="28"/>
        </w:rPr>
        <w:t>и расчете конструкций на устойчивость собственные значения позволяют определять критические нагрузки, превышение которых приводит к потере устойчивости.</w:t>
      </w:r>
    </w:p>
    <w:p w:rsidR="00000000" w:rsidRDefault="00AF39BB">
      <w:pPr>
        <w:spacing w:line="360" w:lineRule="auto"/>
        <w:ind w:firstLine="709"/>
        <w:jc w:val="both"/>
        <w:rPr>
          <w:i/>
          <w:iCs/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Lucida Sans Unicode" w:hAnsi="Lucida Sans Unicode" w:cs="Lucida Sans Unicode"/>
          <w:sz w:val="28"/>
          <w:szCs w:val="28"/>
        </w:rPr>
        <w:t>1.</w:t>
      </w:r>
      <w:r>
        <w:rPr>
          <w:rFonts w:ascii="Lucida Sans Unicode" w:hAnsi="Lucida Sans Unicode" w:cs="Lucida Sans Unicode"/>
          <w:sz w:val="28"/>
          <w:szCs w:val="28"/>
        </w:rPr>
        <w:tab/>
      </w:r>
      <w:r>
        <w:rPr>
          <w:rFonts w:ascii="Lucida Sans Unicode" w:hAnsi="Lucida Sans Unicode" w:cs="Lucida Sans Unicode"/>
          <w:sz w:val="28"/>
          <w:szCs w:val="28"/>
        </w:rPr>
        <w:br w:type="page"/>
      </w:r>
      <w:r>
        <w:rPr>
          <w:sz w:val="28"/>
          <w:szCs w:val="28"/>
        </w:rPr>
        <w:lastRenderedPageBreak/>
        <w:t>Собственные значения и собственные векторы</w:t>
      </w:r>
    </w:p>
    <w:p w:rsidR="00000000" w:rsidRDefault="00AF39BB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математический леверрье значение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нахождения собс</w:t>
      </w:r>
      <w:r>
        <w:rPr>
          <w:sz w:val="28"/>
          <w:szCs w:val="28"/>
        </w:rPr>
        <w:t>твенных значений и соответствующих им собственных векторов возникают в самых различных научных задачах. Например, при анализе динамических систем собственные значения определяют частоты колебаний, а собственные векторы характеризуют их форму. В электро-рад</w:t>
      </w:r>
      <w:r>
        <w:rPr>
          <w:sz w:val="28"/>
          <w:szCs w:val="28"/>
        </w:rPr>
        <w:t>иотехнических устройствах собственные значения матриц определяют характеристические постоянные времени и режимы работы этих устройств.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>
        <w:rPr>
          <w:sz w:val="28"/>
          <w:szCs w:val="28"/>
        </w:rPr>
        <w:tab/>
        <w:t>Математическое обоснование метода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Рассмотрим квадратную матрицу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-ого порядка: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A78F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00200" cy="9429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Собственные значения </w:t>
      </w:r>
      <w:r>
        <w:rPr>
          <w:rFonts w:ascii="Symbol" w:hAnsi="Symbol" w:cs="Symbol"/>
          <w:sz w:val="28"/>
          <w:szCs w:val="28"/>
        </w:rPr>
        <w:t>l</w:t>
      </w:r>
      <w:r>
        <w:rPr>
          <w:sz w:val="28"/>
          <w:szCs w:val="28"/>
          <w:vertAlign w:val="subscript"/>
          <w:lang w:val="en-US"/>
        </w:rPr>
        <w:t>i</w:t>
      </w:r>
      <w:r>
        <w:rPr>
          <w:sz w:val="28"/>
          <w:szCs w:val="28"/>
        </w:rPr>
        <w:t xml:space="preserve">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238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квадратной матрицы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есть действительные или комплексные числа, удовлетворяющие условию:</w:t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0A78F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057275" cy="2381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9BB">
        <w:rPr>
          <w:sz w:val="28"/>
          <w:szCs w:val="28"/>
        </w:rPr>
        <w:t>,</w:t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 - единичная матрица,</w:t>
      </w:r>
    </w:p>
    <w:p w:rsidR="00000000" w:rsidRDefault="000A78F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04900" cy="2571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9BB">
        <w:rPr>
          <w:sz w:val="28"/>
          <w:szCs w:val="28"/>
        </w:rPr>
        <w:t xml:space="preserve"> - собственный вектор матрицы </w:t>
      </w:r>
      <w:r w:rsidR="00AF39BB">
        <w:rPr>
          <w:sz w:val="28"/>
          <w:szCs w:val="28"/>
          <w:lang w:val="en-US"/>
        </w:rPr>
        <w:t>A</w:t>
      </w:r>
      <w:r w:rsidR="00AF39BB">
        <w:rPr>
          <w:sz w:val="28"/>
          <w:szCs w:val="28"/>
        </w:rPr>
        <w:t xml:space="preserve">, соответствующий некоторому собственному значению </w:t>
      </w:r>
      <w:r w:rsidR="00AF39BB">
        <w:rPr>
          <w:rFonts w:ascii="Symbol" w:hAnsi="Symbol" w:cs="Symbol"/>
          <w:sz w:val="28"/>
          <w:szCs w:val="28"/>
        </w:rPr>
        <w:t>l</w:t>
      </w:r>
      <w:r w:rsidR="00AF39BB">
        <w:rPr>
          <w:sz w:val="28"/>
          <w:szCs w:val="28"/>
        </w:rPr>
        <w:t>.</w:t>
      </w: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Матрица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71500" cy="18097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называется характеристической матрицей матрицы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. Т.к. в матрице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18097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по главной диагонали стоят </w:t>
      </w:r>
      <w:r>
        <w:rPr>
          <w:rFonts w:ascii="Symbol" w:hAnsi="Symbol" w:cs="Symbol"/>
          <w:sz w:val="28"/>
          <w:szCs w:val="28"/>
        </w:rPr>
        <w:t>l</w:t>
      </w:r>
      <w:r>
        <w:rPr>
          <w:sz w:val="28"/>
          <w:szCs w:val="28"/>
        </w:rPr>
        <w:t>, а все остальные элементы равны нулю, то характеристическая матрица имеет вид:</w:t>
      </w: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2962275" cy="94297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Определитель этой матрицы называется </w:t>
      </w:r>
      <w:r>
        <w:rPr>
          <w:i/>
          <w:iCs/>
          <w:sz w:val="28"/>
          <w:szCs w:val="28"/>
        </w:rPr>
        <w:t>характеристическим определителем</w:t>
      </w:r>
      <w:r>
        <w:rPr>
          <w:sz w:val="28"/>
          <w:szCs w:val="28"/>
        </w:rPr>
        <w:t xml:space="preserve"> и равен:</w:t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0A78F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62300" cy="94297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развернутом виде он является многочленом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-ой степени относительно </w:t>
      </w:r>
      <w:r>
        <w:rPr>
          <w:rFonts w:ascii="Symbol" w:hAnsi="Symbol" w:cs="Symbol"/>
          <w:sz w:val="28"/>
          <w:szCs w:val="28"/>
        </w:rPr>
        <w:t>l</w:t>
      </w:r>
      <w:r>
        <w:rPr>
          <w:sz w:val="28"/>
          <w:szCs w:val="28"/>
        </w:rPr>
        <w:t xml:space="preserve">, т.к. при вычислении этого определителя произведение элементов главной диагонали дает многочлен со старшим членом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04825" cy="2286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т.е. </w:t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0A78F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571875" cy="2381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 называется </w:t>
      </w:r>
      <w:r>
        <w:rPr>
          <w:i/>
          <w:iCs/>
          <w:sz w:val="28"/>
          <w:szCs w:val="28"/>
        </w:rPr>
        <w:t>характеристическим многочленом</w:t>
      </w:r>
      <w:r>
        <w:rPr>
          <w:sz w:val="28"/>
          <w:szCs w:val="28"/>
        </w:rPr>
        <w:t xml:space="preserve">. Корни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2286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этого многочлена - </w:t>
      </w:r>
      <w:r>
        <w:rPr>
          <w:i/>
          <w:iCs/>
          <w:sz w:val="28"/>
          <w:szCs w:val="28"/>
        </w:rPr>
        <w:t>собственные значения</w:t>
      </w:r>
      <w:r>
        <w:rPr>
          <w:sz w:val="28"/>
          <w:szCs w:val="28"/>
        </w:rPr>
        <w:t xml:space="preserve"> или </w:t>
      </w:r>
      <w:r>
        <w:rPr>
          <w:i/>
          <w:iCs/>
          <w:sz w:val="28"/>
          <w:szCs w:val="28"/>
        </w:rPr>
        <w:t>характеристические числа</w:t>
      </w:r>
      <w:r>
        <w:rPr>
          <w:sz w:val="28"/>
          <w:szCs w:val="28"/>
        </w:rPr>
        <w:t xml:space="preserve"> матрицы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. Числа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228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называются коэффициентами характеристического многочлена. </w:t>
      </w: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Ненулевой вектор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04900" cy="2286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называется </w:t>
      </w:r>
      <w:r>
        <w:rPr>
          <w:i/>
          <w:iCs/>
          <w:sz w:val="28"/>
          <w:szCs w:val="28"/>
        </w:rPr>
        <w:t>собственным вектором матрицы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, если эта матрица переводит вектор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в вектор </w:t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0A78F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38175" cy="180975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9BB">
        <w:rPr>
          <w:sz w:val="28"/>
          <w:szCs w:val="28"/>
        </w:rPr>
        <w:t>,</w:t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т.е. произведение матрицы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на вектор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и произведение характеристического числа </w:t>
      </w:r>
      <w:r>
        <w:rPr>
          <w:rFonts w:ascii="Symbol" w:hAnsi="Symbol" w:cs="Symbol"/>
          <w:sz w:val="28"/>
          <w:szCs w:val="28"/>
        </w:rPr>
        <w:t>l</w:t>
      </w:r>
      <w:r>
        <w:rPr>
          <w:sz w:val="28"/>
          <w:szCs w:val="28"/>
        </w:rPr>
        <w:t xml:space="preserve"> на вектор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 есть один и тот же вектор. Каждому собственному значению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матрицы соответствует свой собственный вектор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0" cy="2286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Для определения координат собственного вектора составляется характеристическое уравнение: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52500" cy="2000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 Переписав</w:t>
      </w:r>
      <w:r>
        <w:rPr>
          <w:sz w:val="28"/>
          <w:szCs w:val="28"/>
        </w:rPr>
        <w:t xml:space="preserve"> его в векторном виде и выполнив умножение, получим систему линейных однородных уравнений:</w:t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0A78F1">
      <w:pPr>
        <w:ind w:firstLine="709"/>
        <w:rPr>
          <w:noProof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lastRenderedPageBreak/>
        <w:drawing>
          <wp:inline distT="0" distB="0" distL="0" distR="0">
            <wp:extent cx="3762375" cy="1143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Определитель этой системы равен нулю, т.к. из этого условия были определены собственные значения матрицы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 Следовательно, сист</w:t>
      </w:r>
      <w:r>
        <w:rPr>
          <w:sz w:val="28"/>
          <w:szCs w:val="28"/>
        </w:rPr>
        <w:t xml:space="preserve">ема имеет бесконечное множество решений. Ее можно решить с точностью до постоянного множителя (как систему однородных уравнений). Решив эту систему, мы найдем все координаты собственного вектора 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 xml:space="preserve">. Подставляя в систему однородных уравнений поочередно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21907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получаем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собственных векторов.</w:t>
      </w: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определении собственных значений и принадлежащих им собственных векторов решается одна и двух задач:</w:t>
      </w:r>
    </w:p>
    <w:p w:rsidR="00000000" w:rsidRDefault="00AF39BB" w:rsidP="000A78F1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все собственных значений и принадлежащих им собственных векторов матр</w:t>
      </w:r>
      <w:r>
        <w:rPr>
          <w:sz w:val="28"/>
          <w:szCs w:val="28"/>
        </w:rPr>
        <w:t>иц;</w:t>
      </w:r>
    </w:p>
    <w:p w:rsidR="00000000" w:rsidRDefault="00AF39BB" w:rsidP="000A78F1">
      <w:pPr>
        <w:numPr>
          <w:ilvl w:val="0"/>
          <w:numId w:val="1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одного или нескольких собственных значений и принадлежащих им собственных векторов.</w:t>
      </w: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Первая задача состоит в развертывании характеристического определителя в многочлен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-й степени (т.е. в определении коэффициентов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2286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 с последующим вычислением собственных значений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228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и, наконец, в определении координат собственного вектора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0" cy="2286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Вторая задача заключается в определении собственных значений итер</w:t>
      </w:r>
      <w:r>
        <w:rPr>
          <w:sz w:val="28"/>
          <w:szCs w:val="28"/>
        </w:rPr>
        <w:t>ационными методами без предварительного развертывания характеристического определителя (метод итераций). Методы первой задачи (метод Данилевского, метод Леверрье-Фаддеева) относятся к точным, т.е. если их применить для матриц, элементы которых заданы точно</w:t>
      </w:r>
      <w:r>
        <w:rPr>
          <w:sz w:val="28"/>
          <w:szCs w:val="28"/>
        </w:rPr>
        <w:t xml:space="preserve"> (рациональными числами), и точно проводить вычисления (по правилам действий с обыкновенными дробями), то в результате будет получено точное значение коэффициентов характеристического многочлена, и координаты собственных векторов окажутся выраженными точны</w:t>
      </w:r>
      <w:r>
        <w:rPr>
          <w:sz w:val="28"/>
          <w:szCs w:val="28"/>
        </w:rPr>
        <w:t xml:space="preserve">ми формулами через собственные значения. </w:t>
      </w: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Обычно собственные векторы матрицы удается определить, используя промежуточные результаты вычислений, проведенных для определения коэффициентов характеристического многочлена. Для определения того или иного собстве</w:t>
      </w:r>
      <w:r>
        <w:rPr>
          <w:sz w:val="28"/>
          <w:szCs w:val="28"/>
        </w:rPr>
        <w:t>нного вектора, принадлежащего собственному значению, это собственное значение должно быть уже вычислено.</w:t>
      </w: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Методы решения второй задачи - итерационные. Здесь собственные значения получаются как пределы некоторых числовых последовательностей, так же, как и ко</w:t>
      </w:r>
      <w:r>
        <w:rPr>
          <w:sz w:val="28"/>
          <w:szCs w:val="28"/>
        </w:rPr>
        <w:t xml:space="preserve">ординаты принадлежащих им собственных векторов. Т.к. эти методы не требуют вычисления коэффициентов характеристического многочлена, то он менее трудоемки. </w:t>
      </w: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Некоторые свойства собственных значений векторов:</w:t>
      </w:r>
    </w:p>
    <w:p w:rsidR="00000000" w:rsidRDefault="00AF39BB" w:rsidP="000A78F1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собственных значений любой симметричной м</w:t>
      </w:r>
      <w:r>
        <w:rPr>
          <w:sz w:val="28"/>
          <w:szCs w:val="28"/>
        </w:rPr>
        <w:t>атрицы (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ij</w:t>
      </w:r>
      <w:r>
        <w:rPr>
          <w:sz w:val="28"/>
          <w:szCs w:val="28"/>
        </w:rPr>
        <w:t>=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  <w:vertAlign w:val="subscript"/>
          <w:lang w:val="en-US"/>
        </w:rPr>
        <w:t>ji</w:t>
      </w:r>
      <w:r>
        <w:rPr>
          <w:sz w:val="28"/>
          <w:szCs w:val="28"/>
        </w:rPr>
        <w:t xml:space="preserve">;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 = 1,2,…,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 вещественны.</w:t>
      </w:r>
    </w:p>
    <w:p w:rsidR="00000000" w:rsidRDefault="00AF39BB" w:rsidP="000A78F1">
      <w:pPr>
        <w:numPr>
          <w:ilvl w:val="0"/>
          <w:numId w:val="2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Собственные векторы, отвечающие различным собственным значениям симметричной матрицы, ортогональны:</w:t>
      </w:r>
    </w:p>
    <w:p w:rsidR="00000000" w:rsidRDefault="000A78F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90600" cy="2667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9BB">
        <w:rPr>
          <w:sz w:val="28"/>
          <w:szCs w:val="28"/>
        </w:rPr>
        <w:t xml:space="preserve">,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190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9BB">
        <w:rPr>
          <w:sz w:val="28"/>
          <w:szCs w:val="28"/>
        </w:rPr>
        <w:t>,</w:t>
      </w:r>
    </w:p>
    <w:p w:rsidR="00000000" w:rsidRDefault="000A78F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81075" cy="2667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9BB">
        <w:rPr>
          <w:sz w:val="28"/>
          <w:szCs w:val="28"/>
        </w:rPr>
        <w:t xml:space="preserve">, при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3375" cy="190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9BB">
        <w:rPr>
          <w:sz w:val="28"/>
          <w:szCs w:val="28"/>
        </w:rPr>
        <w:t>.</w:t>
      </w:r>
    </w:p>
    <w:p w:rsidR="00000000" w:rsidRDefault="00AF39BB" w:rsidP="000A78F1">
      <w:pPr>
        <w:numPr>
          <w:ilvl w:val="0"/>
          <w:numId w:val="2"/>
        </w:num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Собственный вектор матрицы, умноженный на произвольное число, также является собственным векто</w:t>
      </w:r>
      <w:r>
        <w:rPr>
          <w:sz w:val="28"/>
          <w:szCs w:val="28"/>
        </w:rPr>
        <w:t>ром.</w:t>
      </w:r>
    </w:p>
    <w:p w:rsidR="00000000" w:rsidRDefault="00AF39BB" w:rsidP="000A78F1">
      <w:pPr>
        <w:numPr>
          <w:ilvl w:val="0"/>
          <w:numId w:val="2"/>
        </w:num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Подобные матрицы</w:t>
      </w:r>
    </w:p>
    <w:p w:rsidR="00000000" w:rsidRDefault="000A78F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763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9BB">
        <w:rPr>
          <w:sz w:val="28"/>
          <w:szCs w:val="28"/>
        </w:rPr>
        <w:t xml:space="preserve">, где </w:t>
      </w:r>
      <w:r w:rsidR="00AF39BB">
        <w:rPr>
          <w:sz w:val="28"/>
          <w:szCs w:val="28"/>
          <w:lang w:val="en-US"/>
        </w:rPr>
        <w:t>P</w:t>
      </w:r>
      <w:r w:rsidR="00AF39BB">
        <w:rPr>
          <w:sz w:val="28"/>
          <w:szCs w:val="28"/>
        </w:rPr>
        <w:t xml:space="preserve"> - неособая матрица, имеют одинаковые собственные значения, их собственные вектора связаны соотношением:</w:t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0A78F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61975" cy="219075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Характеристическое уравнение </w:t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0A78F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47875" cy="238125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решается ранее изложенными методами решения нелинейных уравнений. Однако задача осложняется тем, что среди собственных значений часто встречаются кратные. Кроме того, для произвольной матрицы непросто вычислить сами коэффициенты харак</w:t>
      </w:r>
      <w:r>
        <w:rPr>
          <w:sz w:val="28"/>
          <w:szCs w:val="28"/>
        </w:rPr>
        <w:t>теристического многочлена.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Ряд задач требует нахождения только наибольшего или наименьшего собственных значений. В общем случае ставится задача о нахождении всех собственных значений и собственных векторов, т.е. полная проблема собственных значений.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Предпо</w:t>
      </w:r>
      <w:r>
        <w:rPr>
          <w:sz w:val="28"/>
          <w:szCs w:val="28"/>
        </w:rPr>
        <w:t>ложим, что поставлена задача определения наибольшего собственного числа матрицы и наибольшего собственного вектора при нем. Наиболее подходящим методом для нахождения наибольшего собственного числа и собственного вектора является метод итераций.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>
        <w:rPr>
          <w:sz w:val="28"/>
          <w:szCs w:val="28"/>
        </w:rPr>
        <w:tab/>
        <w:t>Метод</w:t>
      </w:r>
      <w:r>
        <w:rPr>
          <w:sz w:val="28"/>
          <w:szCs w:val="28"/>
        </w:rPr>
        <w:t xml:space="preserve"> итераций</w:t>
      </w:r>
    </w:p>
    <w:p w:rsidR="00000000" w:rsidRDefault="00AF39BB">
      <w:pPr>
        <w:rPr>
          <w:sz w:val="20"/>
          <w:szCs w:val="20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решения частичной проблемы собственных значений (отыскания наибольших и наименьших собственных чисел), применяется метод простой итерации решения систем уравнений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A78F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19075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  <w:t>С помощью итерационных методов можно оп</w:t>
      </w:r>
      <w:r>
        <w:rPr>
          <w:sz w:val="28"/>
          <w:szCs w:val="28"/>
        </w:rPr>
        <w:t xml:space="preserve">ределить наибольшее по модулю собственное число матрицы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без раскрытия определителя.</w:t>
      </w: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Итак, пусть </w:t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0A78F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90600" cy="219075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характеристическое уравнение;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2286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его корни, являющиеся собственными значениями матрицы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238125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Предположим, что 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A78F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09675" cy="257175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9BB">
        <w:rPr>
          <w:sz w:val="28"/>
          <w:szCs w:val="28"/>
        </w:rPr>
        <w:t>,</w:t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т.е.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19075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наибольшее по модулю собстве</w:t>
      </w:r>
      <w:r>
        <w:rPr>
          <w:sz w:val="28"/>
          <w:szCs w:val="28"/>
        </w:rPr>
        <w:t>нное число. Тогда для нахождения приближенного значения корня используется следующая схема:</w:t>
      </w:r>
    </w:p>
    <w:p w:rsidR="00000000" w:rsidRDefault="00AF39BB" w:rsidP="000A78F1">
      <w:pPr>
        <w:numPr>
          <w:ilvl w:val="0"/>
          <w:numId w:val="2"/>
        </w:num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произвольно выбирают начальный вектор Y;</w:t>
      </w:r>
    </w:p>
    <w:p w:rsidR="00000000" w:rsidRDefault="00AF39BB" w:rsidP="000A78F1">
      <w:pPr>
        <w:numPr>
          <w:ilvl w:val="0"/>
          <w:numId w:val="2"/>
        </w:num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составляют последовательные итерации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A78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04975" cy="14478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выбирают из этой последовательности два последних значения, и принимают за наибольшее собственное число такое соотношение, где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95325" cy="23812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- соответствующие координаты векторов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14375" cy="2286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</w:t>
      </w: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взяв достаточно большой номер итерации 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, можно с любой степенью точности вычислить наибольший по модулю корень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19075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характеристического уравнения матрицы. Для нахождения этого корня может </w:t>
      </w:r>
      <w:r>
        <w:rPr>
          <w:sz w:val="28"/>
          <w:szCs w:val="28"/>
        </w:rPr>
        <w:t xml:space="preserve">быть использована любая координата вектора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190500"/>
            <wp:effectExtent l="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в частности можно взять среднее арифметическое соответствующих отношений для разных координат.</w:t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AF39BB">
      <w:pPr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>
        <w:rPr>
          <w:sz w:val="28"/>
          <w:szCs w:val="28"/>
        </w:rPr>
        <w:tab/>
        <w:t>Метод Леверрье-Фаддеева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Этот метод относится к группе тех, которые решаютс</w:t>
      </w:r>
      <w:r>
        <w:rPr>
          <w:sz w:val="28"/>
          <w:szCs w:val="28"/>
        </w:rPr>
        <w:t xml:space="preserve">я методами развертывания определителей. Этот метод был предложен Леверрье и упрощен советским математиком Фаддеевым. Метод Леверрье основан на формулах Ньютона для сумм степеней корней алгебраического уравнения и заключается в следующем. Пусть 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A78F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847975" cy="238125"/>
            <wp:effectExtent l="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характеристический многочлен матрицы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238125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 и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62000" cy="238125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полная совокупность корней характеристического многочлена. Рассмотрим суммы: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A78F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14475" cy="257175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9BB">
        <w:rPr>
          <w:sz w:val="28"/>
          <w:szCs w:val="28"/>
        </w:rPr>
        <w:t xml:space="preserve"> 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38200" cy="219075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9BB">
        <w:rPr>
          <w:sz w:val="28"/>
          <w:szCs w:val="28"/>
        </w:rPr>
        <w:t>,</w:t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иначе: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A78F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19075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95500" cy="95250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(каждая сумма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2860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есть след матрицы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19050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). Тогда при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180975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справедливы формулы Ньютона:</w:t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019300" cy="22860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откуда получаем:</w:t>
      </w: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2900" cy="180975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533400" cy="219075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180975"/>
            <wp:effectExtent l="0" t="0" r="0" b="0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0A78F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333500" cy="390525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71475" cy="180975"/>
            <wp:effectExtent l="0" t="0" r="0" b="0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0A78F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771775" cy="390525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Следовательно, коэффициенты характеристического многочлена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0100" cy="228600"/>
            <wp:effectExtent l="0" t="0" r="0" b="0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можно </w:t>
      </w:r>
      <w:r>
        <w:rPr>
          <w:sz w:val="28"/>
          <w:szCs w:val="28"/>
        </w:rPr>
        <w:t xml:space="preserve">легко определить, если известны суммы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90575" cy="228600"/>
            <wp:effectExtent l="0" t="0" r="0" b="0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</w:t>
      </w: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Таким образом, схема раскрытия характеристического многочлена состоит в следующем:</w:t>
      </w:r>
    </w:p>
    <w:p w:rsidR="00000000" w:rsidRDefault="00AF39BB" w:rsidP="000A78F1">
      <w:pPr>
        <w:numPr>
          <w:ilvl w:val="0"/>
          <w:numId w:val="3"/>
        </w:numPr>
        <w:tabs>
          <w:tab w:val="left" w:pos="4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вычисляют степени </w:t>
      </w:r>
    </w:p>
    <w:p w:rsidR="00000000" w:rsidRDefault="00AF39BB" w:rsidP="000A78F1">
      <w:pPr>
        <w:numPr>
          <w:ilvl w:val="12"/>
          <w:numId w:val="0"/>
        </w:numPr>
        <w:spacing w:line="360" w:lineRule="auto"/>
        <w:ind w:firstLine="720"/>
        <w:jc w:val="both"/>
        <w:rPr>
          <w:sz w:val="28"/>
          <w:szCs w:val="28"/>
        </w:rPr>
      </w:pPr>
    </w:p>
    <w:p w:rsidR="00000000" w:rsidRDefault="000A78F1">
      <w:pPr>
        <w:ind w:firstLine="720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81175" cy="228600"/>
            <wp:effectExtent l="0" t="0" r="0" b="0"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39BB">
      <w:pPr>
        <w:ind w:firstLine="720"/>
        <w:rPr>
          <w:sz w:val="28"/>
          <w:szCs w:val="28"/>
        </w:rPr>
      </w:pP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определяют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0500" cy="228600"/>
            <wp:effectExtent l="0" t="0" r="0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- суммы элементов главных диагоналей матриц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19075" cy="190500"/>
            <wp:effectExtent l="0" t="0" r="0" b="0"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;</w:t>
      </w: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 вышеприведенным </w:t>
      </w:r>
      <w:r>
        <w:rPr>
          <w:i/>
          <w:iCs/>
          <w:sz w:val="28"/>
          <w:szCs w:val="28"/>
        </w:rPr>
        <w:t xml:space="preserve">формулам Ньютона </w:t>
      </w:r>
      <w:r>
        <w:rPr>
          <w:sz w:val="28"/>
          <w:szCs w:val="28"/>
        </w:rPr>
        <w:t>находим коэффициенты</w:t>
      </w:r>
      <w:r>
        <w:rPr>
          <w:i/>
          <w:iCs/>
          <w:sz w:val="28"/>
          <w:szCs w:val="28"/>
        </w:rPr>
        <w:t xml:space="preserve">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Видоизмененный метод Леверрье, предложенный Фаддеевым, заключается в вычислении последовательности матриц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800100" cy="228600"/>
            <wp:effectExtent l="0" t="0" r="0" b="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по следующей схеме:</w:t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295650" cy="1704975"/>
            <wp:effectExtent l="0" t="0" r="0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AF39BB">
      <w:pPr>
        <w:tabs>
          <w:tab w:val="left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1.3.1</w:t>
      </w:r>
      <w:r>
        <w:rPr>
          <w:sz w:val="28"/>
          <w:szCs w:val="28"/>
        </w:rPr>
        <w:tab/>
        <w:t>Основные пункты алгоритма метода Леверрье-Фаддеева</w:t>
      </w: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Ввод исходной матрицы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95275" cy="228600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где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размерность матрицы.</w:t>
      </w: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Вычисление коэффициентов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28600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Решение характеристического уравнения (определение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). В качестве метода решения характеристического уравнения выбран уединения корней уравнения и метод хорд.</w:t>
      </w: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Задание начальных единичны</w:t>
      </w:r>
      <w:r>
        <w:rPr>
          <w:sz w:val="28"/>
          <w:szCs w:val="28"/>
        </w:rPr>
        <w:t xml:space="preserve">х векторов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19075"/>
            <wp:effectExtent l="0" t="0" r="0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Вычисление собственного вектора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8600" cy="25717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, соответствующего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61925" cy="228600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Нормировка вектора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80975" cy="200025"/>
            <wp:effectExtent l="0" t="0" r="0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.</w:t>
      </w:r>
    </w:p>
    <w:p w:rsidR="00000000" w:rsidRDefault="00AF39BB" w:rsidP="000A78F1">
      <w:pPr>
        <w:numPr>
          <w:ilvl w:val="0"/>
          <w:numId w:val="4"/>
        </w:numPr>
        <w:tabs>
          <w:tab w:val="left" w:pos="36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Конец алгоритма.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</w:t>
      </w:r>
      <w:r>
        <w:rPr>
          <w:sz w:val="28"/>
          <w:szCs w:val="28"/>
        </w:rPr>
        <w:t>шении данной задачи использовались и некоторые вспомогательные процедуры, - например процедура возведения в степень.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>
        <w:rPr>
          <w:sz w:val="28"/>
          <w:szCs w:val="28"/>
        </w:rPr>
        <w:tab/>
        <w:t>Численное решение задачи нахождения собственных значений матриц методом Леверрье-Фаддеева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Используя метод Леверрье-Фаддеева, найти со</w:t>
      </w:r>
      <w:r>
        <w:rPr>
          <w:sz w:val="28"/>
          <w:szCs w:val="28"/>
        </w:rPr>
        <w:t>бственные числа матрицы, а так же наибольший собственный вектор.</w:t>
      </w:r>
    </w:p>
    <w:p w:rsidR="00000000" w:rsidRDefault="000A78F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47800" cy="714375"/>
            <wp:effectExtent l="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9BB">
        <w:rPr>
          <w:sz w:val="28"/>
          <w:szCs w:val="28"/>
        </w:rPr>
        <w:t>.</w:t>
      </w: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Определяем коэффициенты характеристического уравнения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285875" cy="2381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посредством построения последовательности матриц.</w:t>
      </w:r>
    </w:p>
    <w:p w:rsidR="00000000" w:rsidRDefault="000A78F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85900" cy="71437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9BB">
        <w:rPr>
          <w:sz w:val="28"/>
          <w:szCs w:val="28"/>
        </w:rPr>
        <w:t xml:space="preserve">,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552575" cy="21907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A78F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076700" cy="714375"/>
            <wp:effectExtent l="0" t="0" r="0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A78F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648200" cy="71437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8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9BB">
        <w:rPr>
          <w:sz w:val="28"/>
          <w:szCs w:val="28"/>
        </w:rPr>
        <w:t xml:space="preserve">, </w:t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0A78F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971675" cy="25717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Результаты дальнейших вычислений примут вид:</w:t>
      </w:r>
    </w:p>
    <w:p w:rsidR="00000000" w:rsidRDefault="000A78F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914775" cy="71437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9BB">
        <w:rPr>
          <w:sz w:val="28"/>
          <w:szCs w:val="28"/>
        </w:rPr>
        <w:t xml:space="preserve"> </w:t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733425" cy="228600"/>
            <wp:effectExtent l="0" t="0" r="0" b="0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Получим характеристическое уравнение: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14500" cy="228600"/>
            <wp:effectExtent l="0" t="0" r="0" b="0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Решая это уравнение методом </w:t>
      </w:r>
      <w:r>
        <w:rPr>
          <w:sz w:val="28"/>
          <w:szCs w:val="28"/>
        </w:rPr>
        <w:t xml:space="preserve">хорд, предварительно уединив корни на некотором промежутке, получаем следующие значения собственных чисел: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428875" cy="22860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Вычислим собственный вектор при наибольшем собственном числе матрицы методом итераций.</w:t>
      </w: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Итак, используя метод ите</w:t>
      </w:r>
      <w:r>
        <w:rPr>
          <w:sz w:val="28"/>
          <w:szCs w:val="28"/>
        </w:rPr>
        <w:t>раций, определить первое наибольшее собственное значение и первый собственный вектор матрицы</w:t>
      </w:r>
    </w:p>
    <w:p w:rsidR="00000000" w:rsidRDefault="000A78F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38275" cy="714375"/>
            <wp:effectExtent l="0" t="0" r="0" b="0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39BB">
        <w:rPr>
          <w:sz w:val="28"/>
          <w:szCs w:val="28"/>
        </w:rPr>
        <w:t>.</w:t>
      </w: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Выбираем начально-свободный вектор </w:t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0A78F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04900" cy="714375"/>
            <wp:effectExtent l="0" t="0" r="0" b="0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Вычисляем </w:t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0A78F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266700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A78F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238375" cy="714375"/>
            <wp:effectExtent l="0" t="0" r="0" b="0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A78F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152775" cy="333375"/>
            <wp:effectExtent l="0" t="0" r="0" b="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9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A78F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904875" cy="266700"/>
            <wp:effectExtent l="0" t="0" r="0" b="0"/>
            <wp:docPr id="89" name="Рисунок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57475" cy="714375"/>
            <wp:effectExtent l="0" t="0" r="0" b="0"/>
            <wp:docPr id="90" name="Рисунок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14300" cy="219075"/>
            <wp:effectExtent l="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0A78F1">
      <w:pPr>
        <w:ind w:firstLine="709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390900" cy="333375"/>
            <wp:effectExtent l="0" t="0" r="0" b="0"/>
            <wp:docPr id="92" name="Рисунок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AF39BB">
      <w:pPr>
        <w:ind w:firstLine="709"/>
        <w:rPr>
          <w:sz w:val="28"/>
          <w:szCs w:val="28"/>
        </w:rPr>
      </w:pPr>
      <w:r>
        <w:rPr>
          <w:sz w:val="28"/>
          <w:szCs w:val="28"/>
        </w:rPr>
        <w:t>Дальнейшие вычисления можно свести в Таблицу1.</w:t>
      </w:r>
    </w:p>
    <w:p w:rsidR="00000000" w:rsidRDefault="00AF39BB">
      <w:pPr>
        <w:ind w:firstLine="709"/>
        <w:rPr>
          <w:sz w:val="28"/>
          <w:szCs w:val="28"/>
        </w:rPr>
      </w:pPr>
    </w:p>
    <w:p w:rsidR="00000000" w:rsidRDefault="00AF39BB">
      <w:pPr>
        <w:tabs>
          <w:tab w:val="left" w:pos="103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966"/>
        <w:gridCol w:w="966"/>
        <w:gridCol w:w="866"/>
        <w:gridCol w:w="682"/>
        <w:gridCol w:w="876"/>
        <w:gridCol w:w="876"/>
      </w:tblGrid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2,6 1,2 -0,1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>
              <w:rPr>
                <w:sz w:val="20"/>
                <w:szCs w:val="20"/>
                <w:lang w:val="en-US"/>
              </w:rPr>
              <w:t>,2 2,1 1,6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-0,1 1,6 0,8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0A78F1">
            <w:pPr>
              <w:spacing w:line="276" w:lineRule="auto"/>
              <w:rPr>
                <w:sz w:val="20"/>
                <w:szCs w:val="20"/>
              </w:rPr>
            </w:pP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295275" cy="333375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14300" cy="219075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304800" cy="333375"/>
                  <wp:effectExtent l="0" t="0" r="0" b="0"/>
                  <wp:docPr id="95" name="Рисунок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304800" cy="333375"/>
                  <wp:effectExtent l="0" t="0" r="0" b="0"/>
                  <wp:docPr id="96" name="Рисунок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Microsoft Sans Serif" w:hAnsi="Microsoft Sans Serif" w:cs="Microsoft Sans Serif"/>
                <w:noProof/>
                <w:sz w:val="17"/>
                <w:szCs w:val="17"/>
              </w:rPr>
              <w:drawing>
                <wp:inline distT="0" distB="0" distL="0" distR="0">
                  <wp:extent cx="114300" cy="219075"/>
                  <wp:effectExtent l="0" t="0" r="0" b="0"/>
                  <wp:docPr id="97" name="Рисунок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vertAlign w:val="sub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</w:t>
            </w:r>
            <w:r>
              <w:rPr>
                <w:sz w:val="20"/>
                <w:szCs w:val="20"/>
                <w:vertAlign w:val="subscript"/>
                <w:lang w:val="en-US"/>
              </w:rPr>
              <w:t>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1.00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vertAlign w:val="sub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</w:t>
            </w:r>
            <w:r>
              <w:rPr>
                <w:sz w:val="20"/>
                <w:szCs w:val="20"/>
                <w:vertAlign w:val="subscript"/>
                <w:lang w:val="en-US"/>
              </w:rPr>
              <w:t>1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3.70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4.90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2.30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4.13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3.76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4.05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vertAlign w:val="sub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</w:t>
            </w:r>
            <w:r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15.27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18.41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9.31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3.99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3.90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3.80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vertAlign w:val="sub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</w:t>
            </w:r>
            <w:r>
              <w:rPr>
                <w:sz w:val="20"/>
                <w:szCs w:val="20"/>
                <w:vertAlign w:val="subscript"/>
                <w:lang w:val="en-US"/>
              </w:rPr>
              <w:t>3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60.86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71.88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35.38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3.96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3.90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3.88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vertAlign w:val="sub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</w:t>
            </w:r>
            <w:r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240.96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280.59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137.22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3.94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3.91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3.90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vertAlign w:val="subscript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</w:t>
            </w:r>
            <w:r>
              <w:rPr>
                <w:sz w:val="20"/>
                <w:szCs w:val="20"/>
                <w:vertAlign w:val="subscript"/>
                <w:lang w:val="en-US"/>
              </w:rPr>
              <w:t>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949.49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1097.95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534.63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lang w:val="en-US"/>
              </w:rPr>
              <w:t>Y</w:t>
            </w:r>
            <w:r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3732.75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4300.49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2089.48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3.93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  <w:vertAlign w:val="subscript"/>
              </w:rPr>
            </w:pPr>
            <w:r>
              <w:rPr>
                <w:sz w:val="20"/>
                <w:szCs w:val="20"/>
                <w:lang w:val="en-US"/>
              </w:rPr>
              <w:t>Y</w:t>
            </w:r>
            <w:r>
              <w:rPr>
                <w:sz w:val="20"/>
                <w:szCs w:val="20"/>
                <w:vertAlign w:val="subscript"/>
              </w:rPr>
              <w:t>7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14656.79</w:t>
            </w:r>
          </w:p>
        </w:tc>
        <w:tc>
          <w:tcPr>
            <w:tcW w:w="9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16853.49</w:t>
            </w:r>
          </w:p>
        </w:tc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8179.09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3.92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AF39B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3.92</w:t>
            </w:r>
          </w:p>
        </w:tc>
      </w:tr>
    </w:tbl>
    <w:p w:rsidR="00000000" w:rsidRDefault="00AF39BB">
      <w:pPr>
        <w:tabs>
          <w:tab w:val="left" w:pos="1035"/>
        </w:tabs>
        <w:spacing w:line="360" w:lineRule="auto"/>
        <w:ind w:firstLine="709"/>
        <w:jc w:val="both"/>
        <w:rPr>
          <w:sz w:val="22"/>
          <w:szCs w:val="22"/>
        </w:rPr>
      </w:pPr>
    </w:p>
    <w:p w:rsidR="00000000" w:rsidRDefault="00AF39BB">
      <w:pPr>
        <w:ind w:firstLine="709"/>
        <w:rPr>
          <w:sz w:val="28"/>
          <w:szCs w:val="28"/>
        </w:rPr>
      </w:pPr>
      <w:r>
        <w:rPr>
          <w:sz w:val="22"/>
          <w:szCs w:val="22"/>
        </w:rPr>
        <w:br w:type="page"/>
      </w:r>
      <w:r>
        <w:rPr>
          <w:sz w:val="28"/>
          <w:szCs w:val="28"/>
        </w:rPr>
        <w:t xml:space="preserve">Дальнейшие итерации </w:t>
      </w:r>
      <w:r>
        <w:rPr>
          <w:sz w:val="28"/>
          <w:szCs w:val="28"/>
        </w:rPr>
        <w:t xml:space="preserve">можно прекратить. Собственное значение (наибольшее)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600075" cy="219075"/>
            <wp:effectExtent l="0" t="0" r="0" b="0"/>
            <wp:docPr id="98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2686050" cy="266700"/>
            <wp:effectExtent l="0" t="0" r="0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Нормированный собственный вектор </w:t>
      </w:r>
      <w:r w:rsidR="000A78F1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409700" cy="266700"/>
            <wp:effectExtent l="0" t="0" r="0" b="0"/>
            <wp:docPr id="100" name="Рисунок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9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. 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keepNext/>
        <w:tabs>
          <w:tab w:val="left" w:pos="432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Lucida Sans Unicode" w:hAnsi="Lucida Sans Unicode" w:cs="Lucida Sans Unicode"/>
          <w:i/>
          <w:iCs/>
        </w:rPr>
        <w:t>2.</w:t>
      </w:r>
      <w:r>
        <w:rPr>
          <w:rFonts w:ascii="Lucida Sans Unicode" w:hAnsi="Lucida Sans Unicode" w:cs="Lucida Sans Unicode"/>
          <w:i/>
          <w:iCs/>
        </w:rPr>
        <w:tab/>
      </w:r>
      <w:r>
        <w:rPr>
          <w:rFonts w:ascii="Lucida Sans Unicode" w:hAnsi="Lucida Sans Unicode" w:cs="Lucida Sans Unicode"/>
          <w:i/>
          <w:iCs/>
        </w:rPr>
        <w:br w:type="page"/>
      </w:r>
      <w:r>
        <w:rPr>
          <w:sz w:val="28"/>
          <w:szCs w:val="28"/>
        </w:rPr>
        <w:t>Приложение</w:t>
      </w:r>
    </w:p>
    <w:p w:rsidR="00000000" w:rsidRDefault="00AF39BB">
      <w:pPr>
        <w:spacing w:line="360" w:lineRule="auto"/>
        <w:jc w:val="both"/>
        <w:rPr>
          <w:sz w:val="28"/>
          <w:szCs w:val="28"/>
        </w:rPr>
      </w:pPr>
    </w:p>
    <w:p w:rsidR="00000000" w:rsidRDefault="00AF39BB">
      <w:pPr>
        <w:tabs>
          <w:tab w:val="left" w:pos="576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>
        <w:rPr>
          <w:sz w:val="28"/>
          <w:szCs w:val="28"/>
        </w:rPr>
        <w:tab/>
        <w:t>Структурная схема алгоритма метода Л</w:t>
      </w:r>
      <w:r>
        <w:rPr>
          <w:sz w:val="28"/>
          <w:szCs w:val="28"/>
        </w:rPr>
        <w:t>еверрье-Фаддеева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  <w:t xml:space="preserve">Процедура </w:t>
      </w:r>
      <w:r>
        <w:rPr>
          <w:sz w:val="28"/>
          <w:szCs w:val="28"/>
          <w:lang w:val="en-US"/>
        </w:rPr>
        <w:t>Trace</w:t>
      </w:r>
      <w:r>
        <w:rPr>
          <w:sz w:val="28"/>
          <w:szCs w:val="28"/>
        </w:rPr>
        <w:t xml:space="preserve"> формирования "следа" матрицы </w:t>
      </w:r>
      <w:r>
        <w:rPr>
          <w:sz w:val="28"/>
          <w:szCs w:val="28"/>
          <w:lang w:val="en-US"/>
        </w:rPr>
        <w:t>AMatrix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Процедура </w:t>
      </w:r>
      <w:r>
        <w:rPr>
          <w:sz w:val="28"/>
          <w:szCs w:val="28"/>
          <w:lang w:val="en-US"/>
        </w:rPr>
        <w:t>VInter</w:t>
      </w:r>
      <w:r>
        <w:rPr>
          <w:sz w:val="28"/>
          <w:szCs w:val="28"/>
        </w:rPr>
        <w:t xml:space="preserve"> формирования последовательности матриц </w:t>
      </w:r>
      <w:r>
        <w:rPr>
          <w:sz w:val="28"/>
          <w:szCs w:val="28"/>
          <w:lang w:val="en-US"/>
        </w:rPr>
        <w:t>Bmatrix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A78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1752600" cy="2962275"/>
            <wp:effectExtent l="0" t="0" r="0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 xml:space="preserve">Структурная схема процедуры </w:t>
      </w:r>
      <w:r>
        <w:rPr>
          <w:sz w:val="28"/>
          <w:szCs w:val="28"/>
          <w:lang w:val="en-US"/>
        </w:rPr>
        <w:t>AConsistance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Структурная схема метода хорд для решения характеристического уравнения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0A78F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3467100" cy="3248025"/>
            <wp:effectExtent l="0" t="0" r="0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1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Процедура уединения корней характеристического уравнения.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0"/>
          <w:szCs w:val="20"/>
        </w:rPr>
        <w:br w:type="page"/>
      </w:r>
      <w:r>
        <w:rPr>
          <w:sz w:val="28"/>
          <w:szCs w:val="28"/>
        </w:rPr>
        <w:t>2.2 Листинг программы на алгоритмическом языке "</w:t>
      </w:r>
      <w:r>
        <w:rPr>
          <w:sz w:val="28"/>
          <w:szCs w:val="28"/>
          <w:lang w:val="en-US"/>
        </w:rPr>
        <w:t>Pascal</w:t>
      </w:r>
      <w:r>
        <w:rPr>
          <w:sz w:val="28"/>
          <w:szCs w:val="28"/>
        </w:rPr>
        <w:t>"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{Метод Лаверрье-Фаддеева }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{Метод нахождения собственных чисел матриц}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{$</w:t>
      </w: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1024,0,0}{Освобождение памят</w:t>
      </w:r>
      <w:r>
        <w:rPr>
          <w:sz w:val="28"/>
          <w:szCs w:val="28"/>
        </w:rPr>
        <w:t>и для потомка}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uses Dos,Crt;N=10;=15;=2;=3;=7;=10;=3;TMatrix=array[1..N,1..N] of real;=array[1..N] of real;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{Процедура решает задачу ввода порядка исходной матрицы}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procedure Read_Range(var Range:integer);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writeln</w:t>
      </w:r>
      <w:r>
        <w:rPr>
          <w:sz w:val="28"/>
          <w:szCs w:val="28"/>
        </w:rPr>
        <w:t>('Блок ввода данных');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write</w:t>
      </w:r>
      <w:r>
        <w:rPr>
          <w:sz w:val="28"/>
          <w:szCs w:val="28"/>
        </w:rPr>
        <w:t>('Введите поряд</w:t>
      </w:r>
      <w:r>
        <w:rPr>
          <w:sz w:val="28"/>
          <w:szCs w:val="28"/>
        </w:rPr>
        <w:t xml:space="preserve">ок исходной матрицы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Matrix</w:t>
      </w:r>
      <w:r>
        <w:rPr>
          <w:sz w:val="28"/>
          <w:szCs w:val="28"/>
        </w:rPr>
        <w:t>=');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read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Range</w:t>
      </w:r>
      <w:r>
        <w:rPr>
          <w:sz w:val="28"/>
          <w:szCs w:val="28"/>
        </w:rPr>
        <w:t>);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end</w:t>
      </w:r>
      <w:r>
        <w:rPr>
          <w:sz w:val="28"/>
          <w:szCs w:val="28"/>
        </w:rPr>
        <w:t>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{Процедура считывания исходной матрицы}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procedure InputMatrix(var AMatrix:TMatrix;Range:integer);i,j,cols,rows:integer;:=Range;:=Range;('</w:t>
      </w:r>
      <w:r>
        <w:rPr>
          <w:sz w:val="28"/>
          <w:szCs w:val="28"/>
        </w:rPr>
        <w:t>Введите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исходную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матрицу</w:t>
      </w:r>
      <w:r>
        <w:rPr>
          <w:sz w:val="28"/>
          <w:szCs w:val="28"/>
          <w:lang w:val="en-US"/>
        </w:rPr>
        <w:t>');i:=1 to cols do</w:t>
      </w:r>
      <w:r>
        <w:rPr>
          <w:sz w:val="28"/>
          <w:szCs w:val="28"/>
          <w:lang w:val="en-US"/>
        </w:rPr>
        <w:t>j:=1 to rows do(OutPutI+ScaleI*i,OutPutJ+ScaleJ*j);(AMatrix[i,j]);;;PlotSameMatrix(var CEquival:TMatrix;AMatrix:TMatrix;Range:integer);i,j:integer;i:=1 to Range doj:=1 to Range do[i,j]:=AMatrix[i,j];</w:t>
      </w:r>
      <w:r>
        <w:rPr>
          <w:sz w:val="28"/>
          <w:szCs w:val="28"/>
        </w:rPr>
        <w:t>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ClrScr</w:t>
      </w:r>
      <w:r>
        <w:rPr>
          <w:sz w:val="28"/>
          <w:szCs w:val="28"/>
        </w:rPr>
        <w:t>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end</w:t>
      </w:r>
      <w:r>
        <w:rPr>
          <w:sz w:val="28"/>
          <w:szCs w:val="28"/>
        </w:rPr>
        <w:t>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{Процедуры форматированного вывода/печати </w:t>
      </w:r>
      <w:r>
        <w:rPr>
          <w:sz w:val="28"/>
          <w:szCs w:val="28"/>
        </w:rPr>
        <w:t xml:space="preserve">матриц </w:t>
      </w:r>
      <w:r>
        <w:rPr>
          <w:sz w:val="28"/>
          <w:szCs w:val="28"/>
          <w:lang w:val="en-US"/>
        </w:rPr>
        <w:t>AMatrix</w:t>
      </w:r>
      <w:r>
        <w:rPr>
          <w:sz w:val="28"/>
          <w:szCs w:val="28"/>
        </w:rPr>
        <w:t>}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procedure Coord_AMatrix(var AMatrix:TMatrix;Range:integer);i,j,k:integer;i:=1 to Range doj:=1 to range do(OutPutI+ScaleI*i,OutPutJ+ScaleJ*j);i=j then TextColor(DiagonColor) else TextColor(MainTextColor);(AMatrix[i,j]:4:2);;;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{==============</w:t>
      </w:r>
      <w:r>
        <w:rPr>
          <w:sz w:val="28"/>
          <w:szCs w:val="28"/>
          <w:lang w:val="en-US"/>
        </w:rPr>
        <w:t>============================================================}Coord_VMatrix(var VMatrix:TMatrix;Range:integer);i,j:integer;i:=1 to Range doj:=1 to range do(OutPutI+ScaleI*i,OutPutJ+ScaleJ*j);(VMatrix[i,j]:4:2);;</w:t>
      </w:r>
      <w:r>
        <w:rPr>
          <w:sz w:val="28"/>
          <w:szCs w:val="28"/>
        </w:rPr>
        <w:t>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{Суммирование диагональных элементов (след м</w:t>
      </w:r>
      <w:r>
        <w:rPr>
          <w:sz w:val="28"/>
          <w:szCs w:val="28"/>
        </w:rPr>
        <w:t>атрицы)}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function Trace(Range:integer;AMatrix:TMatrix):real;i,N:integer;_sum:real;_sum:=0;:=0;:=Range;i:=1 to N do_sum:=diag_sum+AMatrix[i,i];:=Diag_sum;;;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{</w:t>
      </w:r>
      <w:r>
        <w:rPr>
          <w:sz w:val="28"/>
          <w:szCs w:val="28"/>
        </w:rPr>
        <w:t>Промежуточная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матрица</w:t>
      </w:r>
      <w:r>
        <w:rPr>
          <w:sz w:val="28"/>
          <w:szCs w:val="28"/>
          <w:lang w:val="en-US"/>
        </w:rPr>
        <w:t xml:space="preserve"> V}VInter(var VMatrix:TMatrix;BMatrix,AMatrix:TMatrix;Range:integer;:real);i,j</w:t>
      </w:r>
      <w:r>
        <w:rPr>
          <w:sz w:val="28"/>
          <w:szCs w:val="28"/>
          <w:lang w:val="en-US"/>
        </w:rPr>
        <w:t>,m,i0:integer;;(MainTextColor);( '</w:t>
      </w:r>
      <w:r>
        <w:rPr>
          <w:sz w:val="28"/>
          <w:szCs w:val="28"/>
        </w:rPr>
        <w:t>Промежуточная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матрица</w:t>
      </w:r>
      <w:r>
        <w:rPr>
          <w:sz w:val="28"/>
          <w:szCs w:val="28"/>
          <w:lang w:val="en-US"/>
        </w:rPr>
        <w:t xml:space="preserve"> Bn');;i:=1 to Range doj:=1 to Range doi=j then BMatrix[i,j]:=AMatrix[i,j]-PkBMatrix[i,j]:=AMatrix[i,j];[i,j]:=BMatrix[i,j];_VMatrix(VMatrix,Range);;</w:t>
      </w:r>
      <w:r>
        <w:rPr>
          <w:sz w:val="28"/>
          <w:szCs w:val="28"/>
        </w:rPr>
        <w:t>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end</w:t>
      </w:r>
      <w:r>
        <w:rPr>
          <w:sz w:val="28"/>
          <w:szCs w:val="28"/>
        </w:rPr>
        <w:t>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{Процедура формирования матрицы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(последоват</w:t>
      </w:r>
      <w:r>
        <w:rPr>
          <w:sz w:val="28"/>
          <w:szCs w:val="28"/>
        </w:rPr>
        <w:t>ельности матриц)}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procedure AConsistance(var AMatrix:TMatrix;CEquival,V:TMatrix;Range:integer);i,j,k:integer;;i:=1 to Range doj:=1 to Range do[i,j]:=0;;k:=1 to Range doi:=1 to Range doj:=1 to Range do[k,i]:=AMatrix[k,i]+CEquival[k,j]*V[j,i];;_AMatrix(AMatr</w:t>
      </w:r>
      <w:r>
        <w:rPr>
          <w:sz w:val="28"/>
          <w:szCs w:val="28"/>
          <w:lang w:val="en-US"/>
        </w:rPr>
        <w:t>ix,Range);</w:t>
      </w:r>
      <w:r>
        <w:rPr>
          <w:sz w:val="28"/>
          <w:szCs w:val="28"/>
        </w:rPr>
        <w:t>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end</w:t>
      </w:r>
      <w:r>
        <w:rPr>
          <w:sz w:val="28"/>
          <w:szCs w:val="28"/>
        </w:rPr>
        <w:t>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{==========================================================================}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{Промежуточная функция возведения в степень}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function pow(x:real;y:integer):real;x=0 then pow:=0;x&gt;0 then pow:=exp(y*ln(x));(x&lt;0) and ((y mod 2)=0) then pow:=exp(</w:t>
      </w:r>
      <w:r>
        <w:rPr>
          <w:sz w:val="28"/>
          <w:szCs w:val="28"/>
          <w:lang w:val="en-US"/>
        </w:rPr>
        <w:t>y*ln(-x));(x&lt;0) and ((y mod 2)&lt;&gt;0) then pow:=-exp(y*ln(-x));;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{</w:t>
      </w:r>
      <w:r>
        <w:rPr>
          <w:sz w:val="28"/>
          <w:szCs w:val="28"/>
        </w:rPr>
        <w:t>Окончательная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функция</w:t>
      </w:r>
      <w:r>
        <w:rPr>
          <w:sz w:val="28"/>
          <w:szCs w:val="28"/>
          <w:lang w:val="en-US"/>
        </w:rPr>
        <w:t>}f(x:real;i:integer;PVec:TVec;Range:integer):real;k:integer;:=1;Range=4 then f:=pow(x,4)-PVec[k]*pow(x,3)-PVec[k+1]*pow(x,2)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PVec[k+2]*x-PVec[k+3];Range=3 then f:=pow(x,3)-</w:t>
      </w:r>
      <w:r>
        <w:rPr>
          <w:sz w:val="28"/>
          <w:szCs w:val="28"/>
          <w:lang w:val="en-US"/>
        </w:rPr>
        <w:t>PVec[k]*pow(x,2)-PVec[k+1]*x-PVec[k+2];;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{Derivative -</w:t>
      </w:r>
      <w:r>
        <w:rPr>
          <w:sz w:val="28"/>
          <w:szCs w:val="28"/>
        </w:rPr>
        <w:t>вторая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производная</w:t>
      </w:r>
      <w:r>
        <w:rPr>
          <w:sz w:val="28"/>
          <w:szCs w:val="28"/>
          <w:lang w:val="en-US"/>
        </w:rPr>
        <w:t>}F_deriv(x:real;i:integer;PVec:TVec;Range:integer):real;k:integer;:=1;Range=4 then F_deriv:=12*pow(x,2)-6*PVec[k]*x-PVec[k+1]*2;Range=3 then F_deriv:=6*x-2*PVec[k];</w:t>
      </w:r>
      <w:r>
        <w:rPr>
          <w:sz w:val="28"/>
          <w:szCs w:val="28"/>
        </w:rPr>
        <w:t>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{Реализация метода</w:t>
      </w:r>
      <w:r>
        <w:rPr>
          <w:sz w:val="28"/>
          <w:szCs w:val="28"/>
        </w:rPr>
        <w:t xml:space="preserve"> хорд для решения характеристического уравнения}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procedure ChordMethood(var X,Y:real;x1,x2,eps:real;i,Range:integer;PVec:TVec);Ya,Yb,Yk:real;,Xn:real;:integer;:=f(x1,i,PVec,Range);:=f(x2,i,PVec,Range);:=F_deriv(x1,i,PVec,Range);{Вторая производная}Ya*Y&gt;0 t</w:t>
      </w:r>
      <w:r>
        <w:rPr>
          <w:sz w:val="28"/>
          <w:szCs w:val="28"/>
          <w:lang w:val="en-US"/>
        </w:rPr>
        <w:t>hen:=x1;Yk:=Ya;X:=x2; Y:=Yb;:=x2;Yk:=Yb; X:=x1;Y:=Ya;;:=X;X:=Xn-(Y/(Y-Yk))*(Xn-Xk);:=f(X,i,PVec,Range);abs(X-Xk)&gt;=eps;('Lambda = ',X:5:4);('root Y= ',Y);</w:t>
      </w:r>
      <w:r>
        <w:rPr>
          <w:sz w:val="28"/>
          <w:szCs w:val="28"/>
        </w:rPr>
        <w:t>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end</w:t>
      </w:r>
      <w:r>
        <w:rPr>
          <w:sz w:val="28"/>
          <w:szCs w:val="28"/>
        </w:rPr>
        <w:t>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{Реализация метода уединения и уточнения коренй посредством метода хорд}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procedure Root_limit(va</w:t>
      </w:r>
      <w:r>
        <w:rPr>
          <w:sz w:val="28"/>
          <w:szCs w:val="28"/>
          <w:lang w:val="en-US"/>
        </w:rPr>
        <w:t>r alpha,beta:real;var LVec:TVec;var RootNum:integer;,Range:integer;PVec:TVec);step_h=0.09;,x2,y1,y2:real;,Yb,Yk,Y:real;,Xn,X:real;:real;:integer;:=0;:=alpha;:=x1+step_h;:=f(x1,i,PVec,Range);x2&lt;beta do:=f(x2,i,PVec,Range);y1*y2&lt;0 then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MainTextColor</w:t>
      </w:r>
      <w:r>
        <w:rPr>
          <w:sz w:val="28"/>
          <w:szCs w:val="28"/>
        </w:rPr>
        <w:t>);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writel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('Корень лежит в этих пределах:[',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1:5:4,';',</w:t>
      </w: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2:5:4,']');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{Процедура уточнения корней характеристического уравнения}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ChordMethood(X,Y,x1,x2,eps,i,Range,PVec);:=k+1;[k]:=X;:=x2;:=x1+step_h;</w:t>
      </w:r>
      <w:r>
        <w:rPr>
          <w:sz w:val="28"/>
          <w:szCs w:val="28"/>
        </w:rPr>
        <w:t>1:=</w:t>
      </w:r>
      <w:r>
        <w:rPr>
          <w:sz w:val="28"/>
          <w:szCs w:val="28"/>
          <w:lang w:val="en-US"/>
        </w:rPr>
        <w:t>y</w:t>
      </w:r>
      <w:r>
        <w:rPr>
          <w:sz w:val="28"/>
          <w:szCs w:val="28"/>
        </w:rPr>
        <w:t>2;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end</w:t>
      </w:r>
      <w:r>
        <w:rPr>
          <w:sz w:val="28"/>
          <w:szCs w:val="28"/>
        </w:rPr>
        <w:t>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RootNum</w:t>
      </w:r>
      <w:r>
        <w:rPr>
          <w:sz w:val="28"/>
          <w:szCs w:val="28"/>
        </w:rPr>
        <w:t>:=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;{Число действительных корней характеристиче</w:t>
      </w:r>
      <w:r>
        <w:rPr>
          <w:sz w:val="28"/>
          <w:szCs w:val="28"/>
        </w:rPr>
        <w:t>ского уравнения}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end</w:t>
      </w:r>
      <w:r>
        <w:rPr>
          <w:sz w:val="28"/>
          <w:szCs w:val="28"/>
        </w:rPr>
        <w:t>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{===================Тело программы=========================================}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var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AMatrix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CEquival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BMatrix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VMatrix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TMatrix</w:t>
      </w:r>
      <w:r>
        <w:rPr>
          <w:sz w:val="28"/>
          <w:szCs w:val="28"/>
        </w:rPr>
        <w:t>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X_SelfVec,LVec,U_EMatrix:TVec;</w:t>
      </w:r>
      <w:r>
        <w:rPr>
          <w:sz w:val="28"/>
          <w:szCs w:val="28"/>
          <w:lang w:val="en-US"/>
        </w:rPr>
        <w:t>_CharacteristicParam,Pk,Pn,Lambda,Max:real;{Параметр p характеристического уравнения матрицы},k,k1,i,j,num:integer;,m:integer;,Rows:integer;</w:t>
      </w:r>
      <w:r>
        <w:rPr>
          <w:sz w:val="28"/>
          <w:szCs w:val="28"/>
        </w:rPr>
        <w:t>:</w:t>
      </w:r>
      <w:r>
        <w:rPr>
          <w:sz w:val="28"/>
          <w:szCs w:val="28"/>
          <w:lang w:val="en-US"/>
        </w:rPr>
        <w:t>TVec</w:t>
      </w:r>
      <w:r>
        <w:rPr>
          <w:sz w:val="28"/>
          <w:szCs w:val="28"/>
        </w:rPr>
        <w:t>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{Параметры характеристического уравнения уравнения}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Ya,Yb,Yk:real;,Xn,x1,x2:real;,Y:real;,beta,eps:real;:inte</w:t>
      </w:r>
      <w:r>
        <w:rPr>
          <w:sz w:val="28"/>
          <w:szCs w:val="28"/>
          <w:lang w:val="en-US"/>
        </w:rPr>
        <w:t>ger;;(MainTextColor);</w:t>
      </w:r>
      <w:r>
        <w:rPr>
          <w:sz w:val="28"/>
          <w:szCs w:val="28"/>
        </w:rPr>
        <w:t>:=0;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Pk</w:t>
      </w:r>
      <w:r>
        <w:rPr>
          <w:sz w:val="28"/>
          <w:szCs w:val="28"/>
        </w:rPr>
        <w:t>:=0;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Read</w:t>
      </w:r>
      <w:r>
        <w:rPr>
          <w:sz w:val="28"/>
          <w:szCs w:val="28"/>
        </w:rPr>
        <w:t>_</w:t>
      </w:r>
      <w:r>
        <w:rPr>
          <w:sz w:val="28"/>
          <w:szCs w:val="28"/>
          <w:lang w:val="en-US"/>
        </w:rPr>
        <w:t>Range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Range</w:t>
      </w:r>
      <w:r>
        <w:rPr>
          <w:sz w:val="28"/>
          <w:szCs w:val="28"/>
        </w:rPr>
        <w:t>);{Процедура считывает порядок матрицы}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InputMatrix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AMatrix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Range</w:t>
      </w:r>
      <w:r>
        <w:rPr>
          <w:sz w:val="28"/>
          <w:szCs w:val="28"/>
        </w:rPr>
        <w:t>);{Считываем исходную матрицу}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{==========================================================================}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PlotSameMatrix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CEquival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AMatrix</w:t>
      </w:r>
      <w:r>
        <w:rPr>
          <w:sz w:val="28"/>
          <w:szCs w:val="28"/>
        </w:rPr>
        <w:t>,</w:t>
      </w:r>
      <w:r>
        <w:rPr>
          <w:sz w:val="28"/>
          <w:szCs w:val="28"/>
          <w:lang w:val="en-US"/>
        </w:rPr>
        <w:t>Ra</w:t>
      </w:r>
      <w:r>
        <w:rPr>
          <w:sz w:val="28"/>
          <w:szCs w:val="28"/>
          <w:lang w:val="en-US"/>
        </w:rPr>
        <w:t>nge</w:t>
      </w:r>
      <w:r>
        <w:rPr>
          <w:sz w:val="28"/>
          <w:szCs w:val="28"/>
        </w:rPr>
        <w:t>);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{Блок вычисления коэффицентов характеристического уравнения матрицы}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ClrScr</w:t>
      </w:r>
      <w:r>
        <w:rPr>
          <w:sz w:val="28"/>
          <w:szCs w:val="28"/>
        </w:rPr>
        <w:t>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TextColor</w:t>
      </w: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MainTextColor</w:t>
      </w:r>
      <w:r>
        <w:rPr>
          <w:sz w:val="28"/>
          <w:szCs w:val="28"/>
        </w:rPr>
        <w:t>);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writeln</w:t>
      </w:r>
      <w:r>
        <w:rPr>
          <w:sz w:val="28"/>
          <w:szCs w:val="28"/>
        </w:rPr>
        <w:t>('Коэффиценты характеристического уравнения');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for k:=1 to Range-1 do:=Trace(Range,AMatrix)/k; {Pk - коэффицент характкристич. уравнения}[k]</w:t>
      </w:r>
      <w:r>
        <w:rPr>
          <w:sz w:val="28"/>
          <w:szCs w:val="28"/>
          <w:lang w:val="en-US"/>
        </w:rPr>
        <w:t>:=Pk;('Pk_',k,'=',Pk:9:4);;(VMatrix,BMatrix,AMatrix,Range,Pk);(AMatrix,CEquival,VMatrix,Range);(39,1);('Матрица A',k+1,'.');;;:=Trace(Range,AMatrix)/Range;</w:t>
      </w:r>
      <w:r>
        <w:rPr>
          <w:sz w:val="28"/>
          <w:szCs w:val="28"/>
        </w:rPr>
        <w:t>[</w:t>
      </w: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+1]:=</w:t>
      </w:r>
      <w:r>
        <w:rPr>
          <w:sz w:val="28"/>
          <w:szCs w:val="28"/>
          <w:lang w:val="en-US"/>
        </w:rPr>
        <w:t>Pn</w:t>
      </w:r>
      <w:r>
        <w:rPr>
          <w:sz w:val="28"/>
          <w:szCs w:val="28"/>
        </w:rPr>
        <w:t xml:space="preserve">; {Вектор параметров </w:t>
      </w:r>
      <w:r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>}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writeln('P_',Range,'=',Pn:9:2);;;('Вектор коэффицентов P');k:=1 to R</w:t>
      </w:r>
      <w:r>
        <w:rPr>
          <w:sz w:val="28"/>
          <w:szCs w:val="28"/>
          <w:lang w:val="en-US"/>
        </w:rPr>
        <w:t>ange do(OutPutI+ScaleI*k,OutPutJ);(MainTextColor);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write(PVec[k]:8:3);</w:t>
      </w:r>
      <w:r>
        <w:rPr>
          <w:sz w:val="28"/>
          <w:szCs w:val="28"/>
        </w:rPr>
        <w:t>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readln</w:t>
      </w:r>
      <w:r>
        <w:rPr>
          <w:sz w:val="28"/>
          <w:szCs w:val="28"/>
        </w:rPr>
        <w:t>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{==================Блок вычисления собственных чисел матрицы===============}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ClrScr;(MainTextColor);('**********************');</w:t>
      </w:r>
      <w:r>
        <w:rPr>
          <w:sz w:val="28"/>
          <w:szCs w:val="28"/>
        </w:rPr>
        <w:t>('Ведите пределы, в которых располагаются корни у</w:t>
      </w:r>
      <w:r>
        <w:rPr>
          <w:sz w:val="28"/>
          <w:szCs w:val="28"/>
        </w:rPr>
        <w:t>равнения.');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write('Enter alpha= ');(alpha);('Enter beta= ');(beta);('Enter eps=');(eps);_limit(alpha,beta,LVec,RootNum,i,Range,PVec);;(MainTextColor);('</w:t>
      </w:r>
      <w:r>
        <w:rPr>
          <w:sz w:val="28"/>
          <w:szCs w:val="28"/>
        </w:rPr>
        <w:t>Вектор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собственных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чисел</w:t>
      </w:r>
      <w:r>
        <w:rPr>
          <w:sz w:val="28"/>
          <w:szCs w:val="28"/>
          <w:lang w:val="en-US"/>
        </w:rPr>
        <w:t>');k:=1 to RootNum do(OutPutI+ScaleI*k,OutPutJ);(LVec[k]:8:4);;;.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Литература</w:t>
      </w:r>
    </w:p>
    <w:p w:rsidR="00000000" w:rsidRDefault="00AF39BB">
      <w:pPr>
        <w:spacing w:line="360" w:lineRule="auto"/>
        <w:ind w:firstLine="709"/>
        <w:jc w:val="both"/>
        <w:rPr>
          <w:sz w:val="28"/>
          <w:szCs w:val="28"/>
        </w:rPr>
      </w:pPr>
    </w:p>
    <w:p w:rsidR="00000000" w:rsidRDefault="00AF39BB" w:rsidP="000A78F1">
      <w:pPr>
        <w:numPr>
          <w:ilvl w:val="0"/>
          <w:numId w:val="5"/>
        </w:num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Воробьева Г.Н., Данилова А.Н. Практикум по вычислительной математике: Учеб. Пособие для техникумов. - М.: Высш. Школа, 1990.</w:t>
      </w:r>
    </w:p>
    <w:p w:rsidR="00000000" w:rsidRDefault="00AF39BB" w:rsidP="000A78F1">
      <w:pPr>
        <w:numPr>
          <w:ilvl w:val="0"/>
          <w:numId w:val="5"/>
        </w:num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Гловацкая А.П. Методы и алгоритмы вычислительной математики. Учеб. Пособие для вузов. - М.: Радио и связь, 1999.</w:t>
      </w:r>
    </w:p>
    <w:p w:rsidR="00AF39BB" w:rsidRDefault="00AF39BB" w:rsidP="000A78F1">
      <w:pPr>
        <w:numPr>
          <w:ilvl w:val="0"/>
          <w:numId w:val="5"/>
        </w:numPr>
        <w:tabs>
          <w:tab w:val="left" w:pos="36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Числен</w:t>
      </w:r>
      <w:r>
        <w:rPr>
          <w:sz w:val="28"/>
          <w:szCs w:val="28"/>
        </w:rPr>
        <w:t>ные методы. Учебник для техникумов и вузов. М.: Высшая школа, 1976.</w:t>
      </w:r>
    </w:p>
    <w:sectPr w:rsidR="00AF39B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29EA0EC"/>
    <w:lvl w:ilvl="0">
      <w:numFmt w:val="bullet"/>
      <w:lvlText w:val="*"/>
      <w:lvlJc w:val="left"/>
    </w:lvl>
  </w:abstractNum>
  <w:abstractNum w:abstractNumId="1" w15:restartNumberingAfterBreak="0">
    <w:nsid w:val="174F6DEC"/>
    <w:multiLevelType w:val="singleLevel"/>
    <w:tmpl w:val="73F2A304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1D6A14B0"/>
    <w:multiLevelType w:val="singleLevel"/>
    <w:tmpl w:val="E158A08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 w15:restartNumberingAfterBreak="0">
    <w:nsid w:val="2E302AA6"/>
    <w:multiLevelType w:val="singleLevel"/>
    <w:tmpl w:val="E158A08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4" w15:restartNumberingAfterBreak="0">
    <w:nsid w:val="30E872F1"/>
    <w:multiLevelType w:val="singleLevel"/>
    <w:tmpl w:val="E158A08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4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F1"/>
    <w:rsid w:val="000A78F1"/>
    <w:rsid w:val="00A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7208688-088F-4B44-AAC0-ECD98C84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2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63" Type="http://schemas.openxmlformats.org/officeDocument/2006/relationships/image" Target="media/image59.wmf"/><Relationship Id="rId68" Type="http://schemas.openxmlformats.org/officeDocument/2006/relationships/image" Target="media/image64.wmf"/><Relationship Id="rId84" Type="http://schemas.openxmlformats.org/officeDocument/2006/relationships/image" Target="media/image80.wmf"/><Relationship Id="rId89" Type="http://schemas.openxmlformats.org/officeDocument/2006/relationships/image" Target="media/image85.wmf"/><Relationship Id="rId16" Type="http://schemas.openxmlformats.org/officeDocument/2006/relationships/image" Target="media/image12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102" Type="http://schemas.openxmlformats.org/officeDocument/2006/relationships/fontTable" Target="fontTable.xml"/><Relationship Id="rId5" Type="http://schemas.openxmlformats.org/officeDocument/2006/relationships/image" Target="media/image1.wmf"/><Relationship Id="rId90" Type="http://schemas.openxmlformats.org/officeDocument/2006/relationships/image" Target="media/image86.wmf"/><Relationship Id="rId95" Type="http://schemas.openxmlformats.org/officeDocument/2006/relationships/image" Target="media/image91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64" Type="http://schemas.openxmlformats.org/officeDocument/2006/relationships/image" Target="media/image60.wmf"/><Relationship Id="rId69" Type="http://schemas.openxmlformats.org/officeDocument/2006/relationships/image" Target="media/image65.wmf"/><Relationship Id="rId80" Type="http://schemas.openxmlformats.org/officeDocument/2006/relationships/image" Target="media/image76.wmf"/><Relationship Id="rId85" Type="http://schemas.openxmlformats.org/officeDocument/2006/relationships/image" Target="media/image81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67" Type="http://schemas.openxmlformats.org/officeDocument/2006/relationships/image" Target="media/image63.wmf"/><Relationship Id="rId103" Type="http://schemas.openxmlformats.org/officeDocument/2006/relationships/theme" Target="theme/theme1.xml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70" Type="http://schemas.openxmlformats.org/officeDocument/2006/relationships/image" Target="media/image66.wmf"/><Relationship Id="rId75" Type="http://schemas.openxmlformats.org/officeDocument/2006/relationships/image" Target="media/image71.wmf"/><Relationship Id="rId83" Type="http://schemas.openxmlformats.org/officeDocument/2006/relationships/image" Target="media/image79.wmf"/><Relationship Id="rId88" Type="http://schemas.openxmlformats.org/officeDocument/2006/relationships/image" Target="media/image84.wmf"/><Relationship Id="rId91" Type="http://schemas.openxmlformats.org/officeDocument/2006/relationships/image" Target="media/image87.wmf"/><Relationship Id="rId96" Type="http://schemas.openxmlformats.org/officeDocument/2006/relationships/image" Target="media/image92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65" Type="http://schemas.openxmlformats.org/officeDocument/2006/relationships/image" Target="media/image61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86" Type="http://schemas.openxmlformats.org/officeDocument/2006/relationships/image" Target="media/image82.wmf"/><Relationship Id="rId94" Type="http://schemas.openxmlformats.org/officeDocument/2006/relationships/image" Target="media/image90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34" Type="http://schemas.openxmlformats.org/officeDocument/2006/relationships/image" Target="media/image30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7" Type="http://schemas.openxmlformats.org/officeDocument/2006/relationships/image" Target="media/image3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4" Type="http://schemas.openxmlformats.org/officeDocument/2006/relationships/image" Target="media/image20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98" Type="http://schemas.openxmlformats.org/officeDocument/2006/relationships/image" Target="media/image94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2605</Words>
  <Characters>14855</Characters>
  <Application>Microsoft Office Word</Application>
  <DocSecurity>0</DocSecurity>
  <Lines>123</Lines>
  <Paragraphs>34</Paragraphs>
  <ScaleCrop>false</ScaleCrop>
  <Company/>
  <LinksUpToDate>false</LinksUpToDate>
  <CharactersWithSpaces>17426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2025-03-04T08:08:00Z</dcterms:created>
  <dcterms:modified xsi:type="dcterms:W3CDTF">2025-03-04T08:08:00Z</dcterms:modified>
</cp:coreProperties>
</file>