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6ECA" w14:textId="77777777" w:rsidR="00AB585B" w:rsidRDefault="00AB585B" w:rsidP="00AB585B">
      <w:pPr>
        <w:widowControl w:val="0"/>
        <w:spacing w:line="240" w:lineRule="atLeast"/>
        <w:jc w:val="center"/>
        <w:outlineLvl w:val="0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ЛИПЕЦКИЙ ГОСУДАРСТВЕННЫЙ ПЕДАГОГИЧЕСКИЙ ИНСТИТУТ</w:t>
      </w:r>
    </w:p>
    <w:p w14:paraId="651920FC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0134914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4EE73C76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8075D8D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6D9CA62A" w14:textId="77777777" w:rsidR="00AB585B" w:rsidRDefault="00AB585B" w:rsidP="00AB585B">
      <w:pPr>
        <w:widowControl w:val="0"/>
        <w:spacing w:line="240" w:lineRule="atLeast"/>
        <w:jc w:val="center"/>
        <w:outlineLvl w:val="0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КАФЕДРА ТЕОРЕТИЧЕСКАЙ И ОБЩЕЙ ФИЗИКИ</w:t>
      </w:r>
    </w:p>
    <w:p w14:paraId="2D9F7F16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 </w:t>
      </w:r>
    </w:p>
    <w:p w14:paraId="5ADB4323" w14:textId="77777777" w:rsidR="00AB585B" w:rsidRDefault="00AB585B" w:rsidP="00AB585B">
      <w:pPr>
        <w:widowControl w:val="0"/>
        <w:spacing w:line="240" w:lineRule="atLeast"/>
        <w:ind w:left="6804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28AB6EE2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53C98D6C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76434059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0D08878D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B44F162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3EED092E" w14:textId="77777777" w:rsidR="00AB585B" w:rsidRDefault="00AB585B" w:rsidP="00AB585B">
      <w:pPr>
        <w:widowControl w:val="0"/>
        <w:spacing w:line="240" w:lineRule="atLeast"/>
        <w:jc w:val="center"/>
        <w:outlineLvl w:val="0"/>
        <w:rPr>
          <w:rFonts w:ascii="Arial" w:hAnsi="Arial" w:cs="Arial"/>
          <w:color w:val="808080"/>
          <w:u w:val="single"/>
        </w:rPr>
      </w:pPr>
      <w:r>
        <w:rPr>
          <w:rFonts w:ascii="Arial" w:hAnsi="Arial" w:cs="Arial"/>
          <w:color w:val="808080"/>
          <w:u w:val="single"/>
        </w:rPr>
        <w:t>Курсовая работа по физике.</w:t>
      </w:r>
    </w:p>
    <w:p w14:paraId="2685F59D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 </w:t>
      </w:r>
    </w:p>
    <w:p w14:paraId="7C2C61F2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4DB67FEB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6D562FB6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E71550D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ОПРЕДЕЛЕНИЕ ГОРИЗОНТАЛЬНОЙ СОСТАВЛЯЮЩЕЙ МАГНИТНОГО ПОЛЯ ЗЕМЛИ.</w:t>
      </w:r>
    </w:p>
    <w:p w14:paraId="7CD897FB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C4B643C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3510294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25DCA4C2" w14:textId="77777777" w:rsidR="00AB585B" w:rsidRDefault="00AB585B" w:rsidP="00AB585B">
      <w:pPr>
        <w:widowControl w:val="0"/>
        <w:spacing w:line="240" w:lineRule="atLeast"/>
        <w:ind w:left="7230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CA97AC6" w14:textId="77777777" w:rsidR="00AB585B" w:rsidRDefault="00AB585B" w:rsidP="00AB585B">
      <w:pPr>
        <w:widowControl w:val="0"/>
        <w:spacing w:line="240" w:lineRule="atLeast"/>
        <w:ind w:left="5103"/>
        <w:jc w:val="right"/>
        <w:outlineLvl w:val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Выполнил студент группы фпо–3 </w:t>
      </w:r>
    </w:p>
    <w:p w14:paraId="2CD7BEAB" w14:textId="77777777" w:rsidR="00AB585B" w:rsidRDefault="00AB585B" w:rsidP="00AB585B">
      <w:pPr>
        <w:widowControl w:val="0"/>
        <w:spacing w:line="240" w:lineRule="atLeast"/>
        <w:ind w:left="5103"/>
        <w:jc w:val="right"/>
        <w:outlineLvl w:val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Казанцев Н.Н.</w:t>
      </w:r>
    </w:p>
    <w:p w14:paraId="6BBA7D8F" w14:textId="77777777" w:rsidR="00AB585B" w:rsidRDefault="00AB585B" w:rsidP="00AB585B">
      <w:pPr>
        <w:widowControl w:val="0"/>
        <w:spacing w:line="240" w:lineRule="atLeast"/>
        <w:ind w:left="5103"/>
        <w:jc w:val="right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Руководитель доцент кафедры ТОФ </w:t>
      </w:r>
    </w:p>
    <w:p w14:paraId="6C6FD62D" w14:textId="77777777" w:rsidR="00AB585B" w:rsidRDefault="00AB585B" w:rsidP="00AB585B">
      <w:pPr>
        <w:widowControl w:val="0"/>
        <w:spacing w:line="240" w:lineRule="atLeast"/>
        <w:ind w:left="5103"/>
        <w:jc w:val="right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Грызов Ю.В.</w:t>
      </w:r>
    </w:p>
    <w:p w14:paraId="197866AC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3B07A4BC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2F478861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6647C109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69C56144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5431563A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03C5D7D3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57F56A94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7D06A10E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025D8881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594A7E6D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19E0F2F8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65D5D6A1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5797C3B7" w14:textId="77777777" w:rsidR="00AB585B" w:rsidRDefault="00AB585B" w:rsidP="00AB585B">
      <w:pPr>
        <w:widowControl w:val="0"/>
        <w:spacing w:line="240" w:lineRule="atLeast"/>
        <w:jc w:val="right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 </w:t>
      </w:r>
    </w:p>
    <w:p w14:paraId="743C2C87" w14:textId="77777777" w:rsidR="00AB585B" w:rsidRDefault="00AB585B" w:rsidP="00AB585B">
      <w:pPr>
        <w:widowControl w:val="0"/>
        <w:spacing w:line="240" w:lineRule="atLeast"/>
        <w:jc w:val="center"/>
        <w:outlineLvl w:val="0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ЛИПЕЦК</w:t>
      </w:r>
    </w:p>
    <w:p w14:paraId="43852A35" w14:textId="77777777" w:rsidR="00AB585B" w:rsidRDefault="00AB585B" w:rsidP="00AB585B">
      <w:pPr>
        <w:widowControl w:val="0"/>
        <w:spacing w:line="240" w:lineRule="atLeast"/>
        <w:jc w:val="center"/>
        <w:rPr>
          <w:rFonts w:ascii="Arial" w:hAnsi="Arial" w:cs="Arial"/>
          <w:color w:val="808080"/>
          <w:sz w:val="28"/>
          <w:szCs w:val="28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t>2000.</w:t>
      </w:r>
    </w:p>
    <w:p w14:paraId="66B11422" w14:textId="77777777" w:rsidR="00AB585B" w:rsidRDefault="00AB585B" w:rsidP="00AB585B">
      <w:pPr>
        <w:widowControl w:val="0"/>
        <w:numPr>
          <w:ilvl w:val="0"/>
          <w:numId w:val="1"/>
        </w:numPr>
        <w:spacing w:line="240" w:lineRule="atLeast"/>
        <w:jc w:val="center"/>
        <w:rPr>
          <w:rFonts w:ascii="Arial" w:hAnsi="Arial" w:cs="Arial"/>
          <w:b/>
          <w:bCs/>
          <w:color w:val="808080"/>
          <w:sz w:val="32"/>
          <w:szCs w:val="32"/>
          <w:u w:val="single"/>
        </w:rPr>
      </w:pPr>
      <w:r>
        <w:rPr>
          <w:rFonts w:ascii="Arial" w:hAnsi="Arial" w:cs="Arial"/>
          <w:color w:val="808080"/>
          <w:sz w:val="28"/>
          <w:szCs w:val="28"/>
          <w:u w:val="single"/>
        </w:rPr>
        <w:br w:type="page"/>
      </w:r>
      <w:r>
        <w:rPr>
          <w:b/>
          <w:bCs/>
          <w:color w:val="808080"/>
          <w:sz w:val="32"/>
          <w:szCs w:val="32"/>
        </w:rPr>
        <w:lastRenderedPageBreak/>
        <w:t>I.</w:t>
      </w:r>
      <w:r>
        <w:rPr>
          <w:b/>
          <w:bCs/>
          <w:color w:val="808080"/>
          <w:sz w:val="14"/>
          <w:szCs w:val="14"/>
        </w:rPr>
        <w:t xml:space="preserve">                  </w:t>
      </w:r>
      <w:r>
        <w:rPr>
          <w:rFonts w:ascii="Arial" w:hAnsi="Arial" w:cs="Arial"/>
          <w:b/>
          <w:bCs/>
          <w:color w:val="808080"/>
          <w:sz w:val="32"/>
          <w:szCs w:val="32"/>
          <w:u w:val="single"/>
        </w:rPr>
        <w:t>МАГНИТНОЕ ПОЛЕ.</w:t>
      </w:r>
    </w:p>
    <w:p w14:paraId="325E573C" w14:textId="77777777" w:rsidR="00AB585B" w:rsidRDefault="00AB585B" w:rsidP="00AB585B">
      <w:pPr>
        <w:widowControl w:val="0"/>
        <w:spacing w:line="240" w:lineRule="atLeas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 </w:t>
      </w:r>
    </w:p>
    <w:p w14:paraId="68456E70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 представляет собой особую форму материи, посредством которого осуществляется взаимодействие между движущимися электрически заряженными частицами.</w:t>
      </w:r>
    </w:p>
    <w:p w14:paraId="4AAAB021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133BBFB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свойства магнитного поля:</w:t>
      </w:r>
    </w:p>
    <w:p w14:paraId="08BF456F" w14:textId="77777777" w:rsidR="00AB585B" w:rsidRDefault="00AB585B" w:rsidP="00AB585B">
      <w:pPr>
        <w:widowControl w:val="0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магнитное поле порождается электрическим током (движущимися зарядами).</w:t>
      </w:r>
    </w:p>
    <w:p w14:paraId="2CD75E1C" w14:textId="77777777" w:rsidR="00AB585B" w:rsidRDefault="00AB585B" w:rsidP="00AB585B">
      <w:pPr>
        <w:widowControl w:val="0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Магнитное поле обнаруживается по действию на электрический ток (движущиеся заряды).</w:t>
      </w:r>
    </w:p>
    <w:p w14:paraId="5D422725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E4A183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Открыл магнитное поле в 1820 г. датский физик Х.К. Эрстед.</w:t>
      </w:r>
    </w:p>
    <w:p w14:paraId="57150E15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DCA2042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имеет направленный характер и должно характеризоваться векторной величиной. Эту величину принято обозначать буквой </w:t>
      </w:r>
      <w:r>
        <w:rPr>
          <w:b/>
          <w:bCs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. Логично было бы по аналогии с напряжённостью электрического поле </w:t>
      </w:r>
      <w:r>
        <w:rPr>
          <w:b/>
          <w:bCs/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 назвать </w:t>
      </w:r>
      <w:r>
        <w:rPr>
          <w:b/>
          <w:bCs/>
          <w:sz w:val="28"/>
          <w:szCs w:val="28"/>
          <w:u w:val="single"/>
        </w:rPr>
        <w:t>В</w:t>
      </w:r>
      <w:r>
        <w:rPr>
          <w:sz w:val="28"/>
          <w:szCs w:val="28"/>
        </w:rPr>
        <w:t xml:space="preserve"> напряжённостью магнитного поля. Однако по историческим причинам основную силовую характеристику магнитного поля назвали </w:t>
      </w:r>
      <w:r>
        <w:rPr>
          <w:b/>
          <w:bCs/>
          <w:i/>
          <w:iCs/>
          <w:sz w:val="28"/>
          <w:szCs w:val="28"/>
          <w:u w:val="single"/>
        </w:rPr>
        <w:t>магнитной индукцией</w:t>
      </w:r>
      <w:r>
        <w:rPr>
          <w:sz w:val="28"/>
          <w:szCs w:val="28"/>
        </w:rPr>
        <w:t xml:space="preserve">. Название же "напряжённость магнитного поля" оказалась присвоенной вспомогательной характеристике </w:t>
      </w:r>
      <w:r>
        <w:rPr>
          <w:b/>
          <w:bCs/>
          <w:sz w:val="28"/>
          <w:szCs w:val="28"/>
          <w:u w:val="single"/>
          <w:lang w:val="en-US"/>
        </w:rPr>
        <w:t>D</w:t>
      </w:r>
      <w:r>
        <w:rPr>
          <w:sz w:val="28"/>
          <w:szCs w:val="28"/>
        </w:rPr>
        <w:t xml:space="preserve"> электрического поля.</w:t>
      </w:r>
    </w:p>
    <w:p w14:paraId="2E445BA5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F7C905A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Магнитное поле, в отличии от электрического, не оказывает действие на покоящийся заряд. Сила возникает лишь тогда, когда заряд движется.</w:t>
      </w:r>
    </w:p>
    <w:p w14:paraId="38BA8425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6C42CD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Итак, движущиеся заряды (токи) изменяют свойства окружающего их пространства – создают в нём магнитное поле. Это проявляется в том, что на движущиеся в нём заряды (токи) действуют силы.</w:t>
      </w:r>
    </w:p>
    <w:p w14:paraId="624B97A0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904B736" w14:textId="77777777" w:rsidR="00AB585B" w:rsidRDefault="00AB585B" w:rsidP="00AB585B">
      <w:pPr>
        <w:widowControl w:val="0"/>
        <w:spacing w:line="240" w:lineRule="atLeast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Опыт даёт. Что для магнитного, как и для электрического, справедлив </w:t>
      </w:r>
      <w:r>
        <w:rPr>
          <w:b/>
          <w:bCs/>
          <w:sz w:val="28"/>
          <w:szCs w:val="28"/>
          <w:u w:val="single"/>
        </w:rPr>
        <w:t>принцип суперпозиции:</w:t>
      </w:r>
    </w:p>
    <w:p w14:paraId="14F53D2E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поле </w:t>
      </w:r>
      <w:r>
        <w:rPr>
          <w:b/>
          <w:bCs/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 xml:space="preserve">, порождаемое несколькими движущимися зарядами (токами), равно векторной сумме  полей </w:t>
      </w:r>
      <w:r>
        <w:rPr>
          <w:b/>
          <w:bCs/>
          <w:sz w:val="28"/>
          <w:szCs w:val="28"/>
          <w:u w:val="single"/>
        </w:rPr>
        <w:t>B</w:t>
      </w:r>
      <w:r>
        <w:rPr>
          <w:sz w:val="28"/>
          <w:szCs w:val="28"/>
          <w:u w:val="single"/>
          <w:vertAlign w:val="subscript"/>
          <w:lang w:val="en-US"/>
        </w:rPr>
        <w:t>I</w:t>
      </w:r>
      <w:r>
        <w:rPr>
          <w:sz w:val="28"/>
          <w:szCs w:val="28"/>
          <w:u w:val="single"/>
        </w:rPr>
        <w:t>, порождаемых каждым зарядом (током) в отдельности:</w:t>
      </w:r>
    </w:p>
    <w:p w14:paraId="1F38C7C8" w14:textId="1DF31C68" w:rsidR="00AB585B" w:rsidRDefault="00F91811" w:rsidP="00AB585B">
      <w:pPr>
        <w:widowControl w:val="0"/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0B7300B1" wp14:editId="386BE313">
            <wp:extent cx="790575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>.</w:t>
      </w:r>
    </w:p>
    <w:p w14:paraId="605514BA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B0911F1" w14:textId="77777777" w:rsidR="00AB585B" w:rsidRDefault="00AB585B" w:rsidP="00AB585B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021361" w14:textId="77777777" w:rsidR="00AB585B" w:rsidRDefault="00AB585B" w:rsidP="00AB585B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  <w:r>
        <w:rPr>
          <w:b/>
          <w:bCs/>
          <w:sz w:val="32"/>
          <w:szCs w:val="32"/>
          <w:u w:val="single"/>
          <w:lang w:val="en-US"/>
        </w:rPr>
        <w:lastRenderedPageBreak/>
        <w:t>II</w:t>
      </w:r>
      <w:r>
        <w:rPr>
          <w:b/>
          <w:bCs/>
          <w:sz w:val="32"/>
          <w:szCs w:val="32"/>
          <w:u w:val="single"/>
        </w:rPr>
        <w:t>.</w:t>
      </w:r>
      <w:r>
        <w:rPr>
          <w:rFonts w:ascii="Arial" w:hAnsi="Arial" w:cs="Arial"/>
          <w:b/>
          <w:bCs/>
          <w:sz w:val="32"/>
          <w:szCs w:val="32"/>
          <w:u w:val="single"/>
        </w:rPr>
        <w:tab/>
        <w:t>ОБЩАЯ ХАРАКТЕРИСТИКА МАГНИТНОГО ПОЛЯ ЗЕМЛИ</w:t>
      </w:r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78AE5F5B" w14:textId="77777777" w:rsidR="00AB585B" w:rsidRDefault="00AB585B" w:rsidP="00AB585B">
      <w:pPr>
        <w:widowControl w:val="0"/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</w:p>
    <w:p w14:paraId="548D0E35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Земля в целом представляет собой огромный шаровой магнит. Человечество начало ис</w:t>
      </w:r>
      <w:r>
        <w:rPr>
          <w:sz w:val="28"/>
          <w:szCs w:val="28"/>
        </w:rPr>
        <w:softHyphen/>
        <w:t>пользовать магнитное поле Земли давно. Уже в начале XII—XIII вв. получает широкое распространение в мореходстве компас. Однако в те времена считалось, что стрелку компаса ориентирует Полярная звезда и её магнетизм. Предположение о существовании магнитного поля Земли впервые высказал в 1600 г. английский естествоиспытатель Гильберт.</w:t>
      </w:r>
    </w:p>
    <w:p w14:paraId="4266F3AD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9F0752" w14:textId="52548E85" w:rsidR="00AB585B" w:rsidRDefault="00F91811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5EE4192" wp14:editId="10A62E8D">
            <wp:simplePos x="0" y="0"/>
            <wp:positionH relativeFrom="column">
              <wp:align>left</wp:align>
            </wp:positionH>
            <wp:positionV relativeFrom="paragraph">
              <wp:posOffset>619125</wp:posOffset>
            </wp:positionV>
            <wp:extent cx="2834005" cy="2157730"/>
            <wp:effectExtent l="0" t="0" r="0" b="0"/>
            <wp:wrapSquare wrapText="bothSides"/>
            <wp:docPr id="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5B">
        <w:rPr>
          <w:sz w:val="28"/>
          <w:szCs w:val="28"/>
        </w:rPr>
        <w:t>В любой точке пространства, окружающего Землю, и на её поверхности об</w:t>
      </w:r>
      <w:r w:rsidR="00AB585B">
        <w:rPr>
          <w:sz w:val="28"/>
          <w:szCs w:val="28"/>
        </w:rPr>
        <w:softHyphen/>
        <w:t>наруживается действие магнитных сил. Иными словами, в пространстве, окру</w:t>
      </w:r>
      <w:r w:rsidR="00AB585B">
        <w:rPr>
          <w:sz w:val="28"/>
          <w:szCs w:val="28"/>
        </w:rPr>
        <w:softHyphen/>
        <w:t>жающем Землю, создаётся магнитное поле, силовые линии которого изобра</w:t>
      </w:r>
      <w:r w:rsidR="00AB585B">
        <w:rPr>
          <w:sz w:val="28"/>
          <w:szCs w:val="28"/>
        </w:rPr>
        <w:softHyphen/>
        <w:t>жены на рис.1.</w:t>
      </w:r>
    </w:p>
    <w:p w14:paraId="29E8959B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AC0135B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Магнитные и географические полюса Земли не совпадают друг с другом. Се</w:t>
      </w:r>
      <w:r>
        <w:rPr>
          <w:sz w:val="28"/>
          <w:szCs w:val="28"/>
        </w:rPr>
        <w:softHyphen/>
        <w:t>верный маг</w:t>
      </w:r>
      <w:r>
        <w:rPr>
          <w:sz w:val="28"/>
          <w:szCs w:val="28"/>
        </w:rPr>
        <w:softHyphen/>
        <w:t xml:space="preserve">нитный полюс </w:t>
      </w:r>
      <w:r>
        <w:rPr>
          <w:b/>
          <w:bCs/>
          <w:i/>
          <w:iCs/>
          <w:sz w:val="28"/>
          <w:szCs w:val="28"/>
          <w:u w:val="single"/>
        </w:rPr>
        <w:t>N</w:t>
      </w:r>
      <w:r>
        <w:rPr>
          <w:sz w:val="28"/>
          <w:szCs w:val="28"/>
        </w:rPr>
        <w:t xml:space="preserve"> лежит в южном полушарии, вблизи берегов Ан</w:t>
      </w:r>
      <w:r>
        <w:rPr>
          <w:sz w:val="28"/>
          <w:szCs w:val="28"/>
        </w:rPr>
        <w:softHyphen/>
        <w:t xml:space="preserve">тарктиды, а южный магнитный полюс </w:t>
      </w:r>
      <w:r>
        <w:rPr>
          <w:b/>
          <w:bCs/>
          <w:i/>
          <w:iCs/>
          <w:sz w:val="28"/>
          <w:szCs w:val="28"/>
          <w:u w:val="single"/>
        </w:rPr>
        <w:t>S</w:t>
      </w:r>
      <w:r>
        <w:rPr>
          <w:sz w:val="28"/>
          <w:szCs w:val="28"/>
        </w:rPr>
        <w:t xml:space="preserve"> находится в Северном полушарии, вблизи северного берега острова Виктория (Канада). Оба полюса непрерывно перемещаются (дрейфуют) на земной поверхности со скоростью около 5 за год из-за переменности порождающих магнитное поле процессов. Кроме того, ось магнитного поля не проходит через центр Земли, а отстаёт от него на 430 км. Магнитное поле Земли не симметрично. Благодаря тому, что ось магнитного поля проходит всего под углом в 11,5 градусов к оси вращения планеты,  мы можем пользоваться компасом.</w:t>
      </w:r>
    </w:p>
    <w:p w14:paraId="15B375CF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0BB4152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магнитного поля Земли, по современным воззрениям, имеет внутриземное происхождение. Магнитное поле Земли создаётся её ядром. Внешнее ядро Земли жидкое и металлическое. Металл – проводящее ток вещество, и если бы существовали в жидком ядре постоянные течения, то соответствующий электрический ток создавал бы магнитное поле. Благодаря вращению Земли, такие течения в ядре существуют, т.к. Земля в некотором приближении является магнитным диполем, т.е. своеобразным магнитом с двумя полюсами: южным и северным. </w:t>
      </w:r>
    </w:p>
    <w:p w14:paraId="4AC5A654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B8ABF8E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Незначительная часть магнитного поля  (около 1%) имеет внеземное проис</w:t>
      </w:r>
      <w:r>
        <w:rPr>
          <w:sz w:val="28"/>
          <w:szCs w:val="28"/>
        </w:rPr>
        <w:softHyphen/>
        <w:t>хождение. Возникновение этой части приписывают электрическим токам, те</w:t>
      </w:r>
      <w:r>
        <w:rPr>
          <w:sz w:val="28"/>
          <w:szCs w:val="28"/>
        </w:rPr>
        <w:softHyphen/>
        <w:t xml:space="preserve">кущим в проводящих слоях ионосферы и поверхности Земли. Эта </w:t>
      </w:r>
      <w:r>
        <w:rPr>
          <w:sz w:val="28"/>
          <w:szCs w:val="28"/>
        </w:rPr>
        <w:lastRenderedPageBreak/>
        <w:t>часть магнитного поля Земли подвержена слабому изменению со време</w:t>
      </w:r>
      <w:r>
        <w:rPr>
          <w:sz w:val="28"/>
          <w:szCs w:val="28"/>
        </w:rPr>
        <w:softHyphen/>
        <w:t>нем, которое называется вековой вариацией. Причины существования электрических токов в вековой вариации неизвестны.</w:t>
      </w:r>
    </w:p>
    <w:p w14:paraId="34E378AA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598CF94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идеальном и гипотетическом предположении, в котором Земля была бы одинока в космическом пространстве, силовые линии магнитного поля планеты располагались таким же образом, как и силовые линии обычного магнита из школьного учебника физики, т.е. в виде симметричных дуг, протянувшихся от южного полюса к северному. Плотность линий (напряжённость магнитного поля) падала бы с удалением от планеты. На деле, магнитное поле Земли находится во взаимодействии с магнитными полями Солнца, планет и потоков заряженных частиц, испускаемых в изобилии Солнцем. Если влиянием самого Солнца и тем более планет из-за удалённости можно пренебречь, то с потоками частиц, иначе – солнечным ветром, так не поступишь. Солнечный ветер представляет собой потоки мчащихся со скоростью около 500 км/с частиц, испускаемых солнечной атмосферой. В моменты солнечных вспышек, а также в периоды образования на Солнце группы больших пятен, резко возрастает число свободных электронов, которые бомбардируют атмосферу Земли. Это приводит к возмущению токов текущих в ионосфере Земли и, благодаря этому, происходит изменение магнитного поля Земли. Возникают магнитные бури. Такие потоки порождают сильное магнитное поле, которое и взаимодействует с полем Земли, сильно деформируя его. Благодаря своему магнитному полю, Земля удерживает в так называемых радиационных поясах захваченные частицы солнечного ветра, не позволяя им проходить в атмосферу Земли и тем более к поверхности. Частицы солнечного ветра были бы очень вредны для всего живого. При взаимодействии упоминавшихся полей образуется граница, по одну сторону которой находится возмущённое (подвергшееся изменениям из-за внешних влияний) магнитное поле частиц солнечного ветра, по другую – возмущённое поле Земли. Эту границу стоит рассматривать как предел околоземного пространства, границу магнитосферы и атмосферы. Вне этой границы преобладает влияние внешних магнитных полей. В направлении к Солнцу магнитосфера Земли сплюснута под натиском солнечного ветра и простирается всего до 10 радиусов планеты. В противоположном направлении имеет место вытянутость до 1000 радиусов Земли.</w:t>
      </w:r>
    </w:p>
    <w:p w14:paraId="22600EA0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A1DC9E5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магнитного поля Земли обнаруживает аномалии в различных районах земной поверхности. Эти аномалии, по-видимому, следует приписать присутствию в земной коре ферромагнитных масс или различию магнитных свойств горных пород. Поэтому изучение магнитных аномалий имеет практи</w:t>
      </w:r>
      <w:r>
        <w:rPr>
          <w:sz w:val="28"/>
          <w:szCs w:val="28"/>
        </w:rPr>
        <w:softHyphen/>
        <w:t>ческое значение при исследовании полезных ископаемых.</w:t>
      </w:r>
    </w:p>
    <w:p w14:paraId="43D731C1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Существование магнитного поля в любой точке Земли можно установить с помощью магнитной стрелки. Если подвесить магнитную стрелку </w:t>
      </w:r>
      <w:r>
        <w:rPr>
          <w:b/>
          <w:bCs/>
          <w:i/>
          <w:iCs/>
          <w:sz w:val="28"/>
          <w:szCs w:val="28"/>
          <w:u w:val="single"/>
        </w:rPr>
        <w:t>NS</w:t>
      </w:r>
      <w:r>
        <w:rPr>
          <w:sz w:val="28"/>
          <w:szCs w:val="28"/>
        </w:rPr>
        <w:t xml:space="preserve"> на нити </w:t>
      </w:r>
      <w:r>
        <w:rPr>
          <w:b/>
          <w:bCs/>
          <w:i/>
          <w:iCs/>
          <w:sz w:val="28"/>
          <w:szCs w:val="28"/>
          <w:u w:val="single"/>
        </w:rPr>
        <w:lastRenderedPageBreak/>
        <w:t>l</w:t>
      </w:r>
      <w:r>
        <w:rPr>
          <w:sz w:val="28"/>
          <w:szCs w:val="28"/>
        </w:rPr>
        <w:t xml:space="preserve"> (рис.2) так, чтобы точка подвеса совпадала с центром тяжести стрелки, то стрелка установится по направлению касательной к силовой линии магнитного поля Земли.</w:t>
      </w:r>
    </w:p>
    <w:p w14:paraId="319C919B" w14:textId="77777777" w:rsidR="00AB585B" w:rsidRDefault="00AB585B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E8AAEA4" w14:textId="668208F5" w:rsidR="00AB585B" w:rsidRDefault="00F91811" w:rsidP="00AB585B">
      <w:pPr>
        <w:widowControl w:val="0"/>
        <w:spacing w:line="240" w:lineRule="atLeast"/>
        <w:ind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0566283" wp14:editId="395755C4">
            <wp:simplePos x="0" y="0"/>
            <wp:positionH relativeFrom="column">
              <wp:posOffset>147320</wp:posOffset>
            </wp:positionH>
            <wp:positionV relativeFrom="paragraph">
              <wp:posOffset>-697230</wp:posOffset>
            </wp:positionV>
            <wp:extent cx="5440045" cy="2750185"/>
            <wp:effectExtent l="0" t="0" r="0" b="0"/>
            <wp:wrapTopAndBottom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275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85B">
        <w:rPr>
          <w:sz w:val="28"/>
          <w:szCs w:val="28"/>
        </w:rPr>
        <w:t xml:space="preserve">В северном полушарии </w:t>
      </w:r>
      <w:r w:rsidR="00AB585B">
        <w:rPr>
          <w:rFonts w:ascii="Arial" w:hAnsi="Arial" w:cs="Arial"/>
          <w:sz w:val="28"/>
          <w:szCs w:val="28"/>
        </w:rPr>
        <w:t xml:space="preserve">- </w:t>
      </w:r>
      <w:r w:rsidR="00AB585B">
        <w:rPr>
          <w:sz w:val="28"/>
          <w:szCs w:val="28"/>
        </w:rPr>
        <w:t>южный конец будет наклонён к Земле и стрелка со</w:t>
      </w:r>
      <w:r w:rsidR="00AB585B">
        <w:rPr>
          <w:sz w:val="28"/>
          <w:szCs w:val="28"/>
        </w:rPr>
        <w:softHyphen/>
        <w:t>ставит с го</w:t>
      </w:r>
      <w:r w:rsidR="00AB585B">
        <w:rPr>
          <w:sz w:val="28"/>
          <w:szCs w:val="28"/>
        </w:rPr>
        <w:softHyphen/>
        <w:t xml:space="preserve">ризонтом </w:t>
      </w:r>
      <w:r w:rsidR="00AB585B">
        <w:rPr>
          <w:sz w:val="28"/>
          <w:szCs w:val="28"/>
          <w:u w:val="single"/>
        </w:rPr>
        <w:t xml:space="preserve">угол наклонения </w:t>
      </w:r>
      <w:r w:rsidR="00AB585B">
        <w:rPr>
          <w:rFonts w:ascii="Symbol" w:hAnsi="Symbol" w:cs="Symbol"/>
          <w:b/>
          <w:bCs/>
          <w:i/>
          <w:iCs/>
          <w:sz w:val="28"/>
          <w:szCs w:val="28"/>
        </w:rPr>
        <w:t>Q</w:t>
      </w:r>
      <w:r w:rsidR="00AB585B">
        <w:rPr>
          <w:sz w:val="28"/>
          <w:szCs w:val="28"/>
        </w:rPr>
        <w:t xml:space="preserve"> (на магнитном экваторе наклонение </w:t>
      </w:r>
      <w:r w:rsidR="00AB585B">
        <w:rPr>
          <w:rFonts w:ascii="Symbol" w:hAnsi="Symbol" w:cs="Symbol"/>
          <w:b/>
          <w:bCs/>
          <w:i/>
          <w:iCs/>
          <w:sz w:val="28"/>
          <w:szCs w:val="28"/>
        </w:rPr>
        <w:t>Q</w:t>
      </w:r>
      <w:r w:rsidR="00AB585B">
        <w:rPr>
          <w:sz w:val="28"/>
          <w:szCs w:val="28"/>
        </w:rPr>
        <w:t xml:space="preserve"> равно нулю). Вертикальная плоскость, в которой расположится стрелка, назы</w:t>
      </w:r>
      <w:r w:rsidR="00AB585B">
        <w:rPr>
          <w:sz w:val="28"/>
          <w:szCs w:val="28"/>
        </w:rPr>
        <w:softHyphen/>
        <w:t>вается плоскостью магнитного меридиана. Все плоскости магнитных меридиа</w:t>
      </w:r>
      <w:r w:rsidR="00AB585B">
        <w:rPr>
          <w:sz w:val="28"/>
          <w:szCs w:val="28"/>
        </w:rPr>
        <w:softHyphen/>
        <w:t xml:space="preserve">нов пересекаются по прямой </w:t>
      </w:r>
      <w:r w:rsidR="00AB585B">
        <w:rPr>
          <w:b/>
          <w:bCs/>
          <w:i/>
          <w:iCs/>
          <w:sz w:val="28"/>
          <w:szCs w:val="28"/>
          <w:u w:val="single"/>
        </w:rPr>
        <w:t>NS</w:t>
      </w:r>
      <w:r w:rsidR="00AB585B">
        <w:rPr>
          <w:sz w:val="28"/>
          <w:szCs w:val="28"/>
        </w:rPr>
        <w:t>, а следы магнитных меридианов на земной по</w:t>
      </w:r>
      <w:r w:rsidR="00AB585B">
        <w:rPr>
          <w:sz w:val="28"/>
          <w:szCs w:val="28"/>
        </w:rPr>
        <w:softHyphen/>
        <w:t xml:space="preserve">верхности сходятся в магнитных полюсах </w:t>
      </w:r>
      <w:r w:rsidR="00AB585B">
        <w:rPr>
          <w:b/>
          <w:bCs/>
          <w:i/>
          <w:iCs/>
          <w:sz w:val="28"/>
          <w:szCs w:val="28"/>
          <w:u w:val="single"/>
        </w:rPr>
        <w:t xml:space="preserve">N </w:t>
      </w:r>
      <w:r w:rsidR="00AB585B">
        <w:rPr>
          <w:sz w:val="28"/>
          <w:szCs w:val="28"/>
        </w:rPr>
        <w:t>и</w:t>
      </w:r>
      <w:r w:rsidR="00AB585B">
        <w:rPr>
          <w:b/>
          <w:bCs/>
          <w:i/>
          <w:iCs/>
          <w:sz w:val="28"/>
          <w:szCs w:val="28"/>
          <w:u w:val="single"/>
        </w:rPr>
        <w:t xml:space="preserve"> S</w:t>
      </w:r>
      <w:r w:rsidR="00AB585B">
        <w:rPr>
          <w:sz w:val="28"/>
          <w:szCs w:val="28"/>
        </w:rPr>
        <w:t>. Так как магнитные полюса не совпадают с географическими полюсами, то стрелка будет отклонена от гео</w:t>
      </w:r>
      <w:r w:rsidR="00AB585B">
        <w:rPr>
          <w:sz w:val="28"/>
          <w:szCs w:val="28"/>
        </w:rPr>
        <w:softHyphen/>
        <w:t>графического меридиана. Угол, который образует вертикальная плоскость, проходящая через стрелку (т.е. магнитный меридиан), с географическим мери</w:t>
      </w:r>
      <w:r w:rsidR="00AB585B">
        <w:rPr>
          <w:sz w:val="28"/>
          <w:szCs w:val="28"/>
        </w:rPr>
        <w:softHyphen/>
        <w:t xml:space="preserve">дианом, называется </w:t>
      </w:r>
      <w:r w:rsidR="00AB585B">
        <w:rPr>
          <w:sz w:val="28"/>
          <w:szCs w:val="28"/>
          <w:u w:val="single"/>
        </w:rPr>
        <w:t>магнитным склонением</w:t>
      </w:r>
      <w:r w:rsidR="00AB585B">
        <w:rPr>
          <w:sz w:val="28"/>
          <w:szCs w:val="28"/>
        </w:rPr>
        <w:t xml:space="preserve"> </w:t>
      </w:r>
      <w:r w:rsidR="00AB585B">
        <w:rPr>
          <w:rFonts w:ascii="Symbol" w:hAnsi="Symbol" w:cs="Symbol"/>
          <w:sz w:val="28"/>
          <w:szCs w:val="28"/>
          <w:u w:val="single"/>
        </w:rPr>
        <w:t>a</w:t>
      </w:r>
      <w:r w:rsidR="00AB585B">
        <w:rPr>
          <w:rFonts w:ascii="Symbol" w:hAnsi="Symbol" w:cs="Symbol"/>
          <w:sz w:val="28"/>
          <w:szCs w:val="28"/>
        </w:rPr>
        <w:t xml:space="preserve"> </w:t>
      </w:r>
      <w:r w:rsidR="00AB585B">
        <w:rPr>
          <w:sz w:val="28"/>
          <w:szCs w:val="28"/>
        </w:rPr>
        <w:t xml:space="preserve">(рис. 2). Вектор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7D0DF608" wp14:editId="587EACBD">
            <wp:extent cx="247650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полей на</w:t>
      </w:r>
      <w:r w:rsidR="00AB585B">
        <w:rPr>
          <w:sz w:val="28"/>
          <w:szCs w:val="28"/>
        </w:rPr>
        <w:softHyphen/>
        <w:t xml:space="preserve">пряжёности магнитного поля Земли можно разложить на две составляющие: горизонтальную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1BA484D3" wp14:editId="2E98D7A9">
            <wp:extent cx="4572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и вертикальную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11884622" wp14:editId="1872F8A3">
            <wp:extent cx="371475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(рис. 3). Значение углов наклоне</w:t>
      </w:r>
      <w:r w:rsidR="00AB585B">
        <w:rPr>
          <w:sz w:val="28"/>
          <w:szCs w:val="28"/>
        </w:rPr>
        <w:softHyphen/>
        <w:t xml:space="preserve">ния и склонения, а также горизонтальной составляющей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33F731A9" wp14:editId="07BBC173">
            <wp:extent cx="4572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дают возмож</w:t>
      </w:r>
      <w:r w:rsidR="00AB585B">
        <w:rPr>
          <w:sz w:val="28"/>
          <w:szCs w:val="28"/>
        </w:rPr>
        <w:softHyphen/>
        <w:t xml:space="preserve">ность определить величину и направление полной напряжённости магнитного поля Земли в данной точке. Если магнитная стрелка может свободно вращаться лишь вокруг вертикальной оси, то она будет устанавливаться под действием горизонтальной составляющей магнитного поля Земли в плоскости магнитного меридиана. Горизонтальная составляющая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2D38F9C9" wp14:editId="00775E39">
            <wp:extent cx="4572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, магнитное склонение </w:t>
      </w:r>
      <w:r w:rsidR="00AB585B">
        <w:rPr>
          <w:rFonts w:ascii="Symbol" w:hAnsi="Symbol" w:cs="Symbol"/>
          <w:b/>
          <w:bCs/>
          <w:sz w:val="28"/>
          <w:szCs w:val="28"/>
          <w:u w:val="single"/>
        </w:rPr>
        <w:t>a</w:t>
      </w:r>
      <w:r w:rsidR="00AB585B">
        <w:rPr>
          <w:sz w:val="28"/>
          <w:szCs w:val="28"/>
        </w:rPr>
        <w:t xml:space="preserve"> и на</w:t>
      </w:r>
      <w:r w:rsidR="00AB585B">
        <w:rPr>
          <w:sz w:val="28"/>
          <w:szCs w:val="28"/>
        </w:rPr>
        <w:softHyphen/>
        <w:t xml:space="preserve">клонение </w:t>
      </w:r>
      <w:r w:rsidR="00AB585B">
        <w:rPr>
          <w:rFonts w:ascii="Symbol" w:hAnsi="Symbol" w:cs="Symbol"/>
          <w:b/>
          <w:bCs/>
          <w:i/>
          <w:iCs/>
          <w:sz w:val="28"/>
          <w:szCs w:val="28"/>
          <w:u w:val="single"/>
        </w:rPr>
        <w:t>Q</w:t>
      </w:r>
      <w:r w:rsidR="00AB585B">
        <w:rPr>
          <w:sz w:val="28"/>
          <w:szCs w:val="28"/>
        </w:rPr>
        <w:t xml:space="preserve"> называются элементами земного магнетизма. </w:t>
      </w:r>
      <w:r w:rsidR="00AB585B">
        <w:rPr>
          <w:sz w:val="28"/>
          <w:szCs w:val="28"/>
        </w:rPr>
        <w:lastRenderedPageBreak/>
        <w:t>Все элементы зем</w:t>
      </w:r>
      <w:r w:rsidR="00AB585B">
        <w:rPr>
          <w:sz w:val="28"/>
          <w:szCs w:val="28"/>
        </w:rPr>
        <w:softHyphen/>
        <w:t>ного магнетизма изменяются с течением времени.</w:t>
      </w:r>
    </w:p>
    <w:p w14:paraId="095AA06C" w14:textId="77777777" w:rsidR="00AB585B" w:rsidRDefault="00AB585B" w:rsidP="00AB585B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4C916B7" w14:textId="77777777" w:rsidR="00AB585B" w:rsidRDefault="00AB585B" w:rsidP="00AB585B">
      <w:pPr>
        <w:ind w:firstLine="284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II.</w:t>
      </w:r>
      <w:r>
        <w:rPr>
          <w:b/>
          <w:bCs/>
          <w:sz w:val="28"/>
          <w:szCs w:val="28"/>
          <w:u w:val="single"/>
        </w:rPr>
        <w:tab/>
        <w:t>ТАНГЕНС — ГАЛЬВАНОМЕТР.</w:t>
      </w:r>
    </w:p>
    <w:p w14:paraId="61794F42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5E27CA8" w14:textId="0DAB3CC9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круговой проводник из </w:t>
      </w:r>
      <w:r>
        <w:rPr>
          <w:b/>
          <w:bCs/>
          <w:sz w:val="28"/>
          <w:szCs w:val="28"/>
          <w:u w:val="single"/>
        </w:rPr>
        <w:t>n</w:t>
      </w:r>
      <w:r>
        <w:rPr>
          <w:sz w:val="28"/>
          <w:szCs w:val="28"/>
        </w:rPr>
        <w:t xml:space="preserve"> витков, прилегающих достаточно плотно друг к другу, расположенных вертикально в плоскости магнитного меридиана. В центре проводника поместим магнитную стрелку, вращающуюся вокруг вер</w:t>
      </w:r>
      <w:r>
        <w:rPr>
          <w:sz w:val="28"/>
          <w:szCs w:val="28"/>
        </w:rPr>
        <w:softHyphen/>
        <w:t xml:space="preserve">тикальной оси. Если по катушке пропустить ток </w:t>
      </w:r>
      <w:r>
        <w:rPr>
          <w:b/>
          <w:bCs/>
          <w:i/>
          <w:iCs/>
          <w:sz w:val="28"/>
          <w:szCs w:val="28"/>
          <w:u w:val="single"/>
          <w:lang w:val="en-US"/>
        </w:rPr>
        <w:t>I</w:t>
      </w:r>
      <w:r>
        <w:rPr>
          <w:sz w:val="28"/>
          <w:szCs w:val="28"/>
        </w:rPr>
        <w:t xml:space="preserve">, то возникает магнитное поле с напряжённостью </w:t>
      </w:r>
      <w:r>
        <w:rPr>
          <w:b/>
          <w:bCs/>
          <w:i/>
          <w:iCs/>
          <w:sz w:val="28"/>
          <w:szCs w:val="28"/>
          <w:u w:val="single"/>
          <w:lang w:val="en-US"/>
        </w:rPr>
        <w:t>H</w:t>
      </w:r>
      <w:r>
        <w:rPr>
          <w:sz w:val="28"/>
          <w:szCs w:val="28"/>
        </w:rPr>
        <w:t>, направленное перпендикулярно к плоскости катушки. Т.о., на стрелку будут действовать два взаимно перпендикулярных поля: маг</w:t>
      </w:r>
      <w:r>
        <w:rPr>
          <w:sz w:val="28"/>
          <w:szCs w:val="28"/>
        </w:rPr>
        <w:softHyphen/>
        <w:t>нитное поле Земли и магнитное поле тока. Напряжённости обеих полей вза</w:t>
      </w:r>
      <w:r>
        <w:rPr>
          <w:sz w:val="28"/>
          <w:szCs w:val="28"/>
        </w:rPr>
        <w:softHyphen/>
        <w:t>имно перпендикулярны. На рис. 4. изображено сечение катушки горизонталь</w:t>
      </w:r>
      <w:r>
        <w:rPr>
          <w:sz w:val="28"/>
          <w:szCs w:val="28"/>
        </w:rPr>
        <w:softHyphen/>
        <w:t xml:space="preserve">ной плоскостью. Здесь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7DD3623E" wp14:editId="355B6129">
            <wp:extent cx="342900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вектор напряжённости поля, созданного круговым током,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316CD6A4" wp14:editId="726C86B4">
            <wp:extent cx="409575" cy="4095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 горизонтальная составляющая магнитного поля Земли. Стрелка установится по направлению равнодействующей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37731DA2" wp14:editId="1D690DE1">
            <wp:extent cx="381000" cy="381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т.е. по диагонали па</w:t>
      </w:r>
      <w:r>
        <w:rPr>
          <w:sz w:val="28"/>
          <w:szCs w:val="28"/>
        </w:rPr>
        <w:softHyphen/>
        <w:t xml:space="preserve">раллелограмма, сторонами которого будут вектор напряжённости магнитного поля кругового тока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56449156" wp14:editId="2841965C">
            <wp:extent cx="285750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1F888701" wp14:editId="4A55F29A">
            <wp:extent cx="1143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53B00761" wp14:editId="63CECFF7">
            <wp:extent cx="371475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.Рассматривая рис.4 получим: </w:t>
      </w:r>
    </w:p>
    <w:p w14:paraId="5CD4FF2A" w14:textId="526CF09E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 wp14:anchorId="23180229" wp14:editId="15BEC3DF">
            <wp:simplePos x="0" y="0"/>
            <wp:positionH relativeFrom="column">
              <wp:align>right</wp:align>
            </wp:positionH>
            <wp:positionV relativeFrom="paragraph">
              <wp:posOffset>-2620010</wp:posOffset>
            </wp:positionV>
            <wp:extent cx="2540000" cy="2424430"/>
            <wp:effectExtent l="0" t="0" r="0" b="0"/>
            <wp:wrapSquare wrapText="left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6B17A447" wp14:editId="02789429">
            <wp:extent cx="1228725" cy="323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;</w:t>
      </w:r>
    </w:p>
    <w:p w14:paraId="724DC8B2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другой стороны. Напряжённость магнитного поля в центре катушки тангенс–гальванометра равна:</w:t>
      </w:r>
    </w:p>
    <w:p w14:paraId="2D1937B9" w14:textId="0B86141C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05061947" wp14:editId="27A8A31B">
            <wp:extent cx="1590675" cy="552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>;</w:t>
      </w:r>
    </w:p>
    <w:p w14:paraId="3B7B6CC7" w14:textId="77777777" w:rsidR="00AB585B" w:rsidRP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bCs/>
          <w:i/>
          <w:iCs/>
          <w:sz w:val="32"/>
          <w:szCs w:val="32"/>
          <w:u w:val="single"/>
        </w:rPr>
        <w:t>r</w:t>
      </w:r>
      <w:r>
        <w:rPr>
          <w:sz w:val="28"/>
          <w:szCs w:val="28"/>
        </w:rPr>
        <w:t xml:space="preserve"> – радиус витка. Тогда</w:t>
      </w:r>
      <w:r w:rsidRPr="00AB585B">
        <w:rPr>
          <w:sz w:val="28"/>
          <w:szCs w:val="28"/>
        </w:rPr>
        <w:t>:</w:t>
      </w:r>
    </w:p>
    <w:p w14:paraId="0908ED75" w14:textId="12B505AB" w:rsidR="00AB585B" w:rsidRDefault="00F91811" w:rsidP="00AB585B">
      <w:pPr>
        <w:ind w:firstLine="284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vertAlign w:val="subscript"/>
          <w:lang w:val="en-US"/>
        </w:rPr>
        <w:drawing>
          <wp:inline distT="0" distB="0" distL="0" distR="0" wp14:anchorId="56047868" wp14:editId="5CF734E4">
            <wp:extent cx="2066925" cy="542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48D8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откуда: </w:t>
      </w:r>
    </w:p>
    <w:p w14:paraId="721947CE" w14:textId="4A030947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048C0FCB" wp14:editId="7FB125C6">
            <wp:extent cx="1724025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;    где    </w:t>
      </w:r>
      <w:r>
        <w:rPr>
          <w:noProof/>
          <w:sz w:val="28"/>
          <w:szCs w:val="28"/>
          <w:vertAlign w:val="subscript"/>
        </w:rPr>
        <w:drawing>
          <wp:inline distT="0" distB="0" distL="0" distR="0" wp14:anchorId="0C468257" wp14:editId="1D3003AD">
            <wp:extent cx="800100" cy="552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>.</w:t>
      </w:r>
    </w:p>
    <w:p w14:paraId="4EE492A9" w14:textId="77777777" w:rsidR="00AB585B" w:rsidRDefault="00AB585B" w:rsidP="00AB585B">
      <w:pPr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данного места Земли и для данного прибора величина </w:t>
      </w:r>
    </w:p>
    <w:p w14:paraId="31DB3BBB" w14:textId="41BCA941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lastRenderedPageBreak/>
        <w:drawing>
          <wp:inline distT="0" distB="0" distL="0" distR="0" wp14:anchorId="080301CD" wp14:editId="2A5CB5F1">
            <wp:extent cx="619125" cy="533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</w:t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>( I )</w:t>
      </w:r>
    </w:p>
    <w:p w14:paraId="428F42B6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явля</w:t>
      </w:r>
      <w:r>
        <w:rPr>
          <w:sz w:val="28"/>
          <w:szCs w:val="28"/>
        </w:rPr>
        <w:softHyphen/>
        <w:t>ется постоянной тангенс – гальванометра, тогда:_</w:t>
      </w:r>
    </w:p>
    <w:p w14:paraId="0CFF086D" w14:textId="5377C4AB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7668BFCE" wp14:editId="519B722B">
            <wp:extent cx="1647825" cy="533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</w:t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>( 2 ).</w:t>
      </w:r>
    </w:p>
    <w:p w14:paraId="2EF2FBF0" w14:textId="77777777" w:rsidR="00AB585B" w:rsidRDefault="00AB585B" w:rsidP="00AB585B">
      <w:pPr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Формулу ( 1 ) можно переписать в виде </w:t>
      </w:r>
    </w:p>
    <w:p w14:paraId="3AB804D3" w14:textId="4815249C" w:rsidR="00AB585B" w:rsidRDefault="00F91811" w:rsidP="00AB585B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2B9333BA" wp14:editId="5A108D9A">
            <wp:extent cx="1085850" cy="3333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 xml:space="preserve"> ( 3 ).</w:t>
      </w:r>
    </w:p>
    <w:p w14:paraId="409DD5F0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круговой проводник с магнитной стрелкой может быть использован для изме</w:t>
      </w:r>
      <w:r>
        <w:rPr>
          <w:sz w:val="28"/>
          <w:szCs w:val="28"/>
        </w:rPr>
        <w:softHyphen/>
        <w:t xml:space="preserve">рения силы тока, текущего по цепи. Прибор, основанный на вышеописанном принципе, носит название </w:t>
      </w:r>
      <w:r>
        <w:rPr>
          <w:sz w:val="28"/>
          <w:szCs w:val="28"/>
          <w:u w:val="single"/>
        </w:rPr>
        <w:t>тангенс–гальванометра</w:t>
      </w:r>
      <w:r>
        <w:rPr>
          <w:sz w:val="28"/>
          <w:szCs w:val="28"/>
        </w:rPr>
        <w:t>.</w:t>
      </w:r>
    </w:p>
    <w:p w14:paraId="02253660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8A3C0B6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Тангенс–гальванометр, используемый в данной работе, состоит из катушки, в центре которой на вертикальной оси располагается магнитная стрелка. Стрелка может свободно вращаться внутри круглой коробки с прозрачной крышкой (компас). По контору дна коробки намечена круговая шкала, проградуирован</w:t>
      </w:r>
      <w:r>
        <w:rPr>
          <w:sz w:val="28"/>
          <w:szCs w:val="28"/>
        </w:rPr>
        <w:softHyphen/>
        <w:t>ная в угловых градусах.</w:t>
      </w:r>
    </w:p>
    <w:p w14:paraId="6D24FD07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F0BF080" w14:textId="77777777" w:rsidR="00AB585B" w:rsidRDefault="00AB585B" w:rsidP="00AB585B">
      <w:pPr>
        <w:ind w:firstLine="28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ПРАКТИЧЕСКАЯ ЧАСТЬ.</w:t>
      </w:r>
    </w:p>
    <w:p w14:paraId="48163B30" w14:textId="77777777" w:rsidR="00AB585B" w:rsidRDefault="00AB585B" w:rsidP="00AB585B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 </w:t>
      </w:r>
    </w:p>
    <w:p w14:paraId="17E96E5E" w14:textId="702A9C8E" w:rsidR="00AB585B" w:rsidRDefault="00AB585B" w:rsidP="00AB585B">
      <w:pPr>
        <w:numPr>
          <w:ilvl w:val="0"/>
          <w:numId w:val="3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14"/>
          <w:szCs w:val="14"/>
        </w:rPr>
        <w:t xml:space="preserve">                   </w:t>
      </w:r>
      <w:r w:rsidR="00F91811">
        <w:rPr>
          <w:noProof/>
        </w:rPr>
        <w:drawing>
          <wp:anchor distT="0" distB="0" distL="114300" distR="114300" simplePos="0" relativeHeight="251657216" behindDoc="1" locked="0" layoutInCell="0" allowOverlap="1" wp14:anchorId="49344401" wp14:editId="348F1523">
            <wp:simplePos x="0" y="0"/>
            <wp:positionH relativeFrom="column">
              <wp:align>left</wp:align>
            </wp:positionH>
            <wp:positionV relativeFrom="line">
              <wp:posOffset>924560</wp:posOffset>
            </wp:positionV>
            <wp:extent cx="6490335" cy="2590800"/>
            <wp:effectExtent l="0" t="0" r="0" b="0"/>
            <wp:wrapSquare wrapText="bothSides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Собрать электрическую цепь лабораторной установки по схеме. Источ</w:t>
      </w:r>
      <w:r>
        <w:rPr>
          <w:sz w:val="28"/>
          <w:szCs w:val="28"/>
        </w:rPr>
        <w:softHyphen/>
        <w:t xml:space="preserve">ником напряжения служит выпрямитель </w:t>
      </w:r>
      <w:r>
        <w:rPr>
          <w:i/>
          <w:iCs/>
          <w:sz w:val="28"/>
          <w:szCs w:val="28"/>
          <w:u w:val="single"/>
        </w:rPr>
        <w:t>ВС–24 М.С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помощью пере</w:t>
      </w:r>
      <w:r>
        <w:rPr>
          <w:sz w:val="28"/>
          <w:szCs w:val="28"/>
        </w:rPr>
        <w:softHyphen/>
        <w:t xml:space="preserve">ключателя </w:t>
      </w:r>
      <w:r>
        <w:rPr>
          <w:b/>
          <w:bCs/>
          <w:i/>
          <w:i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изменяют направление тока, текущего через тангенс–гальванометр </w:t>
      </w:r>
      <w:r>
        <w:rPr>
          <w:b/>
          <w:bCs/>
          <w:i/>
          <w:iCs/>
          <w:sz w:val="32"/>
          <w:szCs w:val="32"/>
          <w:lang w:val="en-US"/>
        </w:rPr>
        <w:t>tg</w:t>
      </w:r>
      <w:r>
        <w:rPr>
          <w:rFonts w:ascii="Symbol" w:hAnsi="Symbol" w:cs="Symbol"/>
          <w:b/>
          <w:bCs/>
          <w:i/>
          <w:iCs/>
          <w:sz w:val="32"/>
          <w:szCs w:val="32"/>
          <w:lang w:val="en-US"/>
        </w:rPr>
        <w:t>q</w:t>
      </w:r>
      <w:r>
        <w:rPr>
          <w:sz w:val="28"/>
          <w:szCs w:val="28"/>
        </w:rPr>
        <w:t xml:space="preserve">. </w:t>
      </w:r>
    </w:p>
    <w:p w14:paraId="713BBC06" w14:textId="77777777" w:rsidR="00AB585B" w:rsidRDefault="00AB585B" w:rsidP="00AB585B">
      <w:pPr>
        <w:numPr>
          <w:ilvl w:val="0"/>
          <w:numId w:val="4"/>
        </w:numPr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14"/>
          <w:szCs w:val="14"/>
        </w:rPr>
        <w:t xml:space="preserve">                </w:t>
      </w:r>
      <w:r>
        <w:rPr>
          <w:sz w:val="28"/>
          <w:szCs w:val="28"/>
        </w:rPr>
        <w:t xml:space="preserve">Установить </w:t>
      </w:r>
      <w:r>
        <w:rPr>
          <w:b/>
          <w:bCs/>
          <w:i/>
          <w:iCs/>
          <w:sz w:val="32"/>
          <w:szCs w:val="32"/>
          <w:lang w:val="en-US"/>
        </w:rPr>
        <w:t>tg</w:t>
      </w:r>
      <w:r>
        <w:rPr>
          <w:rFonts w:ascii="Symbol" w:hAnsi="Symbol" w:cs="Symbol"/>
          <w:b/>
          <w:bCs/>
          <w:i/>
          <w:iCs/>
          <w:sz w:val="32"/>
          <w:szCs w:val="32"/>
          <w:lang w:val="en-US"/>
        </w:rPr>
        <w:t>q</w:t>
      </w:r>
      <w:r>
        <w:rPr>
          <w:sz w:val="28"/>
          <w:szCs w:val="28"/>
        </w:rPr>
        <w:t xml:space="preserve"> так, чтобы плоскость витков катушки совпадала с плос</w:t>
      </w:r>
      <w:r>
        <w:rPr>
          <w:sz w:val="28"/>
          <w:szCs w:val="28"/>
        </w:rPr>
        <w:softHyphen/>
        <w:t>костью магнитного меридиана, т.е. чтобы магнитная стрелка расположи</w:t>
      </w:r>
      <w:r>
        <w:rPr>
          <w:sz w:val="28"/>
          <w:szCs w:val="28"/>
        </w:rPr>
        <w:softHyphen/>
        <w:t xml:space="preserve">лась в плоскости витков катушки, указывая при этом на </w:t>
      </w:r>
      <w:r>
        <w:rPr>
          <w:b/>
          <w:bCs/>
          <w:i/>
          <w:i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bCs/>
          <w:i/>
          <w:iCs/>
          <w:sz w:val="32"/>
          <w:szCs w:val="32"/>
        </w:rPr>
        <w:t>Ю</w:t>
      </w:r>
      <w:r>
        <w:rPr>
          <w:sz w:val="28"/>
          <w:szCs w:val="28"/>
        </w:rPr>
        <w:t>.</w:t>
      </w:r>
    </w:p>
    <w:p w14:paraId="1BA93502" w14:textId="77777777" w:rsidR="00AB585B" w:rsidRDefault="00AB585B" w:rsidP="00AB585B">
      <w:pPr>
        <w:numPr>
          <w:ilvl w:val="0"/>
          <w:numId w:val="5"/>
        </w:numPr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III.</w:t>
      </w:r>
      <w:r>
        <w:rPr>
          <w:sz w:val="14"/>
          <w:szCs w:val="14"/>
        </w:rPr>
        <w:t xml:space="preserve">             </w:t>
      </w:r>
      <w:r>
        <w:rPr>
          <w:sz w:val="28"/>
          <w:szCs w:val="28"/>
        </w:rPr>
        <w:t xml:space="preserve">Регулятор напряжения </w:t>
      </w:r>
      <w:r>
        <w:rPr>
          <w:b/>
          <w:bCs/>
          <w:i/>
          <w:iCs/>
          <w:sz w:val="32"/>
          <w:szCs w:val="32"/>
        </w:rPr>
        <w:t>R</w:t>
      </w:r>
      <w:r>
        <w:rPr>
          <w:sz w:val="28"/>
          <w:szCs w:val="28"/>
        </w:rPr>
        <w:t xml:space="preserve"> на панели выпрямителя вывести в крайнее ле</w:t>
      </w:r>
      <w:r>
        <w:rPr>
          <w:sz w:val="28"/>
          <w:szCs w:val="28"/>
        </w:rPr>
        <w:softHyphen/>
        <w:t xml:space="preserve">вое положение. Включить выпрямитель и поставить переключатель </w:t>
      </w:r>
      <w:r>
        <w:rPr>
          <w:b/>
          <w:bCs/>
          <w:i/>
          <w:iCs/>
          <w:sz w:val="32"/>
          <w:szCs w:val="32"/>
        </w:rPr>
        <w:t xml:space="preserve">К </w:t>
      </w:r>
      <w:r>
        <w:rPr>
          <w:sz w:val="28"/>
          <w:szCs w:val="28"/>
        </w:rPr>
        <w:t xml:space="preserve">в левое или правое положение. Регулятором напряжения </w:t>
      </w:r>
      <w:r>
        <w:rPr>
          <w:b/>
          <w:bCs/>
          <w:i/>
          <w:iCs/>
          <w:sz w:val="32"/>
          <w:szCs w:val="32"/>
        </w:rPr>
        <w:t>R</w:t>
      </w:r>
      <w:r>
        <w:rPr>
          <w:sz w:val="28"/>
          <w:szCs w:val="28"/>
        </w:rPr>
        <w:t xml:space="preserve"> установить ток в цепи </w:t>
      </w:r>
      <w:r>
        <w:rPr>
          <w:b/>
          <w:bCs/>
          <w:i/>
          <w:iCs/>
          <w:sz w:val="32"/>
          <w:szCs w:val="32"/>
          <w:lang w:val="en-US"/>
        </w:rPr>
        <w:t>I</w:t>
      </w:r>
      <w:r>
        <w:rPr>
          <w:b/>
          <w:bCs/>
          <w:i/>
          <w:iCs/>
          <w:sz w:val="32"/>
          <w:szCs w:val="32"/>
        </w:rPr>
        <w:t>=0,5</w:t>
      </w:r>
      <w:r>
        <w:rPr>
          <w:b/>
          <w:bCs/>
          <w:i/>
          <w:iCs/>
          <w:sz w:val="32"/>
          <w:szCs w:val="32"/>
          <w:lang w:val="en-US"/>
        </w:rPr>
        <w:t>A</w:t>
      </w:r>
      <w:r>
        <w:rPr>
          <w:sz w:val="28"/>
          <w:szCs w:val="28"/>
        </w:rPr>
        <w:t>. зафиксировать угол отклонения магнитной стрелки. Пе</w:t>
      </w:r>
      <w:r>
        <w:rPr>
          <w:sz w:val="28"/>
          <w:szCs w:val="28"/>
        </w:rPr>
        <w:softHyphen/>
        <w:t xml:space="preserve">рекинуть ключ </w:t>
      </w:r>
      <w:r>
        <w:rPr>
          <w:b/>
          <w:bCs/>
          <w:i/>
          <w:iCs/>
          <w:sz w:val="32"/>
          <w:szCs w:val="32"/>
        </w:rPr>
        <w:t xml:space="preserve">К </w:t>
      </w:r>
      <w:r>
        <w:rPr>
          <w:sz w:val="28"/>
          <w:szCs w:val="28"/>
        </w:rPr>
        <w:t>в противоположное положение и также зафиксировать угол отклонения стрелки. Это необходимо для плоскости нахождения среднеариф</w:t>
      </w:r>
      <w:r>
        <w:rPr>
          <w:sz w:val="28"/>
          <w:szCs w:val="28"/>
        </w:rPr>
        <w:softHyphen/>
        <w:t xml:space="preserve">метического значения угла отклонения магнитной стрелки, т.к. всегда имеется неточность в установлении витков </w:t>
      </w:r>
      <w:r>
        <w:rPr>
          <w:b/>
          <w:bCs/>
          <w:i/>
          <w:iCs/>
          <w:sz w:val="32"/>
          <w:szCs w:val="32"/>
          <w:lang w:val="en-US"/>
        </w:rPr>
        <w:t>tg</w:t>
      </w:r>
      <w:r>
        <w:rPr>
          <w:rFonts w:ascii="Symbol" w:hAnsi="Symbol" w:cs="Symbol"/>
          <w:b/>
          <w:bCs/>
          <w:i/>
          <w:iCs/>
          <w:sz w:val="32"/>
          <w:szCs w:val="32"/>
          <w:lang w:val="en-US"/>
        </w:rPr>
        <w:t>q</w:t>
      </w:r>
      <w:r>
        <w:rPr>
          <w:rFonts w:ascii="Symbol" w:hAnsi="Symbol" w:cs="Symbol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в плоскости магнитного меридиана.</w:t>
      </w:r>
    </w:p>
    <w:p w14:paraId="456346E6" w14:textId="77777777" w:rsidR="00AB585B" w:rsidRDefault="00AB585B" w:rsidP="00AB58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14"/>
          <w:szCs w:val="14"/>
        </w:rPr>
        <w:t xml:space="preserve">            </w:t>
      </w:r>
      <w:r>
        <w:rPr>
          <w:sz w:val="28"/>
          <w:szCs w:val="28"/>
        </w:rPr>
        <w:t xml:space="preserve">Выполнить пункт 3 при значениях тока </w:t>
      </w:r>
      <w:r>
        <w:rPr>
          <w:b/>
          <w:bCs/>
          <w:i/>
          <w:iCs/>
          <w:sz w:val="32"/>
          <w:szCs w:val="32"/>
          <w:lang w:val="en-US"/>
        </w:rPr>
        <w:t>I</w:t>
      </w:r>
      <w:r>
        <w:rPr>
          <w:b/>
          <w:bCs/>
          <w:i/>
          <w:iCs/>
          <w:sz w:val="32"/>
          <w:szCs w:val="32"/>
        </w:rPr>
        <w:t>=1</w:t>
      </w:r>
      <w:r>
        <w:rPr>
          <w:b/>
          <w:bCs/>
          <w:i/>
          <w:iCs/>
          <w:sz w:val="32"/>
          <w:szCs w:val="32"/>
          <w:lang w:val="en-US"/>
        </w:rPr>
        <w:t>A</w:t>
      </w:r>
      <w:r w:rsidRPr="00AB585B">
        <w:rPr>
          <w:b/>
          <w:bCs/>
          <w:i/>
          <w:iCs/>
          <w:sz w:val="32"/>
          <w:szCs w:val="32"/>
        </w:rPr>
        <w:t xml:space="preserve"> </w:t>
      </w:r>
      <w:r>
        <w:rPr>
          <w:sz w:val="28"/>
          <w:szCs w:val="28"/>
        </w:rPr>
        <w:t>и</w:t>
      </w:r>
      <w:r>
        <w:rPr>
          <w:b/>
          <w:bCs/>
          <w:i/>
          <w:iCs/>
          <w:sz w:val="32"/>
          <w:szCs w:val="32"/>
        </w:rPr>
        <w:t xml:space="preserve"> 1,5</w:t>
      </w:r>
      <w:r>
        <w:rPr>
          <w:b/>
          <w:bCs/>
          <w:i/>
          <w:iCs/>
          <w:sz w:val="32"/>
          <w:szCs w:val="32"/>
          <w:lang w:val="en-US"/>
        </w:rPr>
        <w:t>A</w:t>
      </w:r>
      <w:r>
        <w:rPr>
          <w:sz w:val="28"/>
          <w:szCs w:val="28"/>
        </w:rPr>
        <w:t>.</w:t>
      </w:r>
    </w:p>
    <w:p w14:paraId="0CA3AFBD" w14:textId="77777777" w:rsidR="00AB585B" w:rsidRDefault="00AB585B" w:rsidP="00AB58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14"/>
          <w:szCs w:val="14"/>
        </w:rPr>
        <w:t xml:space="preserve">               </w:t>
      </w:r>
      <w:r>
        <w:rPr>
          <w:sz w:val="28"/>
          <w:szCs w:val="28"/>
        </w:rPr>
        <w:t>Результаты измерений занести в таблицу:</w:t>
      </w:r>
    </w:p>
    <w:p w14:paraId="7E999264" w14:textId="77777777" w:rsidR="00AB585B" w:rsidRDefault="00AB585B" w:rsidP="00AB585B">
      <w:pPr>
        <w:ind w:firstLine="284"/>
        <w:jc w:val="both"/>
      </w:pP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961"/>
        <w:gridCol w:w="958"/>
        <w:gridCol w:w="958"/>
        <w:gridCol w:w="992"/>
        <w:gridCol w:w="973"/>
        <w:gridCol w:w="952"/>
        <w:gridCol w:w="999"/>
        <w:gridCol w:w="998"/>
        <w:gridCol w:w="1046"/>
      </w:tblGrid>
      <w:tr w:rsidR="00AB585B" w14:paraId="3863C379" w14:textId="77777777" w:rsidTr="00AB585B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106" w14:textId="77777777" w:rsidR="00AB585B" w:rsidRDefault="00AB585B">
            <w:pPr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#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632" w14:textId="77777777" w:rsidR="00AB585B" w:rsidRDefault="00AB585B">
            <w:pPr>
              <w:ind w:firstLine="284"/>
              <w:jc w:val="both"/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t>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F0A" w14:textId="77777777" w:rsidR="00AB585B" w:rsidRDefault="00AB585B">
            <w:pPr>
              <w:jc w:val="both"/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vertAlign w:val="subscript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t xml:space="preserve"> j</w:t>
            </w: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20F" w14:textId="77777777" w:rsidR="00AB585B" w:rsidRDefault="00AB585B">
            <w:pPr>
              <w:jc w:val="both"/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t xml:space="preserve"> j</w:t>
            </w: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8D4" w14:textId="77777777" w:rsidR="00AB585B" w:rsidRDefault="00AB585B">
            <w:pPr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t xml:space="preserve"> j</w:t>
            </w:r>
            <w:r>
              <w:rPr>
                <w:b/>
                <w:bCs/>
                <w:i/>
                <w:iCs/>
                <w:sz w:val="32"/>
                <w:szCs w:val="32"/>
                <w:vertAlign w:val="subscript"/>
              </w:rPr>
              <w:t>ср.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5D8" w14:textId="77777777" w:rsidR="00AB585B" w:rsidRDefault="00AB585B">
            <w:pPr>
              <w:jc w:val="both"/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tg</w:t>
            </w: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t>j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75D" w14:textId="77777777" w:rsidR="00AB585B" w:rsidRDefault="00AB585B">
            <w:pPr>
              <w:jc w:val="both"/>
              <w:rPr>
                <w:b/>
                <w:bCs/>
                <w:i/>
                <w:iCs/>
                <w:sz w:val="32"/>
                <w:szCs w:val="32"/>
                <w:vertAlign w:val="subscript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  <w:r>
              <w:rPr>
                <w:b/>
                <w:bCs/>
                <w:i/>
                <w:iCs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7F5" w14:textId="77777777" w:rsidR="00AB585B" w:rsidRDefault="00AB585B">
            <w:pPr>
              <w:jc w:val="both"/>
              <w:rPr>
                <w:b/>
                <w:bCs/>
                <w:i/>
                <w:iCs/>
                <w:sz w:val="32"/>
                <w:szCs w:val="32"/>
                <w:vertAlign w:val="subscript"/>
              </w:rPr>
            </w:pP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  <w:r>
              <w:rPr>
                <w:b/>
                <w:bCs/>
                <w:i/>
                <w:iCs/>
                <w:sz w:val="32"/>
                <w:szCs w:val="32"/>
                <w:vertAlign w:val="subscript"/>
              </w:rPr>
              <w:t>0ср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56F" w14:textId="77777777" w:rsidR="00AB585B" w:rsidRDefault="00AB585B">
            <w:pPr>
              <w:jc w:val="both"/>
              <w:rPr>
                <w:b/>
                <w:bCs/>
                <w:i/>
                <w:iCs/>
                <w:sz w:val="32"/>
                <w:szCs w:val="32"/>
                <w:vertAlign w:val="subscript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sym w:font="Symbol" w:char="F044"/>
            </w: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  <w:r>
              <w:rPr>
                <w:b/>
                <w:bCs/>
                <w:i/>
                <w:iCs/>
                <w:sz w:val="32"/>
                <w:szCs w:val="32"/>
                <w:vertAlign w:val="subscript"/>
              </w:rPr>
              <w:t>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F9E96" w14:textId="77777777" w:rsidR="00AB585B" w:rsidRDefault="00AB585B">
            <w:pPr>
              <w:jc w:val="both"/>
              <w:rPr>
                <w:sz w:val="28"/>
                <w:szCs w:val="28"/>
              </w:rPr>
            </w:pPr>
            <w:r>
              <w:rPr>
                <w:rFonts w:ascii="Symbol" w:hAnsi="Symbol" w:cs="Symbol"/>
                <w:b/>
                <w:bCs/>
                <w:i/>
                <w:iCs/>
                <w:sz w:val="32"/>
                <w:szCs w:val="32"/>
                <w:lang w:val="en-US"/>
              </w:rPr>
              <w:sym w:font="Symbol" w:char="F044"/>
            </w:r>
            <w:r>
              <w:rPr>
                <w:b/>
                <w:bCs/>
                <w:i/>
                <w:iCs/>
                <w:sz w:val="32"/>
                <w:szCs w:val="32"/>
                <w:lang w:val="en-US"/>
              </w:rPr>
              <w:t>H</w:t>
            </w:r>
            <w:r>
              <w:rPr>
                <w:b/>
                <w:bCs/>
                <w:i/>
                <w:iCs/>
                <w:sz w:val="32"/>
                <w:szCs w:val="32"/>
                <w:vertAlign w:val="subscript"/>
              </w:rPr>
              <w:t>0ср</w:t>
            </w:r>
          </w:p>
        </w:tc>
      </w:tr>
      <w:tr w:rsidR="00AB585B" w14:paraId="10F91B59" w14:textId="77777777" w:rsidTr="00AB585B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D0C5" w14:textId="77777777" w:rsidR="00AB585B" w:rsidRDefault="00AB5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145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FFF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42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41A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10B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44B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E28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75D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994A9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</w:tr>
      <w:tr w:rsidR="00AB585B" w14:paraId="7DC742A4" w14:textId="77777777" w:rsidTr="00AB585B">
        <w:trPr>
          <w:trHeight w:val="4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3DD" w14:textId="77777777" w:rsidR="00AB585B" w:rsidRDefault="00AB5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768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4D9D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243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127E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08F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E0C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2DF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6B0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BE831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</w:tr>
      <w:tr w:rsidR="00AB585B" w14:paraId="4CD7EED5" w14:textId="77777777" w:rsidTr="00AB585B">
        <w:trPr>
          <w:trHeight w:val="4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92D" w14:textId="77777777" w:rsidR="00AB585B" w:rsidRDefault="00AB5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DF9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F24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F12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AF6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589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57D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012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D35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1D57E" w14:textId="77777777" w:rsidR="00AB585B" w:rsidRDefault="00AB585B">
            <w:pPr>
              <w:ind w:firstLine="284"/>
              <w:jc w:val="both"/>
              <w:rPr>
                <w:sz w:val="28"/>
                <w:szCs w:val="28"/>
              </w:rPr>
            </w:pPr>
            <w:r>
              <w:t> </w:t>
            </w:r>
          </w:p>
        </w:tc>
      </w:tr>
    </w:tbl>
    <w:p w14:paraId="12F24ABA" w14:textId="77777777" w:rsidR="00AB585B" w:rsidRDefault="00AB585B" w:rsidP="00AB585B">
      <w:pPr>
        <w:pStyle w:val="a3"/>
        <w:ind w:left="7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Таблица </w:t>
      </w:r>
      <w:r>
        <w:fldChar w:fldCharType="begin"/>
      </w:r>
      <w:r>
        <w:instrText>SEQ Таблица * ARABIC</w:instrText>
      </w:r>
      <w:r>
        <w:fldChar w:fldCharType="separate"/>
      </w:r>
      <w:r>
        <w:t>1</w:t>
      </w:r>
      <w:r>
        <w:fldChar w:fldCharType="end"/>
      </w:r>
      <w:r>
        <w:t>.</w:t>
      </w:r>
    </w:p>
    <w:p w14:paraId="74297C3C" w14:textId="77777777" w:rsidR="00AB585B" w:rsidRDefault="00AB585B" w:rsidP="00AB585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каждом значении тока определить горизонтальную составляющую маг</w:t>
      </w:r>
      <w:r>
        <w:rPr>
          <w:sz w:val="28"/>
          <w:szCs w:val="28"/>
        </w:rPr>
        <w:softHyphen/>
        <w:t>нитного поля Земли по формуле:</w:t>
      </w:r>
    </w:p>
    <w:p w14:paraId="7690129D" w14:textId="157EF364" w:rsidR="00AB585B" w:rsidRDefault="00F91811" w:rsidP="00AB585B">
      <w:pPr>
        <w:ind w:firstLine="284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7521C79B" wp14:editId="013CD333">
            <wp:extent cx="1400175" cy="619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>( 4 );</w:t>
      </w:r>
    </w:p>
    <w:p w14:paraId="102704F4" w14:textId="61F9BD10" w:rsidR="00AB585B" w:rsidRDefault="00AB585B" w:rsidP="00AB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в системе СИ коэффициент пропорциональности </w:t>
      </w:r>
      <w:r>
        <w:rPr>
          <w:b/>
          <w:bCs/>
          <w:i/>
          <w:iCs/>
          <w:sz w:val="32"/>
          <w:szCs w:val="32"/>
        </w:rPr>
        <w:t xml:space="preserve">К </w:t>
      </w:r>
      <w:r>
        <w:rPr>
          <w:sz w:val="28"/>
          <w:szCs w:val="28"/>
        </w:rPr>
        <w:t xml:space="preserve"> в формуле ( 2 ) равен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2BF37F12" wp14:editId="54086AE5">
            <wp:extent cx="419100" cy="30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3F5B81E" w14:textId="05454D58" w:rsidR="00AB585B" w:rsidRDefault="00AB585B" w:rsidP="00AB585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14"/>
          <w:szCs w:val="14"/>
        </w:rPr>
        <w:t xml:space="preserve">            </w:t>
      </w:r>
      <w:r>
        <w:rPr>
          <w:sz w:val="28"/>
          <w:szCs w:val="28"/>
        </w:rPr>
        <w:t>Найти среднеарифметическое значение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375E8F76" wp14:editId="7A93703A">
            <wp:extent cx="400050" cy="400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4A52892" w14:textId="57A06CAF" w:rsidR="00AB585B" w:rsidRDefault="00AB585B" w:rsidP="00AB585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14"/>
          <w:szCs w:val="14"/>
        </w:rPr>
        <w:t xml:space="preserve">         </w:t>
      </w:r>
      <w:r>
        <w:rPr>
          <w:sz w:val="28"/>
          <w:szCs w:val="28"/>
        </w:rPr>
        <w:t xml:space="preserve">Вычислить погрешность вычисления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41B26501" wp14:editId="6F6D8551">
            <wp:extent cx="400050" cy="400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каждом значении тока:</w:t>
      </w:r>
    </w:p>
    <w:p w14:paraId="0F12426F" w14:textId="5CA0C675" w:rsidR="00AB585B" w:rsidRDefault="00F91811" w:rsidP="00AB58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73D9A79C" wp14:editId="72450369">
            <wp:extent cx="1828800" cy="409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 xml:space="preserve"> ( 5 ),</w:t>
      </w:r>
    </w:p>
    <w:p w14:paraId="4A8B4430" w14:textId="2FEC1397" w:rsidR="00AB585B" w:rsidRDefault="00AB585B" w:rsidP="00AB5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затем среднее значение </w:t>
      </w:r>
      <w:r w:rsidR="00F91811">
        <w:rPr>
          <w:noProof/>
          <w:sz w:val="28"/>
          <w:szCs w:val="28"/>
          <w:vertAlign w:val="subscript"/>
        </w:rPr>
        <w:drawing>
          <wp:inline distT="0" distB="0" distL="0" distR="0" wp14:anchorId="7FFFFA1D" wp14:editId="31C6BA76">
            <wp:extent cx="371475" cy="285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BC3B130" w14:textId="77777777" w:rsidR="00AB585B" w:rsidRDefault="00AB585B" w:rsidP="00AB585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VIII.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записать окончательно результат работы в виде:</w:t>
      </w:r>
    </w:p>
    <w:p w14:paraId="7D7170C6" w14:textId="3675E899" w:rsidR="00AB585B" w:rsidRDefault="00F91811" w:rsidP="00AB585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vertAlign w:val="subscript"/>
        </w:rPr>
        <w:drawing>
          <wp:inline distT="0" distB="0" distL="0" distR="0" wp14:anchorId="1A2B20D9" wp14:editId="195A40D5">
            <wp:extent cx="1704975" cy="476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85B">
        <w:rPr>
          <w:sz w:val="28"/>
          <w:szCs w:val="28"/>
        </w:rPr>
        <w:t xml:space="preserve"> </w:t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</w:r>
      <w:r w:rsidR="00AB585B">
        <w:rPr>
          <w:sz w:val="28"/>
          <w:szCs w:val="28"/>
        </w:rPr>
        <w:tab/>
        <w:t>( 6 ).</w:t>
      </w:r>
    </w:p>
    <w:p w14:paraId="0400632E" w14:textId="77777777" w:rsidR="00AB585B" w:rsidRDefault="00AB585B" w:rsidP="00AB585B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DE989F2" w14:textId="77777777" w:rsidR="00AB585B" w:rsidRDefault="00AB585B" w:rsidP="00AB585B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Контрольные вопросы.</w:t>
      </w:r>
    </w:p>
    <w:p w14:paraId="235DBF2A" w14:textId="77777777" w:rsidR="00AB585B" w:rsidRDefault="00AB585B" w:rsidP="00AB585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E7B7537" w14:textId="77777777" w:rsidR="00AB585B" w:rsidRDefault="00AB585B" w:rsidP="00AB585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Основные характеристики магнитного поля.</w:t>
      </w:r>
    </w:p>
    <w:p w14:paraId="414C9958" w14:textId="77777777" w:rsidR="00AB585B" w:rsidRDefault="00AB585B" w:rsidP="00AB585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Закон Био-Савара-Лапласа.</w:t>
      </w:r>
    </w:p>
    <w:p w14:paraId="32A3A10F" w14:textId="77777777" w:rsidR="00AB585B" w:rsidRDefault="00AB585B" w:rsidP="00AB585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Магнитное поле кругового тока.</w:t>
      </w:r>
    </w:p>
    <w:p w14:paraId="4A6678FE" w14:textId="77777777" w:rsidR="00AB585B" w:rsidRDefault="00AB585B" w:rsidP="00AB585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             </w:t>
      </w:r>
      <w:r>
        <w:rPr>
          <w:sz w:val="28"/>
          <w:szCs w:val="28"/>
        </w:rPr>
        <w:t>Магнитное поле Земли: причини существования, магнитное наклонение, горизонтальная составляющая поля, вертикальная составляющая поля.</w:t>
      </w:r>
    </w:p>
    <w:p w14:paraId="583C791F" w14:textId="77777777" w:rsidR="00AB585B" w:rsidRDefault="00AB585B" w:rsidP="00AB585B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2FF73BA" w14:textId="77777777" w:rsidR="00AB585B" w:rsidRDefault="00AB585B" w:rsidP="00AB585B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Литература.</w:t>
      </w:r>
    </w:p>
    <w:p w14:paraId="3D077BC4" w14:textId="77777777" w:rsidR="00AB585B" w:rsidRDefault="00AB585B" w:rsidP="00AB585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 </w:t>
      </w:r>
    </w:p>
    <w:p w14:paraId="6323D5D5" w14:textId="77777777" w:rsidR="00AB585B" w:rsidRDefault="00AB585B" w:rsidP="00AB585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Калашников С.Г. </w:t>
      </w:r>
      <w:r>
        <w:rPr>
          <w:sz w:val="28"/>
          <w:szCs w:val="28"/>
        </w:rPr>
        <w:tab/>
        <w:t>"Электричество".</w:t>
      </w:r>
    </w:p>
    <w:p w14:paraId="70CF3F17" w14:textId="77777777" w:rsidR="00AB585B" w:rsidRDefault="00AB585B" w:rsidP="00AB585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Савельев И.В.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"Курс общей физики", т.2.</w:t>
      </w:r>
    </w:p>
    <w:p w14:paraId="59B45914" w14:textId="77777777" w:rsidR="00AB585B" w:rsidRDefault="00AB585B" w:rsidP="00AB585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Детлаф А.А., Яворский Б.М. Курс физики. М.: Высшая школа,1989. Гл.22.</w:t>
      </w:r>
    </w:p>
    <w:p w14:paraId="76CA3AB1" w14:textId="77777777" w:rsidR="00AB585B" w:rsidRDefault="00AB585B" w:rsidP="00AB585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Евграфова Н.Н., Каган В.Л. Руководство к лабораторным работам по физике. М.: Высшая школа, 1970. с.177.</w:t>
      </w:r>
    </w:p>
    <w:p w14:paraId="473A7DC1" w14:textId="77777777" w:rsidR="00AB585B" w:rsidRDefault="00AB585B" w:rsidP="00AB585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Кортнев А.В., Рублёв Ю.В., Куценко А.Н. Практикум по физике. М.: Высшая школа, 1965. с.331.</w:t>
      </w:r>
    </w:p>
    <w:p w14:paraId="29F72CDB" w14:textId="4FBF2444" w:rsidR="00AB585B" w:rsidRDefault="00F91811" w:rsidP="00AB585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7F77B" wp14:editId="3F76E86B">
            <wp:extent cx="114300" cy="114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9BF0" w14:textId="77777777" w:rsidR="00AB585B" w:rsidRDefault="00AB585B" w:rsidP="00AB585B">
      <w:r>
        <w:t> </w:t>
      </w:r>
    </w:p>
    <w:p w14:paraId="02EAF984" w14:textId="77777777" w:rsidR="00AB2933" w:rsidRDefault="00AB2933"/>
    <w:sectPr w:rsidR="00AB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608B"/>
    <w:multiLevelType w:val="singleLevel"/>
    <w:tmpl w:val="754A22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6D12FB6"/>
    <w:multiLevelType w:val="singleLevel"/>
    <w:tmpl w:val="50A2B21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65901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728E6"/>
    <w:multiLevelType w:val="singleLevel"/>
    <w:tmpl w:val="41FA93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51252BDD"/>
    <w:multiLevelType w:val="singleLevel"/>
    <w:tmpl w:val="E0FE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76B37016"/>
    <w:multiLevelType w:val="singleLevel"/>
    <w:tmpl w:val="A830E3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6" w15:restartNumberingAfterBreak="0">
    <w:nsid w:val="7B511E5F"/>
    <w:multiLevelType w:val="singleLevel"/>
    <w:tmpl w:val="754A22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4"/>
    <w:lvlOverride w:ilvl="0">
      <w:startOverride w:val="1"/>
    </w:lvlOverride>
  </w:num>
  <w:num w:numId="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A"/>
    <w:rsid w:val="00AB2933"/>
    <w:rsid w:val="00AB585B"/>
    <w:rsid w:val="00E53A0A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C86A"/>
  <w14:defaultImageDpi w14:val="0"/>
  <w15:docId w15:val="{FADBF715-E103-48EF-8C44-C9D7C886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585B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2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10758</Characters>
  <Application>Microsoft Office Word</Application>
  <DocSecurity>0</DocSecurity>
  <Lines>89</Lines>
  <Paragraphs>25</Paragraphs>
  <ScaleCrop>false</ScaleCrop>
  <Company>Home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ЛИПЕЦКИЙ ГОСУДАРСТВЕННЫЙ ПЕДАГОГИЧЕСКИЙ ИНСТИТУТ</dc:title>
  <dc:subject/>
  <dc:creator>Алексей</dc:creator>
  <cp:keywords/>
  <dc:description/>
  <cp:lastModifiedBy>Igor</cp:lastModifiedBy>
  <cp:revision>3</cp:revision>
  <dcterms:created xsi:type="dcterms:W3CDTF">2025-03-20T13:03:00Z</dcterms:created>
  <dcterms:modified xsi:type="dcterms:W3CDTF">2025-03-20T13:03:00Z</dcterms:modified>
</cp:coreProperties>
</file>