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7E1A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27AA">
        <w:rPr>
          <w:b/>
          <w:bCs/>
          <w:sz w:val="28"/>
          <w:szCs w:val="28"/>
        </w:rPr>
        <w:t>Содержание</w:t>
      </w:r>
    </w:p>
    <w:p w14:paraId="16DCA55B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</w:p>
    <w:p w14:paraId="29C05BD7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1. Введение</w:t>
      </w:r>
    </w:p>
    <w:p w14:paraId="53902165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2. Основная часть</w:t>
      </w:r>
    </w:p>
    <w:p w14:paraId="5B5DF4CF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2.1 Характерные особенности бесконтактных двигателей</w:t>
      </w:r>
    </w:p>
    <w:p w14:paraId="3E85903A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2.2 Конструкция бесконтактного двигателя</w:t>
      </w:r>
    </w:p>
    <w:p w14:paraId="24FAD18C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2.3 Схема электромагнитной системы линейного бесконтактного</w:t>
      </w:r>
      <w:r w:rsidR="00A227AA">
        <w:rPr>
          <w:sz w:val="28"/>
          <w:szCs w:val="28"/>
        </w:rPr>
        <w:t xml:space="preserve"> </w:t>
      </w:r>
      <w:r w:rsidRPr="00A227AA">
        <w:rPr>
          <w:sz w:val="28"/>
          <w:szCs w:val="28"/>
        </w:rPr>
        <w:t>двигателя</w:t>
      </w:r>
    </w:p>
    <w:p w14:paraId="45459E7B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3. Заключение</w:t>
      </w:r>
    </w:p>
    <w:p w14:paraId="1ADDBE7C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4. Список использованной литературы</w:t>
      </w:r>
    </w:p>
    <w:p w14:paraId="47E160CE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5. Приложения</w:t>
      </w:r>
    </w:p>
    <w:p w14:paraId="2C4B9CCC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</w:p>
    <w:p w14:paraId="6BCB0F67" w14:textId="77777777" w:rsidR="00B60238" w:rsidRPr="00A227AA" w:rsidRDefault="00A227AA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Введение</w:t>
      </w:r>
    </w:p>
    <w:p w14:paraId="681AE5B1" w14:textId="77777777" w:rsidR="00B60238" w:rsidRPr="00A227AA" w:rsidRDefault="00B60238" w:rsidP="00A227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AEA9A21" w14:textId="77777777" w:rsidR="00B60238" w:rsidRPr="00A227AA" w:rsidRDefault="00B60238" w:rsidP="00A227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В начале 60-х г. были разработаны первые бесконтактные электродвиг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тели постоянного тока типа БП-203, БП-251 и БПС-202. В первом космическом скафандре в кислородном нагнетателе был установлен бесконтактный электр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двигатель БПК-401.</w:t>
      </w:r>
    </w:p>
    <w:p w14:paraId="4527D43B" w14:textId="77777777" w:rsidR="00B60238" w:rsidRPr="00A227AA" w:rsidRDefault="00B60238" w:rsidP="00A227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За прошедшие 40 лет разработаны 4 поколения бесконтактных электр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двигателей. Двигатели 4-го поколения серии БК-1 (20 модификаций), БК-2 (6 модификаций) и ДБ (5 модификаций) применяются в приводах вентиляторов и насосов систем жизнеобеспечения, в системах терморегулирования КА и ск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фандрах космонавтов. Только на орбитальной станции «Мир» установлено б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лее 100 таких электродвигателей.</w:t>
      </w:r>
    </w:p>
    <w:p w14:paraId="2405B92C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Для обеспечения большого гарантийного ресурса двигателей в составе КА с длительным сроком активного существования НПП ВНИИЭМ ведет разработку бесконтактных электродвигателей постоянного тока с гидростатич</w:t>
      </w:r>
      <w:r w:rsidRPr="00A227AA">
        <w:rPr>
          <w:sz w:val="28"/>
          <w:szCs w:val="28"/>
        </w:rPr>
        <w:t>е</w:t>
      </w:r>
      <w:r w:rsidRPr="00A227AA">
        <w:rPr>
          <w:sz w:val="28"/>
          <w:szCs w:val="28"/>
        </w:rPr>
        <w:t>скими опорами ротора для насосных агрегатов. НПП ВНИИЭМ также ведет п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стоянную работу по совершенствованию разработанных изделий, дальнейшему повышению их надежности и долговечности, а также по созданию новых изд</w:t>
      </w:r>
      <w:r w:rsidRPr="00A227AA">
        <w:rPr>
          <w:sz w:val="28"/>
          <w:szCs w:val="28"/>
        </w:rPr>
        <w:t>е</w:t>
      </w:r>
      <w:r w:rsidRPr="00A227AA">
        <w:rPr>
          <w:sz w:val="28"/>
          <w:szCs w:val="28"/>
        </w:rPr>
        <w:t>лий, в наибольшей степени отвечающих требованиям потребителя.</w:t>
      </w:r>
    </w:p>
    <w:p w14:paraId="0A9D8961" w14:textId="77777777" w:rsidR="00B60238" w:rsidRPr="00A227AA" w:rsidRDefault="00B60238" w:rsidP="00A227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Техническое решение для бесконтактного гидроподвеса вращающегося ротора обеспечивает возможность реализации электрической машины насосн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го исполнения с практически неограниченным ресурсом, определяемым лишь сроком сохраняемости электротехнических материалов и комплектующих эл</w:t>
      </w:r>
      <w:r w:rsidRPr="00A227AA">
        <w:rPr>
          <w:sz w:val="28"/>
          <w:szCs w:val="28"/>
        </w:rPr>
        <w:t>е</w:t>
      </w:r>
      <w:r w:rsidRPr="00A227AA">
        <w:rPr>
          <w:sz w:val="28"/>
          <w:szCs w:val="28"/>
        </w:rPr>
        <w:t>ментов, способных обеспечить гарантийный ресурс двигателя в составе элек-тронасосного агрегата более 100 тыс. часов.</w:t>
      </w:r>
    </w:p>
    <w:p w14:paraId="58AC1126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C1AC083" w14:textId="77777777" w:rsidR="00B60238" w:rsidRDefault="00A227AA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 Основная часть</w:t>
      </w:r>
    </w:p>
    <w:p w14:paraId="0958360A" w14:textId="77777777" w:rsidR="00A227AA" w:rsidRPr="00A227AA" w:rsidRDefault="00A227AA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81DC5F2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27AA">
        <w:rPr>
          <w:b/>
          <w:bCs/>
          <w:sz w:val="28"/>
          <w:szCs w:val="28"/>
        </w:rPr>
        <w:t>2.1 Характерные особенности бесконтактных двигателей</w:t>
      </w:r>
    </w:p>
    <w:p w14:paraId="493FA41D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987C627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Коллекторные двигатели постоянного тока обладают хорошими регул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ровочными свойствами и экономичны, но наличие скользящего контакта ко</w:t>
      </w:r>
      <w:r w:rsidRPr="00A227AA">
        <w:rPr>
          <w:sz w:val="28"/>
          <w:szCs w:val="28"/>
        </w:rPr>
        <w:t>л</w:t>
      </w:r>
      <w:r w:rsidRPr="00A227AA">
        <w:rPr>
          <w:sz w:val="28"/>
          <w:szCs w:val="28"/>
        </w:rPr>
        <w:t>лектор – щетки ограничивает область их применения.</w:t>
      </w:r>
    </w:p>
    <w:p w14:paraId="58C982EF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В настоящее время в связи с развитием силовой полупроводниковой электроники появились и начали получать все более широкое распространение бесконтактные двигатели постоянного тока. При замене механического комм</w:t>
      </w:r>
      <w:r w:rsidRPr="00A227AA">
        <w:rPr>
          <w:sz w:val="28"/>
          <w:szCs w:val="28"/>
        </w:rPr>
        <w:t>у</w:t>
      </w:r>
      <w:r w:rsidRPr="00A227AA">
        <w:rPr>
          <w:sz w:val="28"/>
          <w:szCs w:val="28"/>
        </w:rPr>
        <w:t>татора – коллектора с щетками полупроводниковым коммутатором двигатель постоянного тока становится более надежным и долговечным, создает меньше радиопомех, особенно при высоких частотах вращения, когда очень быстро и</w:t>
      </w:r>
      <w:r w:rsidRPr="00A227AA">
        <w:rPr>
          <w:sz w:val="28"/>
          <w:szCs w:val="28"/>
        </w:rPr>
        <w:t>з</w:t>
      </w:r>
      <w:r w:rsidRPr="00A227AA">
        <w:rPr>
          <w:sz w:val="28"/>
          <w:szCs w:val="28"/>
        </w:rPr>
        <w:t>нашиваются щетки и значительно увеличиваются искрение и радиопомехи.</w:t>
      </w:r>
    </w:p>
    <w:p w14:paraId="45B0F094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В отличие от обычного коллекторного двигателя бесконтактный двиг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тель постоянного тока обладает рядом характерных особенностей.</w:t>
      </w:r>
    </w:p>
    <w:p w14:paraId="300A2ADE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1. Силовая обмотка якоря расположена на статоре и состоит из нескол</w:t>
      </w:r>
      <w:r w:rsidRPr="00A227AA">
        <w:rPr>
          <w:sz w:val="28"/>
          <w:szCs w:val="28"/>
        </w:rPr>
        <w:t>ь</w:t>
      </w:r>
      <w:r w:rsidRPr="00A227AA">
        <w:rPr>
          <w:sz w:val="28"/>
          <w:szCs w:val="28"/>
        </w:rPr>
        <w:t>ких катушек, сдвинутых относительно друг друга в пространстве. Ротор выпо</w:t>
      </w:r>
      <w:r w:rsidRPr="00A227AA">
        <w:rPr>
          <w:sz w:val="28"/>
          <w:szCs w:val="28"/>
        </w:rPr>
        <w:t>л</w:t>
      </w:r>
      <w:r w:rsidRPr="00A227AA">
        <w:rPr>
          <w:sz w:val="28"/>
          <w:szCs w:val="28"/>
        </w:rPr>
        <w:t>няют в виде постоянного магнита.</w:t>
      </w:r>
    </w:p>
    <w:p w14:paraId="111B5CF8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2. Положение оси магнитного потока ротора по отношению к осям к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тушек силовой обмотки статора определяется бесконтактными датчиками (трансформаторными, индукционными, магнитоэлектрическими, фотоэлектр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ческими).</w:t>
      </w:r>
    </w:p>
    <w:p w14:paraId="61CA5329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3. Бесконтактный полупроводниковый коммутатор осуществляет ко</w:t>
      </w:r>
      <w:r w:rsidRPr="00A227AA">
        <w:rPr>
          <w:sz w:val="28"/>
          <w:szCs w:val="28"/>
        </w:rPr>
        <w:t>м</w:t>
      </w:r>
      <w:r w:rsidRPr="00A227AA">
        <w:rPr>
          <w:sz w:val="28"/>
          <w:szCs w:val="28"/>
        </w:rPr>
        <w:t>мутацию катушек силовой обмотки статора по сигналам датчиков положения. При мощности двигателей до 0,5 – 1 кВт в качестве коммутирующих элементов обычно используются транзисторы, при большей мощности – тиристоры.</w:t>
      </w:r>
    </w:p>
    <w:p w14:paraId="29E52729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lastRenderedPageBreak/>
        <w:t>Эти факторы позволяют при устранении скользящего контакта колле</w:t>
      </w:r>
      <w:r w:rsidRPr="00A227AA">
        <w:rPr>
          <w:sz w:val="28"/>
          <w:szCs w:val="28"/>
        </w:rPr>
        <w:t>к</w:t>
      </w:r>
      <w:r w:rsidRPr="00A227AA">
        <w:rPr>
          <w:sz w:val="28"/>
          <w:szCs w:val="28"/>
        </w:rPr>
        <w:t>тор–щетки сохранить основную особенность машины постоянного тока, закл</w:t>
      </w:r>
      <w:r w:rsidRPr="00A227AA">
        <w:rPr>
          <w:sz w:val="28"/>
          <w:szCs w:val="28"/>
        </w:rPr>
        <w:t>ю</w:t>
      </w:r>
      <w:r w:rsidRPr="00A227AA">
        <w:rPr>
          <w:sz w:val="28"/>
          <w:szCs w:val="28"/>
        </w:rPr>
        <w:t>чающуюся в том, что частота переключения катушек обмотки якоря определ</w:t>
      </w:r>
      <w:r w:rsidRPr="00A227AA">
        <w:rPr>
          <w:sz w:val="28"/>
          <w:szCs w:val="28"/>
        </w:rPr>
        <w:t>я</w:t>
      </w:r>
      <w:r w:rsidRPr="00A227AA">
        <w:rPr>
          <w:sz w:val="28"/>
          <w:szCs w:val="28"/>
        </w:rPr>
        <w:t>ется частотой вращения ротора. Благодаря этому бесконтактный двигатель п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стоянного тока в основном сохраняет характеристики коллекторного двигателя с независимым возбуждением.</w:t>
      </w:r>
    </w:p>
    <w:p w14:paraId="571C0C83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A18D567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27AA">
        <w:rPr>
          <w:b/>
          <w:bCs/>
          <w:sz w:val="28"/>
          <w:szCs w:val="28"/>
        </w:rPr>
        <w:t>2.2 Конструкция бесконтактного двигате</w:t>
      </w:r>
      <w:r w:rsidR="00A227AA">
        <w:rPr>
          <w:b/>
          <w:bCs/>
          <w:sz w:val="28"/>
          <w:szCs w:val="28"/>
        </w:rPr>
        <w:t>ля</w:t>
      </w:r>
    </w:p>
    <w:p w14:paraId="55BFCC20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A06BD32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 xml:space="preserve">Рассмотрим простейшую конструкцию бесконтактного двигателя </w:t>
      </w:r>
      <w:r w:rsidRPr="00A227AA">
        <w:rPr>
          <w:iCs/>
          <w:sz w:val="28"/>
          <w:szCs w:val="28"/>
        </w:rPr>
        <w:t>(рис.1).</w:t>
      </w:r>
    </w:p>
    <w:p w14:paraId="2F94EB46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В корпусе 1 расположены электромагнитные системы двигателя и датч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ка положения. Магнитопровод статора двигателя 2 выполнен из электротехн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ческой стали. В его пазах расположена обмотка 3, состоящая из двух обмоток, сдвинутых в пространстве на 90°. Каждая обмотка представляет собой сосред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точенную многовитковую катушку. Ротор 4 с одной парой полюсов изготовлен из постоянного магнита. При подаче постоянного напряжения на обмотку ст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тора по ней проходит ток, который по взаимодействии с магнитным потоком ротора создает вращающий момент.</w:t>
      </w:r>
    </w:p>
    <w:p w14:paraId="7F12BA89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Роль датчика положения ротора относительно обмотки статора выполн</w:t>
      </w:r>
      <w:r w:rsidRPr="00A227AA">
        <w:rPr>
          <w:sz w:val="28"/>
          <w:szCs w:val="28"/>
        </w:rPr>
        <w:t>я</w:t>
      </w:r>
      <w:r w:rsidRPr="00A227AA">
        <w:rPr>
          <w:sz w:val="28"/>
          <w:szCs w:val="28"/>
        </w:rPr>
        <w:t>ют два магнитоуправляемых диода Д1 и Д2, расположенных на дополнител</w:t>
      </w:r>
      <w:r w:rsidRPr="00A227AA">
        <w:rPr>
          <w:sz w:val="28"/>
          <w:szCs w:val="28"/>
        </w:rPr>
        <w:t>ь</w:t>
      </w:r>
      <w:r w:rsidRPr="00A227AA">
        <w:rPr>
          <w:sz w:val="28"/>
          <w:szCs w:val="28"/>
        </w:rPr>
        <w:t>ном кольцевом магнитопроводе 5, и вращающийся ферромагнитный диск 6. Диск имеет немагнитную вставку 7, занимающую половину его толщины на половине окружности. Магнитный поток датчика Фд создается постоянным магнитом 8 с радиальной намагниченностью. Каждый из магнитоуправляемых диодов одну половину оборота вала находится в зоне действия магнитного п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тока Фд и открыт, а вторую - вне зоны действия магнитного потока Фд и з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крыт.</w:t>
      </w:r>
    </w:p>
    <w:p w14:paraId="0C8B1F5F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lastRenderedPageBreak/>
        <w:t xml:space="preserve">Работа датчиков и полупроводникового коммутатора К </w:t>
      </w:r>
      <w:r w:rsidRPr="00A227AA">
        <w:rPr>
          <w:iCs/>
          <w:sz w:val="28"/>
          <w:szCs w:val="28"/>
        </w:rPr>
        <w:t>(рис.2)</w:t>
      </w:r>
      <w:r w:rsidRPr="00A227AA">
        <w:rPr>
          <w:sz w:val="28"/>
          <w:szCs w:val="28"/>
        </w:rPr>
        <w:t xml:space="preserve"> согласов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на при расположении датчиков Д1 и Д2 по осям обмоток статора 1 и 2 и линии симметрии диска СС перпендикулярно оси полюсов ротора. В положении, из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 xml:space="preserve">браженном на </w:t>
      </w:r>
      <w:r w:rsidRPr="00A227AA">
        <w:rPr>
          <w:iCs/>
          <w:sz w:val="28"/>
          <w:szCs w:val="28"/>
        </w:rPr>
        <w:t>рис.2, a,</w:t>
      </w:r>
      <w:r w:rsidRPr="00A227AA">
        <w:rPr>
          <w:sz w:val="28"/>
          <w:szCs w:val="28"/>
        </w:rPr>
        <w:t xml:space="preserve"> сигнал, управляющий коммутатором, снимается с да</w:t>
      </w:r>
      <w:r w:rsidRPr="00A227AA">
        <w:rPr>
          <w:sz w:val="28"/>
          <w:szCs w:val="28"/>
        </w:rPr>
        <w:t>т</w:t>
      </w:r>
      <w:r w:rsidRPr="00A227AA">
        <w:rPr>
          <w:sz w:val="28"/>
          <w:szCs w:val="28"/>
        </w:rPr>
        <w:t>чика Д1, и коммутатор подает на обмотку 1 напряжение указанной на рисунке полярности.</w:t>
      </w:r>
    </w:p>
    <w:p w14:paraId="503F2DE4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 xml:space="preserve">Когда сигнал отсутствует, коммутатор К подает на обмотку 1 напряжение противоположной полярности </w:t>
      </w:r>
      <w:r w:rsidRPr="00A227AA">
        <w:rPr>
          <w:iCs/>
          <w:sz w:val="28"/>
          <w:szCs w:val="28"/>
        </w:rPr>
        <w:t>(рис. 2, б)</w:t>
      </w:r>
      <w:r w:rsidRPr="00A227AA">
        <w:rPr>
          <w:sz w:val="28"/>
          <w:szCs w:val="28"/>
        </w:rPr>
        <w:t>. Аналогично со сдвигом на 90° по</w:t>
      </w:r>
      <w:r w:rsidRPr="00A227AA">
        <w:rPr>
          <w:sz w:val="28"/>
          <w:szCs w:val="28"/>
        </w:rPr>
        <w:t>д</w:t>
      </w:r>
      <w:r w:rsidRPr="00A227AA">
        <w:rPr>
          <w:sz w:val="28"/>
          <w:szCs w:val="28"/>
        </w:rPr>
        <w:t>ключается к коммутатору обмотка 2 по сигналам датчика Д2. При этом измен</w:t>
      </w:r>
      <w:r w:rsidRPr="00A227AA">
        <w:rPr>
          <w:sz w:val="28"/>
          <w:szCs w:val="28"/>
        </w:rPr>
        <w:t>е</w:t>
      </w:r>
      <w:r w:rsidRPr="00A227AA">
        <w:rPr>
          <w:sz w:val="28"/>
          <w:szCs w:val="28"/>
        </w:rPr>
        <w:t>ние коммутатором полярности напряжения на обмотках статора осуществляе</w:t>
      </w:r>
      <w:r w:rsidRPr="00A227AA">
        <w:rPr>
          <w:sz w:val="28"/>
          <w:szCs w:val="28"/>
        </w:rPr>
        <w:t>т</w:t>
      </w:r>
      <w:r w:rsidRPr="00A227AA">
        <w:rPr>
          <w:sz w:val="28"/>
          <w:szCs w:val="28"/>
        </w:rPr>
        <w:t>ся в момент перехода оси потока ротора через ось данной обмотки статора. Тем самым обеспечивается изменение направления тока в обмотке статора при по</w:t>
      </w:r>
      <w:r w:rsidRPr="00A227AA">
        <w:rPr>
          <w:sz w:val="28"/>
          <w:szCs w:val="28"/>
        </w:rPr>
        <w:t>д</w:t>
      </w:r>
      <w:r w:rsidRPr="00A227AA">
        <w:rPr>
          <w:sz w:val="28"/>
          <w:szCs w:val="28"/>
        </w:rPr>
        <w:t>ходе оси полюса ротора противоположного знака. Следовательно, сохраняется одно направление вращающего момента эм, создаваемого силами Fэм, в пред</w:t>
      </w:r>
      <w:r w:rsidRPr="00A227AA">
        <w:rPr>
          <w:sz w:val="28"/>
          <w:szCs w:val="28"/>
        </w:rPr>
        <w:t>е</w:t>
      </w:r>
      <w:r w:rsidRPr="00A227AA">
        <w:rPr>
          <w:sz w:val="28"/>
          <w:szCs w:val="28"/>
        </w:rPr>
        <w:t>лах полного оборота ротора, т.е. выполняется роль коллектора электрической машины постоянного тока.</w:t>
      </w:r>
    </w:p>
    <w:p w14:paraId="22D06E61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 xml:space="preserve">На </w:t>
      </w:r>
      <w:r w:rsidRPr="00A227AA">
        <w:rPr>
          <w:iCs/>
          <w:sz w:val="28"/>
          <w:szCs w:val="28"/>
        </w:rPr>
        <w:t>рис.3</w:t>
      </w:r>
      <w:r w:rsidRPr="00A227AA">
        <w:rPr>
          <w:sz w:val="28"/>
          <w:szCs w:val="28"/>
        </w:rPr>
        <w:t xml:space="preserve"> показана схема подключения обмоток двигателя к транзисторам TI и Т8 коммутатора и таблица, определяющая порядок переключения транз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сторов по сигналам датчиков Д1 и Д2.</w:t>
      </w:r>
    </w:p>
    <w:p w14:paraId="31273DF4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Известно, что электромагнитный момент, действующий на виток с током, помещенный в магнитное поле, пропорционален току витка и магнитному потоку и зависит от угла между осями витка и поля. Зависимость электромагни</w:t>
      </w:r>
      <w:r w:rsidRPr="00A227AA">
        <w:rPr>
          <w:sz w:val="28"/>
          <w:szCs w:val="28"/>
        </w:rPr>
        <w:t>т</w:t>
      </w:r>
      <w:r w:rsidRPr="00A227AA">
        <w:rPr>
          <w:sz w:val="28"/>
          <w:szCs w:val="28"/>
        </w:rPr>
        <w:t>ного момента от угла поворота ротора для двухобмоточного двигателя, вкл</w:t>
      </w:r>
      <w:r w:rsidRPr="00A227AA">
        <w:rPr>
          <w:sz w:val="28"/>
          <w:szCs w:val="28"/>
        </w:rPr>
        <w:t>ю</w:t>
      </w:r>
      <w:r w:rsidRPr="00A227AA">
        <w:rPr>
          <w:sz w:val="28"/>
          <w:szCs w:val="28"/>
        </w:rPr>
        <w:t xml:space="preserve">ченного по схеме </w:t>
      </w:r>
      <w:r w:rsidRPr="00A227AA">
        <w:rPr>
          <w:iCs/>
          <w:sz w:val="28"/>
          <w:szCs w:val="28"/>
        </w:rPr>
        <w:t>рис. 3</w:t>
      </w:r>
      <w:r w:rsidRPr="00A227AA">
        <w:rPr>
          <w:sz w:val="28"/>
          <w:szCs w:val="28"/>
        </w:rPr>
        <w:t xml:space="preserve">, показана на </w:t>
      </w:r>
      <w:r w:rsidRPr="00A227AA">
        <w:rPr>
          <w:iCs/>
          <w:sz w:val="28"/>
          <w:szCs w:val="28"/>
        </w:rPr>
        <w:t>рис. 4</w:t>
      </w:r>
      <w:r w:rsidRPr="00A227AA">
        <w:rPr>
          <w:sz w:val="28"/>
          <w:szCs w:val="28"/>
        </w:rPr>
        <w:t>.</w:t>
      </w:r>
    </w:p>
    <w:p w14:paraId="498094C1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На этом рисунке M1 и M2 – моменты взаимодействия раздельно с 1 и 2 обмотками, M1,2 - результирующий момент.</w:t>
      </w:r>
    </w:p>
    <w:p w14:paraId="64D78528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Как видно из графиков M1 и M2, при включении напряжения только на одну обмотку статора ротор двигателя не приходит во вращение, если начал</w:t>
      </w:r>
      <w:r w:rsidRPr="00A227AA">
        <w:rPr>
          <w:sz w:val="28"/>
          <w:szCs w:val="28"/>
        </w:rPr>
        <w:t>ь</w:t>
      </w:r>
      <w:r w:rsidRPr="00A227AA">
        <w:rPr>
          <w:sz w:val="28"/>
          <w:szCs w:val="28"/>
        </w:rPr>
        <w:t xml:space="preserve">ное положение ротора соответствует углу Θ, при котором вращающий момент эм меньше момента сопротивления на валу. Кроме того, </w:t>
      </w:r>
      <w:r w:rsidRPr="00A227AA">
        <w:rPr>
          <w:sz w:val="28"/>
          <w:szCs w:val="28"/>
        </w:rPr>
        <w:lastRenderedPageBreak/>
        <w:t>существенная пульс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ция вращающего момента в пределах оборота ротора приводит, соответственно, к нестабильности мгновенной угловой скорости ротора.</w:t>
      </w:r>
    </w:p>
    <w:p w14:paraId="3B1C2F97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При наличии двух (и более) обмоток на статоре уменьшение момента взаимодействия ротора с одной из обмоток компенсируется увеличением м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мента взаимодействия с другой. Соответственно, обеспечивается достаточно большой пусковой момент при любом угловом положении ротора, снижение пульсации вращающего момента в пределах оборота и нестабильности мгн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венной угловой скорости ротора.</w:t>
      </w:r>
    </w:p>
    <w:p w14:paraId="435A8873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Характеристики бесконтактных микродвигателей тем ближе к характер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стикам классического двигателя постоянного тока, чем больше число обмоток на статоре. Однако пропорционально числу обмоток увеличивается необход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мое число чувствительных элементов датчиков положения и число транзист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ров в коммутаторе. Поэтому практически число обмоток нецелесообразно б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лее трех–четырех.</w:t>
      </w:r>
    </w:p>
    <w:p w14:paraId="03318065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D17434A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27AA">
        <w:rPr>
          <w:b/>
          <w:bCs/>
          <w:sz w:val="28"/>
          <w:szCs w:val="28"/>
        </w:rPr>
        <w:t>2.3 Схема электромагнитной системы линейного бесконтактного двигателя</w:t>
      </w:r>
    </w:p>
    <w:p w14:paraId="207D21E3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</w:p>
    <w:p w14:paraId="7B89CE30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Для повышения стабильности момента и угловой скорости в пределах оборота применяют специальные схемы модуляции тока в обмотках статора.</w:t>
      </w:r>
    </w:p>
    <w:p w14:paraId="70B807A3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В настоящее время крупными сериями выпускаются только бесконтак</w:t>
      </w:r>
      <w:r w:rsidRPr="00A227AA">
        <w:rPr>
          <w:sz w:val="28"/>
          <w:szCs w:val="28"/>
        </w:rPr>
        <w:t>т</w:t>
      </w:r>
      <w:r w:rsidRPr="00A227AA">
        <w:rPr>
          <w:sz w:val="28"/>
          <w:szCs w:val="28"/>
        </w:rPr>
        <w:t>ные микродвигатели. Однако наблюдается тенденция роста выпуска беско</w:t>
      </w:r>
      <w:r w:rsidRPr="00A227AA">
        <w:rPr>
          <w:sz w:val="28"/>
          <w:szCs w:val="28"/>
        </w:rPr>
        <w:t>н</w:t>
      </w:r>
      <w:r w:rsidRPr="00A227AA">
        <w:rPr>
          <w:sz w:val="28"/>
          <w:szCs w:val="28"/>
        </w:rPr>
        <w:t>тактных двигателей малой мощности, которые могут составить конкуренцию высокомоментным двигателям, используемым в промышленных роботах, пр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водах подач обрабатывающих центров и т.д. Объясняется это, в частности, тем что сами бесконтактные двигатели имеют меньшие габариты и массу, чем ко</w:t>
      </w:r>
      <w:r w:rsidRPr="00A227AA">
        <w:rPr>
          <w:sz w:val="28"/>
          <w:szCs w:val="28"/>
        </w:rPr>
        <w:t>л</w:t>
      </w:r>
      <w:r w:rsidRPr="00A227AA">
        <w:rPr>
          <w:sz w:val="28"/>
          <w:szCs w:val="28"/>
        </w:rPr>
        <w:t xml:space="preserve">лекторные, так как у них лучше условия охлаждения – источники тепла только на статоре, и отсутствует такой </w:t>
      </w:r>
      <w:r w:rsidRPr="00A227AA">
        <w:rPr>
          <w:sz w:val="28"/>
          <w:szCs w:val="28"/>
        </w:rPr>
        <w:lastRenderedPageBreak/>
        <w:t>источник нагрева, как узел трения коллектор–щетки. Правда, бесконтактный двигатель не может работать без полупроводн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кового коммутатора.</w:t>
      </w:r>
    </w:p>
    <w:p w14:paraId="5F09F053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В ряде случаев двигатели постоянного тока целесообразно делать лине</w:t>
      </w:r>
      <w:r w:rsidRPr="00A227AA">
        <w:rPr>
          <w:sz w:val="28"/>
          <w:szCs w:val="28"/>
        </w:rPr>
        <w:t>й</w:t>
      </w:r>
      <w:r w:rsidRPr="00A227AA">
        <w:rPr>
          <w:sz w:val="28"/>
          <w:szCs w:val="28"/>
        </w:rPr>
        <w:t>ными.</w:t>
      </w:r>
    </w:p>
    <w:p w14:paraId="1B558096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 xml:space="preserve">На </w:t>
      </w:r>
      <w:r w:rsidRPr="00A227AA">
        <w:rPr>
          <w:iCs/>
          <w:sz w:val="28"/>
          <w:szCs w:val="28"/>
        </w:rPr>
        <w:t>рис.5, а</w:t>
      </w:r>
      <w:r w:rsidRPr="00A227AA">
        <w:rPr>
          <w:sz w:val="28"/>
          <w:szCs w:val="28"/>
        </w:rPr>
        <w:t xml:space="preserve"> показана схема электромагнитной системы линейного беско</w:t>
      </w:r>
      <w:r w:rsidRPr="00A227AA">
        <w:rPr>
          <w:sz w:val="28"/>
          <w:szCs w:val="28"/>
        </w:rPr>
        <w:t>н</w:t>
      </w:r>
      <w:r w:rsidRPr="00A227AA">
        <w:rPr>
          <w:sz w:val="28"/>
          <w:szCs w:val="28"/>
        </w:rPr>
        <w:t>тактного двигателя. Корпус индуктора 1 выполнен из ферромагнитного мат</w:t>
      </w:r>
      <w:r w:rsidRPr="00A227AA">
        <w:rPr>
          <w:sz w:val="28"/>
          <w:szCs w:val="28"/>
        </w:rPr>
        <w:t>е</w:t>
      </w:r>
      <w:r w:rsidRPr="00A227AA">
        <w:rPr>
          <w:sz w:val="28"/>
          <w:szCs w:val="28"/>
        </w:rPr>
        <w:t>риала и служит внешним магнитопроводом. В корпусе расположены постоя</w:t>
      </w:r>
      <w:r w:rsidRPr="00A227AA">
        <w:rPr>
          <w:sz w:val="28"/>
          <w:szCs w:val="28"/>
        </w:rPr>
        <w:t>н</w:t>
      </w:r>
      <w:r w:rsidRPr="00A227AA">
        <w:rPr>
          <w:sz w:val="28"/>
          <w:szCs w:val="28"/>
        </w:rPr>
        <w:t>ные магниты 2, создающие поток возбуждения Фв, индуктор является подви</w:t>
      </w:r>
      <w:r w:rsidRPr="00A227AA">
        <w:rPr>
          <w:sz w:val="28"/>
          <w:szCs w:val="28"/>
        </w:rPr>
        <w:t>ж</w:t>
      </w:r>
      <w:r w:rsidRPr="00A227AA">
        <w:rPr>
          <w:sz w:val="28"/>
          <w:szCs w:val="28"/>
        </w:rPr>
        <w:t>ной частью линейного двигателя. Якорь 3 представляет собой диэлектрическую пластину, на поверхности которой методом фотолитографии выполнена печа</w:t>
      </w:r>
      <w:r w:rsidRPr="00A227AA">
        <w:rPr>
          <w:sz w:val="28"/>
          <w:szCs w:val="28"/>
        </w:rPr>
        <w:t>т</w:t>
      </w:r>
      <w:r w:rsidRPr="00A227AA">
        <w:rPr>
          <w:sz w:val="28"/>
          <w:szCs w:val="28"/>
        </w:rPr>
        <w:t>ная схема проводников 4. Якорь является неподвижной частью двигателя. Дл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 xml:space="preserve">на якоря lя больше длины индуктора lи на длину хода индуктора. Проводники якоря объединены в катушки, оси которых сдвинуты по длине якоря. Выводы катушек подсоединены к полупроводниковому коммутатору. На </w:t>
      </w:r>
      <w:r w:rsidRPr="00A227AA">
        <w:rPr>
          <w:iCs/>
          <w:sz w:val="28"/>
          <w:szCs w:val="28"/>
        </w:rPr>
        <w:t>рис. 5, б</w:t>
      </w:r>
      <w:r w:rsidRPr="00A227AA">
        <w:rPr>
          <w:sz w:val="28"/>
          <w:szCs w:val="28"/>
        </w:rPr>
        <w:t xml:space="preserve"> пок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зана схема кинематического звена поступательного перемещения с линейным двигателем. Якорь 3 прикреплен к неподвижной направляющей 5, а индуктор 1 – к подвижной каретке 6. На направляющей по осям катушек якоря располож</w:t>
      </w:r>
      <w:r w:rsidRPr="00A227AA">
        <w:rPr>
          <w:sz w:val="28"/>
          <w:szCs w:val="28"/>
        </w:rPr>
        <w:t>е</w:t>
      </w:r>
      <w:r w:rsidRPr="00A227AA">
        <w:rPr>
          <w:sz w:val="28"/>
          <w:szCs w:val="28"/>
        </w:rPr>
        <w:t>ны сигнальные элементы, вызывающие срабатывание датчиков положения и</w:t>
      </w:r>
      <w:r w:rsidRPr="00A227AA">
        <w:rPr>
          <w:sz w:val="28"/>
          <w:szCs w:val="28"/>
        </w:rPr>
        <w:t>н</w:t>
      </w:r>
      <w:r w:rsidRPr="00A227AA">
        <w:rPr>
          <w:sz w:val="28"/>
          <w:szCs w:val="28"/>
        </w:rPr>
        <w:t>дуктора относительно якоря, расположенных на каретке.</w:t>
      </w:r>
    </w:p>
    <w:p w14:paraId="3A32CB91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Работа линейного бесконтактного двигателя мало отличается от работы рассмотренного ранее вращающегося бесконтактного двигателя. Различие с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стоит в том, что силы электромагнитного взаимодействия тока якоря с полем возбуждения индуктора создают тяговое электромагнитное усилие Fтяг в пло</w:t>
      </w:r>
      <w:r w:rsidRPr="00A227AA">
        <w:rPr>
          <w:sz w:val="28"/>
          <w:szCs w:val="28"/>
        </w:rPr>
        <w:t>с</w:t>
      </w:r>
      <w:r w:rsidRPr="00A227AA">
        <w:rPr>
          <w:sz w:val="28"/>
          <w:szCs w:val="28"/>
        </w:rPr>
        <w:t>кости якоря, которое приводит к поступательному перемещению индуктора.</w:t>
      </w:r>
    </w:p>
    <w:p w14:paraId="49B841AE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</w:p>
    <w:p w14:paraId="3CBC9F68" w14:textId="77777777" w:rsidR="00B60238" w:rsidRPr="00A227AA" w:rsidRDefault="00A227AA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3. Заключение</w:t>
      </w:r>
    </w:p>
    <w:p w14:paraId="2B3C218A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</w:p>
    <w:p w14:paraId="3CDF6CEC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Бесконтактные электродвигатели постоянного тока типа БК-1, БК-2, ДБ предназначены для применения в составе научной и служебной аппаратуры космических аппаратов, других технических средств с высокой надежностью и длительным сроком службы без регламентного обслуживания. Основными узлами двигателей являются ротор с постоянными магнитами, статор с обмотк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ми и датчиками положения ротора на эффекте Холла, полупроводниковый коммутатор (встроенный для двигателей БК-1 и БК-2, либо выполненный в в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де отдельного конструктива для двигателей типа ДБ). Ротор двигателей БК-2 и ДБ отделен от статора герметичной гильзой, что обеспечивает надежную из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ляцию внутренней полости двигателей с вращающимся ротором от окружа</w:t>
      </w:r>
      <w:r w:rsidRPr="00A227AA">
        <w:rPr>
          <w:sz w:val="28"/>
          <w:szCs w:val="28"/>
        </w:rPr>
        <w:t>ю</w:t>
      </w:r>
      <w:r w:rsidRPr="00A227AA">
        <w:rPr>
          <w:sz w:val="28"/>
          <w:szCs w:val="28"/>
        </w:rPr>
        <w:t>щей среды, дает возможность простыми средствами встроить электродвигатель, например в насос гидросистемы, не заботясь об установке на вал двигателя к</w:t>
      </w:r>
      <w:r w:rsidRPr="00A227AA">
        <w:rPr>
          <w:sz w:val="28"/>
          <w:szCs w:val="28"/>
        </w:rPr>
        <w:t>а</w:t>
      </w:r>
      <w:r w:rsidRPr="00A227AA">
        <w:rPr>
          <w:sz w:val="28"/>
          <w:szCs w:val="28"/>
        </w:rPr>
        <w:t>ких-либо уплотнителей.</w:t>
      </w:r>
    </w:p>
    <w:p w14:paraId="62625FA4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Бесконтактные электродвигатели типа БК-1, БК-2, ДБ различных мод</w:t>
      </w:r>
      <w:r w:rsidRPr="00A227AA">
        <w:rPr>
          <w:sz w:val="28"/>
          <w:szCs w:val="28"/>
        </w:rPr>
        <w:t>и</w:t>
      </w:r>
      <w:r w:rsidRPr="00A227AA">
        <w:rPr>
          <w:sz w:val="28"/>
          <w:szCs w:val="28"/>
        </w:rPr>
        <w:t>фикаций успешно применяются в приводах вентиляторов и насосов систем жизнеобеспечения и терморегулирования космических аппаратов, пилотиру</w:t>
      </w:r>
      <w:r w:rsidRPr="00A227AA">
        <w:rPr>
          <w:sz w:val="28"/>
          <w:szCs w:val="28"/>
        </w:rPr>
        <w:t>е</w:t>
      </w:r>
      <w:r w:rsidRPr="00A227AA">
        <w:rPr>
          <w:sz w:val="28"/>
          <w:szCs w:val="28"/>
        </w:rPr>
        <w:t>мых кораблей, скафандров космонавтов. Они используются для перекачки г</w:t>
      </w:r>
      <w:r w:rsidRPr="00A227AA">
        <w:rPr>
          <w:sz w:val="28"/>
          <w:szCs w:val="28"/>
        </w:rPr>
        <w:t>о</w:t>
      </w:r>
      <w:r w:rsidRPr="00A227AA">
        <w:rPr>
          <w:sz w:val="28"/>
          <w:szCs w:val="28"/>
        </w:rPr>
        <w:t>рячей щелочи в насосах электрохимических источников тока, обеспечивают функционирование компрессоров микрокриогенных установок, ряда приборов и систем, в том числе автоматизированных технологических комплексов.</w:t>
      </w:r>
    </w:p>
    <w:p w14:paraId="72FC0279" w14:textId="77777777" w:rsidR="00B60238" w:rsidRPr="00A227AA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</w:p>
    <w:p w14:paraId="48F7CB60" w14:textId="77777777" w:rsidR="00B60238" w:rsidRPr="00A227AA" w:rsidRDefault="00A227AA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60238" w:rsidRPr="00A227AA">
        <w:rPr>
          <w:b/>
          <w:bCs/>
          <w:sz w:val="28"/>
          <w:szCs w:val="28"/>
        </w:rPr>
        <w:lastRenderedPageBreak/>
        <w:t>4. С</w:t>
      </w:r>
      <w:r>
        <w:rPr>
          <w:b/>
          <w:bCs/>
          <w:sz w:val="28"/>
          <w:szCs w:val="28"/>
        </w:rPr>
        <w:t>писок использованной литературы</w:t>
      </w:r>
    </w:p>
    <w:p w14:paraId="6541FF9C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</w:p>
    <w:p w14:paraId="2FF7E66E" w14:textId="77777777" w:rsidR="00B60238" w:rsidRPr="00A227AA" w:rsidRDefault="00B60238" w:rsidP="00A227AA">
      <w:pPr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1. Учебное пособие «Электромеханические устройства автоматики». М. – 2002.</w:t>
      </w:r>
    </w:p>
    <w:p w14:paraId="544FCCDF" w14:textId="77777777" w:rsidR="00B60238" w:rsidRPr="00A227AA" w:rsidRDefault="00B60238" w:rsidP="00A227A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27AA">
        <w:rPr>
          <w:sz w:val="28"/>
          <w:szCs w:val="28"/>
        </w:rPr>
        <w:t>2. Стома С.А., Ремизов В.Е., Кузьмин В.Н., Медушев С.В., Михайлов Е.М.,</w:t>
      </w:r>
      <w:r w:rsidR="00A227AA">
        <w:rPr>
          <w:sz w:val="28"/>
          <w:szCs w:val="28"/>
        </w:rPr>
        <w:t xml:space="preserve"> </w:t>
      </w:r>
      <w:r w:rsidRPr="00A227AA">
        <w:rPr>
          <w:sz w:val="28"/>
          <w:szCs w:val="28"/>
        </w:rPr>
        <w:t>Тихомиров В.К. Изделия точной электромеханики для космических аппаратов (опыт создания и эксплуатации). М.: МЭИ. 1999.</w:t>
      </w:r>
    </w:p>
    <w:p w14:paraId="147368B9" w14:textId="77777777" w:rsidR="00F71FD8" w:rsidRPr="00A227AA" w:rsidRDefault="00F71FD8" w:rsidP="00A227AA">
      <w:pPr>
        <w:spacing w:line="360" w:lineRule="auto"/>
        <w:ind w:firstLine="709"/>
        <w:jc w:val="both"/>
        <w:rPr>
          <w:sz w:val="28"/>
          <w:szCs w:val="28"/>
        </w:rPr>
      </w:pPr>
    </w:p>
    <w:p w14:paraId="2A852F4A" w14:textId="77777777" w:rsidR="00B60238" w:rsidRPr="00A227AA" w:rsidRDefault="00A227AA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5. Приложения</w:t>
      </w:r>
    </w:p>
    <w:p w14:paraId="5273F88F" w14:textId="77777777" w:rsidR="00933E77" w:rsidRPr="00933E77" w:rsidRDefault="00933E77" w:rsidP="00933E77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933E77">
        <w:rPr>
          <w:color w:val="FFFFFF" w:themeColor="background1"/>
          <w:sz w:val="28"/>
          <w:szCs w:val="28"/>
        </w:rPr>
        <w:t>бесконтактный двигатель ток аппаратура</w:t>
      </w:r>
    </w:p>
    <w:p w14:paraId="46135526" w14:textId="77777777" w:rsidR="00B60238" w:rsidRPr="00A227AA" w:rsidRDefault="00B60238" w:rsidP="00A227A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227AA">
        <w:rPr>
          <w:iCs/>
          <w:sz w:val="28"/>
          <w:szCs w:val="28"/>
        </w:rPr>
        <w:t>Рисунок 1.</w:t>
      </w:r>
    </w:p>
    <w:p w14:paraId="6EB66C6B" w14:textId="48815389" w:rsidR="00B60238" w:rsidRPr="00A227AA" w:rsidRDefault="008150DB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27AA">
        <w:rPr>
          <w:b/>
          <w:bCs/>
          <w:noProof/>
          <w:sz w:val="28"/>
          <w:szCs w:val="28"/>
        </w:rPr>
        <w:drawing>
          <wp:inline distT="0" distB="0" distL="0" distR="0" wp14:anchorId="3807F61B" wp14:editId="6034111C">
            <wp:extent cx="20097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2800" w14:textId="77777777" w:rsidR="00B60238" w:rsidRPr="00A227AA" w:rsidRDefault="00B60238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E8D6DD3" w14:textId="77777777" w:rsidR="00B60238" w:rsidRPr="00A227AA" w:rsidRDefault="00B60238" w:rsidP="00A227A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227AA">
        <w:rPr>
          <w:iCs/>
          <w:sz w:val="28"/>
          <w:szCs w:val="28"/>
        </w:rPr>
        <w:t>Рисунок 2.</w:t>
      </w:r>
    </w:p>
    <w:p w14:paraId="42BB3216" w14:textId="29236D12" w:rsidR="00B60238" w:rsidRDefault="008150DB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27AA">
        <w:rPr>
          <w:b/>
          <w:bCs/>
          <w:noProof/>
          <w:sz w:val="28"/>
          <w:szCs w:val="28"/>
        </w:rPr>
        <w:drawing>
          <wp:inline distT="0" distB="0" distL="0" distR="0" wp14:anchorId="24793EA1" wp14:editId="689B4E9B">
            <wp:extent cx="1209675" cy="1123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D4857" w14:textId="77777777" w:rsidR="00A227AA" w:rsidRPr="00A227AA" w:rsidRDefault="00A227AA" w:rsidP="00A2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B4CFCFC" w14:textId="77777777" w:rsidR="00B60238" w:rsidRPr="00A227AA" w:rsidRDefault="00B60238" w:rsidP="00A227A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227AA">
        <w:rPr>
          <w:iCs/>
          <w:sz w:val="28"/>
          <w:szCs w:val="28"/>
        </w:rPr>
        <w:t>Рисунок 3.</w:t>
      </w:r>
    </w:p>
    <w:p w14:paraId="13921F0D" w14:textId="24B8D6EE" w:rsidR="00B60238" w:rsidRPr="00A227AA" w:rsidRDefault="008150DB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noProof/>
          <w:sz w:val="28"/>
          <w:szCs w:val="28"/>
        </w:rPr>
        <w:drawing>
          <wp:inline distT="0" distB="0" distL="0" distR="0" wp14:anchorId="5A6471A4" wp14:editId="121E052A">
            <wp:extent cx="1476375" cy="1085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DDE7B" w14:textId="77777777" w:rsidR="00B60238" w:rsidRPr="00A227AA" w:rsidRDefault="00B60238" w:rsidP="00A227A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14:paraId="7A0D0DB1" w14:textId="77777777" w:rsidR="00B60238" w:rsidRPr="00A227AA" w:rsidRDefault="00B60238" w:rsidP="00A227A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227AA">
        <w:rPr>
          <w:iCs/>
          <w:sz w:val="28"/>
          <w:szCs w:val="28"/>
        </w:rPr>
        <w:t>Рисунок 4.</w:t>
      </w:r>
    </w:p>
    <w:p w14:paraId="61D3268D" w14:textId="3464072F" w:rsidR="00B60238" w:rsidRPr="00A227AA" w:rsidRDefault="008150DB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noProof/>
          <w:sz w:val="28"/>
          <w:szCs w:val="28"/>
        </w:rPr>
        <w:drawing>
          <wp:inline distT="0" distB="0" distL="0" distR="0" wp14:anchorId="5A688189" wp14:editId="6206A7E6">
            <wp:extent cx="1381125" cy="1209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AD4BF" w14:textId="77777777" w:rsidR="00B60238" w:rsidRDefault="00B60238" w:rsidP="00A227AA">
      <w:pPr>
        <w:spacing w:line="360" w:lineRule="auto"/>
        <w:ind w:firstLine="709"/>
        <w:jc w:val="both"/>
        <w:rPr>
          <w:sz w:val="28"/>
          <w:szCs w:val="28"/>
        </w:rPr>
      </w:pPr>
    </w:p>
    <w:p w14:paraId="0F40A850" w14:textId="77777777" w:rsidR="00B60238" w:rsidRPr="00A227AA" w:rsidRDefault="00A227AA" w:rsidP="00A227AA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B60238" w:rsidRPr="00A227AA">
        <w:rPr>
          <w:iCs/>
          <w:sz w:val="28"/>
          <w:szCs w:val="28"/>
        </w:rPr>
        <w:lastRenderedPageBreak/>
        <w:t>Рисунок 5.</w:t>
      </w:r>
    </w:p>
    <w:p w14:paraId="3E85C188" w14:textId="3BBC2249" w:rsidR="00B60238" w:rsidRPr="00A227AA" w:rsidRDefault="008150DB" w:rsidP="00A227AA">
      <w:pPr>
        <w:spacing w:line="360" w:lineRule="auto"/>
        <w:ind w:firstLine="709"/>
        <w:jc w:val="both"/>
        <w:rPr>
          <w:sz w:val="28"/>
          <w:szCs w:val="28"/>
        </w:rPr>
      </w:pPr>
      <w:r w:rsidRPr="00A227AA">
        <w:rPr>
          <w:noProof/>
          <w:sz w:val="28"/>
          <w:szCs w:val="28"/>
        </w:rPr>
        <w:drawing>
          <wp:inline distT="0" distB="0" distL="0" distR="0" wp14:anchorId="763E4041" wp14:editId="1ADA174A">
            <wp:extent cx="1943100" cy="2085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4849" w14:textId="77777777" w:rsidR="00B60238" w:rsidRPr="00A227AA" w:rsidRDefault="00A227AA" w:rsidP="00A227AA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OLE_LINK1"/>
      <w:bookmarkStart w:id="1" w:name="OLE_LINK2"/>
      <w:r w:rsidRPr="002E15AD">
        <w:rPr>
          <w:color w:val="FFFFFF" w:themeColor="background1"/>
          <w:sz w:val="28"/>
          <w:szCs w:val="28"/>
        </w:rPr>
        <w:t xml:space="preserve"> </w:t>
      </w:r>
      <w:bookmarkEnd w:id="0"/>
      <w:bookmarkEnd w:id="1"/>
    </w:p>
    <w:sectPr w:rsidR="00B60238" w:rsidRPr="00A227AA" w:rsidSect="00A227AA">
      <w:headerReference w:type="default" r:id="rId12"/>
      <w:pgSz w:w="11906" w:h="16838" w:code="9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D450" w14:textId="77777777" w:rsidR="004E7403" w:rsidRDefault="004E7403">
      <w:r>
        <w:separator/>
      </w:r>
    </w:p>
  </w:endnote>
  <w:endnote w:type="continuationSeparator" w:id="0">
    <w:p w14:paraId="0DBEC0A2" w14:textId="77777777" w:rsidR="004E7403" w:rsidRDefault="004E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E66E" w14:textId="77777777" w:rsidR="004E7403" w:rsidRDefault="004E7403">
      <w:r>
        <w:separator/>
      </w:r>
    </w:p>
  </w:footnote>
  <w:footnote w:type="continuationSeparator" w:id="0">
    <w:p w14:paraId="48D80BAE" w14:textId="77777777" w:rsidR="004E7403" w:rsidRDefault="004E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F0D3" w14:textId="77777777" w:rsidR="00FF2783" w:rsidRPr="00A227AA" w:rsidRDefault="00A227AA" w:rsidP="00A227AA">
    <w:pPr>
      <w:spacing w:line="360" w:lineRule="auto"/>
      <w:ind w:firstLine="709"/>
      <w:jc w:val="center"/>
    </w:pPr>
    <w:r w:rsidRPr="009C0E70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EE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5268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7313C"/>
    <w:multiLevelType w:val="multilevel"/>
    <w:tmpl w:val="2054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D91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27E07D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B13324A"/>
    <w:multiLevelType w:val="hybridMultilevel"/>
    <w:tmpl w:val="15247246"/>
    <w:lvl w:ilvl="0" w:tplc="B1EC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6" w15:restartNumberingAfterBreak="0">
    <w:nsid w:val="2D9202A3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A1CF8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55B82"/>
    <w:multiLevelType w:val="hybridMultilevel"/>
    <w:tmpl w:val="9D4026D0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34711617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93A26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D2D86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A7096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615B2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D0015"/>
    <w:multiLevelType w:val="hybridMultilevel"/>
    <w:tmpl w:val="562410EE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EDD14">
      <w:start w:val="1"/>
      <w:numFmt w:val="decimal"/>
      <w:lvlText w:val="%2."/>
      <w:lvlJc w:val="left"/>
      <w:pPr>
        <w:tabs>
          <w:tab w:val="num" w:pos="1166"/>
        </w:tabs>
        <w:ind w:left="1166" w:hanging="435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5" w15:restartNumberingAfterBreak="0">
    <w:nsid w:val="5D554E6B"/>
    <w:multiLevelType w:val="hybridMultilevel"/>
    <w:tmpl w:val="372610AC"/>
    <w:lvl w:ilvl="0" w:tplc="023AD314">
      <w:start w:val="1"/>
      <w:numFmt w:val="bullet"/>
      <w:pStyle w:val="1"/>
      <w:lvlText w:val=""/>
      <w:lvlJc w:val="left"/>
      <w:pPr>
        <w:tabs>
          <w:tab w:val="num" w:pos="1049"/>
        </w:tabs>
        <w:ind w:firstLine="709"/>
      </w:pPr>
      <w:rPr>
        <w:rFonts w:ascii="Symbol" w:hAnsi="Symbol" w:hint="default"/>
        <w:b w:val="0"/>
        <w:i w:val="0"/>
        <w:color w:val="auto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21239"/>
    <w:multiLevelType w:val="multilevel"/>
    <w:tmpl w:val="904C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3D2DE7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37792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539FE"/>
    <w:multiLevelType w:val="singleLevel"/>
    <w:tmpl w:val="FF1EDD14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</w:abstractNum>
  <w:abstractNum w:abstractNumId="20" w15:restartNumberingAfterBreak="0">
    <w:nsid w:val="756D2180"/>
    <w:multiLevelType w:val="singleLevel"/>
    <w:tmpl w:val="C076FC72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21" w15:restartNumberingAfterBreak="0">
    <w:nsid w:val="7C07744E"/>
    <w:multiLevelType w:val="multilevel"/>
    <w:tmpl w:val="DC7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224DA"/>
    <w:multiLevelType w:val="multilevel"/>
    <w:tmpl w:val="6A4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2"/>
  </w:num>
  <w:num w:numId="5">
    <w:abstractNumId w:val="16"/>
  </w:num>
  <w:num w:numId="6">
    <w:abstractNumId w:val="18"/>
  </w:num>
  <w:num w:numId="7">
    <w:abstractNumId w:val="17"/>
  </w:num>
  <w:num w:numId="8">
    <w:abstractNumId w:val="10"/>
  </w:num>
  <w:num w:numId="9">
    <w:abstractNumId w:val="1"/>
  </w:num>
  <w:num w:numId="10">
    <w:abstractNumId w:val="21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0"/>
  </w:num>
  <w:num w:numId="16">
    <w:abstractNumId w:val="6"/>
  </w:num>
  <w:num w:numId="17">
    <w:abstractNumId w:val="15"/>
  </w:num>
  <w:num w:numId="18">
    <w:abstractNumId w:val="20"/>
  </w:num>
  <w:num w:numId="19">
    <w:abstractNumId w:val="3"/>
  </w:num>
  <w:num w:numId="20">
    <w:abstractNumId w:val="4"/>
  </w:num>
  <w:num w:numId="21">
    <w:abstractNumId w:val="8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20"/>
    <w:rsid w:val="00073CCF"/>
    <w:rsid w:val="000977F6"/>
    <w:rsid w:val="001362F6"/>
    <w:rsid w:val="001A17A9"/>
    <w:rsid w:val="00204638"/>
    <w:rsid w:val="002376C4"/>
    <w:rsid w:val="00277796"/>
    <w:rsid w:val="002A0DBE"/>
    <w:rsid w:val="002B1D03"/>
    <w:rsid w:val="002B21BC"/>
    <w:rsid w:val="002E15AD"/>
    <w:rsid w:val="002F24E4"/>
    <w:rsid w:val="00322685"/>
    <w:rsid w:val="00345FD1"/>
    <w:rsid w:val="00392B71"/>
    <w:rsid w:val="003B0301"/>
    <w:rsid w:val="003E00AC"/>
    <w:rsid w:val="00405811"/>
    <w:rsid w:val="00414F8C"/>
    <w:rsid w:val="004609AD"/>
    <w:rsid w:val="00486EA7"/>
    <w:rsid w:val="004E62E8"/>
    <w:rsid w:val="004E7403"/>
    <w:rsid w:val="00505B20"/>
    <w:rsid w:val="00565CEF"/>
    <w:rsid w:val="005A4469"/>
    <w:rsid w:val="005A5A7C"/>
    <w:rsid w:val="005C1319"/>
    <w:rsid w:val="0062054F"/>
    <w:rsid w:val="00624902"/>
    <w:rsid w:val="006714DE"/>
    <w:rsid w:val="00673AA4"/>
    <w:rsid w:val="006C17EF"/>
    <w:rsid w:val="0073190F"/>
    <w:rsid w:val="00766FC1"/>
    <w:rsid w:val="007C7C03"/>
    <w:rsid w:val="008150DB"/>
    <w:rsid w:val="008604CD"/>
    <w:rsid w:val="008E39D3"/>
    <w:rsid w:val="00933E77"/>
    <w:rsid w:val="009C0E70"/>
    <w:rsid w:val="009D3CDA"/>
    <w:rsid w:val="009E4729"/>
    <w:rsid w:val="009F6B22"/>
    <w:rsid w:val="00A227AA"/>
    <w:rsid w:val="00B01779"/>
    <w:rsid w:val="00B520C9"/>
    <w:rsid w:val="00B52456"/>
    <w:rsid w:val="00B60238"/>
    <w:rsid w:val="00B65462"/>
    <w:rsid w:val="00BC626D"/>
    <w:rsid w:val="00C65665"/>
    <w:rsid w:val="00D16FD6"/>
    <w:rsid w:val="00DA2FFD"/>
    <w:rsid w:val="00E225AD"/>
    <w:rsid w:val="00E407F9"/>
    <w:rsid w:val="00E83C5A"/>
    <w:rsid w:val="00EA1F51"/>
    <w:rsid w:val="00EA5982"/>
    <w:rsid w:val="00F71FD8"/>
    <w:rsid w:val="00F81FDA"/>
    <w:rsid w:val="00FA7529"/>
    <w:rsid w:val="00FA7D8E"/>
    <w:rsid w:val="00FF2783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DC98C"/>
  <w14:defaultImageDpi w14:val="0"/>
  <w15:docId w15:val="{4A550BC8-9B82-468C-ADBA-F8955DD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238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F6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6D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27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F278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2">
    <w:name w:val="ГЛАВНЫЙ ЗАГОЛОВОК 1"/>
    <w:basedOn w:val="10"/>
    <w:next w:val="a"/>
    <w:link w:val="13"/>
    <w:autoRedefine/>
    <w:uiPriority w:val="99"/>
    <w:rsid w:val="00FF2783"/>
    <w:pPr>
      <w:keepNext w:val="0"/>
      <w:autoSpaceDE w:val="0"/>
      <w:autoSpaceDN w:val="0"/>
      <w:adjustRightInd w:val="0"/>
      <w:spacing w:after="240" w:line="360" w:lineRule="auto"/>
      <w:jc w:val="center"/>
    </w:pPr>
    <w:rPr>
      <w:rFonts w:ascii="Times New Roman" w:hAnsi="Times New Roman" w:cs="Times New Roman"/>
      <w:b w:val="0"/>
      <w:bCs w:val="0"/>
      <w:kern w:val="0"/>
      <w:sz w:val="28"/>
      <w:szCs w:val="28"/>
    </w:rPr>
  </w:style>
  <w:style w:type="paragraph" w:customStyle="1" w:styleId="21">
    <w:name w:val="Главный заголовок 2"/>
    <w:basedOn w:val="2"/>
    <w:autoRedefine/>
    <w:uiPriority w:val="99"/>
    <w:rsid w:val="005A4469"/>
    <w:pPr>
      <w:spacing w:after="240" w:line="360" w:lineRule="auto"/>
      <w:ind w:firstLine="709"/>
    </w:pPr>
    <w:rPr>
      <w:rFonts w:ascii="Times New Roman" w:hAnsi="Times New Roman" w:cs="Times New Roman"/>
      <w:b w:val="0"/>
      <w:bCs w:val="0"/>
      <w:i w:val="0"/>
      <w:iCs w:val="0"/>
    </w:rPr>
  </w:style>
  <w:style w:type="paragraph" w:styleId="14">
    <w:name w:val="toc 1"/>
    <w:basedOn w:val="a"/>
    <w:next w:val="a"/>
    <w:autoRedefine/>
    <w:uiPriority w:val="99"/>
    <w:semiHidden/>
    <w:rsid w:val="005A4469"/>
    <w:pPr>
      <w:tabs>
        <w:tab w:val="right" w:leader="dot" w:pos="9344"/>
      </w:tabs>
      <w:spacing w:line="360" w:lineRule="auto"/>
    </w:pPr>
    <w:rPr>
      <w:sz w:val="28"/>
      <w:szCs w:val="28"/>
    </w:rPr>
  </w:style>
  <w:style w:type="paragraph" w:styleId="22">
    <w:name w:val="toc 2"/>
    <w:basedOn w:val="a"/>
    <w:next w:val="a"/>
    <w:autoRedefine/>
    <w:uiPriority w:val="99"/>
    <w:semiHidden/>
    <w:rsid w:val="005A4469"/>
    <w:pPr>
      <w:tabs>
        <w:tab w:val="right" w:leader="dot" w:pos="9344"/>
      </w:tabs>
      <w:spacing w:line="360" w:lineRule="auto"/>
      <w:ind w:left="238"/>
    </w:pPr>
    <w:rPr>
      <w:sz w:val="28"/>
      <w:szCs w:val="28"/>
    </w:rPr>
  </w:style>
  <w:style w:type="paragraph" w:customStyle="1" w:styleId="a3">
    <w:name w:val="_ТЕКСТ_"/>
    <w:basedOn w:val="a"/>
    <w:autoRedefine/>
    <w:uiPriority w:val="99"/>
    <w:rsid w:val="00392B71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курсач"/>
    <w:basedOn w:val="a"/>
    <w:autoRedefine/>
    <w:uiPriority w:val="99"/>
    <w:rsid w:val="0020463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5A5A7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Словарная статья"/>
    <w:basedOn w:val="a"/>
    <w:next w:val="a"/>
    <w:uiPriority w:val="99"/>
    <w:rsid w:val="00B520C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B520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B520C9"/>
    <w:rPr>
      <w:rFonts w:cs="Times New Roman"/>
      <w:vertAlign w:val="superscript"/>
    </w:rPr>
  </w:style>
  <w:style w:type="character" w:styleId="ab">
    <w:name w:val="page number"/>
    <w:basedOn w:val="a0"/>
    <w:uiPriority w:val="99"/>
    <w:rsid w:val="00B01779"/>
    <w:rPr>
      <w:rFonts w:cs="Times New Roman"/>
    </w:rPr>
  </w:style>
  <w:style w:type="paragraph" w:styleId="ac">
    <w:name w:val="Normal (Web)"/>
    <w:basedOn w:val="a"/>
    <w:uiPriority w:val="99"/>
    <w:rsid w:val="003B0301"/>
    <w:pPr>
      <w:spacing w:line="234" w:lineRule="atLeast"/>
    </w:pPr>
    <w:rPr>
      <w:rFonts w:ascii="Verdana" w:hAnsi="Verdana" w:cs="Verdana"/>
      <w:sz w:val="18"/>
      <w:szCs w:val="18"/>
    </w:rPr>
  </w:style>
  <w:style w:type="character" w:customStyle="1" w:styleId="15">
    <w:name w:val="Гиперссылка1"/>
    <w:basedOn w:val="a0"/>
    <w:uiPriority w:val="99"/>
    <w:rsid w:val="003B0301"/>
    <w:rPr>
      <w:rFonts w:ascii="Verdana" w:hAnsi="Verdana" w:cs="Verdana"/>
      <w:color w:val="auto"/>
      <w:sz w:val="18"/>
      <w:szCs w:val="18"/>
      <w:u w:val="none"/>
      <w:effect w:val="none"/>
    </w:rPr>
  </w:style>
  <w:style w:type="paragraph" w:customStyle="1" w:styleId="black9">
    <w:name w:val="black9"/>
    <w:basedOn w:val="a"/>
    <w:uiPriority w:val="99"/>
    <w:rsid w:val="001A17A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23">
    <w:name w:val="Обычный (веб)2"/>
    <w:basedOn w:val="a"/>
    <w:uiPriority w:val="99"/>
    <w:rsid w:val="002B1D03"/>
    <w:pPr>
      <w:spacing w:line="234" w:lineRule="atLeast"/>
    </w:pPr>
    <w:rPr>
      <w:rFonts w:ascii="Verdana" w:hAnsi="Verdana" w:cs="Verdana"/>
      <w:color w:val="241F1F"/>
      <w:sz w:val="18"/>
      <w:szCs w:val="18"/>
    </w:rPr>
  </w:style>
  <w:style w:type="paragraph" w:customStyle="1" w:styleId="41">
    <w:name w:val="Заголовок 41"/>
    <w:basedOn w:val="a"/>
    <w:uiPriority w:val="99"/>
    <w:rsid w:val="002B1D03"/>
    <w:pPr>
      <w:outlineLvl w:val="4"/>
    </w:pPr>
    <w:rPr>
      <w:rFonts w:ascii="Verdana" w:hAnsi="Verdana" w:cs="Verdana"/>
      <w:b/>
      <w:bCs/>
      <w:color w:val="241F1F"/>
      <w:sz w:val="22"/>
      <w:szCs w:val="22"/>
    </w:rPr>
  </w:style>
  <w:style w:type="paragraph" w:styleId="24">
    <w:name w:val="Body Text 2"/>
    <w:basedOn w:val="a"/>
    <w:link w:val="25"/>
    <w:uiPriority w:val="99"/>
    <w:rsid w:val="009E4729"/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9E4729"/>
    <w:pPr>
      <w:tabs>
        <w:tab w:val="left" w:pos="0"/>
      </w:tabs>
      <w:ind w:firstLine="851"/>
      <w:jc w:val="center"/>
    </w:pPr>
    <w:rPr>
      <w:b/>
      <w:bCs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Обыч_список1"/>
    <w:basedOn w:val="a"/>
    <w:uiPriority w:val="99"/>
    <w:rsid w:val="00414F8C"/>
    <w:pPr>
      <w:numPr>
        <w:numId w:val="17"/>
      </w:numPr>
      <w:jc w:val="both"/>
    </w:pPr>
    <w:rPr>
      <w:sz w:val="32"/>
      <w:szCs w:val="32"/>
    </w:rPr>
  </w:style>
  <w:style w:type="character" w:styleId="ad">
    <w:name w:val="Hyperlink"/>
    <w:basedOn w:val="a0"/>
    <w:uiPriority w:val="99"/>
    <w:rsid w:val="00414F8C"/>
    <w:rPr>
      <w:rFonts w:cs="Times New Roman"/>
      <w:color w:val="0000FF"/>
      <w:u w:val="single"/>
    </w:rPr>
  </w:style>
  <w:style w:type="character" w:customStyle="1" w:styleId="13">
    <w:name w:val="ГЛАВНЫЙ ЗАГОЛОВОК 1 Знак"/>
    <w:basedOn w:val="11"/>
    <w:link w:val="12"/>
    <w:uiPriority w:val="99"/>
    <w:locked/>
    <w:rsid w:val="00FF2783"/>
    <w:rPr>
      <w:rFonts w:ascii="Arial" w:hAnsi="Arial" w:cs="Arial"/>
      <w:b/>
      <w:bCs/>
      <w:kern w:val="32"/>
      <w:sz w:val="28"/>
      <w:szCs w:val="28"/>
      <w:lang w:val="ru-RU" w:eastAsia="ru-RU"/>
    </w:rPr>
  </w:style>
  <w:style w:type="paragraph" w:styleId="ae">
    <w:name w:val="footer"/>
    <w:basedOn w:val="a"/>
    <w:link w:val="af"/>
    <w:uiPriority w:val="99"/>
    <w:rsid w:val="00B602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80336">
      <w:marLeft w:val="-17"/>
      <w:marRight w:val="-1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341">
          <w:marLeft w:val="0"/>
          <w:marRight w:val="0"/>
          <w:marTop w:val="0"/>
          <w:marBottom w:val="0"/>
          <w:divBdr>
            <w:top w:val="single" w:sz="2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593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1779</Words>
  <Characters>10144</Characters>
  <Application>Microsoft Office Word</Application>
  <DocSecurity>0</DocSecurity>
  <Lines>84</Lines>
  <Paragraphs>23</Paragraphs>
  <ScaleCrop>false</ScaleCrop>
  <Company>FX_corp.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Гащук Евгений Васильевич</dc:creator>
  <cp:keywords/>
  <dc:description/>
  <cp:lastModifiedBy>Igor</cp:lastModifiedBy>
  <cp:revision>2</cp:revision>
  <cp:lastPrinted>2006-09-16T05:45:00Z</cp:lastPrinted>
  <dcterms:created xsi:type="dcterms:W3CDTF">2025-04-24T09:02:00Z</dcterms:created>
  <dcterms:modified xsi:type="dcterms:W3CDTF">2025-04-24T09:02:00Z</dcterms:modified>
</cp:coreProperties>
</file>