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AA17" w14:textId="77777777" w:rsidR="00000000" w:rsidRDefault="00262E00">
      <w:pPr>
        <w:pStyle w:val="ab"/>
        <w:spacing w:line="360" w:lineRule="auto"/>
        <w:rPr>
          <w:sz w:val="30"/>
          <w:lang w:val="en-US"/>
        </w:rPr>
      </w:pPr>
      <w:r>
        <w:rPr>
          <w:rFonts w:ascii="MS Serif" w:hAnsi="MS Serif"/>
          <w:sz w:val="30"/>
        </w:rPr>
        <w:t xml:space="preserve">Автор: </w:t>
      </w:r>
      <w:r>
        <w:rPr>
          <w:sz w:val="30"/>
          <w:lang w:val="en-US"/>
        </w:rPr>
        <w:t>Ilya Chindialov (2:5020/859.43)</w:t>
      </w:r>
    </w:p>
    <w:p w14:paraId="2788FE29" w14:textId="77777777" w:rsidR="00000000" w:rsidRDefault="00262E00">
      <w:pPr>
        <w:pStyle w:val="ab"/>
        <w:spacing w:line="360" w:lineRule="auto"/>
        <w:rPr>
          <w:b w:val="0"/>
        </w:rPr>
      </w:pPr>
      <w:r>
        <w:rPr>
          <w:sz w:val="30"/>
        </w:rPr>
        <w:t>Содержание</w:t>
      </w:r>
    </w:p>
    <w:p w14:paraId="4D8B4183" w14:textId="77777777" w:rsidR="00000000" w:rsidRDefault="00262E00">
      <w:pPr>
        <w:spacing w:line="480" w:lineRule="auto"/>
        <w:jc w:val="both"/>
        <w:rPr>
          <w:rFonts w:ascii="Times New Roman" w:hAnsi="Times New Roman"/>
          <w:b/>
          <w:sz w:val="28"/>
        </w:rPr>
      </w:pPr>
    </w:p>
    <w:p w14:paraId="725D1787" w14:textId="77777777" w:rsidR="00000000" w:rsidRDefault="00262E00">
      <w:pPr>
        <w:numPr>
          <w:ilvl w:val="0"/>
          <w:numId w:val="20"/>
        </w:numPr>
        <w:spacing w:line="48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 ..…………………………..…………………......………….  3</w:t>
      </w:r>
    </w:p>
    <w:p w14:paraId="785C872E" w14:textId="77777777" w:rsidR="00000000" w:rsidRDefault="00262E00">
      <w:pPr>
        <w:numPr>
          <w:ilvl w:val="0"/>
          <w:numId w:val="20"/>
        </w:numPr>
        <w:spacing w:line="480" w:lineRule="auto"/>
        <w:ind w:left="357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Квантовое описание лазера …………………………………..……..  </w:t>
      </w:r>
      <w:r>
        <w:rPr>
          <w:rFonts w:ascii="Times New Roman" w:hAnsi="Times New Roman"/>
          <w:sz w:val="28"/>
          <w:lang w:val="en-US"/>
        </w:rPr>
        <w:t>4</w:t>
      </w:r>
    </w:p>
    <w:p w14:paraId="10BAFAB5" w14:textId="77777777" w:rsidR="00000000" w:rsidRDefault="00262E00">
      <w:pPr>
        <w:pStyle w:val="1"/>
        <w:numPr>
          <w:ilvl w:val="0"/>
          <w:numId w:val="20"/>
        </w:numPr>
        <w:spacing w:line="480" w:lineRule="auto"/>
        <w:ind w:left="357" w:hanging="3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инверсной заселённости, состав активной среды,  температурный режим, регенератор ....................</w:t>
      </w:r>
      <w:r>
        <w:rPr>
          <w:rFonts w:ascii="Times New Roman" w:hAnsi="Times New Roman"/>
          <w:sz w:val="28"/>
        </w:rPr>
        <w:t>.................….....  9</w:t>
      </w:r>
    </w:p>
    <w:p w14:paraId="7030A321" w14:textId="77777777" w:rsidR="00000000" w:rsidRDefault="00262E00">
      <w:pPr>
        <w:numPr>
          <w:ilvl w:val="0"/>
          <w:numId w:val="20"/>
        </w:numPr>
        <w:spacing w:line="480" w:lineRule="auto"/>
        <w:ind w:left="357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Резонатор ...................................………………..……..……............ </w:t>
      </w:r>
      <w:r>
        <w:rPr>
          <w:rFonts w:ascii="Times New Roman" w:hAnsi="Times New Roman"/>
          <w:sz w:val="28"/>
          <w:lang w:val="en-US"/>
        </w:rPr>
        <w:t>13</w:t>
      </w:r>
    </w:p>
    <w:p w14:paraId="14EF1DBB" w14:textId="77777777" w:rsidR="00000000" w:rsidRDefault="00262E00">
      <w:pPr>
        <w:numPr>
          <w:ilvl w:val="0"/>
          <w:numId w:val="20"/>
        </w:numPr>
        <w:tabs>
          <w:tab w:val="clear" w:pos="360"/>
          <w:tab w:val="num" w:pos="284"/>
        </w:tabs>
        <w:spacing w:line="48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Характеристика газового разряда, ВАХ, потенциальная</w:t>
      </w:r>
      <w:r>
        <w:rPr>
          <w:rFonts w:ascii="Times New Roman" w:hAnsi="Times New Roman"/>
          <w:sz w:val="28"/>
          <w:lang w:val="en-US"/>
        </w:rPr>
        <w:t xml:space="preserve">         </w:t>
      </w:r>
      <w:r>
        <w:rPr>
          <w:rFonts w:ascii="Times New Roman" w:hAnsi="Times New Roman"/>
          <w:sz w:val="28"/>
        </w:rPr>
        <w:t xml:space="preserve"> диаграмма ……………………………………………………………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  <w:lang w:val="en-US"/>
        </w:rPr>
        <w:t xml:space="preserve"> 17</w:t>
      </w:r>
    </w:p>
    <w:p w14:paraId="34544269" w14:textId="77777777" w:rsidR="00000000" w:rsidRDefault="00262E00">
      <w:pPr>
        <w:numPr>
          <w:ilvl w:val="0"/>
          <w:numId w:val="20"/>
        </w:numPr>
        <w:tabs>
          <w:tab w:val="clear" w:pos="360"/>
          <w:tab w:val="num" w:pos="284"/>
        </w:tabs>
        <w:spacing w:line="48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………………………………………………..…………</w:t>
      </w:r>
      <w:r>
        <w:rPr>
          <w:rFonts w:ascii="Times New Roman" w:hAnsi="Times New Roman"/>
          <w:sz w:val="28"/>
          <w:lang w:val="en-US"/>
        </w:rPr>
        <w:t>..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25</w:t>
      </w:r>
    </w:p>
    <w:p w14:paraId="1F8487D2" w14:textId="77777777" w:rsidR="00000000" w:rsidRDefault="00262E00">
      <w:pPr>
        <w:numPr>
          <w:ilvl w:val="0"/>
          <w:numId w:val="20"/>
        </w:numPr>
        <w:tabs>
          <w:tab w:val="clear" w:pos="360"/>
          <w:tab w:val="num" w:pos="284"/>
        </w:tabs>
        <w:spacing w:line="48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использ</w:t>
      </w:r>
      <w:r>
        <w:rPr>
          <w:rFonts w:ascii="Times New Roman" w:hAnsi="Times New Roman"/>
          <w:sz w:val="28"/>
        </w:rPr>
        <w:t>уемой литературы  ..............................................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  <w:lang w:val="en-US"/>
        </w:rPr>
        <w:t>. 26</w:t>
      </w:r>
    </w:p>
    <w:p w14:paraId="3A5B3651" w14:textId="77777777" w:rsidR="00000000" w:rsidRDefault="00262E00">
      <w:pPr>
        <w:spacing w:line="480" w:lineRule="auto"/>
        <w:jc w:val="both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 </w:t>
      </w:r>
    </w:p>
    <w:p w14:paraId="583F8FA6" w14:textId="77777777" w:rsidR="00000000" w:rsidRDefault="00262E00">
      <w:pPr>
        <w:spacing w:line="480" w:lineRule="auto"/>
        <w:jc w:val="both"/>
        <w:rPr>
          <w:rFonts w:ascii="Times New Roman" w:hAnsi="Times New Roman"/>
          <w:b/>
          <w:sz w:val="28"/>
        </w:rPr>
      </w:pPr>
    </w:p>
    <w:p w14:paraId="1976C56C" w14:textId="77777777" w:rsidR="00000000" w:rsidRDefault="00262E00">
      <w:pPr>
        <w:spacing w:line="480" w:lineRule="auto"/>
        <w:jc w:val="both"/>
        <w:rPr>
          <w:rFonts w:ascii="Times New Roman" w:hAnsi="Times New Roman"/>
          <w:b/>
          <w:sz w:val="28"/>
        </w:rPr>
      </w:pPr>
    </w:p>
    <w:p w14:paraId="7C808C35" w14:textId="77777777" w:rsidR="00000000" w:rsidRDefault="00262E00">
      <w:pPr>
        <w:spacing w:line="480" w:lineRule="auto"/>
        <w:jc w:val="both"/>
        <w:rPr>
          <w:rFonts w:ascii="Times New Roman" w:hAnsi="Times New Roman"/>
          <w:b/>
          <w:sz w:val="28"/>
        </w:rPr>
      </w:pPr>
    </w:p>
    <w:p w14:paraId="6A8FD47F" w14:textId="77777777" w:rsidR="00000000" w:rsidRDefault="00262E00">
      <w:pPr>
        <w:spacing w:line="480" w:lineRule="auto"/>
        <w:jc w:val="both"/>
        <w:rPr>
          <w:rFonts w:ascii="Times New Roman" w:hAnsi="Times New Roman"/>
          <w:b/>
          <w:sz w:val="28"/>
        </w:rPr>
      </w:pPr>
    </w:p>
    <w:p w14:paraId="2AD80718" w14:textId="77777777" w:rsidR="00000000" w:rsidRDefault="00262E00">
      <w:pPr>
        <w:spacing w:line="480" w:lineRule="auto"/>
        <w:jc w:val="both"/>
        <w:rPr>
          <w:rFonts w:ascii="Times New Roman" w:hAnsi="Times New Roman"/>
          <w:b/>
          <w:sz w:val="28"/>
        </w:rPr>
      </w:pPr>
    </w:p>
    <w:p w14:paraId="3C950055" w14:textId="77777777" w:rsidR="00000000" w:rsidRDefault="00262E00">
      <w:pPr>
        <w:spacing w:line="480" w:lineRule="auto"/>
        <w:rPr>
          <w:rFonts w:ascii="Times New Roman" w:hAnsi="Times New Roman"/>
          <w:b/>
        </w:rPr>
      </w:pPr>
    </w:p>
    <w:p w14:paraId="3B3A83D6" w14:textId="77777777" w:rsidR="00000000" w:rsidRDefault="00262E00">
      <w:pPr>
        <w:spacing w:line="480" w:lineRule="auto"/>
        <w:rPr>
          <w:rFonts w:ascii="Times New Roman" w:hAnsi="Times New Roman"/>
          <w:b/>
          <w:lang w:val="en-US"/>
        </w:rPr>
      </w:pPr>
    </w:p>
    <w:p w14:paraId="4EE0831B" w14:textId="77777777" w:rsidR="00000000" w:rsidRDefault="00262E00">
      <w:pPr>
        <w:spacing w:line="480" w:lineRule="auto"/>
        <w:rPr>
          <w:rFonts w:ascii="Times New Roman" w:hAnsi="Times New Roman"/>
          <w:b/>
          <w:lang w:val="en-US"/>
        </w:rPr>
      </w:pPr>
    </w:p>
    <w:p w14:paraId="16127EE6" w14:textId="77777777" w:rsidR="00000000" w:rsidRDefault="00262E00">
      <w:pPr>
        <w:spacing w:line="480" w:lineRule="auto"/>
        <w:rPr>
          <w:rFonts w:ascii="Times New Roman" w:hAnsi="Times New Roman"/>
          <w:b/>
          <w:lang w:val="en-US"/>
        </w:rPr>
      </w:pPr>
    </w:p>
    <w:p w14:paraId="5E9AFA18" w14:textId="77777777" w:rsidR="00000000" w:rsidRDefault="00262E00">
      <w:pPr>
        <w:spacing w:line="480" w:lineRule="auto"/>
        <w:rPr>
          <w:rFonts w:ascii="Times New Roman" w:hAnsi="Times New Roman"/>
          <w:b/>
          <w:lang w:val="en-US"/>
        </w:rPr>
      </w:pPr>
    </w:p>
    <w:p w14:paraId="7A7961ED" w14:textId="77777777" w:rsidR="00000000" w:rsidRDefault="00262E00">
      <w:pPr>
        <w:spacing w:line="480" w:lineRule="auto"/>
        <w:rPr>
          <w:rFonts w:ascii="Times New Roman" w:hAnsi="Times New Roman"/>
          <w:b/>
          <w:lang w:val="en-US"/>
        </w:rPr>
      </w:pPr>
    </w:p>
    <w:p w14:paraId="1DAEC0EE" w14:textId="77777777" w:rsidR="00000000" w:rsidRDefault="00262E00">
      <w:pPr>
        <w:numPr>
          <w:ilvl w:val="0"/>
          <w:numId w:val="21"/>
        </w:numPr>
        <w:spacing w:line="48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Введение</w:t>
      </w:r>
    </w:p>
    <w:p w14:paraId="542C1971" w14:textId="77777777" w:rsidR="00000000" w:rsidRDefault="00262E00">
      <w:pPr>
        <w:pStyle w:val="aa"/>
        <w:spacing w:line="360" w:lineRule="auto"/>
        <w:ind w:left="0"/>
      </w:pPr>
      <w:r>
        <w:rPr>
          <w:b/>
        </w:rPr>
        <w:tab/>
      </w:r>
      <w:r>
        <w:t>Из всех существующих лазеров (</w:t>
      </w:r>
      <w:r>
        <w:rPr>
          <w:lang w:val="en-US"/>
        </w:rPr>
        <w:t>“Light Amplification by Stimulated Emission of Radiation”</w:t>
      </w:r>
      <w:r>
        <w:t>)</w:t>
      </w:r>
      <w:r>
        <w:rPr>
          <w:lang w:val="en-US"/>
        </w:rPr>
        <w:t xml:space="preserve"> </w:t>
      </w:r>
      <w:r>
        <w:t>длительного действия наиболее мощными, продвинутыми в практическом отношен</w:t>
      </w:r>
      <w:r>
        <w:t>ии и приспособленными для резки материалов, сварки металлов, термического упрочнения поверхностей деталей и ряда других операций являются электроразрядные СО</w:t>
      </w:r>
      <w:r>
        <w:rPr>
          <w:vertAlign w:val="subscript"/>
        </w:rPr>
        <w:t>2</w:t>
      </w:r>
      <w:r>
        <w:t>-лазеры. Большой интерес к СО</w:t>
      </w:r>
      <w:r>
        <w:rPr>
          <w:vertAlign w:val="subscript"/>
        </w:rPr>
        <w:t>2</w:t>
      </w:r>
      <w:r>
        <w:t>-лазерам объясняется также и тем, что у этого лазера эффективность п</w:t>
      </w:r>
      <w:r>
        <w:t>реобразования электрической энергии в энергию лазерного излучения в сочетании с максимально достижимой мощностью или энергии импульса значительно превосходит аналогичные параметры других типов лазеров. С помощью их излучения производят необычные химические</w:t>
      </w:r>
      <w:r>
        <w:t xml:space="preserve"> реакции, разделяют изотопы. Имеются проекты передачи энергии с помощью СО</w:t>
      </w:r>
      <w:r>
        <w:rPr>
          <w:vertAlign w:val="subscript"/>
        </w:rPr>
        <w:t>2</w:t>
      </w:r>
      <w:r>
        <w:t>-лазеров с Земли в космос или из космоса на Землю, обсуждаются вопросы создания реактивного двигателя, использующего излучение лазера. За 33 года, прошедших со времени создания перв</w:t>
      </w:r>
      <w:r>
        <w:t>ого образца (С. Пател, 1964г.) их мощность в непрерывном режиме возросла от милливатта до многих киловатт. Сейчас выпускаются СО</w:t>
      </w:r>
      <w:r>
        <w:rPr>
          <w:vertAlign w:val="subscript"/>
        </w:rPr>
        <w:t>2</w:t>
      </w:r>
      <w:r>
        <w:t>-лазеры с мощностью до 10 кВт, в том числе более 50 типов СО</w:t>
      </w:r>
      <w:r>
        <w:rPr>
          <w:vertAlign w:val="subscript"/>
        </w:rPr>
        <w:t>2</w:t>
      </w:r>
      <w:r>
        <w:t>-лазеров с  ВЧ-накачкой  в диапазоне мощностей от 3 Вт до 5 кВт. П</w:t>
      </w:r>
      <w:r>
        <w:t>ри этом газовые лазеры с ВЧ-возбуждением обладают целым рядом преимуществ по сравнению с лазерами, в которых для накачки рабочей среды применяется самостоятельный тлеющий разряд постоянного тока. В частности, их конструкция и технология изготовления проще,</w:t>
      </w:r>
      <w:r>
        <w:t xml:space="preserve"> а надёжность, ресурс работы, удельные характеристики существенно выше чем у лазеров с накачкой постоянным током. Это позволяет уменьшить габариты и массу технологических СО</w:t>
      </w:r>
      <w:r>
        <w:rPr>
          <w:vertAlign w:val="subscript"/>
        </w:rPr>
        <w:t>2</w:t>
      </w:r>
      <w:r>
        <w:t xml:space="preserve">-лазеров мощностью </w:t>
      </w:r>
      <w:r>
        <w:sym w:font="Symbol" w:char="F07E"/>
      </w:r>
      <w:r>
        <w:t>1 кВт настолько, что становится возможным размещение такого ла</w:t>
      </w:r>
      <w:r>
        <w:t>зера на подвижном манипуляторе промышленного робота.</w:t>
      </w:r>
    </w:p>
    <w:p w14:paraId="3AD8D99F" w14:textId="77777777" w:rsidR="00000000" w:rsidRDefault="00262E00">
      <w:pPr>
        <w:pStyle w:val="aa"/>
        <w:spacing w:line="360" w:lineRule="auto"/>
        <w:ind w:left="0"/>
      </w:pPr>
      <w:r>
        <w:tab/>
        <w:t>Сегодня известно большое количество различных конструкций газовых лазеров с ВЧ-возбуждением. Но в основе всего многообразия конструктивных решений лежит специфика пространственной структуры ВЧЕР, котора</w:t>
      </w:r>
      <w:r>
        <w:t>я в большинстве случаев удачно совпадает с требованиями, предъявляемыми к активной среде лазера.</w:t>
      </w:r>
    </w:p>
    <w:p w14:paraId="2C216CE0" w14:textId="77777777" w:rsidR="00000000" w:rsidRDefault="00262E00">
      <w:pPr>
        <w:pStyle w:val="aa"/>
        <w:spacing w:line="360" w:lineRule="auto"/>
        <w:ind w:left="0"/>
      </w:pPr>
    </w:p>
    <w:p w14:paraId="195A8520" w14:textId="77777777" w:rsidR="00000000" w:rsidRDefault="00262E00">
      <w:pPr>
        <w:pStyle w:val="aa"/>
        <w:spacing w:line="360" w:lineRule="auto"/>
        <w:ind w:left="0"/>
      </w:pPr>
    </w:p>
    <w:p w14:paraId="40B1D57F" w14:textId="77777777" w:rsidR="00000000" w:rsidRDefault="00262E00">
      <w:pPr>
        <w:pStyle w:val="aa"/>
        <w:spacing w:line="360" w:lineRule="auto"/>
        <w:ind w:left="0"/>
      </w:pPr>
    </w:p>
    <w:p w14:paraId="01583DCF" w14:textId="77777777" w:rsidR="00000000" w:rsidRDefault="00262E00">
      <w:pPr>
        <w:numPr>
          <w:ilvl w:val="0"/>
          <w:numId w:val="21"/>
        </w:numPr>
        <w:spacing w:line="480" w:lineRule="auto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</w:rPr>
        <w:t>Квантовое описание лазера</w:t>
      </w:r>
    </w:p>
    <w:p w14:paraId="3147EB6B" w14:textId="77777777" w:rsidR="00000000" w:rsidRDefault="00262E00">
      <w:pPr>
        <w:pStyle w:val="a9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</w:rPr>
        <w:object w:dxaOrig="999" w:dyaOrig="720" w14:anchorId="32492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1.3pt;margin-top:356.2pt;width:102pt;height:127.5pt;z-index:251653120;mso-wrap-distance-left:11.35pt;mso-wrap-distance-right:11.35pt;mso-position-horizontal:absolute;mso-position-horizontal-relative:text;mso-position-vertical:absolute;mso-position-vertical-relative:text" o:allowincell="f">
            <v:imagedata r:id="rId7" o:title=""/>
            <w10:wrap type="square"/>
          </v:shape>
          <o:OLEObject Type="Embed" ProgID="Word.Picture.8" ShapeID="_x0000_s1037" DrawAspect="Content" ObjectID="_1807001377" r:id="rId8"/>
        </w:object>
      </w:r>
      <w:r>
        <w:rPr>
          <w:rFonts w:ascii="Times New Roman" w:hAnsi="Times New Roman"/>
          <w:noProof/>
        </w:rPr>
        <w:object w:dxaOrig="999" w:dyaOrig="720" w14:anchorId="3B462B79">
          <v:shape id="_x0000_s1036" type="#_x0000_t75" style="position:absolute;left:0;text-align:left;margin-left:1.3pt;margin-top:46.6pt;width:102pt;height:127.5pt;z-index:251652096;mso-position-horizontal:absolute;mso-position-horizontal-relative:text;mso-position-vertical:absolute;mso-position-vertical-relative:text" o:allowincell="f">
            <v:imagedata r:id="rId9" o:title=""/>
            <w10:wrap type="square"/>
          </v:shape>
          <o:OLEObject Type="Embed" ProgID="Word.Picture.8" ShapeID="_x0000_s1036" DrawAspect="Content" ObjectID="_1807001378" r:id="rId10"/>
        </w:object>
      </w:r>
      <w:r>
        <w:rPr>
          <w:rFonts w:ascii="Times New Roman" w:hAnsi="Times New Roman"/>
        </w:rPr>
        <w:tab/>
        <w:t>Возбуждённая частица может перейти в менее энергетическое состояние самопроизвольно в результате спонтанного излучения, или, ка</w:t>
      </w:r>
      <w:r>
        <w:rPr>
          <w:rFonts w:ascii="Times New Roman" w:hAnsi="Times New Roman"/>
        </w:rPr>
        <w:t>к его ещё называют, радиационного распада (рис. 1). Спонтанное излучение имеет чисто квантовую природу. Согласно квантовой механике атом или молекула не могут находиться в возбуждённом состоянии бесконечно долго. Возбуждённое состояние распадается с конечн</w:t>
      </w:r>
      <w:r>
        <w:rPr>
          <w:rFonts w:ascii="Times New Roman" w:hAnsi="Times New Roman"/>
        </w:rPr>
        <w:t xml:space="preserve">ой скоростью, определяемой вероятностью этого перехода в единицу времени </w:t>
      </w:r>
      <w:r>
        <w:rPr>
          <w:rFonts w:ascii="Times New Roman" w:hAnsi="Times New Roman"/>
          <w:position w:val="-34"/>
        </w:rPr>
        <w:object w:dxaOrig="999" w:dyaOrig="720" w14:anchorId="0DFE9DDF">
          <v:shape id="_x0000_i1025" type="#_x0000_t75" style="width:50.25pt;height:36pt" o:ole="" fillcolor="window">
            <v:imagedata r:id="rId11" o:title=""/>
          </v:shape>
          <o:OLEObject Type="Embed" ProgID="Equation.3" ShapeID="_x0000_i1025" DrawAspect="Content" ObjectID="_1807001315" r:id="rId12"/>
        </w:object>
      </w:r>
      <w:r>
        <w:rPr>
          <w:rFonts w:ascii="Times New Roman" w:hAnsi="Times New Roman"/>
        </w:rPr>
        <w:t xml:space="preserve">, испуская при этом квант света с энергией </w:t>
      </w:r>
      <w:r>
        <w:rPr>
          <w:rFonts w:ascii="Times New Roman" w:hAnsi="Times New Roman"/>
          <w:sz w:val="26"/>
          <w:lang w:val="en-US"/>
        </w:rPr>
        <w:t>h</w:t>
      </w:r>
      <w:r>
        <w:rPr>
          <w:rFonts w:ascii="Times New Roman" w:hAnsi="Times New Roman"/>
          <w:sz w:val="26"/>
          <w:lang w:val="en-US"/>
        </w:rPr>
        <w:sym w:font="Symbol" w:char="F06E"/>
      </w:r>
      <w:r>
        <w:rPr>
          <w:rFonts w:ascii="Times New Roman" w:hAnsi="Times New Roman"/>
          <w:sz w:val="26"/>
          <w:vertAlign w:val="subscript"/>
          <w:lang w:val="en-US"/>
        </w:rPr>
        <w:t>0</w:t>
      </w:r>
      <w:r>
        <w:rPr>
          <w:rFonts w:ascii="Times New Roman" w:hAnsi="Times New Roman"/>
          <w:sz w:val="26"/>
          <w:lang w:val="en-US"/>
        </w:rPr>
        <w:t>=</w:t>
      </w:r>
      <w:r>
        <w:rPr>
          <w:rFonts w:ascii="Times New Roman" w:hAnsi="Times New Roman"/>
          <w:sz w:val="26"/>
          <w:lang w:val="en-US"/>
        </w:rPr>
        <w:sym w:font="Symbol" w:char="F065"/>
      </w:r>
      <w:r>
        <w:rPr>
          <w:rFonts w:ascii="Times New Roman" w:hAnsi="Times New Roman"/>
          <w:sz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lang w:val="en-US"/>
        </w:rPr>
        <w:t>-</w:t>
      </w:r>
      <w:r>
        <w:rPr>
          <w:rFonts w:ascii="Times New Roman" w:hAnsi="Times New Roman"/>
          <w:sz w:val="26"/>
          <w:lang w:val="en-US"/>
        </w:rPr>
        <w:sym w:font="Symbol" w:char="F065"/>
      </w:r>
      <w:r>
        <w:rPr>
          <w:rFonts w:ascii="Times New Roman" w:hAnsi="Times New Roman"/>
          <w:sz w:val="26"/>
          <w:vertAlign w:val="subscript"/>
          <w:lang w:val="en-US"/>
        </w:rPr>
        <w:t>1</w:t>
      </w:r>
      <w:r>
        <w:rPr>
          <w:rFonts w:ascii="Times New Roman" w:hAnsi="Times New Roman"/>
          <w:sz w:val="26"/>
          <w:lang w:val="en-US"/>
        </w:rPr>
        <w:t xml:space="preserve">        </w:t>
      </w:r>
      <w:r>
        <w:rPr>
          <w:rFonts w:ascii="Times New Roman" w:hAnsi="Times New Roman"/>
          <w:lang w:val="en-US"/>
        </w:rPr>
        <w:t>А(2)</w:t>
      </w:r>
      <w:r>
        <w:rPr>
          <w:rFonts w:ascii="Times New Roman" w:hAnsi="Times New Roman"/>
          <w:lang w:val="en-US"/>
        </w:rPr>
        <w:sym w:font="Symbol" w:char="F0AE"/>
      </w:r>
      <w:r>
        <w:rPr>
          <w:rFonts w:ascii="Times New Roman" w:hAnsi="Times New Roman"/>
          <w:lang w:val="en-US"/>
        </w:rPr>
        <w:t>А(1)+ h</w:t>
      </w:r>
      <w:r>
        <w:rPr>
          <w:rFonts w:ascii="Times New Roman" w:hAnsi="Times New Roman"/>
          <w:lang w:val="en-US"/>
        </w:rPr>
        <w:sym w:font="Symbol" w:char="F06E"/>
      </w:r>
      <w:r>
        <w:rPr>
          <w:rFonts w:ascii="Times New Roman" w:hAnsi="Times New Roman"/>
          <w:vertAlign w:val="subscript"/>
          <w:lang w:val="en-US"/>
        </w:rPr>
        <w:t xml:space="preserve">0      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sz w:val="26"/>
          <w:lang w:val="en-US"/>
        </w:rPr>
        <w:t>(</w:t>
      </w:r>
      <w:r>
        <w:rPr>
          <w:rFonts w:ascii="Times New Roman" w:hAnsi="Times New Roman"/>
          <w:position w:val="-14"/>
        </w:rPr>
        <w:object w:dxaOrig="480" w:dyaOrig="400" w14:anchorId="7BFB307A">
          <v:shape id="_x0000_i1026" type="#_x0000_t75" style="width:24pt;height:20.25pt" o:ole="" fillcolor="window">
            <v:imagedata r:id="rId13" o:title=""/>
          </v:shape>
          <o:OLEObject Type="Embed" ProgID="Equation.3" ShapeID="_x0000_i1026" DrawAspect="Content" ObjectID="_1807001316" r:id="rId14"/>
        </w:object>
      </w:r>
      <w:r>
        <w:rPr>
          <w:rFonts w:ascii="Times New Roman" w:hAnsi="Times New Roman"/>
          <w:sz w:val="26"/>
          <w:lang w:val="en-US"/>
        </w:rPr>
        <w:t xml:space="preserve"> - </w:t>
      </w:r>
      <w:r>
        <w:rPr>
          <w:rFonts w:ascii="Times New Roman" w:hAnsi="Times New Roman"/>
        </w:rPr>
        <w:t>коэффициент Эйнштейна для спонтанных переходов</w:t>
      </w:r>
      <w:r>
        <w:rPr>
          <w:rFonts w:ascii="Times New Roman" w:hAnsi="Times New Roman"/>
          <w:lang w:val="en-US"/>
        </w:rPr>
        <w:t>)</w:t>
      </w:r>
      <w:r>
        <w:rPr>
          <w:rFonts w:ascii="Times New Roman" w:hAnsi="Times New Roman"/>
        </w:rPr>
        <w:t>. Изм</w:t>
      </w:r>
      <w:r>
        <w:rPr>
          <w:rFonts w:ascii="Times New Roman" w:hAnsi="Times New Roman"/>
        </w:rPr>
        <w:t xml:space="preserve">енение концентрации частиц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на верхнем уровне в результате спонтанных переходов описывается выражением </w:t>
      </w:r>
      <w:r>
        <w:rPr>
          <w:rFonts w:ascii="Times New Roman" w:hAnsi="Times New Roman"/>
          <w:position w:val="-36"/>
        </w:rPr>
        <w:object w:dxaOrig="2320" w:dyaOrig="840" w14:anchorId="6E7FA88F">
          <v:shape id="_x0000_i1027" type="#_x0000_t75" style="width:116.25pt;height:42pt" o:ole="" fillcolor="window">
            <v:imagedata r:id="rId15" o:title=""/>
          </v:shape>
          <o:OLEObject Type="Embed" ProgID="Equation.3" ShapeID="_x0000_i1027" DrawAspect="Content" ObjectID="_1807001317" r:id="rId16"/>
        </w:object>
      </w:r>
      <w:r>
        <w:rPr>
          <w:rFonts w:ascii="Times New Roman" w:hAnsi="Times New Roman"/>
        </w:rPr>
        <w:t>. Кванты света, родившиеся в результате спонтанных переходов обладают одинаковой энергией но никоим образом не связаны между соб</w:t>
      </w:r>
      <w:r>
        <w:rPr>
          <w:rFonts w:ascii="Times New Roman" w:hAnsi="Times New Roman"/>
        </w:rPr>
        <w:t>ой. Направления распространения этих квантов в пространстве равновероятны. Так как рождение кванта может с равной вероятностью произойти в любой момент времени, электромагнитные волны, соответствующие этим квантам, не связаны между собой по фазе и имеют пр</w:t>
      </w:r>
      <w:r>
        <w:rPr>
          <w:rFonts w:ascii="Times New Roman" w:hAnsi="Times New Roman"/>
        </w:rPr>
        <w:t>оизвольную поляризацию.</w:t>
      </w:r>
    </w:p>
    <w:p w14:paraId="2F1F2AB6" w14:textId="77777777" w:rsidR="00000000" w:rsidRDefault="00262E00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object w:dxaOrig="999" w:dyaOrig="720" w14:anchorId="32727A0D">
          <v:shape id="_x0000_s1039" type="#_x0000_t75" style="position:absolute;left:0;text-align:left;margin-left:-106.15pt;margin-top:84.7pt;width:102pt;height:127.5pt;z-index:251654144;mso-wrap-distance-left:11.35pt;mso-wrap-distance-right:11.35pt;mso-position-horizontal:absolute;mso-position-horizontal-relative:text;mso-position-vertical:absolute;mso-position-vertical-relative:text" o:allowincell="f">
            <v:imagedata r:id="rId17" o:title=""/>
            <w10:wrap type="square"/>
          </v:shape>
          <o:OLEObject Type="Embed" ProgID="Word.Picture.8" ShapeID="_x0000_s1039" DrawAspect="Content" ObjectID="_1807001379" r:id="rId18"/>
        </w:object>
      </w:r>
      <w:r>
        <w:rPr>
          <w:rFonts w:ascii="Times New Roman" w:hAnsi="Times New Roman"/>
        </w:rPr>
        <w:t xml:space="preserve">         В отличие от спонтанных переходов, способных происходить в изолированной частице, безизлучательные переходы возможны только при наличии взаимодействия частицы А с другой частицей или системой частиц В. В результате такого </w:t>
      </w:r>
      <w:r>
        <w:rPr>
          <w:rFonts w:ascii="Times New Roman" w:hAnsi="Times New Roman"/>
        </w:rPr>
        <w:t xml:space="preserve">взаимодействия частица переходит из состояния 1 в состояние 2 или наоборот без излучения кванта света и без его участия. Процесс столкновительного возбуждения (рис.2) требует затраты кинетической энергии </w:t>
      </w:r>
      <w:r>
        <w:rPr>
          <w:rFonts w:ascii="Times New Roman" w:hAnsi="Times New Roman"/>
          <w:position w:val="-6"/>
        </w:rPr>
        <w:object w:dxaOrig="1080" w:dyaOrig="279" w14:anchorId="6CC10130">
          <v:shape id="_x0000_i1028" type="#_x0000_t75" style="width:54pt;height:14.25pt" o:ole="" fillcolor="window">
            <v:imagedata r:id="rId19" o:title=""/>
          </v:shape>
          <o:OLEObject Type="Embed" ProgID="Equation.3" ShapeID="_x0000_i1028" DrawAspect="Content" ObjectID="_1807001318" r:id="rId20"/>
        </w:object>
      </w:r>
      <w:r>
        <w:rPr>
          <w:rFonts w:ascii="Times New Roman" w:hAnsi="Times New Roman"/>
        </w:rPr>
        <w:t xml:space="preserve"> и протекает по схеме А(1)+В</w:t>
      </w:r>
      <w:r>
        <w:rPr>
          <w:rFonts w:ascii="Times New Roman" w:hAnsi="Times New Roman"/>
        </w:rPr>
        <w:sym w:font="Symbol" w:char="F0AE"/>
      </w:r>
      <w:r>
        <w:rPr>
          <w:rFonts w:ascii="Times New Roman" w:hAnsi="Times New Roman"/>
        </w:rPr>
        <w:t xml:space="preserve">А(2)+В.  Процесс столкновительной релаксации на (рис.3) наоборот </w:t>
      </w:r>
      <w:r>
        <w:rPr>
          <w:rFonts w:ascii="Times New Roman" w:hAnsi="Times New Roman"/>
        </w:rPr>
        <w:lastRenderedPageBreak/>
        <w:t xml:space="preserve">сопровождается переходом энергии </w:t>
      </w:r>
      <w:r>
        <w:rPr>
          <w:rFonts w:ascii="Times New Roman" w:hAnsi="Times New Roman"/>
          <w:position w:val="-6"/>
        </w:rPr>
        <w:object w:dxaOrig="320" w:dyaOrig="279" w14:anchorId="43577EAE">
          <v:shape id="_x0000_i1029" type="#_x0000_t75" style="width:15.75pt;height:14.25pt" o:ole="" fillcolor="window">
            <v:imagedata r:id="rId21" o:title=""/>
          </v:shape>
          <o:OLEObject Type="Embed" ProgID="Equation.3" ShapeID="_x0000_i1029" DrawAspect="Content" ObjectID="_1807001319" r:id="rId22"/>
        </w:object>
      </w:r>
      <w:r>
        <w:rPr>
          <w:rFonts w:ascii="Times New Roman" w:hAnsi="Times New Roman"/>
        </w:rPr>
        <w:t xml:space="preserve"> в поступательную энергию взаимодействующих частиц либо тратится на возбуждение частицы В. Этот переход происходит по схеме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noProof/>
        </w:rPr>
        <w:object w:dxaOrig="999" w:dyaOrig="720" w14:anchorId="0EA3B6F3">
          <v:shape id="_x0000_s1040" type="#_x0000_t75" style="position:absolute;left:0;text-align:left;margin-left:1.3pt;margin-top:6.8pt;width:102pt;height:127.5pt;z-index:251655168;mso-position-horizontal:absolute;mso-position-horizontal-relative:text;mso-position-vertical:absolute;mso-position-vertical-relative:text" o:allowincell="f">
            <v:imagedata r:id="rId23" o:title=""/>
            <w10:wrap type="square"/>
          </v:shape>
          <o:OLEObject Type="Embed" ProgID="Word.Picture.8" ShapeID="_x0000_s1040" DrawAspect="Content" ObjectID="_1807001380" r:id="rId24"/>
        </w:object>
      </w:r>
      <w:r>
        <w:rPr>
          <w:rFonts w:ascii="Times New Roman" w:hAnsi="Times New Roman"/>
          <w:lang w:val="en-US"/>
        </w:rPr>
        <w:t>A(2)+B</w:t>
      </w:r>
      <w:r>
        <w:rPr>
          <w:rFonts w:ascii="Times New Roman" w:hAnsi="Times New Roman"/>
          <w:lang w:val="en-US"/>
        </w:rPr>
        <w:sym w:font="Symbol" w:char="F0AE"/>
      </w:r>
      <w:r>
        <w:rPr>
          <w:rFonts w:ascii="Times New Roman" w:hAnsi="Times New Roman"/>
          <w:lang w:val="en-US"/>
        </w:rPr>
        <w:t>A(1</w:t>
      </w:r>
      <w:r>
        <w:rPr>
          <w:rFonts w:ascii="Times New Roman" w:hAnsi="Times New Roman"/>
          <w:lang w:val="en-US"/>
        </w:rPr>
        <w:t>)+B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position w:val="-6"/>
        </w:rPr>
        <w:object w:dxaOrig="420" w:dyaOrig="279" w14:anchorId="7A7E77FC">
          <v:shape id="_x0000_i1030" type="#_x0000_t75" style="width:21pt;height:14.25pt" o:ole="" fillcolor="window">
            <v:imagedata r:id="rId25" o:title=""/>
          </v:shape>
          <o:OLEObject Type="Embed" ProgID="Equation.3" ShapeID="_x0000_i1030" DrawAspect="Content" ObjectID="_1807001320" r:id="rId26"/>
        </w:object>
      </w:r>
      <w:r>
        <w:rPr>
          <w:rFonts w:ascii="Times New Roman" w:hAnsi="Times New Roman"/>
        </w:rPr>
        <w:t xml:space="preserve">. Индуцированные, или, как их иногда называют, вынужденные переходы в соответствии с гипотезой А. Эйнштейна могут происходить только при взаимодействии частицы А с резонансными квантами, удовлетворяющими условию </w:t>
      </w:r>
      <w:r>
        <w:rPr>
          <w:rFonts w:ascii="Times New Roman" w:hAnsi="Times New Roman"/>
          <w:sz w:val="26"/>
          <w:lang w:val="en-US"/>
        </w:rPr>
        <w:t>h</w:t>
      </w:r>
      <w:r>
        <w:rPr>
          <w:rFonts w:ascii="Times New Roman" w:hAnsi="Times New Roman"/>
          <w:sz w:val="26"/>
          <w:lang w:val="en-US"/>
        </w:rPr>
        <w:sym w:font="Symbol" w:char="F06E"/>
      </w:r>
      <w:r>
        <w:rPr>
          <w:rFonts w:ascii="Times New Roman" w:hAnsi="Times New Roman"/>
          <w:sz w:val="26"/>
          <w:vertAlign w:val="subscript"/>
          <w:lang w:val="en-US"/>
        </w:rPr>
        <w:t>0</w:t>
      </w:r>
      <w:r>
        <w:rPr>
          <w:rFonts w:ascii="Times New Roman" w:hAnsi="Times New Roman"/>
          <w:sz w:val="26"/>
          <w:lang w:val="en-US"/>
        </w:rPr>
        <w:t>=</w:t>
      </w:r>
      <w:r>
        <w:rPr>
          <w:rFonts w:ascii="Times New Roman" w:hAnsi="Times New Roman"/>
          <w:sz w:val="26"/>
          <w:lang w:val="en-US"/>
        </w:rPr>
        <w:sym w:font="Symbol" w:char="F065"/>
      </w:r>
      <w:r>
        <w:rPr>
          <w:rFonts w:ascii="Times New Roman" w:hAnsi="Times New Roman"/>
          <w:sz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lang w:val="en-US"/>
        </w:rPr>
        <w:t>-</w:t>
      </w:r>
      <w:r>
        <w:rPr>
          <w:rFonts w:ascii="Times New Roman" w:hAnsi="Times New Roman"/>
          <w:sz w:val="26"/>
          <w:lang w:val="en-US"/>
        </w:rPr>
        <w:sym w:font="Symbol" w:char="F065"/>
      </w:r>
      <w:r>
        <w:rPr>
          <w:rFonts w:ascii="Times New Roman" w:hAnsi="Times New Roman"/>
          <w:sz w:val="26"/>
          <w:vertAlign w:val="subscript"/>
        </w:rPr>
        <w:t xml:space="preserve">1 </w:t>
      </w:r>
      <w:r>
        <w:rPr>
          <w:rFonts w:ascii="Times New Roman" w:hAnsi="Times New Roman"/>
        </w:rPr>
        <w:t>т.е вер</w:t>
      </w:r>
      <w:r>
        <w:rPr>
          <w:rFonts w:ascii="Times New Roman" w:hAnsi="Times New Roman"/>
        </w:rPr>
        <w:t xml:space="preserve">оятность индуцированных переходов отлична от нуля лишь во внешнем электромагнитном поле с резонансной частотой </w:t>
      </w:r>
      <w:r>
        <w:rPr>
          <w:rFonts w:ascii="Times New Roman" w:hAnsi="Times New Roman"/>
        </w:rPr>
        <w:sym w:font="Symbol" w:char="F06E"/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 xml:space="preserve">. А. Эйнштейн предположил, что при наличии поля резонансной частоты помимо переходов </w:t>
      </w:r>
      <w:r>
        <w:rPr>
          <w:rFonts w:ascii="Times New Roman" w:hAnsi="Times New Roman"/>
          <w:noProof/>
        </w:rPr>
        <w:object w:dxaOrig="999" w:dyaOrig="720" w14:anchorId="39AE44AC">
          <v:shape id="_x0000_s1041" type="#_x0000_t75" style="position:absolute;left:0;text-align:left;margin-left:1.3pt;margin-top:179.6pt;width:107.25pt;height:127.5pt;z-index:251656192;mso-position-horizontal:absolute;mso-position-horizontal-relative:text;mso-position-vertical:absolute;mso-position-vertical-relative:text" o:allowincell="f">
            <v:imagedata r:id="rId27" o:title=""/>
            <w10:wrap type="square"/>
            <w10:anchorlock/>
          </v:shape>
          <o:OLEObject Type="Embed" ProgID="Word.Picture.8" ShapeID="_x0000_s1041" DrawAspect="Content" ObjectID="_1807001381" r:id="rId28"/>
        </w:object>
      </w:r>
      <w:r>
        <w:rPr>
          <w:rFonts w:ascii="Times New Roman" w:hAnsi="Times New Roman"/>
        </w:rPr>
        <w:t>квантовой системы из состояния 1 в состояние 2, что соотв</w:t>
      </w:r>
      <w:r>
        <w:rPr>
          <w:rFonts w:ascii="Times New Roman" w:hAnsi="Times New Roman"/>
        </w:rPr>
        <w:t>етствует резонансному поглощению квантов, протекающему по схеме А(1)+</w:t>
      </w:r>
      <w:r>
        <w:rPr>
          <w:rFonts w:ascii="Times New Roman" w:hAnsi="Times New Roman"/>
          <w:lang w:val="en-US"/>
        </w:rPr>
        <w:t>h</w:t>
      </w:r>
      <w:r>
        <w:rPr>
          <w:rFonts w:ascii="Times New Roman" w:hAnsi="Times New Roman"/>
          <w:lang w:val="en-US"/>
        </w:rPr>
        <w:sym w:font="Symbol" w:char="F06E"/>
      </w:r>
      <w:r>
        <w:rPr>
          <w:rFonts w:ascii="Times New Roman" w:hAnsi="Times New Roman"/>
          <w:vertAlign w:val="subscript"/>
          <w:lang w:val="en-US"/>
        </w:rPr>
        <w:t>0</w:t>
      </w:r>
      <w:r>
        <w:rPr>
          <w:rFonts w:ascii="Times New Roman" w:hAnsi="Times New Roman"/>
          <w:lang w:val="en-US"/>
        </w:rPr>
        <w:sym w:font="Symbol" w:char="F0AE"/>
      </w:r>
      <w:r>
        <w:rPr>
          <w:rFonts w:ascii="Times New Roman" w:hAnsi="Times New Roman"/>
          <w:lang w:val="en-US"/>
        </w:rPr>
        <w:t>A(2) (рис.4</w:t>
      </w:r>
      <w:r>
        <w:rPr>
          <w:rFonts w:ascii="Times New Roman" w:hAnsi="Times New Roman"/>
        </w:rPr>
        <w:t>) возможны переходы по схеме А(2)+</w:t>
      </w:r>
      <w:r>
        <w:rPr>
          <w:rFonts w:ascii="Times New Roman" w:hAnsi="Times New Roman"/>
          <w:lang w:val="en-US"/>
        </w:rPr>
        <w:t>h</w:t>
      </w:r>
      <w:r>
        <w:rPr>
          <w:rFonts w:ascii="Times New Roman" w:hAnsi="Times New Roman"/>
          <w:lang w:val="en-US"/>
        </w:rPr>
        <w:sym w:font="Symbol" w:char="F06E"/>
      </w:r>
      <w:r>
        <w:rPr>
          <w:rFonts w:ascii="Times New Roman" w:hAnsi="Times New Roman"/>
          <w:vertAlign w:val="subscript"/>
          <w:lang w:val="en-US"/>
        </w:rPr>
        <w:t>0</w:t>
      </w:r>
      <w:r>
        <w:rPr>
          <w:rFonts w:ascii="Times New Roman" w:hAnsi="Times New Roman"/>
          <w:lang w:val="en-US"/>
        </w:rPr>
        <w:sym w:font="Symbol" w:char="F0AE"/>
      </w:r>
      <w:r>
        <w:rPr>
          <w:rFonts w:ascii="Times New Roman" w:hAnsi="Times New Roman"/>
          <w:lang w:val="en-US"/>
        </w:rPr>
        <w:t>А(1)+2h</w:t>
      </w:r>
      <w:r>
        <w:rPr>
          <w:rFonts w:ascii="Times New Roman" w:hAnsi="Times New Roman"/>
          <w:lang w:val="en-US"/>
        </w:rPr>
        <w:sym w:font="Symbol" w:char="F06E"/>
      </w:r>
      <w:r>
        <w:rPr>
          <w:rFonts w:ascii="Times New Roman" w:hAnsi="Times New Roman"/>
          <w:vertAlign w:val="subscript"/>
          <w:lang w:val="en-US"/>
        </w:rPr>
        <w:t>0</w:t>
      </w:r>
      <w:r>
        <w:rPr>
          <w:rFonts w:ascii="Times New Roman" w:hAnsi="Times New Roman"/>
          <w:lang w:val="en-US"/>
        </w:rPr>
        <w:t xml:space="preserve"> (рис.5). </w:t>
      </w:r>
      <w:r>
        <w:rPr>
          <w:rFonts w:ascii="Times New Roman" w:hAnsi="Times New Roman"/>
        </w:rPr>
        <w:t>Данный процесс индуцирования или вынужденного излучения и служит основой квантовой электроники.</w:t>
      </w:r>
    </w:p>
    <w:p w14:paraId="59B647FE" w14:textId="77777777" w:rsidR="00000000" w:rsidRDefault="00262E00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Однако энергия возб</w:t>
      </w:r>
      <w:r>
        <w:rPr>
          <w:rFonts w:ascii="Times New Roman" w:hAnsi="Times New Roman"/>
        </w:rPr>
        <w:t>уждённых состояний не является фиксированной вел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чиной даже в случае изолированной частицы. Согласно принципу неопред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лённости Гейзенберга неточность в определении энергии системы и времени её существования должна удовлетворять соотношению: </w:t>
      </w:r>
      <w:r>
        <w:rPr>
          <w:rFonts w:ascii="Times New Roman" w:hAnsi="Times New Roman"/>
          <w:position w:val="-24"/>
          <w:lang w:val="en-US"/>
        </w:rPr>
        <w:object w:dxaOrig="1480" w:dyaOrig="620" w14:anchorId="60CDFA54">
          <v:shape id="_x0000_i1031" type="#_x0000_t75" style="width:74.25pt;height:30.75pt" o:ole="" fillcolor="window">
            <v:imagedata r:id="rId29" o:title=""/>
          </v:shape>
          <o:OLEObject Type="Embed" ProgID="Equation.3" ShapeID="_x0000_i1031" DrawAspect="Content" ObjectID="_1807001321" r:id="rId30"/>
        </w:object>
      </w:r>
      <w:r>
        <w:rPr>
          <w:rFonts w:ascii="Times New Roman" w:hAnsi="Times New Roman"/>
        </w:rPr>
        <w:t>.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скольку </w:t>
      </w:r>
      <w:r>
        <w:rPr>
          <w:rFonts w:ascii="Times New Roman" w:hAnsi="Times New Roman"/>
          <w:position w:val="-6"/>
        </w:rPr>
        <w:object w:dxaOrig="300" w:dyaOrig="279" w14:anchorId="5909450D">
          <v:shape id="_x0000_i1032" type="#_x0000_t75" style="width:15pt;height:14.25pt" o:ole="" fillcolor="window">
            <v:imagedata r:id="rId31" o:title=""/>
          </v:shape>
          <o:OLEObject Type="Embed" ProgID="Equation.3" ShapeID="_x0000_i1032" DrawAspect="Content" ObjectID="_1807001322" r:id="rId32"/>
        </w:object>
      </w:r>
      <w:r>
        <w:rPr>
          <w:rFonts w:ascii="Times New Roman" w:hAnsi="Times New Roman"/>
        </w:rPr>
        <w:sym w:font="Symbol" w:char="F07E"/>
      </w:r>
      <w:r>
        <w:rPr>
          <w:rFonts w:ascii="Times New Roman" w:hAnsi="Times New Roman"/>
        </w:rPr>
        <w:sym w:font="Symbol" w:char="F074"/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 xml:space="preserve"> то неопределённость энергии возбуждённого состояния с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ставляет </w:t>
      </w:r>
      <w:r>
        <w:rPr>
          <w:rFonts w:ascii="Times New Roman" w:hAnsi="Times New Roman"/>
          <w:position w:val="-34"/>
        </w:rPr>
        <w:object w:dxaOrig="1359" w:dyaOrig="720" w14:anchorId="53AAEA13">
          <v:shape id="_x0000_i1033" type="#_x0000_t75" style="width:68.25pt;height:36pt" o:ole="" fillcolor="window">
            <v:imagedata r:id="rId33" o:title=""/>
          </v:shape>
          <o:OLEObject Type="Embed" ProgID="Equation.3" ShapeID="_x0000_i1033" DrawAspect="Content" ObjectID="_1807001323" r:id="rId34"/>
        </w:object>
      </w:r>
      <w:r>
        <w:rPr>
          <w:rFonts w:ascii="Times New Roman" w:hAnsi="Times New Roman"/>
        </w:rPr>
        <w:t xml:space="preserve">. Такое энергетическое размытие уровней приводит к неопределённости частоты излучаемого кванта </w:t>
      </w:r>
      <w:r>
        <w:rPr>
          <w:rFonts w:ascii="Times New Roman" w:hAnsi="Times New Roman"/>
          <w:position w:val="-34"/>
          <w:lang w:val="en-US"/>
        </w:rPr>
        <w:object w:dxaOrig="2260" w:dyaOrig="780" w14:anchorId="5EE2B963">
          <v:shape id="_x0000_i1034" type="#_x0000_t75" style="width:113.25pt;height:39pt" o:ole="" fillcolor="window">
            <v:imagedata r:id="rId35" o:title=""/>
          </v:shape>
          <o:OLEObject Type="Embed" ProgID="Equation.3" ShapeID="_x0000_i1034" DrawAspect="Content" ObjectID="_1807001324" r:id="rId36"/>
        </w:object>
      </w:r>
      <w:r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</w:rPr>
        <w:t xml:space="preserve"> Да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ное уширение частоты излучения называется </w:t>
      </w:r>
      <w:r>
        <w:rPr>
          <w:rFonts w:ascii="Times New Roman" w:hAnsi="Times New Roman"/>
          <w:i/>
        </w:rPr>
        <w:t>естественная ширина линии</w:t>
      </w:r>
      <w:r>
        <w:rPr>
          <w:rFonts w:ascii="Times New Roman" w:hAnsi="Times New Roman"/>
        </w:rPr>
        <w:t xml:space="preserve"> и является минимально возможной. Естественная ширина линии резко растёт с ростом </w:t>
      </w:r>
      <w:r>
        <w:rPr>
          <w:rFonts w:ascii="Times New Roman" w:hAnsi="Times New Roman"/>
        </w:rPr>
        <w:sym w:font="Symbol" w:char="F06E"/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sym w:font="Symbol" w:char="F07E"/>
      </w:r>
      <w:r>
        <w:rPr>
          <w:rFonts w:ascii="Times New Roman" w:hAnsi="Times New Roman"/>
        </w:rPr>
        <w:sym w:font="Symbol" w:char="F06E"/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) и становится заметной в коротковолновой части спектра. Для основного перехода молекулы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лазера </w:t>
      </w:r>
      <w:r>
        <w:rPr>
          <w:rFonts w:ascii="Times New Roman" w:hAnsi="Times New Roman"/>
          <w:lang w:val="en-US"/>
        </w:rPr>
        <w:sym w:font="Symbol" w:char="F074"/>
      </w:r>
      <w:r>
        <w:rPr>
          <w:rFonts w:ascii="Times New Roman" w:hAnsi="Times New Roman"/>
          <w:vertAlign w:val="subscript"/>
          <w:lang w:val="en-US"/>
        </w:rPr>
        <w:t>0</w:t>
      </w:r>
      <w:r>
        <w:rPr>
          <w:rFonts w:ascii="Times New Roman" w:hAnsi="Times New Roman"/>
        </w:rPr>
        <w:sym w:font="Symbol" w:char="F0BB"/>
      </w:r>
      <w:r>
        <w:rPr>
          <w:rFonts w:ascii="Times New Roman" w:hAnsi="Times New Roman"/>
        </w:rPr>
        <w:t xml:space="preserve">5 сек и ширина </w:t>
      </w:r>
      <w:r>
        <w:rPr>
          <w:rFonts w:ascii="Times New Roman" w:hAnsi="Times New Roman"/>
          <w:position w:val="-4"/>
        </w:rPr>
        <w:object w:dxaOrig="220" w:dyaOrig="260" w14:anchorId="3AEEE6AD">
          <v:shape id="_x0000_i1035" type="#_x0000_t75" style="width:11.25pt;height:12.75pt" o:ole="" fillcolor="window">
            <v:imagedata r:id="rId37" o:title=""/>
          </v:shape>
          <o:OLEObject Type="Embed" ProgID="Equation.3" ShapeID="_x0000_i1035" DrawAspect="Content" ObjectID="_1807001325" r:id="rId38"/>
        </w:object>
      </w:r>
      <w:r>
        <w:rPr>
          <w:rFonts w:ascii="Times New Roman" w:hAnsi="Times New Roman"/>
        </w:rPr>
        <w:sym w:font="Symbol" w:char="F06E"/>
      </w:r>
      <w:r>
        <w:rPr>
          <w:rFonts w:ascii="Times New Roman" w:hAnsi="Times New Roman"/>
          <w:vertAlign w:val="subscript"/>
          <w:lang w:val="en-US"/>
        </w:rPr>
        <w:t>0</w:t>
      </w:r>
      <w:r>
        <w:rPr>
          <w:rFonts w:ascii="Times New Roman" w:hAnsi="Times New Roman"/>
        </w:rPr>
        <w:sym w:font="Symbol" w:char="F0BB"/>
      </w:r>
      <w:r>
        <w:rPr>
          <w:rFonts w:ascii="Times New Roman" w:hAnsi="Times New Roman"/>
        </w:rPr>
        <w:t>3*10</w:t>
      </w:r>
      <w:r>
        <w:rPr>
          <w:rFonts w:ascii="Times New Roman" w:hAnsi="Times New Roman"/>
          <w:vertAlign w:val="superscript"/>
        </w:rPr>
        <w:t>-2</w:t>
      </w:r>
      <w:r>
        <w:rPr>
          <w:rFonts w:ascii="Times New Roman" w:hAnsi="Times New Roman"/>
        </w:rPr>
        <w:t xml:space="preserve"> Гц. Однако обычно ширина линии излучения определяется не спонтанным изл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чением а релаксационными безизлучательными переходами, происходящими при взаимодействии возбуждённой частицы с другими частицами. Любо</w:t>
      </w:r>
      <w:r>
        <w:rPr>
          <w:rFonts w:ascii="Times New Roman" w:hAnsi="Times New Roman"/>
        </w:rPr>
        <w:t>й 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лаксационный процесс приводит к сокращению времени жизни частицы в возбуждённом состоянии, а следовательно, к уширению соответствующей этому состоянию линии излучения. Релаксационное уширение происходит за счёт безизлучательных процессом при столкновен</w:t>
      </w:r>
      <w:r>
        <w:rPr>
          <w:rFonts w:ascii="Times New Roman" w:hAnsi="Times New Roman"/>
        </w:rPr>
        <w:t xml:space="preserve">ии частиц и этот процесс называют </w:t>
      </w:r>
      <w:r>
        <w:rPr>
          <w:rFonts w:ascii="Times New Roman" w:hAnsi="Times New Roman"/>
          <w:i/>
        </w:rPr>
        <w:t>столкновительное уширение</w:t>
      </w:r>
      <w:r>
        <w:rPr>
          <w:rFonts w:ascii="Times New Roman" w:hAnsi="Times New Roman"/>
        </w:rPr>
        <w:t xml:space="preserve">. По аналогии с естественный шириной линии, принимая </w:t>
      </w:r>
      <w:r>
        <w:rPr>
          <w:rFonts w:ascii="Times New Roman" w:hAnsi="Times New Roman"/>
          <w:lang w:val="en-US"/>
        </w:rPr>
        <w:sym w:font="Symbol" w:char="F074"/>
      </w:r>
      <w:r>
        <w:rPr>
          <w:rFonts w:ascii="Times New Roman" w:hAnsi="Times New Roman"/>
          <w:vertAlign w:val="subscript"/>
          <w:lang w:val="en-US"/>
        </w:rPr>
        <w:t>cт</w:t>
      </w:r>
      <w:r>
        <w:rPr>
          <w:rFonts w:ascii="Times New Roman" w:hAnsi="Times New Roman"/>
          <w:lang w:val="en-US"/>
        </w:rPr>
        <w:t xml:space="preserve"> - </w:t>
      </w:r>
      <w:r>
        <w:rPr>
          <w:rFonts w:ascii="Times New Roman" w:hAnsi="Times New Roman"/>
        </w:rPr>
        <w:t xml:space="preserve">время жизни частицы в возбуждённом состоянии столкновительное уширенение определяется как  </w:t>
      </w:r>
      <w:r>
        <w:rPr>
          <w:rFonts w:ascii="Times New Roman" w:hAnsi="Times New Roman"/>
          <w:position w:val="-34"/>
          <w:lang w:val="en-US"/>
        </w:rPr>
        <w:object w:dxaOrig="1680" w:dyaOrig="720" w14:anchorId="37A7938B">
          <v:shape id="_x0000_i1050" type="#_x0000_t75" style="width:84pt;height:36pt" o:ole="" fillcolor="window">
            <v:imagedata r:id="rId39" o:title=""/>
          </v:shape>
          <o:OLEObject Type="Embed" ProgID="Equation.3" ShapeID="_x0000_i1050" DrawAspect="Content" ObjectID="_1807001326" r:id="rId40"/>
        </w:object>
      </w:r>
      <w:r>
        <w:rPr>
          <w:rFonts w:ascii="Times New Roman" w:hAnsi="Times New Roman"/>
        </w:rPr>
        <w:t>. Время жизни частицы оп</w:t>
      </w:r>
      <w:r>
        <w:rPr>
          <w:rFonts w:ascii="Times New Roman" w:hAnsi="Times New Roman"/>
        </w:rPr>
        <w:t>ределяется через сечение этих пр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цессов </w:t>
      </w:r>
      <w:r>
        <w:rPr>
          <w:rFonts w:ascii="Times New Roman" w:hAnsi="Times New Roman"/>
          <w:lang w:val="en-US"/>
        </w:rPr>
        <w:sym w:font="Symbol" w:char="F074"/>
      </w:r>
      <w:r>
        <w:rPr>
          <w:rFonts w:ascii="Times New Roman" w:hAnsi="Times New Roman"/>
          <w:vertAlign w:val="subscript"/>
        </w:rPr>
        <w:t>ст</w:t>
      </w:r>
      <w:r>
        <w:rPr>
          <w:rFonts w:ascii="Times New Roman" w:hAnsi="Times New Roman"/>
          <w:position w:val="-34"/>
        </w:rPr>
        <w:object w:dxaOrig="1600" w:dyaOrig="720" w14:anchorId="32D41E07">
          <v:shape id="_x0000_i1051" type="#_x0000_t75" style="width:80.25pt;height:36pt" o:ole="" fillcolor="window">
            <v:imagedata r:id="rId41" o:title=""/>
          </v:shape>
          <o:OLEObject Type="Embed" ProgID="Equation.3" ShapeID="_x0000_i1051" DrawAspect="Content" ObjectID="_1807001327" r:id="rId42"/>
        </w:object>
      </w:r>
      <w:r>
        <w:rPr>
          <w:rFonts w:ascii="Times New Roman" w:hAnsi="Times New Roman"/>
        </w:rPr>
        <w:t xml:space="preserve"> Как правило возбуждённая частица взаимодейств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ет с различными частицами и в общем случае </w:t>
      </w:r>
      <w:r>
        <w:rPr>
          <w:rFonts w:ascii="Times New Roman" w:hAnsi="Times New Roman"/>
          <w:lang w:val="en-US"/>
        </w:rPr>
        <w:sym w:font="Symbol" w:char="F074"/>
      </w:r>
      <w:r>
        <w:rPr>
          <w:rFonts w:ascii="Times New Roman" w:hAnsi="Times New Roman"/>
          <w:vertAlign w:val="subscript"/>
        </w:rPr>
        <w:t>ст</w:t>
      </w:r>
      <w:r>
        <w:rPr>
          <w:rFonts w:ascii="Times New Roman" w:hAnsi="Times New Roman"/>
          <w:position w:val="-50"/>
          <w:vertAlign w:val="subscript"/>
        </w:rPr>
        <w:object w:dxaOrig="2000" w:dyaOrig="880" w14:anchorId="0E90C6EA">
          <v:shape id="_x0000_i1052" type="#_x0000_t75" style="width:99.75pt;height:44.25pt" o:ole="" fillcolor="window">
            <v:imagedata r:id="rId43" o:title=""/>
          </v:shape>
          <o:OLEObject Type="Embed" ProgID="Equation.3" ShapeID="_x0000_i1052" DrawAspect="Content" ObjectID="_1807001328" r:id="rId44"/>
        </w:object>
      </w:r>
      <w:r>
        <w:rPr>
          <w:rFonts w:ascii="Times New Roman" w:hAnsi="Times New Roman"/>
          <w:vertAlign w:val="subscript"/>
        </w:rPr>
        <w:t>,</w:t>
      </w:r>
      <w:r>
        <w:rPr>
          <w:rFonts w:ascii="Times New Roman" w:hAnsi="Times New Roman"/>
        </w:rPr>
        <w:t xml:space="preserve">  где су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>мирование проводится по всем видам взаимодействующих частиц.  Ст</w:t>
      </w:r>
      <w:r>
        <w:rPr>
          <w:rFonts w:ascii="Times New Roman" w:hAnsi="Times New Roman"/>
        </w:rPr>
        <w:t>олкновительное и естественное уширение вызвано одной  той же причиной – конечным временем жизни частицы в возбуждённом состоянии. Форма 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нии уширения в обоих случаях определяется особенностью вероятностных процессов и поэтому одинакова. Она имеет так назы</w:t>
      </w:r>
      <w:r>
        <w:rPr>
          <w:rFonts w:ascii="Times New Roman" w:hAnsi="Times New Roman"/>
        </w:rPr>
        <w:t xml:space="preserve">ваемый лоренцев контур, описываемый форм-фактором  </w:t>
      </w:r>
      <w:r>
        <w:rPr>
          <w:rFonts w:ascii="Times New Roman" w:hAnsi="Times New Roman"/>
          <w:position w:val="-84"/>
        </w:rPr>
        <w:object w:dxaOrig="3540" w:dyaOrig="1280" w14:anchorId="632BC6B6">
          <v:shape id="_x0000_i1053" type="#_x0000_t75" style="width:177pt;height:63.75pt" o:ole="" fillcolor="window">
            <v:imagedata r:id="rId45" o:title=""/>
          </v:shape>
          <o:OLEObject Type="Embed" ProgID="Equation.3" ShapeID="_x0000_i1053" DrawAspect="Content" ObjectID="_1807001329" r:id="rId46"/>
        </w:object>
      </w:r>
      <w:r>
        <w:rPr>
          <w:rFonts w:ascii="Times New Roman" w:hAnsi="Times New Roman"/>
        </w:rPr>
        <w:t>. Выражение нормировано на единицу</w:t>
      </w:r>
      <w:r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  <w:position w:val="-32"/>
          <w:lang w:val="en-US"/>
        </w:rPr>
        <w:object w:dxaOrig="1520" w:dyaOrig="760" w14:anchorId="21732DCE">
          <v:shape id="_x0000_i1054" type="#_x0000_t75" style="width:75.75pt;height:38.25pt" o:ole="" fillcolor="window">
            <v:imagedata r:id="rId47" o:title=""/>
          </v:shape>
          <o:OLEObject Type="Embed" ProgID="Equation.3" ShapeID="_x0000_i1054" DrawAspect="Content" ObjectID="_1807001330" r:id="rId48"/>
        </w:object>
      </w:r>
      <w:r>
        <w:rPr>
          <w:rFonts w:ascii="Times New Roman" w:hAnsi="Times New Roman"/>
          <w:lang w:val="en-US"/>
        </w:rPr>
        <w:t xml:space="preserve">. Уширение </w:t>
      </w:r>
      <w:r>
        <w:rPr>
          <w:rFonts w:ascii="Times New Roman" w:hAnsi="Times New Roman"/>
        </w:rPr>
        <w:t xml:space="preserve">линии, связанное с конечностью времени жизни возбуждённого состояния, принято называть </w:t>
      </w:r>
      <w:r>
        <w:rPr>
          <w:rFonts w:ascii="Times New Roman" w:hAnsi="Times New Roman"/>
          <w:i/>
        </w:rPr>
        <w:t xml:space="preserve">однородным.  </w:t>
      </w:r>
      <w:r>
        <w:rPr>
          <w:rFonts w:ascii="Times New Roman" w:hAnsi="Times New Roman"/>
        </w:rPr>
        <w:t>В случае одн</w:t>
      </w:r>
      <w:r>
        <w:rPr>
          <w:rFonts w:ascii="Times New Roman" w:hAnsi="Times New Roman"/>
        </w:rPr>
        <w:t>ородного уширения каждая возбуждённая частица при переходе излучает линию с полной  шир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ной </w:t>
      </w:r>
      <w:r>
        <w:rPr>
          <w:rFonts w:ascii="Times New Roman" w:hAnsi="Times New Roman"/>
          <w:position w:val="-14"/>
          <w:lang w:val="en-US"/>
        </w:rPr>
        <w:object w:dxaOrig="1980" w:dyaOrig="400" w14:anchorId="5AB0EAB6">
          <v:shape id="_x0000_i1055" type="#_x0000_t75" style="width:99pt;height:20.25pt" o:ole="" fillcolor="window">
            <v:imagedata r:id="rId49" o:title=""/>
          </v:shape>
          <o:OLEObject Type="Embed" ProgID="Equation.3" ShapeID="_x0000_i1055" DrawAspect="Content" ObjectID="_1807001331" r:id="rId50"/>
        </w:object>
      </w:r>
      <w:r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</w:rPr>
        <w:t xml:space="preserve"> спектральной формой </w:t>
      </w:r>
      <w:r>
        <w:rPr>
          <w:rFonts w:ascii="Times New Roman" w:hAnsi="Times New Roman"/>
          <w:position w:val="-18"/>
        </w:rPr>
        <w:object w:dxaOrig="700" w:dyaOrig="460" w14:anchorId="50292EC5">
          <v:shape id="_x0000_i1056" type="#_x0000_t75" style="width:35.25pt;height:23.25pt" o:ole="" fillcolor="window">
            <v:imagedata r:id="rId51" o:title=""/>
          </v:shape>
          <o:OLEObject Type="Embed" ProgID="Equation.3" ShapeID="_x0000_i1056" DrawAspect="Content" ObjectID="_1807001332" r:id="rId52"/>
        </w:objec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и поглощает кванты с частотой, лежащей в пределах контура </w:t>
      </w:r>
      <w:r>
        <w:rPr>
          <w:rFonts w:ascii="Times New Roman" w:hAnsi="Times New Roman"/>
          <w:position w:val="-18"/>
        </w:rPr>
        <w:object w:dxaOrig="700" w:dyaOrig="460" w14:anchorId="56F40F8F">
          <v:shape id="_x0000_i1057" type="#_x0000_t75" style="width:35.25pt;height:23.25pt" o:ole="" fillcolor="window">
            <v:imagedata r:id="rId51" o:title=""/>
          </v:shape>
          <o:OLEObject Type="Embed" ProgID="Equation.3" ShapeID="_x0000_i1057" DrawAspect="Content" ObjectID="_1807001333" r:id="rId53"/>
        </w:object>
      </w:r>
      <w:r>
        <w:rPr>
          <w:rFonts w:ascii="Times New Roman" w:hAnsi="Times New Roman"/>
        </w:rPr>
        <w:t>. При однородн</w:t>
      </w:r>
      <w:r>
        <w:rPr>
          <w:rFonts w:ascii="Times New Roman" w:hAnsi="Times New Roman"/>
        </w:rPr>
        <w:t>ом уширении форма линии описывает спектральные характеристики каждой частицы и всех частиц в целом. Но конечное время жизни частиц не является единственной причиной уширения линий. Излучающие частицы находятся, как правило, в тепловом движении. В соответст</w:t>
      </w:r>
      <w:r>
        <w:rPr>
          <w:rFonts w:ascii="Times New Roman" w:hAnsi="Times New Roman"/>
        </w:rPr>
        <w:t>вии с эффектом Доплера частота, испускаемая движ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щимся источником колебаний, претерпевает смещение, пропорциональное скорости движения излучателя </w:t>
      </w: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 xml:space="preserve">. Смещение частоты зависит также от угла </w:t>
      </w:r>
      <w:r>
        <w:rPr>
          <w:rFonts w:ascii="Times New Roman" w:hAnsi="Times New Roman"/>
        </w:rPr>
        <w:sym w:font="Symbol" w:char="F06A"/>
      </w:r>
      <w:r>
        <w:rPr>
          <w:rFonts w:ascii="Times New Roman" w:hAnsi="Times New Roman"/>
        </w:rPr>
        <w:t xml:space="preserve"> между направлением движения и линией, соединяющей излучатель с при</w:t>
      </w:r>
      <w:r>
        <w:rPr>
          <w:rFonts w:ascii="Times New Roman" w:hAnsi="Times New Roman"/>
        </w:rPr>
        <w:t xml:space="preserve">ёмником и составляет </w:t>
      </w:r>
      <w:r>
        <w:rPr>
          <w:rFonts w:ascii="Times New Roman" w:hAnsi="Times New Roman"/>
          <w:position w:val="-24"/>
        </w:rPr>
        <w:object w:dxaOrig="1840" w:dyaOrig="620" w14:anchorId="6C05D28A">
          <v:shape id="_x0000_i1058" type="#_x0000_t75" style="width:92.25pt;height:30.75pt" o:ole="" fillcolor="window">
            <v:imagedata r:id="rId54" o:title=""/>
          </v:shape>
          <o:OLEObject Type="Embed" ProgID="Equation.3" ShapeID="_x0000_i1058" DrawAspect="Content" ObjectID="_1807001334" r:id="rId55"/>
        </w:object>
      </w:r>
      <w:r>
        <w:rPr>
          <w:rFonts w:ascii="Times New Roman" w:hAnsi="Times New Roman"/>
        </w:rPr>
        <w:t xml:space="preserve">. Так как излучающие частицы движутся с различными скоростями и в различных направлениях, то частотные сдвиги излучаемых ими линий различны. Поэтому даже в случае отсутствия столкновений неподвижный спектральный </w:t>
      </w:r>
      <w:r>
        <w:rPr>
          <w:rFonts w:ascii="Times New Roman" w:hAnsi="Times New Roman"/>
        </w:rPr>
        <w:t xml:space="preserve">прибор будет регистрировать множество естественно уширенных линий, различно смещённых относительно частоты </w:t>
      </w:r>
      <w:r>
        <w:rPr>
          <w:rFonts w:ascii="Times New Roman" w:hAnsi="Times New Roman"/>
        </w:rPr>
        <w:sym w:font="Symbol" w:char="F06E"/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 xml:space="preserve">. Суперпозиция этих смещённых линий и даёт наблюдаемый профиль уширённой линии. Это так называемое </w:t>
      </w:r>
      <w:r>
        <w:rPr>
          <w:rFonts w:ascii="Times New Roman" w:hAnsi="Times New Roman"/>
          <w:i/>
        </w:rPr>
        <w:t xml:space="preserve">доплеровское уширение линии </w:t>
      </w:r>
      <w:r>
        <w:rPr>
          <w:rFonts w:ascii="Times New Roman" w:hAnsi="Times New Roman"/>
        </w:rPr>
        <w:t>является неоднородны</w:t>
      </w:r>
      <w:r>
        <w:rPr>
          <w:rFonts w:ascii="Times New Roman" w:hAnsi="Times New Roman"/>
        </w:rPr>
        <w:t xml:space="preserve">м. Каждая частица в описанной ситуации может излучать линию лишь в узком, определяемом естественным уширением, спектральном диапазоне, сдвинутом относительно </w:t>
      </w:r>
      <w:r>
        <w:rPr>
          <w:rFonts w:ascii="Times New Roman" w:hAnsi="Times New Roman"/>
        </w:rPr>
        <w:sym w:font="Symbol" w:char="F06E"/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 xml:space="preserve"> на конкретную величину, однозначно связанную со скоростью и направлением движения этой частицы.</w:t>
      </w:r>
      <w:r>
        <w:rPr>
          <w:rFonts w:ascii="Times New Roman" w:hAnsi="Times New Roman"/>
        </w:rPr>
        <w:t xml:space="preserve"> Естественно, что и поглощать излучение с фиксированной частотой смогут только те частицы, доплеровский сдвиг которых соответствует этой частоте. При максвелловском распределении излучающих частиц по скоростям </w:t>
      </w:r>
      <w:r>
        <w:rPr>
          <w:rFonts w:ascii="Times New Roman" w:hAnsi="Times New Roman"/>
          <w:position w:val="-54"/>
        </w:rPr>
        <w:object w:dxaOrig="3180" w:dyaOrig="1200" w14:anchorId="366AE00F">
          <v:shape id="_x0000_i1059" type="#_x0000_t75" style="width:159pt;height:60pt" o:ole="" fillcolor="window">
            <v:imagedata r:id="rId56" o:title=""/>
          </v:shape>
          <o:OLEObject Type="Embed" ProgID="Equation.3" ShapeID="_x0000_i1059" DrawAspect="Content" ObjectID="_1807001335" r:id="rId57"/>
        </w:object>
      </w:r>
      <w:r>
        <w:rPr>
          <w:rFonts w:ascii="Times New Roman" w:hAnsi="Times New Roman"/>
        </w:rPr>
        <w:t xml:space="preserve"> где </w:t>
      </w:r>
      <w:r>
        <w:rPr>
          <w:rFonts w:ascii="Times New Roman" w:hAnsi="Times New Roman"/>
          <w:position w:val="-26"/>
          <w:lang w:val="en-US"/>
        </w:rPr>
        <w:object w:dxaOrig="1620" w:dyaOrig="760" w14:anchorId="3D2276E4">
          <v:shape id="_x0000_i1060" type="#_x0000_t75" style="width:81pt;height:38.25pt" o:ole="" fillcolor="window">
            <v:imagedata r:id="rId58" o:title=""/>
          </v:shape>
          <o:OLEObject Type="Embed" ProgID="Equation.3" ShapeID="_x0000_i1060" DrawAspect="Content" ObjectID="_1807001336" r:id="rId59"/>
        </w:object>
      </w:r>
      <w:r>
        <w:rPr>
          <w:rFonts w:ascii="Times New Roman" w:hAnsi="Times New Roman"/>
          <w:lang w:val="en-US"/>
        </w:rPr>
        <w:t xml:space="preserve"> - </w:t>
      </w:r>
      <w:r>
        <w:rPr>
          <w:rFonts w:ascii="Times New Roman" w:hAnsi="Times New Roman"/>
        </w:rPr>
        <w:t>средняя тепловая скорость</w:t>
      </w:r>
      <w:r>
        <w:rPr>
          <w:rFonts w:ascii="Times New Roman" w:hAnsi="Times New Roman"/>
          <w:lang w:val="en-US"/>
        </w:rPr>
        <w:t>; m -</w:t>
      </w:r>
      <w:r>
        <w:rPr>
          <w:rFonts w:ascii="Times New Roman" w:hAnsi="Times New Roman"/>
        </w:rPr>
        <w:t xml:space="preserve"> масса частицы. При этом линия излучения имеет гауссов профиль, описываемый форм-фактором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  <w:position w:val="-54"/>
        </w:rPr>
        <w:object w:dxaOrig="4400" w:dyaOrig="1200" w14:anchorId="6E37E1B1">
          <v:shape id="_x0000_i1061" type="#_x0000_t75" style="width:219.75pt;height:60pt" o:ole="" fillcolor="window">
            <v:imagedata r:id="rId60" o:title=""/>
          </v:shape>
          <o:OLEObject Type="Embed" ProgID="Equation.3" ShapeID="_x0000_i1061" DrawAspect="Content" ObjectID="_1807001337" r:id="rId61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Аналогично с </w:t>
      </w:r>
      <w:r>
        <w:rPr>
          <w:rFonts w:ascii="Times New Roman" w:hAnsi="Times New Roman"/>
          <w:position w:val="-18"/>
          <w:lang w:val="en-US"/>
        </w:rPr>
        <w:object w:dxaOrig="660" w:dyaOrig="460" w14:anchorId="70DA2D79">
          <v:shape id="_x0000_i1062" type="#_x0000_t75" style="width:33pt;height:23.25pt" o:ole="" fillcolor="window">
            <v:imagedata r:id="rId62" o:title=""/>
          </v:shape>
          <o:OLEObject Type="Embed" ProgID="Equation.3" ShapeID="_x0000_i1062" DrawAspect="Content" ObjectID="_1807001338" r:id="rId63"/>
        </w:object>
      </w:r>
      <w:r>
        <w:rPr>
          <w:rFonts w:ascii="Times New Roman" w:hAnsi="Times New Roman"/>
        </w:rPr>
        <w:t xml:space="preserve"> выражение нормировано на единицу </w:t>
      </w:r>
      <w:r>
        <w:rPr>
          <w:rFonts w:ascii="Times New Roman" w:hAnsi="Times New Roman"/>
          <w:position w:val="-32"/>
          <w:lang w:val="en-US"/>
        </w:rPr>
        <w:object w:dxaOrig="1500" w:dyaOrig="760" w14:anchorId="7D0F63A1">
          <v:shape id="_x0000_i1063" type="#_x0000_t75" style="width:75pt;height:38.25pt" o:ole="" fillcolor="window">
            <v:imagedata r:id="rId64" o:title=""/>
          </v:shape>
          <o:OLEObject Type="Embed" ProgID="Equation.3" ShapeID="_x0000_i1063" DrawAspect="Content" ObjectID="_1807001339" r:id="rId65"/>
        </w:object>
      </w:r>
      <w:r>
        <w:rPr>
          <w:rFonts w:ascii="Times New Roman" w:hAnsi="Times New Roman"/>
          <w:lang w:val="en-US"/>
        </w:rPr>
        <w:t>.</w:t>
      </w:r>
    </w:p>
    <w:p w14:paraId="40F4C27D" w14:textId="77777777" w:rsidR="00000000" w:rsidRDefault="00262E00">
      <w:pPr>
        <w:pStyle w:val="1"/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обще</w:t>
      </w:r>
      <w:r>
        <w:rPr>
          <w:rFonts w:ascii="Times New Roman" w:hAnsi="Times New Roman"/>
        </w:rPr>
        <w:t xml:space="preserve">м случае полная ширина линии излучения определяется всеми механизмами уширения. Однако в реальной ситуации чаще всего преобладающим является один. Это вызвано различным характером зависимости </w:t>
      </w:r>
      <w:r>
        <w:rPr>
          <w:rFonts w:ascii="Times New Roman" w:hAnsi="Times New Roman"/>
          <w:position w:val="-14"/>
        </w:rPr>
        <w:object w:dxaOrig="580" w:dyaOrig="400" w14:anchorId="526E0E40">
          <v:shape id="_x0000_i1064" type="#_x0000_t75" style="width:29.25pt;height:20.25pt" o:ole="" fillcolor="window">
            <v:imagedata r:id="rId66" o:title=""/>
          </v:shape>
          <o:OLEObject Type="Embed" ProgID="Equation.3" ShapeID="_x0000_i1064" DrawAspect="Content" ObjectID="_1807001340" r:id="rId67"/>
        </w:objec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position w:val="-14"/>
        </w:rPr>
        <w:object w:dxaOrig="560" w:dyaOrig="400" w14:anchorId="63258357">
          <v:shape id="_x0000_i1065" type="#_x0000_t75" style="width:27.75pt;height:20.25pt" o:ole="" fillcolor="window">
            <v:imagedata r:id="rId68" o:title=""/>
          </v:shape>
          <o:OLEObject Type="Embed" ProgID="Equation.3" ShapeID="_x0000_i1065" DrawAspect="Content" ObjectID="_1807001341" r:id="rId69"/>
        </w:object>
      </w:r>
      <w:r>
        <w:rPr>
          <w:rFonts w:ascii="Times New Roman" w:hAnsi="Times New Roman"/>
        </w:rPr>
        <w:t xml:space="preserve"> от внешних усл</w:t>
      </w:r>
      <w:r>
        <w:rPr>
          <w:rFonts w:ascii="Times New Roman" w:hAnsi="Times New Roman"/>
        </w:rPr>
        <w:t xml:space="preserve">овий. Так, например, в случае газовой излучающей среды </w:t>
      </w:r>
      <w:r>
        <w:rPr>
          <w:rFonts w:ascii="Times New Roman" w:hAnsi="Times New Roman"/>
          <w:position w:val="-14"/>
        </w:rPr>
        <w:object w:dxaOrig="580" w:dyaOrig="400" w14:anchorId="312C957F">
          <v:shape id="_x0000_i1066" type="#_x0000_t75" style="width:29.25pt;height:20.25pt" o:ole="" fillcolor="window">
            <v:imagedata r:id="rId66" o:title=""/>
          </v:shape>
          <o:OLEObject Type="Embed" ProgID="Equation.3" ShapeID="_x0000_i1066" DrawAspect="Content" ObjectID="_1807001342" r:id="rId70"/>
        </w:object>
      </w:r>
      <w:r>
        <w:rPr>
          <w:rFonts w:ascii="Times New Roman" w:hAnsi="Times New Roman"/>
        </w:rPr>
        <w:t xml:space="preserve"> линейно растёт с концентрацией частиц, а </w:t>
      </w:r>
      <w:r>
        <w:rPr>
          <w:rFonts w:ascii="Times New Roman" w:hAnsi="Times New Roman"/>
          <w:position w:val="-14"/>
        </w:rPr>
        <w:object w:dxaOrig="560" w:dyaOrig="400" w14:anchorId="166FEA67">
          <v:shape id="_x0000_i1067" type="#_x0000_t75" style="width:27.75pt;height:20.25pt" o:ole="" fillcolor="window">
            <v:imagedata r:id="rId68" o:title=""/>
          </v:shape>
          <o:OLEObject Type="Embed" ProgID="Equation.3" ShapeID="_x0000_i1067" DrawAspect="Content" ObjectID="_1807001343" r:id="rId71"/>
        </w:object>
      </w:r>
      <w:r>
        <w:rPr>
          <w:rFonts w:ascii="Times New Roman" w:hAnsi="Times New Roman"/>
        </w:rPr>
        <w:t xml:space="preserve"> зависит только от температуры. Поэтому при малых давлениях уширение будет определяться доплеровским эффектом, а </w:t>
      </w:r>
      <w:r>
        <w:rPr>
          <w:rFonts w:ascii="Times New Roman" w:hAnsi="Times New Roman"/>
        </w:rPr>
        <w:t xml:space="preserve">при больших - столкновениями. Спектральное распределение излучаемой линии имеет вид симметричной резонансной кривой (рис.6) с максимумом на частоте </w:t>
      </w:r>
      <w:r>
        <w:rPr>
          <w:rFonts w:ascii="Times New Roman" w:hAnsi="Times New Roman"/>
        </w:rPr>
        <w:sym w:font="Symbol" w:char="F06E"/>
      </w:r>
      <w:r>
        <w:rPr>
          <w:rFonts w:ascii="Times New Roman" w:hAnsi="Times New Roman"/>
        </w:rPr>
        <w:t>=</w:t>
      </w:r>
      <w:r>
        <w:rPr>
          <w:rFonts w:ascii="Times New Roman" w:hAnsi="Times New Roman"/>
        </w:rPr>
        <w:sym w:font="Symbol" w:char="F06E"/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 xml:space="preserve">, спадающей до уровня половины максимальной интенсивности при частотах </w:t>
      </w:r>
      <w:r>
        <w:rPr>
          <w:rFonts w:ascii="Times New Roman" w:hAnsi="Times New Roman"/>
          <w:noProof/>
        </w:rPr>
        <w:object w:dxaOrig="999" w:dyaOrig="720" w14:anchorId="6D8D3D65">
          <v:shape id="_x0000_s1034" type="#_x0000_t75" style="position:absolute;left:0;text-align:left;margin-left:8.5pt;margin-top:14pt;width:356.25pt;height:177.35pt;z-index:251651072;mso-position-horizontal:absolute;mso-position-horizontal-relative:margin;mso-position-vertical:absolute;mso-position-vertical-relative:text" o:allowincell="f">
            <v:imagedata r:id="rId72" o:title=""/>
            <w10:wrap type="topAndBottom" anchorx="margin"/>
          </v:shape>
          <o:OLEObject Type="Embed" ProgID="Word.Picture.8" ShapeID="_x0000_s1034" DrawAspect="Content" ObjectID="_1807001382" r:id="rId73"/>
        </w:object>
      </w:r>
      <w:r>
        <w:rPr>
          <w:rFonts w:ascii="Times New Roman" w:hAnsi="Times New Roman"/>
          <w:position w:val="-24"/>
        </w:rPr>
        <w:object w:dxaOrig="1620" w:dyaOrig="680" w14:anchorId="5E802CE9">
          <v:shape id="_x0000_i1068" type="#_x0000_t75" style="width:81pt;height:33.75pt" o:ole="" fillcolor="window">
            <v:imagedata r:id="rId74" o:title=""/>
          </v:shape>
          <o:OLEObject Type="Embed" ProgID="Equation.3" ShapeID="_x0000_i1068" DrawAspect="Content" ObjectID="_1807001344" r:id="rId75"/>
        </w:object>
      </w:r>
      <w:r>
        <w:rPr>
          <w:rFonts w:ascii="Times New Roman" w:hAnsi="Times New Roman"/>
        </w:rPr>
        <w:t>. Наличие</w:t>
      </w:r>
      <w:r>
        <w:rPr>
          <w:rFonts w:ascii="Times New Roman" w:hAnsi="Times New Roman"/>
        </w:rPr>
        <w:t xml:space="preserve"> уширения энергетических уровней и излучаемых линий, не влияя на интегральную частоту вынужденных переходов, приводит к уменьшению вероятности  переходов с конкретной длиной волны. </w:t>
      </w:r>
      <w:r>
        <w:rPr>
          <w:rFonts w:ascii="Times New Roman" w:hAnsi="Times New Roman"/>
          <w:lang w:val="en-US"/>
        </w:rPr>
        <w:t>Т</w:t>
      </w:r>
      <w:r>
        <w:rPr>
          <w:rFonts w:ascii="Times New Roman" w:hAnsi="Times New Roman"/>
        </w:rPr>
        <w:t xml:space="preserve">.к. линия излучения имеет спектральную форму </w:t>
      </w:r>
      <w:r>
        <w:rPr>
          <w:rFonts w:ascii="Times New Roman" w:hAnsi="Times New Roman"/>
          <w:lang w:val="en-US"/>
        </w:rPr>
        <w:t>q(</w:t>
      </w:r>
      <w:r>
        <w:rPr>
          <w:rFonts w:ascii="Times New Roman" w:hAnsi="Times New Roman"/>
          <w:lang w:val="en-US"/>
        </w:rPr>
        <w:sym w:font="Symbol" w:char="F06E"/>
      </w:r>
      <w:r>
        <w:rPr>
          <w:rFonts w:ascii="Times New Roman" w:hAnsi="Times New Roman"/>
          <w:lang w:val="en-US"/>
        </w:rPr>
        <w:t xml:space="preserve">), </w:t>
      </w:r>
      <w:r>
        <w:rPr>
          <w:rFonts w:ascii="Times New Roman" w:hAnsi="Times New Roman"/>
        </w:rPr>
        <w:t>то вероятность спонтанн</w:t>
      </w:r>
      <w:r>
        <w:rPr>
          <w:rFonts w:ascii="Times New Roman" w:hAnsi="Times New Roman"/>
        </w:rPr>
        <w:t>ого излучения с заданной частотой будет определяться полной вероятностью соответствующих переходов А</w:t>
      </w:r>
      <w:r>
        <w:rPr>
          <w:rFonts w:ascii="Times New Roman" w:hAnsi="Times New Roman"/>
          <w:vertAlign w:val="subscript"/>
        </w:rPr>
        <w:t>12</w:t>
      </w:r>
      <w:r>
        <w:rPr>
          <w:rFonts w:ascii="Times New Roman" w:hAnsi="Times New Roman"/>
        </w:rPr>
        <w:t xml:space="preserve"> и видом форм-фактора </w:t>
      </w:r>
      <w:r>
        <w:rPr>
          <w:rFonts w:ascii="Times New Roman" w:hAnsi="Times New Roman"/>
          <w:lang w:val="en-US"/>
        </w:rPr>
        <w:t>q(</w:t>
      </w:r>
      <w:r>
        <w:rPr>
          <w:rFonts w:ascii="Times New Roman" w:hAnsi="Times New Roman"/>
          <w:lang w:val="en-US"/>
        </w:rPr>
        <w:sym w:font="Symbol" w:char="F06E"/>
      </w:r>
      <w:r>
        <w:rPr>
          <w:rFonts w:ascii="Times New Roman" w:hAnsi="Times New Roman"/>
          <w:lang w:val="en-US"/>
        </w:rPr>
        <w:t>) т.е. W</w:t>
      </w:r>
      <w:r>
        <w:rPr>
          <w:rFonts w:ascii="Times New Roman" w:hAnsi="Times New Roman"/>
          <w:vertAlign w:val="subscript"/>
        </w:rPr>
        <w:t>сп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sym w:font="Symbol" w:char="F06E"/>
      </w:r>
      <w:r>
        <w:rPr>
          <w:rFonts w:ascii="Times New Roman" w:hAnsi="Times New Roman"/>
        </w:rPr>
        <w:t>)=А</w:t>
      </w:r>
      <w:r>
        <w:rPr>
          <w:rFonts w:ascii="Times New Roman" w:hAnsi="Times New Roman"/>
          <w:vertAlign w:val="subscript"/>
        </w:rPr>
        <w:t>21</w:t>
      </w:r>
      <w:r>
        <w:rPr>
          <w:rFonts w:ascii="Times New Roman" w:hAnsi="Times New Roman"/>
        </w:rPr>
        <w:t>*</w:t>
      </w:r>
      <w:r>
        <w:rPr>
          <w:rFonts w:ascii="Times New Roman" w:hAnsi="Times New Roman"/>
          <w:lang w:val="en-US"/>
        </w:rPr>
        <w:t>q(</w:t>
      </w:r>
      <w:r>
        <w:rPr>
          <w:rFonts w:ascii="Times New Roman" w:hAnsi="Times New Roman"/>
          <w:lang w:val="en-US"/>
        </w:rPr>
        <w:sym w:font="Symbol" w:char="F06E"/>
      </w:r>
      <w:r>
        <w:rPr>
          <w:rFonts w:ascii="Times New Roman" w:hAnsi="Times New Roman"/>
          <w:lang w:val="en-US"/>
        </w:rPr>
        <w:t>) где W</w:t>
      </w:r>
      <w:r>
        <w:rPr>
          <w:rFonts w:ascii="Times New Roman" w:hAnsi="Times New Roman"/>
          <w:vertAlign w:val="subscript"/>
        </w:rPr>
        <w:t>сп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sym w:font="Symbol" w:char="F06E"/>
      </w:r>
      <w:r>
        <w:rPr>
          <w:rFonts w:ascii="Times New Roman" w:hAnsi="Times New Roman"/>
        </w:rPr>
        <w:t>)- вероятность спонтанного излучения. Вероятности спонтанного и вынужденных переходов связаны меж</w:t>
      </w:r>
      <w:r>
        <w:rPr>
          <w:rFonts w:ascii="Times New Roman" w:hAnsi="Times New Roman"/>
        </w:rPr>
        <w:t xml:space="preserve">ду собой, поэтому вероятность индуцированных излучения с заданной частотой </w:t>
      </w:r>
      <w:r>
        <w:rPr>
          <w:rFonts w:ascii="Times New Roman" w:hAnsi="Times New Roman"/>
          <w:lang w:val="en-US"/>
        </w:rPr>
        <w:t>W</w:t>
      </w:r>
      <w:r>
        <w:rPr>
          <w:rFonts w:ascii="Times New Roman" w:hAnsi="Times New Roman"/>
          <w:vertAlign w:val="subscript"/>
        </w:rPr>
        <w:t>21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sym w:font="Symbol" w:char="F06E"/>
      </w:r>
      <w:r>
        <w:rPr>
          <w:rFonts w:ascii="Times New Roman" w:hAnsi="Times New Roman"/>
        </w:rPr>
        <w:t xml:space="preserve">) также зависит от </w:t>
      </w:r>
      <w:r>
        <w:rPr>
          <w:rFonts w:ascii="Times New Roman" w:hAnsi="Times New Roman"/>
        </w:rPr>
        <w:sym w:font="Symbol" w:char="F06E"/>
      </w:r>
      <w:r>
        <w:rPr>
          <w:rFonts w:ascii="Times New Roman" w:hAnsi="Times New Roman"/>
          <w:lang w:val="en-US"/>
        </w:rPr>
        <w:t>: W</w:t>
      </w:r>
      <w:r>
        <w:rPr>
          <w:rFonts w:ascii="Times New Roman" w:hAnsi="Times New Roman"/>
          <w:vertAlign w:val="subscript"/>
        </w:rPr>
        <w:t>21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sym w:font="Symbol" w:char="F06E"/>
      </w:r>
      <w:r>
        <w:rPr>
          <w:rFonts w:ascii="Times New Roman" w:hAnsi="Times New Roman"/>
        </w:rPr>
        <w:t>)=</w:t>
      </w:r>
      <w:r>
        <w:rPr>
          <w:rFonts w:ascii="Times New Roman" w:hAnsi="Times New Roman"/>
          <w:lang w:val="en-US"/>
        </w:rPr>
        <w:t>B</w:t>
      </w:r>
      <w:r>
        <w:rPr>
          <w:rFonts w:ascii="Times New Roman" w:hAnsi="Times New Roman"/>
          <w:vertAlign w:val="subscript"/>
        </w:rPr>
        <w:t>21</w:t>
      </w:r>
      <w:r>
        <w:rPr>
          <w:rFonts w:ascii="Times New Roman" w:hAnsi="Times New Roman"/>
        </w:rPr>
        <w:t>*</w:t>
      </w:r>
      <w:r>
        <w:rPr>
          <w:rFonts w:ascii="Times New Roman" w:hAnsi="Times New Roman"/>
          <w:lang w:val="en-US"/>
        </w:rPr>
        <w:t>q(</w:t>
      </w:r>
      <w:r>
        <w:rPr>
          <w:rFonts w:ascii="Times New Roman" w:hAnsi="Times New Roman"/>
          <w:lang w:val="en-US"/>
        </w:rPr>
        <w:sym w:font="Symbol" w:char="F06E"/>
      </w:r>
      <w:r>
        <w:rPr>
          <w:rFonts w:ascii="Times New Roman" w:hAnsi="Times New Roman"/>
          <w:lang w:val="en-US"/>
        </w:rPr>
        <w:t>)*</w:t>
      </w:r>
      <w:r>
        <w:rPr>
          <w:rFonts w:ascii="Times New Roman" w:hAnsi="Times New Roman"/>
          <w:lang w:val="en-US"/>
        </w:rPr>
        <w:sym w:font="Symbol" w:char="F073"/>
      </w:r>
      <w:r>
        <w:rPr>
          <w:rFonts w:ascii="Times New Roman" w:hAnsi="Times New Roman"/>
          <w:vertAlign w:val="subscript"/>
          <w:lang w:val="en-US"/>
        </w:rPr>
        <w:t>V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B</w:t>
      </w:r>
      <w:r>
        <w:rPr>
          <w:rFonts w:ascii="Times New Roman" w:hAnsi="Times New Roman"/>
          <w:vertAlign w:val="subscript"/>
        </w:rPr>
        <w:t>21</w:t>
      </w:r>
      <w:r>
        <w:rPr>
          <w:rFonts w:ascii="Times New Roman" w:hAnsi="Times New Roman"/>
        </w:rPr>
        <w:t xml:space="preserve"> – коэффициент Эйнштейна для индуцированного излучения, </w:t>
      </w:r>
      <w:r>
        <w:rPr>
          <w:rFonts w:ascii="Times New Roman" w:hAnsi="Times New Roman"/>
          <w:position w:val="-14"/>
        </w:rPr>
        <w:object w:dxaOrig="360" w:dyaOrig="400" w14:anchorId="7647C906">
          <v:shape id="_x0000_i1069" type="#_x0000_t75" style="width:18pt;height:20.25pt" o:ole="" fillcolor="window">
            <v:imagedata r:id="rId76" o:title=""/>
          </v:shape>
          <o:OLEObject Type="Embed" ProgID="Equation.3" ShapeID="_x0000_i1069" DrawAspect="Content" ObjectID="_1807001345" r:id="rId77"/>
        </w:object>
      </w:r>
      <w:r>
        <w:rPr>
          <w:rFonts w:ascii="Times New Roman" w:hAnsi="Times New Roman"/>
          <w:lang w:val="en-US"/>
        </w:rPr>
        <w:t xml:space="preserve"> –</w:t>
      </w:r>
      <w:r>
        <w:rPr>
          <w:rFonts w:ascii="Times New Roman" w:hAnsi="Times New Roman"/>
        </w:rPr>
        <w:t xml:space="preserve"> спектральная объёмная плотность излучения. Интегр</w:t>
      </w:r>
      <w:r>
        <w:rPr>
          <w:rFonts w:ascii="Times New Roman" w:hAnsi="Times New Roman"/>
        </w:rPr>
        <w:t xml:space="preserve">альная вероятность индуцированного излучения </w:t>
      </w:r>
      <w:r>
        <w:rPr>
          <w:rFonts w:ascii="Times New Roman" w:hAnsi="Times New Roman"/>
          <w:lang w:val="en-US"/>
        </w:rPr>
        <w:t>W</w:t>
      </w:r>
      <w:r>
        <w:rPr>
          <w:rFonts w:ascii="Times New Roman" w:hAnsi="Times New Roman"/>
          <w:vertAlign w:val="subscript"/>
          <w:lang w:val="en-US"/>
        </w:rPr>
        <w:t>21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при этом удовлетворяет условию </w:t>
      </w:r>
      <w:r>
        <w:rPr>
          <w:rFonts w:ascii="Times New Roman" w:hAnsi="Times New Roman"/>
          <w:position w:val="-32"/>
        </w:rPr>
        <w:object w:dxaOrig="2659" w:dyaOrig="600" w14:anchorId="3AF7D7FA">
          <v:shape id="_x0000_i1070" type="#_x0000_t75" style="width:132.75pt;height:30pt" o:ole="" fillcolor="window">
            <v:imagedata r:id="rId78" o:title=""/>
          </v:shape>
          <o:OLEObject Type="Embed" ProgID="Equation.3" ShapeID="_x0000_i1070" DrawAspect="Content" ObjectID="_1807001346" r:id="rId79"/>
        </w:object>
      </w:r>
      <w:r>
        <w:rPr>
          <w:rFonts w:ascii="Times New Roman" w:hAnsi="Times New Roman"/>
        </w:rPr>
        <w:t xml:space="preserve">.  Для лоренцева вида линии форм-фактора такое интегрирование даёт </w:t>
      </w:r>
      <w:r>
        <w:rPr>
          <w:rFonts w:ascii="Times New Roman" w:hAnsi="Times New Roman"/>
          <w:position w:val="-34"/>
        </w:rPr>
        <w:object w:dxaOrig="2180" w:dyaOrig="780" w14:anchorId="512561C5">
          <v:shape id="_x0000_i1071" type="#_x0000_t75" style="width:108.75pt;height:39pt" o:ole="" fillcolor="window">
            <v:imagedata r:id="rId80" o:title=""/>
          </v:shape>
          <o:OLEObject Type="Embed" ProgID="Equation.3" ShapeID="_x0000_i1071" DrawAspect="Content" ObjectID="_1807001347" r:id="rId81"/>
        </w:object>
      </w:r>
      <w:r>
        <w:rPr>
          <w:rFonts w:ascii="Times New Roman" w:hAnsi="Times New Roman"/>
        </w:rPr>
        <w:t xml:space="preserve">,  для гауссова </w:t>
      </w:r>
      <w:r>
        <w:rPr>
          <w:rFonts w:ascii="Times New Roman" w:hAnsi="Times New Roman"/>
          <w:position w:val="-34"/>
        </w:rPr>
        <w:object w:dxaOrig="2700" w:dyaOrig="780" w14:anchorId="22249524">
          <v:shape id="_x0000_i1072" type="#_x0000_t75" style="width:135pt;height:39pt" o:ole="" fillcolor="window">
            <v:imagedata r:id="rId82" o:title=""/>
          </v:shape>
          <o:OLEObject Type="Embed" ProgID="Equation.3" ShapeID="_x0000_i1072" DrawAspect="Content" ObjectID="_1807001348" r:id="rId83"/>
        </w:objec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position w:val="-18"/>
        </w:rPr>
        <w:object w:dxaOrig="1960" w:dyaOrig="440" w14:anchorId="707A3FFF">
          <v:shape id="_x0000_i1073" type="#_x0000_t75" style="width:98.25pt;height:21.75pt" o:ole="" fillcolor="window">
            <v:imagedata r:id="rId84" o:title=""/>
          </v:shape>
          <o:OLEObject Type="Embed" ProgID="Equation.3" ShapeID="_x0000_i1073" DrawAspect="Content" ObjectID="_1807001349" r:id="rId85"/>
        </w:objec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position w:val="-14"/>
        </w:rPr>
        <w:object w:dxaOrig="320" w:dyaOrig="400" w14:anchorId="1CF60323">
          <v:shape id="_x0000_i1074" type="#_x0000_t75" style="width:15.75pt;height:20.25pt" o:ole="" fillcolor="window">
            <v:imagedata r:id="rId86" o:title=""/>
          </v:shape>
          <o:OLEObject Type="Embed" ProgID="Equation.3" ShapeID="_x0000_i1074" DrawAspect="Content" ObjectID="_1807001350" r:id="rId87"/>
        </w:object>
      </w:r>
      <w:r>
        <w:rPr>
          <w:rFonts w:ascii="Times New Roman" w:hAnsi="Times New Roman"/>
        </w:rPr>
        <w:t xml:space="preserve">- объёмная плотность излучения, </w:t>
      </w:r>
      <w:r>
        <w:rPr>
          <w:rFonts w:ascii="Times New Roman" w:hAnsi="Times New Roman"/>
        </w:rPr>
        <w:sym w:font="Symbol" w:char="F064"/>
      </w:r>
      <w:r>
        <w:rPr>
          <w:rFonts w:ascii="Times New Roman" w:hAnsi="Times New Roman"/>
        </w:rPr>
        <w:t xml:space="preserve"> - дельта-функция. Сечение вынужденного фотоперехода для столкновительного уширения имеет вид</w:t>
      </w:r>
      <w:r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  <w:position w:val="-40"/>
          <w:lang w:val="en-US"/>
        </w:rPr>
        <w:object w:dxaOrig="2140" w:dyaOrig="900" w14:anchorId="24E325F7">
          <v:shape id="_x0000_i1075" type="#_x0000_t75" style="width:107.25pt;height:45pt" o:ole="" fillcolor="window">
            <v:imagedata r:id="rId88" o:title=""/>
          </v:shape>
          <o:OLEObject Type="Embed" ProgID="Equation.3" ShapeID="_x0000_i1075" DrawAspect="Content" ObjectID="_1807001351" r:id="rId89"/>
        </w:object>
      </w:r>
      <w:r>
        <w:rPr>
          <w:rFonts w:ascii="Times New Roman" w:hAnsi="Times New Roman"/>
        </w:rPr>
        <w:t xml:space="preserve">, для доплеровской формы линии </w:t>
      </w:r>
      <w:r>
        <w:rPr>
          <w:rFonts w:ascii="Times New Roman" w:hAnsi="Times New Roman"/>
          <w:position w:val="-40"/>
        </w:rPr>
        <w:object w:dxaOrig="2299" w:dyaOrig="900" w14:anchorId="39343CD0">
          <v:shape id="_x0000_i1076" type="#_x0000_t75" style="width:114.75pt;height:45pt" o:ole="" fillcolor="window">
            <v:imagedata r:id="rId90" o:title=""/>
          </v:shape>
          <o:OLEObject Type="Embed" ProgID="Equation.3" ShapeID="_x0000_i1076" DrawAspect="Content" ObjectID="_1807001352" r:id="rId91"/>
        </w:objec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g</w:t>
      </w:r>
      <w:r>
        <w:rPr>
          <w:rFonts w:ascii="Times New Roman" w:hAnsi="Times New Roman"/>
          <w:vertAlign w:val="subscript"/>
          <w:lang w:val="en-US"/>
        </w:rPr>
        <w:t>1</w:t>
      </w:r>
      <w:r>
        <w:rPr>
          <w:rFonts w:ascii="Times New Roman" w:hAnsi="Times New Roman"/>
          <w:lang w:val="en-US"/>
        </w:rPr>
        <w:t xml:space="preserve"> – </w:t>
      </w:r>
      <w:r>
        <w:rPr>
          <w:rFonts w:ascii="Times New Roman" w:hAnsi="Times New Roman"/>
        </w:rPr>
        <w:t>статистический вес</w:t>
      </w:r>
      <w:r>
        <w:rPr>
          <w:rFonts w:ascii="Times New Roman" w:hAnsi="Times New Roman"/>
        </w:rPr>
        <w:t xml:space="preserve"> уровня. </w:t>
      </w:r>
      <w:r>
        <w:rPr>
          <w:rFonts w:ascii="Times New Roman" w:hAnsi="Times New Roman"/>
          <w:lang w:val="en-US"/>
        </w:rPr>
        <w:t xml:space="preserve">Сечение </w:t>
      </w:r>
      <w:r>
        <w:rPr>
          <w:rFonts w:ascii="Times New Roman" w:hAnsi="Times New Roman"/>
        </w:rPr>
        <w:t xml:space="preserve">вынужденного излучения  </w:t>
      </w:r>
      <w:r>
        <w:rPr>
          <w:rFonts w:ascii="Times New Roman" w:hAnsi="Times New Roman"/>
        </w:rPr>
        <w:sym w:font="Symbol" w:char="F073"/>
      </w:r>
      <w:r>
        <w:rPr>
          <w:rFonts w:ascii="Times New Roman" w:hAnsi="Times New Roman"/>
          <w:vertAlign w:val="subscript"/>
          <w:lang w:val="en-US"/>
        </w:rPr>
        <w:t>21</w:t>
      </w:r>
      <w:r>
        <w:rPr>
          <w:rFonts w:ascii="Times New Roman" w:hAnsi="Times New Roman"/>
          <w:lang w:val="en-US"/>
        </w:rPr>
        <w:t>=</w:t>
      </w:r>
      <w:r>
        <w:rPr>
          <w:rFonts w:ascii="Times New Roman" w:hAnsi="Times New Roman"/>
          <w:lang w:val="en-US"/>
        </w:rPr>
        <w:sym w:font="Symbol" w:char="F073"/>
      </w:r>
      <w:r>
        <w:rPr>
          <w:rFonts w:ascii="Times New Roman" w:hAnsi="Times New Roman"/>
          <w:vertAlign w:val="subscript"/>
          <w:lang w:val="en-US"/>
        </w:rPr>
        <w:t>0</w:t>
      </w:r>
      <w:r>
        <w:rPr>
          <w:rFonts w:ascii="Times New Roman" w:hAnsi="Times New Roman"/>
          <w:lang w:val="en-US"/>
        </w:rPr>
        <w:t>*g</w:t>
      </w:r>
      <w:r>
        <w:rPr>
          <w:rFonts w:ascii="Times New Roman" w:hAnsi="Times New Roman"/>
          <w:vertAlign w:val="subscript"/>
          <w:lang w:val="en-US"/>
        </w:rPr>
        <w:t>1</w:t>
      </w:r>
      <w:r>
        <w:rPr>
          <w:rFonts w:ascii="Times New Roman" w:hAnsi="Times New Roman"/>
          <w:lang w:val="en-US"/>
        </w:rPr>
        <w:t xml:space="preserve">,  </w:t>
      </w:r>
      <w:r>
        <w:rPr>
          <w:rFonts w:ascii="Times New Roman" w:hAnsi="Times New Roman"/>
        </w:rPr>
        <w:t xml:space="preserve">вынужденного поглощения </w:t>
      </w:r>
      <w:r>
        <w:rPr>
          <w:rFonts w:ascii="Times New Roman" w:hAnsi="Times New Roman"/>
        </w:rPr>
        <w:sym w:font="Symbol" w:char="F073"/>
      </w:r>
      <w:r>
        <w:rPr>
          <w:rFonts w:ascii="Times New Roman" w:hAnsi="Times New Roman"/>
          <w:vertAlign w:val="subscript"/>
          <w:lang w:val="en-US"/>
        </w:rPr>
        <w:t>12</w:t>
      </w:r>
      <w:r>
        <w:rPr>
          <w:rFonts w:ascii="Times New Roman" w:hAnsi="Times New Roman"/>
          <w:lang w:val="en-US"/>
        </w:rPr>
        <w:t>=</w:t>
      </w:r>
      <w:r>
        <w:rPr>
          <w:rFonts w:ascii="Times New Roman" w:hAnsi="Times New Roman"/>
          <w:lang w:val="en-US"/>
        </w:rPr>
        <w:sym w:font="Symbol" w:char="F073"/>
      </w:r>
      <w:r>
        <w:rPr>
          <w:rFonts w:ascii="Times New Roman" w:hAnsi="Times New Roman"/>
          <w:vertAlign w:val="subscript"/>
          <w:lang w:val="en-US"/>
        </w:rPr>
        <w:t>0</w:t>
      </w:r>
      <w:r>
        <w:rPr>
          <w:rFonts w:ascii="Times New Roman" w:hAnsi="Times New Roman"/>
          <w:lang w:val="en-US"/>
        </w:rPr>
        <w:t>*g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</w:rPr>
        <w:t xml:space="preserve">Процессы индуцированного излучения сопровождаются усилением электромагнитных волн. Пусть через среду, в которой частицы могут находиться в состояниях 1 и 2 с энергиями </w:t>
      </w:r>
      <w:r>
        <w:rPr>
          <w:rFonts w:ascii="Times New Roman" w:hAnsi="Times New Roman"/>
        </w:rPr>
        <w:t xml:space="preserve">возбуждения </w:t>
      </w:r>
      <w:r>
        <w:rPr>
          <w:rFonts w:ascii="Times New Roman" w:hAnsi="Times New Roman"/>
        </w:rPr>
        <w:sym w:font="Symbol" w:char="F065"/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sym w:font="Symbol" w:char="F065"/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 проходит поток монохроматического излучения удовлетворяющего соотношению h</w:t>
      </w:r>
      <w:r>
        <w:rPr>
          <w:rFonts w:ascii="Times New Roman" w:hAnsi="Times New Roman"/>
        </w:rPr>
        <w:sym w:font="Symbol" w:char="F06E"/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</w:rPr>
        <w:sym w:font="Symbol" w:char="F065"/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sym w:font="Symbol" w:char="F065"/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. Пусть плотность частиц в этих состояниях N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и N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. Уравнение баланса плотности фотонов в пучке имеет вид: </w:t>
      </w:r>
      <w:r>
        <w:rPr>
          <w:rFonts w:ascii="Times New Roman" w:hAnsi="Times New Roman"/>
          <w:position w:val="-24"/>
        </w:rPr>
        <w:object w:dxaOrig="5020" w:dyaOrig="700" w14:anchorId="240DC75D">
          <v:shape id="_x0000_i1077" type="#_x0000_t75" style="width:251.25pt;height:35.25pt" o:ole="" fillcolor="window">
            <v:imagedata r:id="rId92" o:title=""/>
          </v:shape>
          <o:OLEObject Type="Embed" ProgID="Equation.3" ShapeID="_x0000_i1077" DrawAspect="Content" ObjectID="_1807001353" r:id="rId93"/>
        </w:object>
      </w:r>
      <w:r>
        <w:rPr>
          <w:rFonts w:ascii="Times New Roman" w:hAnsi="Times New Roman"/>
        </w:rPr>
        <w:t xml:space="preserve"> где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vertAlign w:val="subscript"/>
          <w:lang w:val="en-US"/>
        </w:rPr>
        <w:t>p</w:t>
      </w:r>
      <w:r>
        <w:rPr>
          <w:rFonts w:ascii="Times New Roman" w:hAnsi="Times New Roman"/>
          <w:lang w:val="en-US"/>
        </w:rPr>
        <w:t xml:space="preserve"> – </w:t>
      </w:r>
      <w:r>
        <w:rPr>
          <w:rFonts w:ascii="Times New Roman" w:hAnsi="Times New Roman"/>
        </w:rPr>
        <w:t>объёмная конц</w:t>
      </w:r>
      <w:r>
        <w:rPr>
          <w:rFonts w:ascii="Times New Roman" w:hAnsi="Times New Roman"/>
        </w:rPr>
        <w:t xml:space="preserve">ентрация фотонов. </w:t>
      </w:r>
      <w:r>
        <w:rPr>
          <w:rFonts w:ascii="Times New Roman" w:hAnsi="Times New Roman"/>
          <w:position w:val="-24"/>
        </w:rPr>
        <w:object w:dxaOrig="4580" w:dyaOrig="720" w14:anchorId="3FA5FF6B">
          <v:shape id="_x0000_i1078" type="#_x0000_t75" style="width:228.75pt;height:36pt" o:ole="" fillcolor="window">
            <v:imagedata r:id="rId94" o:title=""/>
          </v:shape>
          <o:OLEObject Type="Embed" ProgID="Equation.3" ShapeID="_x0000_i1078" DrawAspect="Content" ObjectID="_1807001354" r:id="rId95"/>
        </w:object>
      </w:r>
      <w:r>
        <w:rPr>
          <w:rFonts w:ascii="Times New Roman" w:hAnsi="Times New Roman"/>
        </w:rPr>
        <w:t xml:space="preserve">. Величину </w:t>
      </w:r>
      <w:r>
        <w:rPr>
          <w:rFonts w:ascii="Times New Roman" w:hAnsi="Times New Roman"/>
          <w:position w:val="-18"/>
        </w:rPr>
        <w:object w:dxaOrig="2760" w:dyaOrig="460" w14:anchorId="5E449465">
          <v:shape id="_x0000_i1079" type="#_x0000_t75" style="width:138pt;height:23.25pt" o:ole="" fillcolor="window">
            <v:imagedata r:id="rId96" o:title=""/>
          </v:shape>
          <o:OLEObject Type="Embed" ProgID="Equation.3" ShapeID="_x0000_i1079" DrawAspect="Content" ObjectID="_1807001355" r:id="rId97"/>
        </w:object>
      </w:r>
      <w:r>
        <w:rPr>
          <w:rFonts w:ascii="Times New Roman" w:hAnsi="Times New Roman"/>
        </w:rPr>
        <w:t xml:space="preserve"> называют</w:t>
      </w:r>
      <w:r>
        <w:rPr>
          <w:rFonts w:ascii="Times New Roman" w:hAnsi="Times New Roman"/>
          <w:i/>
        </w:rPr>
        <w:t xml:space="preserve"> коэффициентом активной среды. </w:t>
      </w:r>
      <w:r>
        <w:rPr>
          <w:rFonts w:ascii="Times New Roman" w:hAnsi="Times New Roman"/>
        </w:rPr>
        <w:t>Интенсивность света будет усиливается по мере прохождения через среду с К</w:t>
      </w:r>
      <w:r>
        <w:rPr>
          <w:rFonts w:ascii="Times New Roman" w:hAnsi="Times New Roman"/>
          <w:lang w:val="en-US"/>
        </w:rPr>
        <w:t>&gt;0</w:t>
      </w:r>
      <w:r>
        <w:rPr>
          <w:rFonts w:ascii="Times New Roman" w:hAnsi="Times New Roman"/>
        </w:rPr>
        <w:t>. В противном случае при К</w:t>
      </w:r>
      <w:r>
        <w:rPr>
          <w:rFonts w:ascii="Times New Roman" w:hAnsi="Times New Roman"/>
          <w:lang w:val="en-US"/>
        </w:rPr>
        <w:t>&lt;0</w:t>
      </w:r>
      <w:r>
        <w:rPr>
          <w:rFonts w:ascii="Times New Roman" w:hAnsi="Times New Roman"/>
        </w:rPr>
        <w:t xml:space="preserve"> будет иметь место ослабление интенсив</w:t>
      </w:r>
      <w:r>
        <w:rPr>
          <w:rFonts w:ascii="Times New Roman" w:hAnsi="Times New Roman"/>
        </w:rPr>
        <w:t>ности изучения.  Знак К определяется знаком выражения (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>*g</w:t>
      </w:r>
      <w:r>
        <w:rPr>
          <w:rFonts w:ascii="Times New Roman" w:hAnsi="Times New Roman"/>
          <w:vertAlign w:val="subscript"/>
          <w:lang w:val="en-US"/>
        </w:rPr>
        <w:t>1</w:t>
      </w:r>
      <w:r>
        <w:rPr>
          <w:rFonts w:ascii="Times New Roman" w:hAnsi="Times New Roman"/>
          <w:lang w:val="en-US"/>
        </w:rPr>
        <w:t>-N</w:t>
      </w:r>
      <w:r>
        <w:rPr>
          <w:rFonts w:ascii="Times New Roman" w:hAnsi="Times New Roman"/>
          <w:vertAlign w:val="subscript"/>
          <w:lang w:val="en-US"/>
        </w:rPr>
        <w:t>1</w:t>
      </w:r>
      <w:r>
        <w:rPr>
          <w:rFonts w:ascii="Times New Roman" w:hAnsi="Times New Roman"/>
          <w:lang w:val="en-US"/>
        </w:rPr>
        <w:t>*g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>)</w:t>
      </w:r>
      <w:r>
        <w:rPr>
          <w:rFonts w:ascii="Times New Roman" w:hAnsi="Times New Roman"/>
        </w:rPr>
        <w:t xml:space="preserve">, называемого </w:t>
      </w:r>
      <w:r>
        <w:rPr>
          <w:rFonts w:ascii="Times New Roman" w:hAnsi="Times New Roman"/>
          <w:i/>
        </w:rPr>
        <w:t>инверсией среды</w:t>
      </w:r>
      <w:r>
        <w:rPr>
          <w:rFonts w:ascii="Times New Roman" w:hAnsi="Times New Roman"/>
        </w:rPr>
        <w:t>. Усиление среды положительно только лишь при (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>*g</w:t>
      </w:r>
      <w:r>
        <w:rPr>
          <w:rFonts w:ascii="Times New Roman" w:hAnsi="Times New Roman"/>
          <w:vertAlign w:val="subscript"/>
          <w:lang w:val="en-US"/>
        </w:rPr>
        <w:t>1</w:t>
      </w:r>
      <w:r>
        <w:rPr>
          <w:rFonts w:ascii="Times New Roman" w:hAnsi="Times New Roman"/>
          <w:lang w:val="en-US"/>
        </w:rPr>
        <w:t>-N</w:t>
      </w:r>
      <w:r>
        <w:rPr>
          <w:rFonts w:ascii="Times New Roman" w:hAnsi="Times New Roman"/>
          <w:vertAlign w:val="subscript"/>
          <w:lang w:val="en-US"/>
        </w:rPr>
        <w:t>1</w:t>
      </w:r>
      <w:r>
        <w:rPr>
          <w:rFonts w:ascii="Times New Roman" w:hAnsi="Times New Roman"/>
          <w:lang w:val="en-US"/>
        </w:rPr>
        <w:t>*g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>)&gt;0</w:t>
      </w:r>
      <w:r>
        <w:rPr>
          <w:rFonts w:ascii="Times New Roman" w:hAnsi="Times New Roman"/>
        </w:rPr>
        <w:t xml:space="preserve">. В среде с термическим равновесием, где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vertAlign w:val="subscript"/>
          <w:lang w:val="en-US"/>
        </w:rPr>
        <w:t>1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и N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подчиняются распределению Больцмана и где N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всегд</w:t>
      </w:r>
      <w:r>
        <w:rPr>
          <w:rFonts w:ascii="Times New Roman" w:hAnsi="Times New Roman"/>
        </w:rPr>
        <w:t>а меньше  N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, усиление света невозможно.  Таким образом, усиление света может иметь место лишь при отсутствии термодинамического равновесия между уровнями 2 и 2, т.е. в неравновесной среде. Среду с 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>*g</w:t>
      </w:r>
      <w:r>
        <w:rPr>
          <w:rFonts w:ascii="Times New Roman" w:hAnsi="Times New Roman"/>
          <w:vertAlign w:val="subscript"/>
          <w:lang w:val="en-US"/>
        </w:rPr>
        <w:t>1</w:t>
      </w:r>
      <w:r>
        <w:rPr>
          <w:rFonts w:ascii="Times New Roman" w:hAnsi="Times New Roman"/>
          <w:lang w:val="en-US"/>
        </w:rPr>
        <w:t>-N</w:t>
      </w:r>
      <w:r>
        <w:rPr>
          <w:rFonts w:ascii="Times New Roman" w:hAnsi="Times New Roman"/>
          <w:vertAlign w:val="subscript"/>
          <w:lang w:val="en-US"/>
        </w:rPr>
        <w:t>1</w:t>
      </w:r>
      <w:r>
        <w:rPr>
          <w:rFonts w:ascii="Times New Roman" w:hAnsi="Times New Roman"/>
          <w:lang w:val="en-US"/>
        </w:rPr>
        <w:t>*g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>&gt;</w:t>
      </w:r>
      <w:r>
        <w:rPr>
          <w:rFonts w:ascii="Times New Roman" w:hAnsi="Times New Roman"/>
        </w:rPr>
        <w:t xml:space="preserve">0 называют </w:t>
      </w:r>
      <w:r>
        <w:rPr>
          <w:rFonts w:ascii="Times New Roman" w:hAnsi="Times New Roman"/>
          <w:i/>
        </w:rPr>
        <w:t>средой  с инверсной населённостью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Наилучшие условия резонансного излучения получаются при больших скоростях заселения и временах жизни верхнего уровня активных частиц и малых значениях этих величин для нижнего уровня. </w:t>
      </w:r>
    </w:p>
    <w:p w14:paraId="08D60417" w14:textId="77777777" w:rsidR="00000000" w:rsidRDefault="00262E00">
      <w:pPr>
        <w:pStyle w:val="1"/>
        <w:numPr>
          <w:ilvl w:val="0"/>
          <w:numId w:val="21"/>
        </w:numPr>
        <w:spacing w:before="240" w:line="360" w:lineRule="auto"/>
        <w:ind w:left="357" w:hanging="35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Получение инверсной заселённости, состав активной среды,  температурны</w:t>
      </w:r>
      <w:r>
        <w:rPr>
          <w:rFonts w:ascii="Times New Roman" w:hAnsi="Times New Roman"/>
          <w:b/>
          <w:sz w:val="28"/>
        </w:rPr>
        <w:t>й режим, регенератор</w:t>
      </w:r>
    </w:p>
    <w:p w14:paraId="15678F32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лазере на основе СО</w:t>
      </w:r>
      <w:r>
        <w:rPr>
          <w:rFonts w:ascii="Times New Roman" w:hAnsi="Times New Roman"/>
          <w:vertAlign w:val="subscript"/>
        </w:rPr>
        <w:t xml:space="preserve">2 </w:t>
      </w:r>
      <w:r>
        <w:rPr>
          <w:rFonts w:ascii="Times New Roman" w:hAnsi="Times New Roman"/>
        </w:rPr>
        <w:t>используется четырёхуровневая система получения инверсной населённости между колебательными уровнями молекул.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Молекула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состоит из атома углерода и двух симметрично расположенных атомов кислорода, т.е. имеет л</w:t>
      </w:r>
      <w:r>
        <w:rPr>
          <w:rFonts w:ascii="Times New Roman" w:hAnsi="Times New Roman"/>
        </w:rPr>
        <w:t xml:space="preserve">инейную структуру О-С-О. Как видно из схемы на рис. 7 атомы кислорода могут совершать симметричные (мода </w:t>
      </w:r>
      <w:r>
        <w:rPr>
          <w:rFonts w:ascii="Times New Roman" w:hAnsi="Times New Roman"/>
        </w:rPr>
        <w:sym w:font="Symbol" w:char="F06E"/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ОО) и несимметричные (асимметричные)  (мода </w:t>
      </w:r>
      <w:r>
        <w:rPr>
          <w:rFonts w:ascii="Times New Roman" w:hAnsi="Times New Roman"/>
        </w:rPr>
        <w:sym w:font="Symbol" w:char="F06E"/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ОО), а также  поперечные этому направлению так называемые деформационные колебания (мода </w:t>
      </w:r>
      <w:r>
        <w:rPr>
          <w:rFonts w:ascii="Times New Roman" w:hAnsi="Times New Roman"/>
        </w:rPr>
        <w:sym w:font="Symbol" w:char="F06E"/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vertAlign w:val="superscript"/>
          <w:lang w:val="en-US"/>
        </w:rPr>
        <w:t>L</w:t>
      </w:r>
      <w:r>
        <w:rPr>
          <w:rFonts w:ascii="Times New Roman" w:hAnsi="Times New Roman"/>
          <w:lang w:val="en-US"/>
        </w:rPr>
        <w:t>OO</w:t>
      </w:r>
      <w:r>
        <w:rPr>
          <w:rFonts w:ascii="Times New Roman" w:hAnsi="Times New Roman"/>
        </w:rPr>
        <w:t>) - из-за</w:t>
      </w:r>
      <w:r>
        <w:rPr>
          <w:rFonts w:ascii="Times New Roman" w:hAnsi="Times New Roman"/>
        </w:rPr>
        <w:t xml:space="preserve"> наличия двух взаимно перпендикулярных направлений этот тип колебаний является дважды вырожденным. Употребляемые для описания состояния колебательно-возбуждённой молекулы квантовые числа </w:t>
      </w:r>
      <w:r>
        <w:rPr>
          <w:rFonts w:ascii="Times New Roman" w:hAnsi="Times New Roman"/>
        </w:rPr>
        <w:sym w:font="Symbol" w:char="F06E"/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sym w:font="Symbol" w:char="F06E"/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vertAlign w:val="superscript"/>
          <w:lang w:val="en-US"/>
        </w:rPr>
        <w:t>L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sym w:font="Symbol" w:char="F06E"/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характеризуют число квантов,  соответствующих колебанию </w:t>
      </w:r>
      <w:r>
        <w:rPr>
          <w:rFonts w:ascii="Times New Roman" w:hAnsi="Times New Roman"/>
        </w:rPr>
        <w:t xml:space="preserve">данного типа, </w:t>
      </w:r>
      <w:r>
        <w:rPr>
          <w:rFonts w:ascii="Times New Roman" w:hAnsi="Times New Roman"/>
          <w:vertAlign w:val="subscript"/>
          <w:lang w:val="en-US"/>
        </w:rPr>
        <w:t>L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указывает поляризацию деформированного колебания. Лазерный квант излучается при переходе из состояния 001 в 100 (цифры обозначают колебательные квантовые числа в модах </w:t>
      </w:r>
      <w:r>
        <w:rPr>
          <w:rFonts w:ascii="Times New Roman" w:hAnsi="Times New Roman"/>
        </w:rPr>
        <w:sym w:font="Symbol" w:char="F06E"/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sym w:font="Symbol" w:char="F06E"/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vertAlign w:val="superscript"/>
          <w:lang w:val="en-US"/>
        </w:rPr>
        <w:t>L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sym w:font="Symbol" w:char="F06E"/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соответственно). Возможен также переход 001</w:t>
      </w:r>
      <w:r>
        <w:rPr>
          <w:rFonts w:ascii="Times New Roman" w:hAnsi="Times New Roman"/>
        </w:rPr>
        <w:sym w:font="Symbol" w:char="F0AE"/>
      </w:r>
      <w:r>
        <w:rPr>
          <w:rFonts w:ascii="Times New Roman" w:hAnsi="Times New Roman"/>
        </w:rPr>
        <w:t>020 с длиной во</w:t>
      </w:r>
      <w:r>
        <w:rPr>
          <w:rFonts w:ascii="Times New Roman" w:hAnsi="Times New Roman"/>
        </w:rPr>
        <w:t xml:space="preserve">лны </w:t>
      </w:r>
      <w:r>
        <w:rPr>
          <w:rFonts w:ascii="Times New Roman" w:hAnsi="Times New Roman"/>
        </w:rPr>
        <w:sym w:font="Symbol" w:char="F06C"/>
      </w:r>
      <w:r>
        <w:rPr>
          <w:rFonts w:ascii="Times New Roman" w:hAnsi="Times New Roman"/>
        </w:rPr>
        <w:t>=9.4 мкм, но он обычно гораздо слабее.  Для получения оптимальных условий в рабочую смесь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-лазера помимо углекислого газа добавляют азот и гелий.</w:t>
      </w:r>
    </w:p>
    <w:p w14:paraId="40ED246A" w14:textId="77777777" w:rsidR="00000000" w:rsidRDefault="00262E00">
      <w:pPr>
        <w:pStyle w:val="1"/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object w:dxaOrig="999" w:dyaOrig="720" w14:anchorId="5E792D65">
          <v:shape id="_x0000_s1050" type="#_x0000_t75" style="position:absolute;left:0;text-align:left;margin-left:3.25pt;margin-top:-142.9pt;width:386.7pt;height:293.25pt;z-index:251658240;mso-position-horizontal:absolute;mso-position-horizontal-relative:text;mso-position-vertical:absolute;mso-position-vertical-relative:text" o:allowincell="f" fillcolor="window">
            <v:imagedata r:id="rId98" o:title=""/>
            <w10:wrap type="topAndBottom"/>
          </v:shape>
          <o:OLEObject Type="Embed" ProgID="Word.Picture.8" ShapeID="_x0000_s1050" DrawAspect="Content" ObjectID="_1807001383" r:id="rId99"/>
        </w:object>
      </w:r>
      <w:r>
        <w:rPr>
          <w:rFonts w:ascii="Times New Roman" w:hAnsi="Times New Roman"/>
        </w:rPr>
        <w:t>Время жизни верхнего лазерного уровня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относительно спонтанных переходов составляет </w:t>
      </w:r>
      <w:r>
        <w:rPr>
          <w:rFonts w:ascii="Times New Roman" w:hAnsi="Times New Roman"/>
        </w:rPr>
        <w:sym w:font="Symbol" w:char="F07E"/>
      </w:r>
      <w:r>
        <w:rPr>
          <w:rFonts w:ascii="Times New Roman" w:hAnsi="Times New Roman"/>
        </w:rPr>
        <w:t>0.2 с (А</w:t>
      </w:r>
      <w:r>
        <w:rPr>
          <w:rFonts w:ascii="Times New Roman" w:hAnsi="Times New Roman"/>
          <w:vertAlign w:val="subscript"/>
        </w:rPr>
        <w:t>21</w:t>
      </w:r>
      <w:r>
        <w:rPr>
          <w:rFonts w:ascii="Times New Roman" w:hAnsi="Times New Roman"/>
        </w:rPr>
        <w:sym w:font="Symbol" w:char="F0BB"/>
      </w: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>1 с</w:t>
      </w:r>
      <w:r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>).  Поэтому более интенсивно верхние и нижние лазерные уровни расселяются (релаксируют)  в результате безизлучательных переходов при столкновениях возбуждённой молекулы с невозбуждёнными компонентами лазерной среды по схеме на рис. 3. Однако высокая э</w:t>
      </w:r>
      <w:r>
        <w:rPr>
          <w:rFonts w:ascii="Times New Roman" w:hAnsi="Times New Roman"/>
        </w:rPr>
        <w:t>ффективность получения инверсной заселённости в газоразрядных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-лазерах обусловлена рядом причин. В электрическом разряде с высокой эффективностью образуются колебательно-возбуждённые молекулы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</w:rPr>
        <w:t xml:space="preserve">, составляющие до 50% их общего числа. Поскольку молекула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</w:rPr>
        <w:t xml:space="preserve"> состоит из двух одинаковых ядер, её дипольное излучение запрещено и она может дезактивироваться только при столкновении со стенкой или с другими молекулами. При наличии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колебательная энергия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</w:rPr>
        <w:t xml:space="preserve"> может быть легко передана молекулам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поскольку сущест</w:t>
      </w:r>
      <w:r>
        <w:rPr>
          <w:rFonts w:ascii="Times New Roman" w:hAnsi="Times New Roman"/>
        </w:rPr>
        <w:t>вует близкий резонанс между колебаниями</w:t>
      </w:r>
      <w:r>
        <w:rPr>
          <w:rFonts w:ascii="Times New Roman" w:hAnsi="Times New Roman"/>
          <w:lang w:val="en-US"/>
        </w:rPr>
        <w:t xml:space="preserve"> N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и модой </w:t>
      </w:r>
      <w:r>
        <w:rPr>
          <w:rFonts w:ascii="Times New Roman" w:hAnsi="Times New Roman"/>
        </w:rPr>
        <w:sym w:font="Symbol" w:char="F06E"/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колебаний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. Уровень 001 только на 18 см</w:t>
      </w:r>
      <w:r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 xml:space="preserve"> лежит выше первого колебательного уровня азота и необходимый недостаток энергии молекулы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могут получать от кинетической энергии азота. В результате энерг</w:t>
      </w:r>
      <w:r>
        <w:rPr>
          <w:rFonts w:ascii="Times New Roman" w:hAnsi="Times New Roman"/>
        </w:rPr>
        <w:t xml:space="preserve">ия, затрачиваемая на возбуждение верхнего лазерного уровня и характеризуемая КПД разряда </w:t>
      </w:r>
      <w:r>
        <w:rPr>
          <w:rFonts w:ascii="Times New Roman" w:hAnsi="Times New Roman"/>
        </w:rPr>
        <w:sym w:font="Symbol" w:char="F068"/>
      </w:r>
      <w:r>
        <w:rPr>
          <w:rFonts w:ascii="Times New Roman" w:hAnsi="Times New Roman"/>
          <w:vertAlign w:val="subscript"/>
        </w:rPr>
        <w:t>к</w:t>
      </w:r>
      <w:r>
        <w:rPr>
          <w:rFonts w:ascii="Times New Roman" w:hAnsi="Times New Roman"/>
        </w:rPr>
        <w:t>, для смесей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>-He</w:t>
      </w:r>
      <w:r>
        <w:rPr>
          <w:rFonts w:ascii="Times New Roman" w:hAnsi="Times New Roman"/>
        </w:rPr>
        <w:t xml:space="preserve"> может превышать 80%. При наличии азота в смеси время релаксации, запасённой верхним уровнем энергии </w:t>
      </w:r>
      <w:r>
        <w:rPr>
          <w:rFonts w:ascii="Times New Roman" w:hAnsi="Times New Roman"/>
        </w:rPr>
        <w:sym w:font="Symbol" w:char="F074"/>
      </w:r>
      <w:r>
        <w:rPr>
          <w:rFonts w:ascii="Times New Roman" w:hAnsi="Times New Roman"/>
          <w:vertAlign w:val="subscript"/>
        </w:rPr>
        <w:t>э</w:t>
      </w:r>
      <w:r>
        <w:rPr>
          <w:rFonts w:ascii="Times New Roman" w:hAnsi="Times New Roman"/>
        </w:rPr>
        <w:t xml:space="preserve"> увеличивается и становится равным </w:t>
      </w:r>
      <w:r>
        <w:rPr>
          <w:rFonts w:ascii="Times New Roman" w:hAnsi="Times New Roman"/>
          <w:position w:val="-46"/>
        </w:rPr>
        <w:object w:dxaOrig="3200" w:dyaOrig="1040" w14:anchorId="07FDCF72">
          <v:shape id="_x0000_i1080" type="#_x0000_t75" style="width:159.75pt;height:51.75pt" o:ole="" fillcolor="window">
            <v:imagedata r:id="rId100" o:title=""/>
          </v:shape>
          <o:OLEObject Type="Embed" ProgID="Equation.3" ShapeID="_x0000_i1080" DrawAspect="Content" ObjectID="_1807001356" r:id="rId101"/>
        </w:object>
      </w:r>
      <w:r>
        <w:rPr>
          <w:rFonts w:ascii="Times New Roman" w:hAnsi="Times New Roman"/>
        </w:rPr>
        <w:t xml:space="preserve">. При средней плотности выделяемой в положительном столбе разряда мощности </w:t>
      </w:r>
      <w:r>
        <w:rPr>
          <w:rFonts w:ascii="Times New Roman" w:hAnsi="Times New Roman"/>
          <w:lang w:val="en-US"/>
        </w:rPr>
        <w:t xml:space="preserve">&lt;jE&gt; </w:t>
      </w:r>
      <w:r>
        <w:rPr>
          <w:rFonts w:ascii="Times New Roman" w:hAnsi="Times New Roman"/>
        </w:rPr>
        <w:t xml:space="preserve"> заселённость верхнего лазерного уровня в отсутствии генерации будет </w:t>
      </w:r>
      <w:r>
        <w:rPr>
          <w:rFonts w:ascii="Times New Roman" w:hAnsi="Times New Roman"/>
          <w:position w:val="-34"/>
        </w:rPr>
        <w:object w:dxaOrig="2439" w:dyaOrig="859" w14:anchorId="2F0BF958">
          <v:shape id="_x0000_i1081" type="#_x0000_t75" style="width:122.25pt;height:42.75pt" o:ole="" fillcolor="window">
            <v:imagedata r:id="rId102" o:title=""/>
          </v:shape>
          <o:OLEObject Type="Embed" ProgID="Equation.3" ShapeID="_x0000_i1081" DrawAspect="Content" ObjectID="_1807001357" r:id="rId103"/>
        </w:object>
      </w:r>
      <w:r>
        <w:rPr>
          <w:rFonts w:ascii="Times New Roman" w:hAnsi="Times New Roman"/>
        </w:rPr>
        <w:t>. Создание инверсии требует малой населённости нижнего лазерного у</w:t>
      </w:r>
      <w:r>
        <w:rPr>
          <w:rFonts w:ascii="Times New Roman" w:hAnsi="Times New Roman"/>
        </w:rPr>
        <w:t>ровня. В условиях отсутствия генерации нижние уровни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находятся в тепловом равновесии с основным, их относительная заселённость </w:t>
      </w:r>
      <w:r>
        <w:rPr>
          <w:rFonts w:ascii="Times New Roman" w:hAnsi="Times New Roman"/>
        </w:rPr>
        <w:sym w:font="Symbol" w:char="F07E"/>
      </w:r>
      <w:r>
        <w:rPr>
          <w:rFonts w:ascii="Times New Roman" w:hAnsi="Times New Roman"/>
          <w:position w:val="-36"/>
        </w:rPr>
        <w:object w:dxaOrig="1300" w:dyaOrig="740" w14:anchorId="79696FE5">
          <v:shape id="_x0000_i1082" type="#_x0000_t75" style="width:65.25pt;height:36.75pt" o:ole="" fillcolor="window">
            <v:imagedata r:id="rId104" o:title=""/>
          </v:shape>
          <o:OLEObject Type="Embed" ProgID="Equation.3" ShapeID="_x0000_i1082" DrawAspect="Content" ObjectID="_1807001358" r:id="rId105"/>
        </w:object>
      </w:r>
      <w:r>
        <w:rPr>
          <w:rFonts w:ascii="Times New Roman" w:hAnsi="Times New Roman"/>
        </w:rPr>
        <w:t>. Для поддержания стационарной генерации нижние уровни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необходимо расселять. Этот процесс обеспеч</w:t>
      </w:r>
      <w:r>
        <w:rPr>
          <w:rFonts w:ascii="Times New Roman" w:hAnsi="Times New Roman"/>
        </w:rPr>
        <w:t>ивается добавлением в лазерную смесь расселяющих компонент, из которых наиболее эффективен гелий. Также помимо эффективного расселения уровня 100 гелий обеспечивает хороший теплоотвод от рабочей среды за счёт теплопроводности и оказывает стабилизирующее де</w:t>
      </w:r>
      <w:r>
        <w:rPr>
          <w:rFonts w:ascii="Times New Roman" w:hAnsi="Times New Roman"/>
        </w:rPr>
        <w:t>йствие на заряд, поэтому в подавляющем большинстве существующих технологических лазеров предпочтение отдаётся ему. Таким образом, эффективная работа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-ляазера требует трёхкомпонентной лазерной смеси. Определение состава рабочей среды лазера является слож</w:t>
      </w:r>
      <w:r>
        <w:rPr>
          <w:rFonts w:ascii="Times New Roman" w:hAnsi="Times New Roman"/>
        </w:rPr>
        <w:t>ной оптимизационной задачей, решение которой необходимо проводить в каждом конкретном случае. Для диффузионного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-лазера часто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используется смесь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 xml:space="preserve">:He </w:t>
      </w:r>
      <w:r>
        <w:rPr>
          <w:rFonts w:ascii="Times New Roman" w:hAnsi="Times New Roman"/>
        </w:rPr>
        <w:t xml:space="preserve"> в  соотношении 1</w:t>
      </w:r>
      <w:r>
        <w:rPr>
          <w:rFonts w:ascii="Times New Roman" w:hAnsi="Times New Roman"/>
          <w:lang w:val="en-US"/>
        </w:rPr>
        <w:t>: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en-US"/>
        </w:rPr>
        <w:t>:</w:t>
      </w:r>
      <w:r>
        <w:rPr>
          <w:rFonts w:ascii="Times New Roman" w:hAnsi="Times New Roman"/>
        </w:rPr>
        <w:t>3.</w:t>
      </w:r>
    </w:p>
    <w:p w14:paraId="649AD9A3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ab/>
        <w:t>Частотный спектр генерации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-лазера имеет достаточно сложный вид. Причин</w:t>
      </w:r>
      <w:r>
        <w:rPr>
          <w:rFonts w:ascii="Times New Roman" w:hAnsi="Times New Roman"/>
        </w:rPr>
        <w:t>ой этого является наличие тонкой структуры колебательных уровней, обусловленной существованием ещё одной степени свободы молекулы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– вращения. Из-за вращения молекулы каждый изображённый на рис. 7 колебательный уровень распадается на большое количество </w:t>
      </w:r>
      <w:r>
        <w:rPr>
          <w:rFonts w:ascii="Times New Roman" w:hAnsi="Times New Roman"/>
        </w:rPr>
        <w:t xml:space="preserve">вращательных подуровней, характеризуемых квантовым числом </w:t>
      </w:r>
      <w:r>
        <w:rPr>
          <w:rFonts w:ascii="Times New Roman" w:hAnsi="Times New Roman"/>
          <w:sz w:val="30"/>
          <w:lang w:val="en-US"/>
        </w:rPr>
        <w:t>j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и отстоящих друг от друга на величину энергии </w:t>
      </w:r>
      <w:r>
        <w:rPr>
          <w:rFonts w:ascii="Times New Roman" w:hAnsi="Times New Roman"/>
        </w:rPr>
        <w:sym w:font="Symbol" w:char="F044"/>
      </w:r>
      <w:r>
        <w:rPr>
          <w:rFonts w:ascii="Times New Roman" w:hAnsi="Times New Roman"/>
          <w:i/>
          <w:sz w:val="40"/>
        </w:rPr>
        <w:sym w:font="Symbol" w:char="F065"/>
      </w:r>
      <w:r>
        <w:rPr>
          <w:rFonts w:ascii="Times New Roman" w:hAnsi="Times New Roman"/>
          <w:vertAlign w:val="subscript"/>
        </w:rPr>
        <w:t>вр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sz w:val="40"/>
        </w:rPr>
        <w:sym w:font="Symbol" w:char="F065"/>
      </w:r>
      <w:r>
        <w:rPr>
          <w:rFonts w:ascii="Times New Roman" w:hAnsi="Times New Roman"/>
          <w:i/>
          <w:vertAlign w:val="subscript"/>
        </w:rPr>
        <w:t>001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sz w:val="40"/>
        </w:rPr>
        <w:sym w:font="Symbol" w:char="F065"/>
      </w:r>
      <w:r>
        <w:rPr>
          <w:rFonts w:ascii="Times New Roman" w:hAnsi="Times New Roman"/>
          <w:i/>
          <w:vertAlign w:val="subscript"/>
        </w:rPr>
        <w:t>100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kT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. В результате интенсивного обмена энергий между вращательной и поступательной степенями свободы устанавливается больцмановское р</w:t>
      </w:r>
      <w:r>
        <w:rPr>
          <w:rFonts w:ascii="Times New Roman" w:hAnsi="Times New Roman"/>
        </w:rPr>
        <w:t xml:space="preserve">аспределение частиц по вращательным состояниям, описываемое уравнением </w:t>
      </w:r>
      <w:r>
        <w:rPr>
          <w:rFonts w:ascii="Times New Roman" w:hAnsi="Times New Roman"/>
          <w:position w:val="-40"/>
        </w:rPr>
        <w:object w:dxaOrig="5060" w:dyaOrig="920" w14:anchorId="5CF6969B">
          <v:shape id="_x0000_i1083" type="#_x0000_t75" style="width:252.75pt;height:45.75pt" o:ole="" fillcolor="window">
            <v:imagedata r:id="rId106" o:title=""/>
          </v:shape>
          <o:OLEObject Type="Embed" ProgID="Equation.3" ShapeID="_x0000_i1083" DrawAspect="Content" ObjectID="_1807001359" r:id="rId107"/>
        </w:object>
      </w:r>
      <w:r>
        <w:rPr>
          <w:rFonts w:ascii="Times New Roman" w:hAnsi="Times New Roman"/>
        </w:rPr>
        <w:t xml:space="preserve">, где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vertAlign w:val="subscript"/>
          <w:lang w:val="en-US"/>
        </w:rPr>
        <w:sym w:font="Symbol" w:char="F06E"/>
      </w:r>
      <w:r>
        <w:rPr>
          <w:rFonts w:ascii="Times New Roman" w:hAnsi="Times New Roman"/>
          <w:vertAlign w:val="subscript"/>
          <w:lang w:val="en-US"/>
        </w:rPr>
        <w:t xml:space="preserve"> </w:t>
      </w:r>
      <w:r>
        <w:rPr>
          <w:rFonts w:ascii="Times New Roman" w:hAnsi="Times New Roman"/>
          <w:lang w:val="en-US"/>
        </w:rPr>
        <w:t>, N</w:t>
      </w:r>
      <w:r>
        <w:rPr>
          <w:rFonts w:ascii="Times New Roman" w:hAnsi="Times New Roman"/>
          <w:vertAlign w:val="subscript"/>
          <w:lang w:val="en-US"/>
        </w:rPr>
        <w:sym w:font="Symbol" w:char="F06E"/>
      </w:r>
      <w:r>
        <w:rPr>
          <w:rFonts w:ascii="Times New Roman" w:hAnsi="Times New Roman"/>
          <w:vertAlign w:val="subscript"/>
          <w:lang w:val="en-US"/>
        </w:rPr>
        <w:t>,j</w:t>
      </w:r>
      <w:r>
        <w:rPr>
          <w:rFonts w:ascii="Times New Roman" w:hAnsi="Times New Roman"/>
        </w:rPr>
        <w:t xml:space="preserve"> – концентрации возбужденных частиц на колебательном уровне </w:t>
      </w:r>
      <w:r>
        <w:rPr>
          <w:rFonts w:ascii="Times New Roman" w:hAnsi="Times New Roman"/>
        </w:rPr>
        <w:sym w:font="Symbol" w:char="F06E"/>
      </w:r>
      <w:r>
        <w:rPr>
          <w:rFonts w:ascii="Times New Roman" w:hAnsi="Times New Roman"/>
        </w:rPr>
        <w:t xml:space="preserve"> и на его вращательных подуровнях </w:t>
      </w:r>
      <w:r>
        <w:rPr>
          <w:rFonts w:ascii="Times New Roman" w:hAnsi="Times New Roman"/>
          <w:lang w:val="en-US"/>
        </w:rPr>
        <w:t>j;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20"/>
        </w:rPr>
        <w:object w:dxaOrig="580" w:dyaOrig="440" w14:anchorId="7AFCA03B">
          <v:shape id="_x0000_i1084" type="#_x0000_t75" style="width:29.25pt;height:21.75pt" o:ole="" fillcolor="window">
            <v:imagedata r:id="rId108" o:title=""/>
          </v:shape>
          <o:OLEObject Type="Embed" ProgID="Equation.3" ShapeID="_x0000_i1084" DrawAspect="Content" ObjectID="_1807001360" r:id="rId109"/>
        </w:object>
      </w:r>
      <w:r>
        <w:rPr>
          <w:rFonts w:ascii="Times New Roman" w:hAnsi="Times New Roman"/>
        </w:rPr>
        <w:t>= 0,38 см</w:t>
      </w:r>
      <w:r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 xml:space="preserve"> – вращательная</w:t>
      </w:r>
      <w:r>
        <w:rPr>
          <w:rFonts w:ascii="Times New Roman" w:hAnsi="Times New Roman"/>
        </w:rPr>
        <w:t xml:space="preserve"> константа. Согласно правилам отбора в молекуле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переходы между двумя различными колебательными уровнями возможны при изменении вращательного квантового числа на 1 т.е. </w:t>
      </w:r>
      <w:r>
        <w:rPr>
          <w:rFonts w:ascii="Times New Roman" w:hAnsi="Times New Roman"/>
        </w:rPr>
        <w:sym w:font="Symbol" w:char="F044"/>
      </w:r>
      <w:r>
        <w:rPr>
          <w:rFonts w:ascii="Times New Roman" w:hAnsi="Times New Roman"/>
          <w:sz w:val="40"/>
          <w:lang w:val="en-US"/>
        </w:rPr>
        <w:t>j</w:t>
      </w:r>
      <w:r>
        <w:rPr>
          <w:rFonts w:ascii="Times New Roman" w:hAnsi="Times New Roman"/>
          <w:lang w:val="en-US"/>
        </w:rPr>
        <w:t>=</w:t>
      </w:r>
      <w:r>
        <w:rPr>
          <w:rFonts w:ascii="Times New Roman" w:hAnsi="Times New Roman"/>
          <w:lang w:val="en-US"/>
        </w:rPr>
        <w:sym w:font="Symbol" w:char="F0B1"/>
      </w:r>
      <w:r>
        <w:rPr>
          <w:rFonts w:ascii="Times New Roman" w:hAnsi="Times New Roman"/>
          <w:lang w:val="en-US"/>
        </w:rPr>
        <w:t>1</w:t>
      </w:r>
      <w:r>
        <w:rPr>
          <w:rFonts w:ascii="Times New Roman" w:hAnsi="Times New Roman"/>
        </w:rPr>
        <w:t xml:space="preserve">. Таким образом, линия усиления рабочей среды состоит из большого числа линий, </w:t>
      </w:r>
      <w:r>
        <w:rPr>
          <w:rFonts w:ascii="Times New Roman" w:hAnsi="Times New Roman"/>
        </w:rPr>
        <w:t xml:space="preserve">каждая из которых уширена за счёт эффекта Доплера на величину </w:t>
      </w:r>
      <w:r>
        <w:rPr>
          <w:rFonts w:ascii="Times New Roman" w:hAnsi="Times New Roman"/>
          <w:position w:val="-14"/>
        </w:rPr>
        <w:object w:dxaOrig="560" w:dyaOrig="400" w14:anchorId="489BF52A">
          <v:shape id="_x0000_i1085" type="#_x0000_t75" style="width:27.75pt;height:20.25pt" o:ole="" fillcolor="window">
            <v:imagedata r:id="rId68" o:title=""/>
          </v:shape>
          <o:OLEObject Type="Embed" ProgID="Equation.3" ShapeID="_x0000_i1085" DrawAspect="Content" ObjectID="_1807001361" r:id="rId110"/>
        </w:object>
      </w:r>
      <w:r>
        <w:rPr>
          <w:rFonts w:ascii="Times New Roman" w:hAnsi="Times New Roman"/>
        </w:rPr>
        <w:t xml:space="preserve"> и за счёт столкновений на величину </w:t>
      </w:r>
      <w:r>
        <w:rPr>
          <w:rFonts w:ascii="Times New Roman" w:hAnsi="Times New Roman"/>
          <w:position w:val="-14"/>
        </w:rPr>
        <w:object w:dxaOrig="580" w:dyaOrig="400" w14:anchorId="22191E4E">
          <v:shape id="_x0000_i1086" type="#_x0000_t75" style="width:29.25pt;height:20.25pt" o:ole="" fillcolor="window">
            <v:imagedata r:id="rId66" o:title=""/>
          </v:shape>
          <o:OLEObject Type="Embed" ProgID="Equation.3" ShapeID="_x0000_i1086" DrawAspect="Content" ObjectID="_1807001362" r:id="rId111"/>
        </w:object>
      </w:r>
      <w:r>
        <w:rPr>
          <w:rFonts w:ascii="Times New Roman" w:hAnsi="Times New Roman"/>
        </w:rPr>
        <w:t xml:space="preserve"> и для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-лазера вычисляются</w:t>
      </w:r>
      <w:r>
        <w:rPr>
          <w:rFonts w:ascii="Times New Roman" w:hAnsi="Times New Roman"/>
          <w:lang w:val="en-US"/>
        </w:rPr>
        <w:t xml:space="preserve"> : </w:t>
      </w:r>
      <w:r>
        <w:rPr>
          <w:rFonts w:ascii="Times New Roman" w:hAnsi="Times New Roman"/>
          <w:position w:val="-42"/>
        </w:rPr>
        <w:object w:dxaOrig="2940" w:dyaOrig="900" w14:anchorId="38AC6C34">
          <v:shape id="_x0000_i1087" type="#_x0000_t75" style="width:147pt;height:45pt" o:ole="" fillcolor="window">
            <v:imagedata r:id="rId112" o:title=""/>
          </v:shape>
          <o:OLEObject Type="Embed" ProgID="Equation.3" ShapeID="_x0000_i1087" DrawAspect="Content" ObjectID="_1807001363" r:id="rId113"/>
        </w:object>
      </w:r>
      <w:r>
        <w:rPr>
          <w:rFonts w:ascii="Times New Roman" w:hAnsi="Times New Roman"/>
          <w:lang w:val="en-US"/>
        </w:rPr>
        <w:t xml:space="preserve"> </w:t>
      </w:r>
    </w:p>
    <w:p w14:paraId="239C27F8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34"/>
        </w:rPr>
        <w:object w:dxaOrig="5539" w:dyaOrig="780" w14:anchorId="49BFE6E0">
          <v:shape id="_x0000_i1088" type="#_x0000_t75" style="width:276.75pt;height:39pt" o:ole="" fillcolor="window">
            <v:imagedata r:id="rId114" o:title=""/>
          </v:shape>
          <o:OLEObject Type="Embed" ProgID="Equation.3" ShapeID="_x0000_i1088" DrawAspect="Content" ObjectID="_1807001364" r:id="rId115"/>
        </w:object>
      </w:r>
      <w:r>
        <w:rPr>
          <w:rFonts w:ascii="Times New Roman" w:hAnsi="Times New Roman"/>
        </w:rPr>
        <w:t>, где р</w:t>
      </w:r>
      <w:r>
        <w:rPr>
          <w:rFonts w:ascii="Times New Roman" w:hAnsi="Times New Roman"/>
          <w:vertAlign w:val="subscript"/>
          <w:lang w:val="en-US"/>
        </w:rPr>
        <w:t>i</w:t>
      </w:r>
      <w:r>
        <w:rPr>
          <w:rFonts w:ascii="Times New Roman" w:hAnsi="Times New Roman"/>
          <w:lang w:val="en-US"/>
        </w:rPr>
        <w:t xml:space="preserve"> – </w:t>
      </w:r>
      <w:r>
        <w:rPr>
          <w:rFonts w:ascii="Times New Roman" w:hAnsi="Times New Roman"/>
        </w:rPr>
        <w:t xml:space="preserve">парциальные давления </w:t>
      </w:r>
      <w:r>
        <w:rPr>
          <w:rFonts w:ascii="Times New Roman" w:hAnsi="Times New Roman"/>
        </w:rPr>
        <w:t xml:space="preserve">компонент смеси. </w:t>
      </w:r>
    </w:p>
    <w:p w14:paraId="38B62232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Коэффициент усиления активной среды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-лазера существенно зависит от температуры рабочей смеси Т</w:t>
      </w:r>
      <w:r>
        <w:rPr>
          <w:rFonts w:ascii="Times New Roman" w:hAnsi="Times New Roman"/>
          <w:vertAlign w:val="subscript"/>
        </w:rPr>
        <w:t>г</w:t>
      </w:r>
      <w:r>
        <w:rPr>
          <w:rFonts w:ascii="Times New Roman" w:hAnsi="Times New Roman"/>
        </w:rPr>
        <w:t>. Процессы накачки лазерной смеси и генерации неизменно сопровождается нагревом газа. Температура лазерной смеси Т</w:t>
      </w:r>
      <w:r>
        <w:rPr>
          <w:rFonts w:ascii="Times New Roman" w:hAnsi="Times New Roman"/>
          <w:vertAlign w:val="subscript"/>
        </w:rPr>
        <w:t>г</w:t>
      </w:r>
      <w:r>
        <w:rPr>
          <w:rFonts w:ascii="Times New Roman" w:hAnsi="Times New Roman"/>
        </w:rPr>
        <w:t xml:space="preserve"> в установившемся состоя</w:t>
      </w:r>
      <w:r>
        <w:rPr>
          <w:rFonts w:ascii="Times New Roman" w:hAnsi="Times New Roman"/>
        </w:rPr>
        <w:t>нии пропорциональна мощности энерговыделения в разряде, т.е. Т</w:t>
      </w:r>
      <w:r>
        <w:rPr>
          <w:rFonts w:ascii="Times New Roman" w:hAnsi="Times New Roman"/>
          <w:vertAlign w:val="subscript"/>
        </w:rPr>
        <w:t>г</w:t>
      </w:r>
      <w:r>
        <w:rPr>
          <w:rFonts w:ascii="Times New Roman" w:hAnsi="Times New Roman"/>
        </w:rPr>
        <w:sym w:font="Symbol" w:char="F07E"/>
      </w:r>
      <w:r>
        <w:rPr>
          <w:rFonts w:ascii="Times New Roman" w:hAnsi="Times New Roman"/>
          <w:lang w:val="en-US"/>
        </w:rPr>
        <w:t>jE.</w:t>
      </w:r>
      <w:r>
        <w:rPr>
          <w:rFonts w:ascii="Times New Roman" w:hAnsi="Times New Roman"/>
        </w:rPr>
        <w:t xml:space="preserve"> В отсутствие генерации заселенность верхнего лазерного уровня также пропорциональна </w:t>
      </w:r>
      <w:r>
        <w:rPr>
          <w:rFonts w:ascii="Times New Roman" w:hAnsi="Times New Roman"/>
          <w:lang w:val="en-US"/>
        </w:rPr>
        <w:t>jE</w:t>
      </w:r>
      <w:r>
        <w:rPr>
          <w:rFonts w:ascii="Times New Roman" w:hAnsi="Times New Roman"/>
        </w:rPr>
        <w:t xml:space="preserve">. Поэтому если время столкновительной релаксации </w:t>
      </w:r>
      <w:r>
        <w:rPr>
          <w:rFonts w:ascii="Times New Roman" w:hAnsi="Times New Roman"/>
          <w:position w:val="-22"/>
        </w:rPr>
        <w:object w:dxaOrig="520" w:dyaOrig="480" w14:anchorId="6208ED00">
          <v:shape id="_x0000_i1089" type="#_x0000_t75" style="width:26.25pt;height:24pt" o:ole="" fillcolor="window">
            <v:imagedata r:id="rId116" o:title=""/>
          </v:shape>
          <o:OLEObject Type="Embed" ProgID="Equation.3" ShapeID="_x0000_i1089" DrawAspect="Content" ObjectID="_1807001365" r:id="rId117"/>
        </w:object>
      </w:r>
      <w:r>
        <w:rPr>
          <w:rFonts w:ascii="Times New Roman" w:hAnsi="Times New Roman"/>
        </w:rPr>
        <w:t xml:space="preserve"> не зависит от температуры газ</w:t>
      </w:r>
      <w:r>
        <w:rPr>
          <w:rFonts w:ascii="Times New Roman" w:hAnsi="Times New Roman"/>
        </w:rPr>
        <w:t xml:space="preserve">а </w:t>
      </w:r>
      <w:r>
        <w:rPr>
          <w:rFonts w:ascii="Times New Roman" w:hAnsi="Times New Roman"/>
          <w:lang w:val="en-US"/>
        </w:rPr>
        <w:t>и N</w:t>
      </w:r>
      <w:r>
        <w:rPr>
          <w:rFonts w:ascii="Times New Roman" w:hAnsi="Times New Roman"/>
          <w:vertAlign w:val="subscript"/>
          <w:lang w:val="en-US"/>
        </w:rPr>
        <w:t>001</w:t>
      </w:r>
      <w:r>
        <w:rPr>
          <w:rFonts w:ascii="Times New Roman" w:hAnsi="Times New Roman"/>
          <w:lang w:val="en-US"/>
        </w:rPr>
        <w:sym w:font="Symbol" w:char="F07E"/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vertAlign w:val="subscript"/>
        </w:rPr>
        <w:t>г</w:t>
      </w:r>
      <w:r>
        <w:rPr>
          <w:rFonts w:ascii="Times New Roman" w:hAnsi="Times New Roman"/>
        </w:rPr>
        <w:t xml:space="preserve">, учёт возрастания </w:t>
      </w:r>
      <w:r>
        <w:rPr>
          <w:rFonts w:ascii="Times New Roman" w:hAnsi="Times New Roman"/>
          <w:position w:val="-22"/>
        </w:rPr>
        <w:object w:dxaOrig="520" w:dyaOrig="480" w14:anchorId="0B78F9BC">
          <v:shape id="_x0000_i1090" type="#_x0000_t75" style="width:26.25pt;height:24pt" o:ole="" fillcolor="window">
            <v:imagedata r:id="rId116" o:title=""/>
          </v:shape>
          <o:OLEObject Type="Embed" ProgID="Equation.3" ShapeID="_x0000_i1090" DrawAspect="Content" ObjectID="_1807001366" r:id="rId118"/>
        </w:object>
      </w:r>
      <w:r>
        <w:rPr>
          <w:rFonts w:ascii="Times New Roman" w:hAnsi="Times New Roman"/>
        </w:rPr>
        <w:t xml:space="preserve"> с ростом Т</w:t>
      </w:r>
      <w:r>
        <w:rPr>
          <w:rFonts w:ascii="Times New Roman" w:hAnsi="Times New Roman"/>
          <w:vertAlign w:val="subscript"/>
        </w:rPr>
        <w:t>г</w:t>
      </w:r>
      <w:r>
        <w:rPr>
          <w:rFonts w:ascii="Times New Roman" w:hAnsi="Times New Roman"/>
        </w:rPr>
        <w:t xml:space="preserve"> лишь ослабит зависимость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vertAlign w:val="subscript"/>
          <w:lang w:val="en-US"/>
        </w:rPr>
        <w:t>001</w:t>
      </w:r>
      <w:r>
        <w:rPr>
          <w:rFonts w:ascii="Times New Roman" w:hAnsi="Times New Roman"/>
          <w:lang w:val="en-US"/>
        </w:rPr>
        <w:t>(Т</w:t>
      </w:r>
      <w:r>
        <w:rPr>
          <w:rFonts w:ascii="Times New Roman" w:hAnsi="Times New Roman"/>
          <w:vertAlign w:val="subscript"/>
          <w:lang w:val="en-US"/>
        </w:rPr>
        <w:t>г</w:t>
      </w:r>
      <w:r>
        <w:rPr>
          <w:rFonts w:ascii="Times New Roman" w:hAnsi="Times New Roman"/>
          <w:lang w:val="en-US"/>
        </w:rPr>
        <w:t xml:space="preserve">) </w:t>
      </w:r>
      <w:r>
        <w:rPr>
          <w:rFonts w:ascii="Times New Roman" w:hAnsi="Times New Roman"/>
        </w:rPr>
        <w:t xml:space="preserve">(пунктирная линия). Заселённость нижнего лазерного уровня находится в равновесии с основным и описывается законом Больцмана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vertAlign w:val="subscript"/>
          <w:lang w:val="en-US"/>
        </w:rPr>
        <w:t>100</w:t>
      </w:r>
      <w:r>
        <w:rPr>
          <w:rFonts w:ascii="Times New Roman" w:hAnsi="Times New Roman"/>
          <w:lang w:val="en-US"/>
        </w:rPr>
        <w:sym w:font="Symbol" w:char="F07E"/>
      </w:r>
      <w:r>
        <w:rPr>
          <w:rFonts w:ascii="Times New Roman" w:hAnsi="Times New Roman"/>
          <w:position w:val="-36"/>
        </w:rPr>
        <w:object w:dxaOrig="1300" w:dyaOrig="740" w14:anchorId="3B1167E1">
          <v:shape id="_x0000_i1091" type="#_x0000_t75" style="width:65.25pt;height:36.75pt" o:ole="" fillcolor="window">
            <v:imagedata r:id="rId104" o:title=""/>
          </v:shape>
          <o:OLEObject Type="Embed" ProgID="Equation.3" ShapeID="_x0000_i1091" DrawAspect="Content" ObjectID="_1807001367" r:id="rId119"/>
        </w:object>
      </w:r>
      <w:r>
        <w:rPr>
          <w:rFonts w:ascii="Times New Roman" w:hAnsi="Times New Roman"/>
        </w:rPr>
        <w:t xml:space="preserve">. В </w:t>
      </w:r>
      <w:r>
        <w:rPr>
          <w:rFonts w:ascii="Times New Roman" w:hAnsi="Times New Roman"/>
        </w:rPr>
        <w:t>связи с этим при достижении некоторой критической температуры Т</w:t>
      </w:r>
      <w:r>
        <w:rPr>
          <w:rFonts w:ascii="Times New Roman" w:hAnsi="Times New Roman"/>
          <w:vertAlign w:val="subscript"/>
          <w:lang w:val="en-US"/>
        </w:rPr>
        <w:t>max</w:t>
      </w:r>
      <w:r>
        <w:rPr>
          <w:rFonts w:ascii="Times New Roman" w:hAnsi="Times New Roman"/>
        </w:rPr>
        <w:t xml:space="preserve"> инверсная заселённость лазерной смеси исчезает. Максимальная </w:t>
      </w:r>
      <w:r>
        <w:rPr>
          <w:rFonts w:ascii="Times New Roman" w:hAnsi="Times New Roman"/>
          <w:noProof/>
          <w:color w:val="000080"/>
          <w:position w:val="-466"/>
        </w:rPr>
        <w:object w:dxaOrig="999" w:dyaOrig="720" w14:anchorId="69CF767F">
          <v:shape id="_x0000_s1049" type="#_x0000_t75" style="position:absolute;left:0;text-align:left;margin-left:-5.3pt;margin-top:6.05pt;width:442.5pt;height:273pt;z-index:251657216;mso-position-horizontal:absolute;mso-position-horizontal-relative:text;mso-position-vertical:absolute;mso-position-vertical-relative:text" o:allowincell="f" fillcolor="window">
            <v:imagedata r:id="rId120" o:title=""/>
            <w10:wrap type="topAndBottom"/>
          </v:shape>
          <o:OLEObject Type="Embed" ProgID="Word.Picture.8" ShapeID="_x0000_s1049" DrawAspect="Content" ObjectID="_1807001384" r:id="rId121"/>
        </w:object>
      </w:r>
      <w:r>
        <w:rPr>
          <w:rFonts w:ascii="Times New Roman" w:hAnsi="Times New Roman"/>
        </w:rPr>
        <w:t>инверсия достигается при оптимальных температурах смеси Т</w:t>
      </w:r>
      <w:r>
        <w:rPr>
          <w:rFonts w:ascii="Times New Roman" w:hAnsi="Times New Roman"/>
          <w:vertAlign w:val="subscript"/>
        </w:rPr>
        <w:t>ор</w:t>
      </w:r>
      <w:r>
        <w:rPr>
          <w:rFonts w:ascii="Times New Roman" w:hAnsi="Times New Roman"/>
          <w:vertAlign w:val="subscript"/>
          <w:lang w:val="en-US"/>
        </w:rPr>
        <w:t>t</w:t>
      </w:r>
      <w:r>
        <w:rPr>
          <w:rFonts w:ascii="Times New Roman" w:hAnsi="Times New Roman"/>
        </w:rPr>
        <w:t xml:space="preserve">. Для смеси с </w:t>
      </w:r>
      <w:r>
        <w:rPr>
          <w:rFonts w:ascii="Times New Roman" w:hAnsi="Times New Roman"/>
        </w:rPr>
        <w:sym w:font="Symbol" w:char="F063"/>
      </w:r>
      <w:r>
        <w:rPr>
          <w:rFonts w:ascii="Times New Roman" w:hAnsi="Times New Roman"/>
          <w:vertAlign w:val="subscript"/>
        </w:rPr>
        <w:t>г</w:t>
      </w:r>
      <w:r>
        <w:rPr>
          <w:rFonts w:ascii="Times New Roman" w:hAnsi="Times New Roman"/>
        </w:rPr>
        <w:sym w:font="Symbol" w:char="F0BB"/>
      </w:r>
      <w:r>
        <w:rPr>
          <w:rFonts w:ascii="Times New Roman" w:hAnsi="Times New Roman"/>
        </w:rPr>
        <w:t>1,5*10</w:t>
      </w:r>
      <w:r>
        <w:rPr>
          <w:rFonts w:ascii="Times New Roman" w:hAnsi="Times New Roman"/>
          <w:vertAlign w:val="superscript"/>
        </w:rPr>
        <w:t xml:space="preserve">-1 </w:t>
      </w:r>
      <w:r>
        <w:rPr>
          <w:rFonts w:ascii="Times New Roman" w:hAnsi="Times New Roman"/>
        </w:rPr>
        <w:t>Вт</w:t>
      </w:r>
      <w:r>
        <w:rPr>
          <w:rFonts w:ascii="Times New Roman" w:hAnsi="Times New Roman"/>
          <w:lang w:val="en-US"/>
        </w:rPr>
        <w:t>/</w:t>
      </w:r>
      <w:r>
        <w:rPr>
          <w:rFonts w:ascii="Times New Roman" w:hAnsi="Times New Roman"/>
        </w:rPr>
        <w:t>(м*К), Т</w:t>
      </w:r>
      <w:r>
        <w:rPr>
          <w:rFonts w:ascii="Times New Roman" w:hAnsi="Times New Roman"/>
          <w:vertAlign w:val="subscript"/>
          <w:lang w:val="en-US"/>
        </w:rPr>
        <w:t>стенки</w:t>
      </w:r>
      <w:r>
        <w:rPr>
          <w:rFonts w:ascii="Times New Roman" w:hAnsi="Times New Roman"/>
        </w:rPr>
        <w:sym w:font="Symbol" w:char="F0BB"/>
      </w:r>
      <w:r>
        <w:rPr>
          <w:rFonts w:ascii="Times New Roman" w:hAnsi="Times New Roman"/>
        </w:rPr>
        <w:t>300К зависимость населё</w:t>
      </w:r>
      <w:r>
        <w:rPr>
          <w:rFonts w:ascii="Times New Roman" w:hAnsi="Times New Roman"/>
        </w:rPr>
        <w:t>нности лазерных уровней от температуры показана на рис. 8.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Типичные значения Т</w:t>
      </w:r>
      <w:r>
        <w:rPr>
          <w:rFonts w:ascii="Times New Roman" w:hAnsi="Times New Roman"/>
          <w:vertAlign w:val="subscript"/>
          <w:lang w:val="en-US"/>
        </w:rPr>
        <w:t>opt</w:t>
      </w:r>
      <w:r>
        <w:rPr>
          <w:rFonts w:ascii="Times New Roman" w:hAnsi="Times New Roman"/>
        </w:rPr>
        <w:sym w:font="Symbol" w:char="F07E"/>
      </w:r>
      <w:r>
        <w:rPr>
          <w:rFonts w:ascii="Times New Roman" w:hAnsi="Times New Roman"/>
        </w:rPr>
        <w:t>400...500К, Т</w:t>
      </w:r>
      <w:r>
        <w:rPr>
          <w:rFonts w:ascii="Times New Roman" w:hAnsi="Times New Roman"/>
          <w:vertAlign w:val="subscript"/>
        </w:rPr>
        <w:t>мах</w:t>
      </w:r>
      <w:r>
        <w:rPr>
          <w:rFonts w:ascii="Times New Roman" w:hAnsi="Times New Roman"/>
        </w:rPr>
        <w:sym w:font="Symbol" w:char="F07E"/>
      </w:r>
      <w:r>
        <w:rPr>
          <w:rFonts w:ascii="Times New Roman" w:hAnsi="Times New Roman"/>
        </w:rPr>
        <w:t>700...800К.</w:t>
      </w:r>
    </w:p>
    <w:p w14:paraId="3E4AAE7B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Под действием электронных ударов и в результате столкновений возбуждённых молекул в тлеющем разряде в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-лазерах происходит частичная диссоциац</w:t>
      </w:r>
      <w:r>
        <w:rPr>
          <w:rFonts w:ascii="Times New Roman" w:hAnsi="Times New Roman"/>
        </w:rPr>
        <w:t>ия углекислого газа СО</w:t>
      </w:r>
      <w:r>
        <w:rPr>
          <w:rFonts w:ascii="Times New Roman" w:hAnsi="Times New Roman"/>
          <w:vertAlign w:val="subscript"/>
        </w:rPr>
        <w:t xml:space="preserve">2 </w:t>
      </w:r>
      <w:r>
        <w:rPr>
          <w:rFonts w:ascii="Times New Roman" w:hAnsi="Times New Roman"/>
        </w:rPr>
        <w:sym w:font="Symbol" w:char="F0AE"/>
      </w:r>
      <w:r>
        <w:rPr>
          <w:rFonts w:ascii="Times New Roman" w:hAnsi="Times New Roman"/>
        </w:rPr>
        <w:t xml:space="preserve"> СО + О. Отношение концентраций СО к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может достигать </w:t>
      </w:r>
      <w:r>
        <w:rPr>
          <w:rFonts w:ascii="Times New Roman" w:hAnsi="Times New Roman"/>
        </w:rPr>
        <w:sym w:font="Symbol" w:char="F07E"/>
      </w:r>
      <w:r>
        <w:rPr>
          <w:rFonts w:ascii="Times New Roman" w:hAnsi="Times New Roman"/>
        </w:rPr>
        <w:t>12%, содержание 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– 0,8%. Из-за этого при сохраняющемся энерговкладе возрастают потери на диссоциацию, возбуждение электронных состояний и возбуждение колебаний СО и 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. По</w:t>
      </w:r>
      <w:r>
        <w:rPr>
          <w:rFonts w:ascii="Times New Roman" w:hAnsi="Times New Roman"/>
        </w:rPr>
        <w:t>этому населённость верхнего рабочего уровня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падает и коэффициент усиления уменьшается. Поскольку ресурс работы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-лазера, определенный требованиями экономичности установки, оценивается несколькими сотнями часов, а существенный рост доли СО и 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опреде</w:t>
      </w:r>
      <w:r>
        <w:rPr>
          <w:rFonts w:ascii="Times New Roman" w:hAnsi="Times New Roman"/>
        </w:rPr>
        <w:t>ляется минутами, необходимо включение в контур регенератора, в котором частично восстанавливается рабочая смесь. В диффузионном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-лазере целесообразно применение цеолита (</w:t>
      </w:r>
      <w:r>
        <w:rPr>
          <w:rFonts w:ascii="Times New Roman" w:hAnsi="Times New Roman"/>
          <w:lang w:val="en-US"/>
        </w:rPr>
        <w:t>SiO</w:t>
      </w:r>
      <w:r>
        <w:rPr>
          <w:rFonts w:ascii="Times New Roman" w:hAnsi="Times New Roman"/>
          <w:vertAlign w:val="subscript"/>
          <w:lang w:val="en-US"/>
        </w:rPr>
        <w:t>4</w:t>
      </w:r>
      <w:r>
        <w:rPr>
          <w:rFonts w:ascii="Times New Roman" w:hAnsi="Times New Roman"/>
          <w:lang w:val="en-US"/>
        </w:rPr>
        <w:t>+AlO</w:t>
      </w:r>
      <w:r>
        <w:rPr>
          <w:rFonts w:ascii="Times New Roman" w:hAnsi="Times New Roman"/>
          <w:vertAlign w:val="subscript"/>
          <w:lang w:val="en-US"/>
        </w:rPr>
        <w:t>4</w:t>
      </w:r>
      <w:r>
        <w:rPr>
          <w:rFonts w:ascii="Times New Roman" w:hAnsi="Times New Roman"/>
        </w:rPr>
        <w:t xml:space="preserve">) в количестве 20мг, насыщенного парами </w:t>
      </w:r>
      <w:r>
        <w:rPr>
          <w:rFonts w:ascii="Times New Roman" w:hAnsi="Times New Roman"/>
          <w:lang w:val="en-US"/>
        </w:rPr>
        <w:t>H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</w:rPr>
        <w:t>.</w:t>
      </w:r>
    </w:p>
    <w:p w14:paraId="5214881D" w14:textId="77777777" w:rsidR="00000000" w:rsidRDefault="00262E00">
      <w:pPr>
        <w:pStyle w:val="1"/>
        <w:numPr>
          <w:ilvl w:val="0"/>
          <w:numId w:val="21"/>
        </w:numPr>
        <w:spacing w:before="240" w:line="36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sz w:val="28"/>
        </w:rPr>
        <w:t>Резонатор</w:t>
      </w:r>
    </w:p>
    <w:p w14:paraId="78B69BCB" w14:textId="77777777" w:rsidR="00000000" w:rsidRDefault="00262E00">
      <w:pPr>
        <w:pStyle w:val="1"/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Резонатор является</w:t>
      </w:r>
      <w:r>
        <w:rPr>
          <w:rFonts w:ascii="Times New Roman" w:hAnsi="Times New Roman"/>
        </w:rPr>
        <w:t xml:space="preserve"> оптической системой, позволяющей сформировать стоячую электромагнитную волну и получить высокую интенсивность излучения, необходимую для эффективного протекания процессов вынужденного излучения возбуждённых частиц рабочего тела лазера, а следовательно, ко</w:t>
      </w:r>
      <w:r>
        <w:rPr>
          <w:rFonts w:ascii="Times New Roman" w:hAnsi="Times New Roman"/>
        </w:rPr>
        <w:t>герентного усиления генерируемой волны. Оптические резонаторы в квантовой электронике не только увеличивают время жизни кванта в системе и вероятность вынужденных переходов, но и так же, как резонансные контуры и волноводы определяют спектральные характери</w:t>
      </w:r>
      <w:r>
        <w:rPr>
          <w:rFonts w:ascii="Times New Roman" w:hAnsi="Times New Roman"/>
        </w:rPr>
        <w:t>стики излучения.</w:t>
      </w:r>
    </w:p>
    <w:p w14:paraId="1083C418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 длинноволновом диапазоне классической электроники длина волны излучения существенно больше размеров контура и его спектральные характеристики определяются сосредоточенными параметрами электрической цепи. Длинные радиоволны при этом излу</w:t>
      </w:r>
      <w:r>
        <w:rPr>
          <w:rFonts w:ascii="Times New Roman" w:hAnsi="Times New Roman"/>
        </w:rPr>
        <w:t>чаются в пространство практически изотропно. При сокращении длины волны и переход в СВЧ-диапазону для формирования электромагнитной волны используются пустотелые объёмные резонаторы с размерами, сравнимыми с длиной волны. При этом появляется возможность фо</w:t>
      </w:r>
      <w:r>
        <w:rPr>
          <w:rFonts w:ascii="Times New Roman" w:hAnsi="Times New Roman"/>
        </w:rPr>
        <w:t>рмирования направленных (анизотропных) распределений излучения в пространстве с помощью внешних антенн. В ИК и видимом диапазоне длина волны излучения много меньше размеров резонатора. В этом случае оптический резонатор определяет не только частоту, но и п</w:t>
      </w:r>
      <w:r>
        <w:rPr>
          <w:rFonts w:ascii="Times New Roman" w:hAnsi="Times New Roman"/>
        </w:rPr>
        <w:t>ространственные характеристики излучения.</w:t>
      </w:r>
    </w:p>
    <w:p w14:paraId="2A067E3F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Простейшим типом резонатора является резонатор Фабри-Перо, состоящий из двух параллельных зеркал, расположенных друг от друга на расстоянии </w:t>
      </w:r>
      <w:r>
        <w:rPr>
          <w:rFonts w:ascii="Times New Roman" w:hAnsi="Times New Roman"/>
          <w:lang w:val="en-US"/>
        </w:rPr>
        <w:t>L</w:t>
      </w:r>
      <w:r>
        <w:rPr>
          <w:rFonts w:ascii="Times New Roman" w:hAnsi="Times New Roman"/>
          <w:vertAlign w:val="subscript"/>
          <w:lang w:val="en-US"/>
        </w:rPr>
        <w:t>p</w:t>
      </w:r>
      <w:r>
        <w:rPr>
          <w:rFonts w:ascii="Times New Roman" w:hAnsi="Times New Roman"/>
        </w:rPr>
        <w:t>. В технологических лазерах резонатор Фабри-Перо используется крайне ре</w:t>
      </w:r>
      <w:r>
        <w:rPr>
          <w:rFonts w:ascii="Times New Roman" w:hAnsi="Times New Roman"/>
        </w:rPr>
        <w:t xml:space="preserve">дко из-за больших дифракционных потерь. Чаще используются резонаторы с одной или двумя сферическими отражающими поверхностями. Свойства этих резонаторов зависят от знака и величины радиуса их кривизны </w:t>
      </w:r>
      <w:r>
        <w:rPr>
          <w:rFonts w:ascii="Times New Roman" w:hAnsi="Times New Roman"/>
          <w:lang w:val="en-US"/>
        </w:rPr>
        <w:t>R,</w:t>
      </w:r>
      <w:r>
        <w:rPr>
          <w:rFonts w:ascii="Times New Roman" w:hAnsi="Times New Roman"/>
        </w:rPr>
        <w:t xml:space="preserve"> а также от </w:t>
      </w:r>
      <w:r>
        <w:rPr>
          <w:rFonts w:ascii="Times New Roman" w:hAnsi="Times New Roman"/>
          <w:lang w:val="en-US"/>
        </w:rPr>
        <w:t>L</w:t>
      </w:r>
      <w:r>
        <w:rPr>
          <w:rFonts w:ascii="Times New Roman" w:hAnsi="Times New Roman"/>
          <w:vertAlign w:val="subscript"/>
          <w:lang w:val="en-US"/>
        </w:rPr>
        <w:t>p</w:t>
      </w:r>
      <w:r>
        <w:rPr>
          <w:rFonts w:ascii="Times New Roman" w:hAnsi="Times New Roman"/>
        </w:rPr>
        <w:t xml:space="preserve"> и определяются стабильностью существов</w:t>
      </w:r>
      <w:r>
        <w:rPr>
          <w:rFonts w:ascii="Times New Roman" w:hAnsi="Times New Roman"/>
        </w:rPr>
        <w:t>ания в нём электромагнитной волны.</w:t>
      </w:r>
    </w:p>
    <w:p w14:paraId="56261333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 так называемом устойчивом (стабильном) резонаторе распределение поля воспроизводится идентично при многократных проходах излучения между зеркалами и имеет стационарный характер. В результате попеременного отражения эле</w:t>
      </w:r>
      <w:r>
        <w:rPr>
          <w:rFonts w:ascii="Times New Roman" w:hAnsi="Times New Roman"/>
        </w:rPr>
        <w:t>ктромагнитных волн от зеркал волна формируется таким образом, что в приближении геометрической оптики не выходит за пределы зеркал в поперечном направлении и выводится из устойчивого резонатора только благодаря частичному пропусканию самих отражающих элеме</w:t>
      </w:r>
      <w:r>
        <w:rPr>
          <w:rFonts w:ascii="Times New Roman" w:hAnsi="Times New Roman"/>
        </w:rPr>
        <w:t>нтов. В случае отсутствия потерь, излучение могло бы существовать в устойчивом резонаторе бесконечно долго. В неустойчивом (нестабильном) резонаторе световые пучки (или описывающие их электромагнитные волны) в результате последовательных отражений от зерка</w:t>
      </w:r>
      <w:r>
        <w:rPr>
          <w:rFonts w:ascii="Times New Roman" w:hAnsi="Times New Roman"/>
        </w:rPr>
        <w:t>л перемещаются в поперечном оси резонатора направлении к периферии и покидают его.</w:t>
      </w:r>
    </w:p>
    <w:p w14:paraId="0DBB5CFA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Свойства резонаторов и характеристики создаваемых ими пучков можно описывать и в волновом, и в геометрическом приближении. В качестве критерия применимости этих приближений</w:t>
      </w:r>
      <w:r>
        <w:rPr>
          <w:rFonts w:ascii="Times New Roman" w:hAnsi="Times New Roman"/>
        </w:rPr>
        <w:t xml:space="preserve"> удобно использовать так называемое число Френеля </w:t>
      </w:r>
      <w:r>
        <w:rPr>
          <w:rFonts w:ascii="Times New Roman" w:hAnsi="Times New Roman"/>
          <w:position w:val="-24"/>
        </w:rPr>
        <w:object w:dxaOrig="1160" w:dyaOrig="720" w14:anchorId="25CB00A0">
          <v:shape id="_x0000_i1092" type="#_x0000_t75" style="width:57.75pt;height:36pt" o:ole="" fillcolor="window">
            <v:imagedata r:id="rId122" o:title=""/>
          </v:shape>
          <o:OLEObject Type="Embed" ProgID="Equation.3" ShapeID="_x0000_i1092" DrawAspect="Content" ObjectID="_1807001368" r:id="rId123"/>
        </w:object>
      </w:r>
      <w:r>
        <w:rPr>
          <w:rFonts w:ascii="Times New Roman" w:hAnsi="Times New Roman"/>
        </w:rPr>
        <w:t xml:space="preserve">, где </w:t>
      </w:r>
      <w:r>
        <w:rPr>
          <w:rFonts w:ascii="Times New Roman" w:hAnsi="Times New Roman"/>
          <w:lang w:val="en-US"/>
        </w:rPr>
        <w:t>a, L</w:t>
      </w:r>
      <w:r>
        <w:rPr>
          <w:rFonts w:ascii="Times New Roman" w:hAnsi="Times New Roman"/>
        </w:rPr>
        <w:t xml:space="preserve"> – характерные размеры задачи поперёк пучка и вдоль направления его распространения. Условие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vertAlign w:val="subscript"/>
          <w:lang w:val="en-US"/>
        </w:rPr>
        <w:t>F</w:t>
      </w:r>
      <w:r>
        <w:rPr>
          <w:rFonts w:ascii="Times New Roman" w:hAnsi="Times New Roman"/>
          <w:lang w:val="en-US"/>
        </w:rPr>
        <w:t>&gt;&gt;1</w:t>
      </w:r>
      <w:r>
        <w:rPr>
          <w:rFonts w:ascii="Times New Roman" w:hAnsi="Times New Roman"/>
        </w:rPr>
        <w:t xml:space="preserve"> соответствует применимости геометрического приближения. При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vertAlign w:val="subscript"/>
          <w:lang w:val="en-US"/>
        </w:rPr>
        <w:t>F</w:t>
      </w:r>
      <w:r>
        <w:rPr>
          <w:rFonts w:ascii="Times New Roman" w:hAnsi="Times New Roman"/>
          <w:lang w:val="en-US"/>
        </w:rPr>
        <w:sym w:font="Symbol" w:char="F0A3"/>
      </w:r>
      <w:r>
        <w:rPr>
          <w:rFonts w:ascii="Times New Roman" w:hAnsi="Times New Roman"/>
          <w:lang w:val="en-US"/>
        </w:rPr>
        <w:t>1</w:t>
      </w:r>
      <w:r>
        <w:rPr>
          <w:rFonts w:ascii="Times New Roman" w:hAnsi="Times New Roman"/>
        </w:rPr>
        <w:t xml:space="preserve"> необходим</w:t>
      </w:r>
      <w:r>
        <w:rPr>
          <w:rFonts w:ascii="Times New Roman" w:hAnsi="Times New Roman"/>
        </w:rPr>
        <w:t>о учитывать также волновые свойства электромагнитного излучения.</w:t>
      </w:r>
    </w:p>
    <w:p w14:paraId="67EAA74D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object w:dxaOrig="999" w:dyaOrig="720" w14:anchorId="5701DB2C">
          <v:shape id="_x0000_s1051" type="#_x0000_t75" style="position:absolute;left:0;text-align:left;margin-left:-23.5pt;margin-top:199.55pt;width:433.45pt;height:221.25pt;z-index:251659264;mso-position-horizontal:absolute;mso-position-horizontal-relative:text;mso-position-vertical:absolute;mso-position-vertical-relative:text" o:allowincell="f">
            <v:imagedata r:id="rId124" o:title=""/>
            <w10:wrap type="topAndBottom"/>
          </v:shape>
          <o:OLEObject Type="Embed" ProgID="Word.Picture.8" ShapeID="_x0000_s1051" DrawAspect="Content" ObjectID="_1807001385" r:id="rId125"/>
        </w:object>
      </w:r>
      <w:r>
        <w:rPr>
          <w:rFonts w:ascii="Times New Roman" w:hAnsi="Times New Roman"/>
        </w:rPr>
        <w:tab/>
        <w:t>В геометрическом приближении условие устойчивости резонатора имеет вид</w:t>
      </w:r>
      <w:r>
        <w:rPr>
          <w:rFonts w:ascii="Times New Roman" w:hAnsi="Times New Roman"/>
          <w:lang w:val="en-US"/>
        </w:rPr>
        <w:t>:</w:t>
      </w:r>
      <w:r>
        <w:rPr>
          <w:rFonts w:ascii="Times New Roman" w:hAnsi="Times New Roman"/>
          <w:position w:val="-34"/>
        </w:rPr>
        <w:object w:dxaOrig="2659" w:dyaOrig="800" w14:anchorId="77E3C473">
          <v:shape id="_x0000_i1093" type="#_x0000_t75" style="width:132.75pt;height:39.75pt" o:ole="" fillcolor="window">
            <v:imagedata r:id="rId126" o:title=""/>
          </v:shape>
          <o:OLEObject Type="Embed" ProgID="Equation.3" ShapeID="_x0000_i1093" DrawAspect="Content" ObjectID="_1807001369" r:id="rId127"/>
        </w:object>
      </w:r>
      <w:r>
        <w:rPr>
          <w:rFonts w:ascii="Times New Roman" w:hAnsi="Times New Roman"/>
        </w:rPr>
        <w:t xml:space="preserve">. Расстояние между зеркалами </w:t>
      </w:r>
      <w:r>
        <w:rPr>
          <w:rFonts w:ascii="Times New Roman" w:hAnsi="Times New Roman"/>
          <w:lang w:val="en-US"/>
        </w:rPr>
        <w:t>L</w:t>
      </w:r>
      <w:r>
        <w:rPr>
          <w:rFonts w:ascii="Times New Roman" w:hAnsi="Times New Roman"/>
          <w:vertAlign w:val="subscript"/>
          <w:lang w:val="en-US"/>
        </w:rPr>
        <w:t>p</w:t>
      </w:r>
      <w:r>
        <w:rPr>
          <w:rFonts w:ascii="Times New Roman" w:hAnsi="Times New Roman"/>
        </w:rPr>
        <w:t xml:space="preserve"> в этом выражении всегда положительно, а </w:t>
      </w:r>
      <w:r>
        <w:rPr>
          <w:rFonts w:ascii="Times New Roman" w:hAnsi="Times New Roman"/>
          <w:lang w:val="en-US"/>
        </w:rPr>
        <w:t>R</w:t>
      </w:r>
      <w:r>
        <w:rPr>
          <w:rFonts w:ascii="Times New Roman" w:hAnsi="Times New Roman"/>
          <w:vertAlign w:val="subscript"/>
          <w:lang w:val="en-US"/>
        </w:rPr>
        <w:t>1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lang w:val="en-US"/>
        </w:rPr>
        <w:t>R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</w:rPr>
        <w:t xml:space="preserve"> положительны то</w:t>
      </w:r>
      <w:r>
        <w:rPr>
          <w:rFonts w:ascii="Times New Roman" w:hAnsi="Times New Roman"/>
        </w:rPr>
        <w:t>лько для вогнутых т.е. фокусирующих зеркал и отрицательны для зеркал с выпуклой поверхностью. Для устойчивых резонаторов существует стационарное распределение интенсивности электромагнитного поля. В общем случае интенсивность излучения в устойчивых резонат</w:t>
      </w:r>
      <w:r>
        <w:rPr>
          <w:rFonts w:ascii="Times New Roman" w:hAnsi="Times New Roman"/>
        </w:rPr>
        <w:t xml:space="preserve">орах распределена не равномерно по всему объёму резонатора, а сосредоточена внутри области, называемой </w:t>
      </w:r>
      <w:r>
        <w:rPr>
          <w:rFonts w:ascii="Times New Roman" w:hAnsi="Times New Roman"/>
          <w:i/>
        </w:rPr>
        <w:t>каустикой</w:t>
      </w:r>
      <w:r>
        <w:rPr>
          <w:rFonts w:ascii="Times New Roman" w:hAnsi="Times New Roman"/>
        </w:rPr>
        <w:t xml:space="preserve"> (рис.9). Радиусы </w:t>
      </w:r>
      <w:r>
        <w:rPr>
          <w:rFonts w:ascii="Times New Roman" w:hAnsi="Times New Roman"/>
        </w:rPr>
        <w:sym w:font="Symbol" w:char="F077"/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sym w:font="Symbol" w:char="F077"/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, этой области на зеркалах а также её минимальный радиус </w:t>
      </w:r>
      <w:r>
        <w:rPr>
          <w:rFonts w:ascii="Times New Roman" w:hAnsi="Times New Roman"/>
        </w:rPr>
        <w:sym w:font="Symbol" w:char="F077"/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 xml:space="preserve"> в месте перетяжки определяются длиной волны и параметрами ре</w:t>
      </w:r>
      <w:r>
        <w:rPr>
          <w:rFonts w:ascii="Times New Roman" w:hAnsi="Times New Roman"/>
        </w:rPr>
        <w:t>зонатора (</w:t>
      </w:r>
      <w:r>
        <w:rPr>
          <w:rFonts w:ascii="Times New Roman" w:hAnsi="Times New Roman"/>
          <w:lang w:val="en-US"/>
        </w:rPr>
        <w:t>R</w:t>
      </w:r>
      <w:r>
        <w:rPr>
          <w:rFonts w:ascii="Times New Roman" w:hAnsi="Times New Roman"/>
          <w:vertAlign w:val="subscript"/>
          <w:lang w:val="en-US"/>
        </w:rPr>
        <w:t>1</w:t>
      </w:r>
      <w:r>
        <w:rPr>
          <w:rFonts w:ascii="Times New Roman" w:hAnsi="Times New Roman"/>
          <w:lang w:val="en-US"/>
        </w:rPr>
        <w:t>, R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>,  Lp)</w:t>
      </w:r>
      <w:r>
        <w:rPr>
          <w:rFonts w:ascii="Times New Roman" w:hAnsi="Times New Roman"/>
        </w:rPr>
        <w:t>. Для основного типа колебаний их можно рассчитать с помощью соотношений</w:t>
      </w:r>
      <w:r>
        <w:rPr>
          <w:rFonts w:ascii="Times New Roman" w:hAnsi="Times New Roman"/>
          <w:lang w:val="en-US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148"/>
        </w:rPr>
        <w:object w:dxaOrig="5620" w:dyaOrig="3120" w14:anchorId="77F4772B">
          <v:shape id="_x0000_i1094" type="#_x0000_t75" style="width:281.25pt;height:156pt" o:ole="" fillcolor="window">
            <v:imagedata r:id="rId128" o:title=""/>
          </v:shape>
          <o:OLEObject Type="Embed" ProgID="Equation.3" ShapeID="_x0000_i1094" DrawAspect="Content" ObjectID="_1807001370" r:id="rId129"/>
        </w:object>
      </w:r>
    </w:p>
    <w:p w14:paraId="302135ED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Расстояния </w:t>
      </w:r>
      <w:r>
        <w:rPr>
          <w:rFonts w:ascii="Times New Roman" w:hAnsi="Times New Roman"/>
          <w:lang w:val="en-US"/>
        </w:rPr>
        <w:t>L</w:t>
      </w:r>
      <w:r>
        <w:rPr>
          <w:rFonts w:ascii="Times New Roman" w:hAnsi="Times New Roman"/>
          <w:vertAlign w:val="subscript"/>
          <w:lang w:val="en-US"/>
        </w:rPr>
        <w:t>1</w:t>
      </w:r>
      <w:r>
        <w:rPr>
          <w:rFonts w:ascii="Times New Roman" w:hAnsi="Times New Roman"/>
          <w:lang w:val="en-US"/>
        </w:rPr>
        <w:t xml:space="preserve"> L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</w:rPr>
        <w:t xml:space="preserve"> от места  положения перетяжки до зеркал составляют</w:t>
      </w:r>
      <w:r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  <w:position w:val="-32"/>
          <w:lang w:val="en-US"/>
        </w:rPr>
        <w:object w:dxaOrig="2420" w:dyaOrig="760" w14:anchorId="788CB583">
          <v:shape id="_x0000_i1095" type="#_x0000_t75" style="width:120.75pt;height:38.25pt" o:ole="" fillcolor="window">
            <v:imagedata r:id="rId130" o:title=""/>
          </v:shape>
          <o:OLEObject Type="Embed" ProgID="Equation.3" ShapeID="_x0000_i1095" DrawAspect="Content" ObjectID="_1807001371" r:id="rId131"/>
        </w:object>
      </w:r>
      <w:r>
        <w:rPr>
          <w:rFonts w:ascii="Times New Roman" w:hAnsi="Times New Roman"/>
          <w:lang w:val="en-US"/>
        </w:rPr>
        <w:t xml:space="preserve">             </w:t>
      </w:r>
      <w:r>
        <w:rPr>
          <w:rFonts w:ascii="Times New Roman" w:hAnsi="Times New Roman"/>
          <w:position w:val="-32"/>
          <w:lang w:val="en-US"/>
        </w:rPr>
        <w:object w:dxaOrig="2439" w:dyaOrig="760" w14:anchorId="491C5D66">
          <v:shape id="_x0000_i1096" type="#_x0000_t75" style="width:122.25pt;height:38.25pt" o:ole="" fillcolor="window">
            <v:imagedata r:id="rId132" o:title=""/>
          </v:shape>
          <o:OLEObject Type="Embed" ProgID="Equation.3" ShapeID="_x0000_i1096" DrawAspect="Content" ObjectID="_1807001372" r:id="rId133"/>
        </w:object>
      </w:r>
      <w:r>
        <w:rPr>
          <w:rFonts w:ascii="Times New Roman" w:hAnsi="Times New Roman"/>
        </w:rPr>
        <w:t>.</w:t>
      </w:r>
    </w:p>
    <w:p w14:paraId="051E8FBB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Наибо</w:t>
      </w:r>
      <w:r>
        <w:rPr>
          <w:rFonts w:ascii="Times New Roman" w:hAnsi="Times New Roman"/>
        </w:rPr>
        <w:t>льшее распространение получил среди устойчивых резонаторов полуконфокальный резонатор, у которого одно зеркало плоское (</w:t>
      </w:r>
      <w:r>
        <w:rPr>
          <w:rFonts w:ascii="Times New Roman" w:hAnsi="Times New Roman"/>
          <w:lang w:val="en-US"/>
        </w:rPr>
        <w:t>R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>=</w:t>
      </w:r>
      <w:r>
        <w:rPr>
          <w:rFonts w:ascii="Times New Roman" w:hAnsi="Times New Roman"/>
          <w:lang w:val="en-US"/>
        </w:rPr>
        <w:sym w:font="Symbol" w:char="F0A5"/>
      </w:r>
      <w:r>
        <w:rPr>
          <w:rFonts w:ascii="Times New Roman" w:hAnsi="Times New Roman"/>
          <w:lang w:val="en-US"/>
        </w:rPr>
        <w:t>)</w:t>
      </w:r>
      <w:r>
        <w:rPr>
          <w:rFonts w:ascii="Times New Roman" w:hAnsi="Times New Roman"/>
        </w:rPr>
        <w:t xml:space="preserve"> а второе имеет радиус </w:t>
      </w:r>
      <w:r>
        <w:rPr>
          <w:rFonts w:ascii="Times New Roman" w:hAnsi="Times New Roman"/>
          <w:lang w:val="en-US"/>
        </w:rPr>
        <w:t>R</w:t>
      </w:r>
      <w:r>
        <w:rPr>
          <w:rFonts w:ascii="Times New Roman" w:hAnsi="Times New Roman"/>
          <w:vertAlign w:val="subscript"/>
          <w:lang w:val="en-US"/>
        </w:rPr>
        <w:t>1</w:t>
      </w:r>
      <w:r>
        <w:rPr>
          <w:rFonts w:ascii="Times New Roman" w:hAnsi="Times New Roman"/>
          <w:lang w:val="en-US"/>
        </w:rPr>
        <w:t>=2L</w:t>
      </w:r>
      <w:r>
        <w:rPr>
          <w:rFonts w:ascii="Times New Roman" w:hAnsi="Times New Roman"/>
          <w:vertAlign w:val="subscript"/>
          <w:lang w:val="en-US"/>
        </w:rPr>
        <w:t>P</w:t>
      </w:r>
      <w:r>
        <w:rPr>
          <w:rFonts w:ascii="Times New Roman" w:hAnsi="Times New Roman"/>
        </w:rPr>
        <w:t xml:space="preserve"> т.е. его фокус лежит на плоском зеркале. Основное удобство полуконфокального резонатора, определяющее</w:t>
      </w:r>
      <w:r>
        <w:rPr>
          <w:rFonts w:ascii="Times New Roman" w:hAnsi="Times New Roman"/>
        </w:rPr>
        <w:t xml:space="preserve"> его широкую распространённость, заключается в возможности использования для вывода излучения плоских окон из частично прозрачных материалов а также в параллельности выходящего пучка. В случае использования металлических зеркал излучение можно выводить чер</w:t>
      </w:r>
      <w:r>
        <w:rPr>
          <w:rFonts w:ascii="Times New Roman" w:hAnsi="Times New Roman"/>
        </w:rPr>
        <w:t>ез одно из них или систему отверстий.</w:t>
      </w:r>
    </w:p>
    <w:p w14:paraId="007CA91E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Устойчивый резонатор сравнительно прост в эксплуатации. Он легко юстируется, достаточно устойчив по отношению в разъюстировке. Его сферические зеркала сравнительно просто поддаются изготовлению и контролю радиуса крив</w:t>
      </w:r>
      <w:r>
        <w:rPr>
          <w:rFonts w:ascii="Times New Roman" w:hAnsi="Times New Roman"/>
        </w:rPr>
        <w:t>изны. Поэтому они находят широкое применение в лазерной технике, особенно в технике маломощных (</w:t>
      </w:r>
      <w:r>
        <w:rPr>
          <w:rFonts w:ascii="Times New Roman" w:hAnsi="Times New Roman"/>
        </w:rPr>
        <w:sym w:font="Symbol" w:char="F0A3"/>
      </w:r>
      <w:r>
        <w:rPr>
          <w:rFonts w:ascii="Times New Roman" w:hAnsi="Times New Roman"/>
        </w:rPr>
        <w:t xml:space="preserve"> 1 кВт) лазеров. К числу недостатков устойчивых резонаторов следует отнести несовпадение объёма каустики с объёмом активной среды, что приводит к уменьшению КП</w:t>
      </w:r>
      <w:r>
        <w:rPr>
          <w:rFonts w:ascii="Times New Roman" w:hAnsi="Times New Roman"/>
        </w:rPr>
        <w:t>Д и увеличению размеров лазера, а также повышенные значения плотности мощности при перетяжке, что в случае её малых размеров может привести к оптическому пробою. Однако самым серьёзным недостатком устойчивых резонаторов является невысокая лучевая стойкость</w:t>
      </w:r>
      <w:r>
        <w:rPr>
          <w:rFonts w:ascii="Times New Roman" w:hAnsi="Times New Roman"/>
        </w:rPr>
        <w:t xml:space="preserve"> используемых в качестве выходных окон диэлектрических оптических материалов. Именно это обстоятельство ограничивает использование устойчивых резонаторов при больших плотностях излучения.</w:t>
      </w:r>
    </w:p>
    <w:p w14:paraId="49708F82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ab/>
        <w:t>В лазерах повышенной мощности в последнее время широкое распростран</w:t>
      </w:r>
      <w:r>
        <w:rPr>
          <w:rFonts w:ascii="Times New Roman" w:hAnsi="Times New Roman"/>
        </w:rPr>
        <w:t>ение получили неустойчивые резонаторы со сферическими металлическими зеркалами. Наиболее часто в лазерной технике используется телескопический конфокальный неустойчивый резонатор, дающий на выходе параллельный пучок. Одно из его зеркал выпуклое, а другое в</w:t>
      </w:r>
      <w:r>
        <w:rPr>
          <w:rFonts w:ascii="Times New Roman" w:hAnsi="Times New Roman"/>
        </w:rPr>
        <w:t>огнутое. Генерация возникает в приосевой зоне. Покидающее эту зону излучение усиливается при многократных проходах между зеркалами, смещаясь к периферии резонатора. Относительная величина смещения положения луча на выпуклом зеркале за один проход называетс</w:t>
      </w:r>
      <w:r>
        <w:rPr>
          <w:rFonts w:ascii="Times New Roman" w:hAnsi="Times New Roman"/>
        </w:rPr>
        <w:t xml:space="preserve">я </w:t>
      </w:r>
      <w:r>
        <w:rPr>
          <w:rFonts w:ascii="Times New Roman" w:hAnsi="Times New Roman"/>
          <w:i/>
        </w:rPr>
        <w:t>коэффициентом увеличения резонатора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32"/>
        </w:rPr>
        <w:object w:dxaOrig="920" w:dyaOrig="760" w14:anchorId="6037E0CD">
          <v:shape id="_x0000_i1097" type="#_x0000_t75" style="width:45.75pt;height:38.25pt" o:ole="" fillcolor="window">
            <v:imagedata r:id="rId134" o:title=""/>
          </v:shape>
          <o:OLEObject Type="Embed" ProgID="Equation.3" ShapeID="_x0000_i1097" DrawAspect="Content" ObjectID="_1807001373" r:id="rId135"/>
        </w:object>
      </w:r>
      <w:r>
        <w:rPr>
          <w:rFonts w:ascii="Times New Roman" w:hAnsi="Times New Roman"/>
        </w:rPr>
        <w:t>. В отличие от устойчивого резонатора прозрачность неустойчивого резонатора определяется не пропусканием излучения выходным зеркалом, а геометрическими размерами системы. Из-за геометрического ра</w:t>
      </w:r>
      <w:r>
        <w:rPr>
          <w:rFonts w:ascii="Times New Roman" w:hAnsi="Times New Roman"/>
        </w:rPr>
        <w:t>сширения излучения его интенсивность падает на одном проходе в 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раз. Однако в стационарных условиях при малых внутрирезонансных потерях усиление излучения на одном проходе также составит 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. Таким образом, весь неустойчивый резонатор заполнен излучением </w:t>
      </w:r>
      <w:r>
        <w:rPr>
          <w:rFonts w:ascii="Times New Roman" w:hAnsi="Times New Roman"/>
        </w:rPr>
        <w:t>с практически равной интенсивностью, что в отличие от устойчивых резонаторов обеспечивает полное и равномерное использование всей активной среды. Если добавить к этому высокую лучевую стойкость металлических зеркал, то преимущество неустойчивых резонаторов</w:t>
      </w:r>
      <w:r>
        <w:rPr>
          <w:rFonts w:ascii="Times New Roman" w:hAnsi="Times New Roman"/>
        </w:rPr>
        <w:t xml:space="preserve"> для мощных лазерных систем становится очевидным.</w:t>
      </w:r>
    </w:p>
    <w:p w14:paraId="7E3E3D20" w14:textId="77777777" w:rsidR="00000000" w:rsidRDefault="00262E00">
      <w:pPr>
        <w:pStyle w:val="1"/>
        <w:numPr>
          <w:ilvl w:val="0"/>
          <w:numId w:val="21"/>
        </w:numPr>
        <w:spacing w:before="240" w:after="240" w:line="360" w:lineRule="auto"/>
        <w:ind w:left="357" w:hanging="357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sz w:val="28"/>
        </w:rPr>
        <w:t>Характеристика газового разряда, ВАХ, потенциальная</w:t>
      </w:r>
      <w:r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</w:rPr>
        <w:t>диаграмма</w:t>
      </w:r>
    </w:p>
    <w:p w14:paraId="34BBE432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>В высокочастотных разрядах ёмкостного типа (ВЧЕР) высокочастотное (ВЧ) напряжение подаётся на электроды, которые могут быть изолированы от разр</w:t>
      </w:r>
      <w:r>
        <w:rPr>
          <w:rFonts w:ascii="Times New Roman" w:hAnsi="Times New Roman"/>
        </w:rPr>
        <w:t xml:space="preserve">яда твёрдым диэлектриком или соприкасаться  с разрядом. В этом смысле можно условно называть ВЧЕ-разряды </w:t>
      </w:r>
      <w:r>
        <w:rPr>
          <w:rFonts w:ascii="Times New Roman" w:hAnsi="Times New Roman"/>
          <w:i/>
        </w:rPr>
        <w:t xml:space="preserve">электродными </w:t>
      </w:r>
      <w:r>
        <w:rPr>
          <w:rFonts w:ascii="Times New Roman" w:hAnsi="Times New Roman"/>
        </w:rPr>
        <w:t xml:space="preserve">или </w:t>
      </w:r>
      <w:r>
        <w:rPr>
          <w:rFonts w:ascii="Times New Roman" w:hAnsi="Times New Roman"/>
          <w:i/>
        </w:rPr>
        <w:t>безэлектродными</w:t>
      </w:r>
      <w:r>
        <w:rPr>
          <w:rFonts w:ascii="Times New Roman" w:hAnsi="Times New Roman"/>
        </w:rPr>
        <w:t>. Для диффузионного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-лазера ориентировочное давление рабочей среды </w:t>
      </w:r>
      <w:r>
        <w:rPr>
          <w:rFonts w:ascii="Times New Roman" w:hAnsi="Times New Roman"/>
        </w:rPr>
        <w:sym w:font="Symbol" w:char="F07E"/>
      </w:r>
      <w:r>
        <w:rPr>
          <w:rFonts w:ascii="Times New Roman" w:hAnsi="Times New Roman"/>
        </w:rPr>
        <w:t xml:space="preserve">20-40 торр, частота возбуждения </w:t>
      </w:r>
      <w:r>
        <w:rPr>
          <w:rFonts w:ascii="Times New Roman" w:hAnsi="Times New Roman"/>
        </w:rPr>
        <w:sym w:font="Symbol" w:char="F07E"/>
      </w:r>
      <w:r>
        <w:rPr>
          <w:rFonts w:ascii="Times New Roman" w:hAnsi="Times New Roman"/>
        </w:rPr>
        <w:t>10-120 МГц (осн</w:t>
      </w:r>
      <w:r>
        <w:rPr>
          <w:rFonts w:ascii="Times New Roman" w:hAnsi="Times New Roman"/>
        </w:rPr>
        <w:t xml:space="preserve">овная промышленная частота </w:t>
      </w:r>
      <w:r>
        <w:rPr>
          <w:rFonts w:ascii="Times New Roman" w:hAnsi="Times New Roman"/>
          <w:lang w:val="en-US"/>
        </w:rPr>
        <w:t>f</w:t>
      </w:r>
      <w:r>
        <w:rPr>
          <w:rFonts w:ascii="Times New Roman" w:hAnsi="Times New Roman"/>
        </w:rPr>
        <w:sym w:font="Symbol" w:char="F07E"/>
      </w:r>
      <w:r>
        <w:rPr>
          <w:rFonts w:ascii="Times New Roman" w:hAnsi="Times New Roman"/>
        </w:rPr>
        <w:t xml:space="preserve">13,6 МГц). Плазма таких разрядов, как правило, слабо ионизована, неравновесна и подобна плазме тлеющего разряда. При давлении </w:t>
      </w:r>
      <w:r>
        <w:rPr>
          <w:rFonts w:ascii="Times New Roman" w:hAnsi="Times New Roman"/>
        </w:rPr>
        <w:sym w:font="Symbol" w:char="F07E"/>
      </w:r>
      <w:r>
        <w:rPr>
          <w:rFonts w:ascii="Times New Roman" w:hAnsi="Times New Roman"/>
        </w:rPr>
        <w:t xml:space="preserve">20 торр частота столкновений </w:t>
      </w:r>
      <w:r>
        <w:rPr>
          <w:rFonts w:ascii="Times New Roman" w:hAnsi="Times New Roman"/>
        </w:rPr>
        <w:sym w:font="Symbol" w:char="F06E"/>
      </w:r>
      <w:r>
        <w:rPr>
          <w:rFonts w:ascii="Times New Roman" w:hAnsi="Times New Roman"/>
          <w:vertAlign w:val="subscript"/>
        </w:rPr>
        <w:t>м</w:t>
      </w:r>
      <w:r>
        <w:rPr>
          <w:rFonts w:ascii="Times New Roman" w:hAnsi="Times New Roman"/>
        </w:rPr>
        <w:t xml:space="preserve"> примерно в 10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раз превышает частоту колебаний </w:t>
      </w:r>
      <w:r>
        <w:rPr>
          <w:rFonts w:ascii="Times New Roman" w:hAnsi="Times New Roman"/>
        </w:rPr>
        <w:sym w:font="Symbol" w:char="F077"/>
      </w:r>
      <w:r>
        <w:rPr>
          <w:rFonts w:ascii="Times New Roman" w:hAnsi="Times New Roman"/>
        </w:rPr>
        <w:t>=2</w:t>
      </w:r>
      <w:r>
        <w:rPr>
          <w:rFonts w:ascii="Times New Roman" w:hAnsi="Times New Roman"/>
        </w:rPr>
        <w:sym w:font="Symbol" w:char="F070"/>
      </w:r>
      <w:r>
        <w:rPr>
          <w:rFonts w:ascii="Times New Roman" w:hAnsi="Times New Roman"/>
          <w:lang w:val="en-US"/>
        </w:rPr>
        <w:t>f</w:t>
      </w:r>
      <w:r>
        <w:rPr>
          <w:rFonts w:ascii="Times New Roman" w:hAnsi="Times New Roman"/>
        </w:rPr>
        <w:t>, поэтому в осци</w:t>
      </w:r>
      <w:r>
        <w:rPr>
          <w:rFonts w:ascii="Times New Roman" w:hAnsi="Times New Roman"/>
        </w:rPr>
        <w:t>ллирующем поле типа Е=Е</w:t>
      </w:r>
      <w:r>
        <w:rPr>
          <w:rFonts w:ascii="Times New Roman" w:hAnsi="Times New Roman"/>
          <w:vertAlign w:val="subscript"/>
        </w:rPr>
        <w:t>а</w:t>
      </w:r>
      <w:r>
        <w:rPr>
          <w:rFonts w:ascii="Times New Roman" w:hAnsi="Times New Roman"/>
          <w:lang w:val="en-US"/>
        </w:rPr>
        <w:t>sin</w:t>
      </w:r>
      <w:r>
        <w:rPr>
          <w:rFonts w:ascii="Times New Roman" w:hAnsi="Times New Roman"/>
          <w:lang w:val="en-US"/>
        </w:rPr>
        <w:sym w:font="Symbol" w:char="F077"/>
      </w:r>
      <w:r>
        <w:rPr>
          <w:rFonts w:ascii="Times New Roman" w:hAnsi="Times New Roman"/>
          <w:lang w:val="en-US"/>
        </w:rPr>
        <w:t>t</w:t>
      </w:r>
      <w:r>
        <w:rPr>
          <w:rFonts w:ascii="Times New Roman" w:hAnsi="Times New Roman"/>
        </w:rPr>
        <w:t xml:space="preserve"> электроны совершают дрейфовые колебания с амплитудой и  скоростью смещений </w:t>
      </w:r>
      <w:r>
        <w:rPr>
          <w:rFonts w:ascii="Times New Roman" w:hAnsi="Times New Roman"/>
          <w:position w:val="-32"/>
        </w:rPr>
        <w:object w:dxaOrig="1640" w:dyaOrig="800" w14:anchorId="5AB81501">
          <v:shape id="_x0000_i1098" type="#_x0000_t75" style="width:81.75pt;height:39.75pt" o:ole="" fillcolor="window">
            <v:imagedata r:id="rId136" o:title=""/>
          </v:shape>
          <o:OLEObject Type="Embed" ProgID="Equation.3" ShapeID="_x0000_i1098" DrawAspect="Content" ObjectID="_1807001374" r:id="rId137"/>
        </w:objec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position w:val="-36"/>
        </w:rPr>
        <w:object w:dxaOrig="1760" w:dyaOrig="840" w14:anchorId="630A9CDB">
          <v:shape id="_x0000_i1099" type="#_x0000_t75" style="width:87.75pt;height:42pt" o:ole="" fillcolor="window">
            <v:imagedata r:id="rId138" o:title=""/>
          </v:shape>
          <o:OLEObject Type="Embed" ProgID="Equation.3" ShapeID="_x0000_i1099" DrawAspect="Content" ObjectID="_1807001375" r:id="rId139"/>
        </w:object>
      </w:r>
      <w:r>
        <w:rPr>
          <w:rFonts w:ascii="Times New Roman" w:hAnsi="Times New Roman"/>
        </w:rPr>
        <w:t xml:space="preserve"> где </w:t>
      </w:r>
      <w:r>
        <w:rPr>
          <w:rFonts w:ascii="Times New Roman" w:hAnsi="Times New Roman"/>
        </w:rPr>
        <w:sym w:font="Symbol" w:char="F06E"/>
      </w:r>
      <w:r>
        <w:rPr>
          <w:rFonts w:ascii="Times New Roman" w:hAnsi="Times New Roman"/>
          <w:vertAlign w:val="subscript"/>
        </w:rPr>
        <w:t>м</w:t>
      </w:r>
      <w:r>
        <w:rPr>
          <w:rFonts w:ascii="Times New Roman" w:hAnsi="Times New Roman"/>
        </w:rPr>
        <w:t xml:space="preserve"> – частота электронных столкновений. При Е</w:t>
      </w:r>
      <w:r>
        <w:rPr>
          <w:rFonts w:ascii="Times New Roman" w:hAnsi="Times New Roman"/>
          <w:vertAlign w:val="subscript"/>
        </w:rPr>
        <w:t>А</w:t>
      </w:r>
      <w:r>
        <w:rPr>
          <w:rFonts w:ascii="Times New Roman" w:hAnsi="Times New Roman"/>
          <w:lang w:val="en-US"/>
        </w:rPr>
        <w:t>/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sym w:font="Symbol" w:char="F07E"/>
      </w:r>
      <w:r>
        <w:rPr>
          <w:rFonts w:ascii="Times New Roman" w:hAnsi="Times New Roman"/>
        </w:rPr>
        <w:t>10 В</w:t>
      </w:r>
      <w:r>
        <w:rPr>
          <w:rFonts w:ascii="Times New Roman" w:hAnsi="Times New Roman"/>
          <w:lang w:val="en-US"/>
        </w:rPr>
        <w:t>/(</w:t>
      </w:r>
      <w:r>
        <w:rPr>
          <w:rFonts w:ascii="Times New Roman" w:hAnsi="Times New Roman"/>
        </w:rPr>
        <w:t>см*торр), что характерно для неравновесной с</w:t>
      </w:r>
      <w:r>
        <w:rPr>
          <w:rFonts w:ascii="Times New Roman" w:hAnsi="Times New Roman"/>
        </w:rPr>
        <w:t>лабоионизированной плазмы молекулярных газов и промышленной частоты, амплитуда дрейфовых колебаний А</w:t>
      </w:r>
      <w:r>
        <w:rPr>
          <w:rFonts w:ascii="Times New Roman" w:hAnsi="Times New Roman"/>
        </w:rPr>
        <w:sym w:font="Symbol" w:char="F0BB"/>
      </w:r>
      <w:r>
        <w:rPr>
          <w:rFonts w:ascii="Times New Roman" w:hAnsi="Times New Roman"/>
        </w:rPr>
        <w:t xml:space="preserve">0,1 см. Она сравнительно мала по сравнению с типичными для экспериментов длинами разрядных промежутков вдоль поля </w:t>
      </w:r>
      <w:r>
        <w:rPr>
          <w:rFonts w:ascii="Times New Roman" w:hAnsi="Times New Roman"/>
          <w:lang w:val="en-US"/>
        </w:rPr>
        <w:t>L</w:t>
      </w:r>
      <w:r>
        <w:rPr>
          <w:rFonts w:ascii="Times New Roman" w:hAnsi="Times New Roman"/>
          <w:lang w:val="en-US"/>
        </w:rPr>
        <w:sym w:font="Symbol" w:char="F07E"/>
      </w:r>
      <w:r>
        <w:rPr>
          <w:rFonts w:ascii="Times New Roman" w:hAnsi="Times New Roman"/>
          <w:lang w:val="en-US"/>
        </w:rPr>
        <w:t xml:space="preserve">0,5-10 </w:t>
      </w:r>
      <w:r>
        <w:rPr>
          <w:rFonts w:ascii="Times New Roman" w:hAnsi="Times New Roman"/>
        </w:rPr>
        <w:t>см. Дрейфовые скорости и амплиту</w:t>
      </w:r>
      <w:r>
        <w:rPr>
          <w:rFonts w:ascii="Times New Roman" w:hAnsi="Times New Roman"/>
        </w:rPr>
        <w:t xml:space="preserve">ды колебаний ионов в </w:t>
      </w:r>
      <w:r>
        <w:rPr>
          <w:rFonts w:ascii="Times New Roman" w:hAnsi="Times New Roman"/>
        </w:rPr>
        <w:sym w:font="Symbol" w:char="F07E"/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раз меньше, так что колебательное движение ионов во многих случаях  можно вообще не принимать во внимание. Даже при весьма низкой плотности электронов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vertAlign w:val="subscript"/>
          <w:lang w:val="en-US"/>
        </w:rPr>
        <w:t>e</w:t>
      </w:r>
      <w:r>
        <w:rPr>
          <w:rFonts w:ascii="Times New Roman" w:hAnsi="Times New Roman"/>
        </w:rPr>
        <w:t>=10</w:t>
      </w:r>
      <w:r>
        <w:rPr>
          <w:rFonts w:ascii="Times New Roman" w:hAnsi="Times New Roman"/>
          <w:vertAlign w:val="superscript"/>
        </w:rPr>
        <w:t>8</w:t>
      </w:r>
      <w:r>
        <w:rPr>
          <w:rFonts w:ascii="Times New Roman" w:hAnsi="Times New Roman"/>
        </w:rPr>
        <w:t xml:space="preserve"> см</w:t>
      </w:r>
      <w:r>
        <w:rPr>
          <w:rFonts w:ascii="Times New Roman" w:hAnsi="Times New Roman"/>
          <w:vertAlign w:val="superscript"/>
        </w:rPr>
        <w:t>-3</w:t>
      </w:r>
      <w:r>
        <w:rPr>
          <w:rFonts w:ascii="Times New Roman" w:hAnsi="Times New Roman"/>
        </w:rPr>
        <w:t xml:space="preserve"> и характерной для столкновительной плазмы электронной температуры Т</w:t>
      </w:r>
      <w:r>
        <w:rPr>
          <w:rFonts w:ascii="Times New Roman" w:hAnsi="Times New Roman"/>
          <w:vertAlign w:val="subscript"/>
        </w:rPr>
        <w:t>е</w:t>
      </w:r>
      <w:r>
        <w:rPr>
          <w:rFonts w:ascii="Times New Roman" w:hAnsi="Times New Roman"/>
        </w:rPr>
        <w:t xml:space="preserve">=1 эВ дебаевский радиус </w:t>
      </w:r>
      <w:r>
        <w:rPr>
          <w:rFonts w:ascii="Times New Roman" w:hAnsi="Times New Roman"/>
          <w:noProof/>
        </w:rPr>
        <w:object w:dxaOrig="999" w:dyaOrig="720" w14:anchorId="7D421C8B">
          <v:shape id="_x0000_s1052" type="#_x0000_t75" style="position:absolute;left:0;text-align:left;margin-left:.3pt;margin-top:310pt;width:263.25pt;height:396pt;z-index:251660288;mso-position-horizontal:absolute;mso-position-horizontal-relative:text;mso-position-vertical:absolute;mso-position-vertical-relative:text" o:allowincell="f">
            <v:imagedata r:id="rId140" o:title=""/>
            <w10:wrap type="square"/>
          </v:shape>
          <o:OLEObject Type="Embed" ProgID="Word.Picture.8" ShapeID="_x0000_s1052" DrawAspect="Content" ObjectID="_1807001386" r:id="rId141"/>
        </w:objec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  <w:vertAlign w:val="subscript"/>
          <w:lang w:val="en-US"/>
        </w:rPr>
        <w:t>D</w:t>
      </w:r>
      <w:r>
        <w:rPr>
          <w:rFonts w:ascii="Times New Roman" w:hAnsi="Times New Roman"/>
          <w:lang w:val="en-US"/>
        </w:rPr>
        <w:sym w:font="Symbol" w:char="F0BB"/>
      </w:r>
      <w:r>
        <w:rPr>
          <w:rFonts w:ascii="Times New Roman" w:hAnsi="Times New Roman"/>
          <w:lang w:val="en-US"/>
        </w:rPr>
        <w:t>0</w:t>
      </w:r>
      <w:r>
        <w:rPr>
          <w:rFonts w:ascii="Times New Roman" w:hAnsi="Times New Roman"/>
        </w:rPr>
        <w:t>,05см</w:t>
      </w:r>
      <w:r>
        <w:rPr>
          <w:rFonts w:ascii="Times New Roman" w:hAnsi="Times New Roman"/>
          <w:lang w:val="en-US"/>
        </w:rPr>
        <w:t xml:space="preserve"> &lt;&lt; L</w:t>
      </w:r>
      <w:r>
        <w:rPr>
          <w:rFonts w:ascii="Times New Roman" w:hAnsi="Times New Roman"/>
        </w:rPr>
        <w:t xml:space="preserve">. Поэтому в большей части разрядного промежутка плазма электронейтральна. Однако около границ плоского промежутка электронный газ, совершая качания относительно </w:t>
      </w:r>
      <w:r>
        <w:rPr>
          <w:rFonts w:ascii="Times New Roman" w:hAnsi="Times New Roman"/>
          <w:lang w:val="en-US"/>
        </w:rPr>
        <w:t>“</w:t>
      </w:r>
      <w:r>
        <w:rPr>
          <w:rFonts w:ascii="Times New Roman" w:hAnsi="Times New Roman"/>
        </w:rPr>
        <w:t>неподвижных</w:t>
      </w:r>
      <w:r>
        <w:rPr>
          <w:rFonts w:ascii="Times New Roman" w:hAnsi="Times New Roman"/>
          <w:lang w:val="en-US"/>
        </w:rPr>
        <w:t xml:space="preserve">” </w:t>
      </w:r>
      <w:r>
        <w:rPr>
          <w:rFonts w:ascii="Times New Roman" w:hAnsi="Times New Roman"/>
        </w:rPr>
        <w:t>ионов, периодически обнажает положительны</w:t>
      </w:r>
      <w:r>
        <w:rPr>
          <w:rFonts w:ascii="Times New Roman" w:hAnsi="Times New Roman"/>
        </w:rPr>
        <w:t xml:space="preserve">е заряды. Это является первопричиной появления </w:t>
      </w:r>
      <w:r>
        <w:rPr>
          <w:rFonts w:ascii="Times New Roman" w:hAnsi="Times New Roman"/>
          <w:i/>
        </w:rPr>
        <w:t xml:space="preserve">приэлектродных слоёв </w:t>
      </w:r>
      <w:r>
        <w:rPr>
          <w:rFonts w:ascii="Times New Roman" w:hAnsi="Times New Roman"/>
        </w:rPr>
        <w:t xml:space="preserve">пространственного разряда. </w:t>
      </w:r>
    </w:p>
    <w:p w14:paraId="272E1779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Допустим, что электроды оголены. Те электроны, которые в момент прохождения положения равновесия отстояли от электродов на расстояниях, меньших амплитуды колеб</w:t>
      </w:r>
      <w:r>
        <w:rPr>
          <w:rFonts w:ascii="Times New Roman" w:hAnsi="Times New Roman"/>
        </w:rPr>
        <w:t xml:space="preserve">аний, после первых же качаний </w:t>
      </w:r>
      <w:r>
        <w:rPr>
          <w:rFonts w:ascii="Times New Roman" w:hAnsi="Times New Roman"/>
          <w:lang w:val="en-US"/>
        </w:rPr>
        <w:t>“навсегда”</w:t>
      </w:r>
      <w:r>
        <w:rPr>
          <w:rFonts w:ascii="Times New Roman" w:hAnsi="Times New Roman"/>
        </w:rPr>
        <w:t xml:space="preserve"> уходят в металл. В состоянии равновесия с обеих сторон остаются слои нескомпенсированного ионного заряда, газ в целом оказывается заряженным положительно. При последующих качаниях электронный газ, если отвлечься от </w:t>
      </w:r>
      <w:r>
        <w:rPr>
          <w:rFonts w:ascii="Times New Roman" w:hAnsi="Times New Roman"/>
        </w:rPr>
        <w:t xml:space="preserve">медленного диффузионного процесса, только касается электродов. На  рис.10 схематично изображено качание электронного газа в предположении, что ионы совершенно </w:t>
      </w:r>
      <w:r>
        <w:rPr>
          <w:rFonts w:ascii="Times New Roman" w:hAnsi="Times New Roman"/>
          <w:noProof/>
        </w:rPr>
        <w:object w:dxaOrig="999" w:dyaOrig="720" w14:anchorId="6C4E0079">
          <v:shape id="_x0000_s1053" type="#_x0000_t75" style="position:absolute;left:0;text-align:left;margin-left:.3pt;margin-top:95.8pt;width:430.5pt;height:531.2pt;z-index:251661312;mso-position-horizontal:absolute;mso-position-horizontal-relative:text;mso-position-vertical:absolute;mso-position-vertical-relative:text" o:allowincell="f">
            <v:imagedata r:id="rId142" o:title=""/>
            <w10:wrap type="topAndBottom"/>
          </v:shape>
          <o:OLEObject Type="Embed" ProgID="Word.Picture.8" ShapeID="_x0000_s1053" DrawAspect="Content" ObjectID="_1807001387" r:id="rId143"/>
        </w:object>
      </w:r>
      <w:r>
        <w:rPr>
          <w:rFonts w:ascii="Times New Roman" w:hAnsi="Times New Roman"/>
        </w:rPr>
        <w:t>неподвижны и однородно распределены по длине промежутка, а диффузионное движение электронов отсу</w:t>
      </w:r>
      <w:r>
        <w:rPr>
          <w:rFonts w:ascii="Times New Roman" w:hAnsi="Times New Roman"/>
        </w:rPr>
        <w:t>тствует. На самом деле диффузия размывает границы между плазмой и ионными слоями. На рис. 11 построены соответствующие рис.10 распределения поля и потенциала в те же моменты времени через каждые четверть периода. Поле Е в однородной электронейтральной част</w:t>
      </w:r>
      <w:r>
        <w:rPr>
          <w:rFonts w:ascii="Times New Roman" w:hAnsi="Times New Roman"/>
        </w:rPr>
        <w:t>и промежутка постоянно по его длине. Потенциал для определённости отсчитывается от левого электрода. Можно себе представить, что он заземлён, а переменное напряжение подаётся на правый. Значение и направление электрического тока, можно считать, характеризу</w:t>
      </w:r>
      <w:r>
        <w:rPr>
          <w:rFonts w:ascii="Times New Roman" w:hAnsi="Times New Roman"/>
        </w:rPr>
        <w:t>ется напряженностью поля Е в плазме, так как чаще всего в самой плазме ток проводимости преобладает над током смещения.</w:t>
      </w:r>
    </w:p>
    <w:p w14:paraId="2E475779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Экспериментально установлено, что ВЧЕР горят  в одной из двух сильно различающихся форм. Внешне они отличаются характером распределения</w:t>
      </w:r>
      <w:r>
        <w:rPr>
          <w:rFonts w:ascii="Times New Roman" w:hAnsi="Times New Roman"/>
        </w:rPr>
        <w:t xml:space="preserve"> интенсивности свечения по длине промежутка, по существу – процессами в приэлектродных слоях и механизмами замыкания тока на электроды. При </w:t>
      </w:r>
      <w:r>
        <w:rPr>
          <w:rFonts w:ascii="Times New Roman" w:hAnsi="Times New Roman"/>
          <w:i/>
        </w:rPr>
        <w:t>сильноточном</w:t>
      </w:r>
      <w:r>
        <w:rPr>
          <w:rFonts w:ascii="Times New Roman" w:hAnsi="Times New Roman"/>
        </w:rPr>
        <w:t xml:space="preserve"> разряде возникает диффузионное свечение в середине промежутка, а около электродов газ не светится. Напр</w:t>
      </w:r>
      <w:r>
        <w:rPr>
          <w:rFonts w:ascii="Times New Roman" w:hAnsi="Times New Roman"/>
        </w:rPr>
        <w:t xml:space="preserve">яжение на электродах меняется очень мало, что указывает на слабую проводимость ионизированного газа и малый разрядный ток. В </w:t>
      </w:r>
      <w:r>
        <w:rPr>
          <w:rFonts w:ascii="Times New Roman" w:hAnsi="Times New Roman"/>
          <w:i/>
        </w:rPr>
        <w:t>слаботочном</w:t>
      </w:r>
      <w:r>
        <w:rPr>
          <w:rFonts w:ascii="Times New Roman" w:hAnsi="Times New Roman"/>
        </w:rPr>
        <w:t xml:space="preserve"> разряде сильное свечение локализуется у электродов и состоит из чередующихся слоёв, по цвету и порядку следования очень</w:t>
      </w:r>
      <w:r>
        <w:rPr>
          <w:rFonts w:ascii="Times New Roman" w:hAnsi="Times New Roman"/>
        </w:rPr>
        <w:t xml:space="preserve"> похожих на слои в катодной области тлеющего разряда постоянного тока. Напряжение на электродах после зажигания заметно падает, что говорит о значительной проводимости разряда. Эти особенности истолковываются так: в разряде со слабой проводимостью ток в пр</w:t>
      </w:r>
      <w:r>
        <w:rPr>
          <w:rFonts w:ascii="Times New Roman" w:hAnsi="Times New Roman"/>
        </w:rPr>
        <w:t>иэлектродной области имеет преимущественно ёмкостной характер и является током смещения, как и до зажигания. Зажигание разряда, следовательно, не отражается на поведение электрода, который по-прежнему зарядов не испускает и не воспринимает. В хорошо провод</w:t>
      </w:r>
      <w:r>
        <w:rPr>
          <w:rFonts w:ascii="Times New Roman" w:hAnsi="Times New Roman"/>
        </w:rPr>
        <w:t xml:space="preserve">ящем сильноточном разряде на отрицательный в данный момент электрод идёт ионный ток, там происходит вторичная электронная эмиссия, и на какое-то время до смены полярности около </w:t>
      </w:r>
      <w:r>
        <w:rPr>
          <w:rFonts w:ascii="Times New Roman" w:hAnsi="Times New Roman"/>
          <w:lang w:val="en-US"/>
        </w:rPr>
        <w:t>“катода”</w:t>
      </w:r>
      <w:r>
        <w:rPr>
          <w:rFonts w:ascii="Times New Roman" w:hAnsi="Times New Roman"/>
        </w:rPr>
        <w:t xml:space="preserve"> возникает катодный слой, как в тлеющем разряде. На электроды, которые </w:t>
      </w:r>
      <w:r>
        <w:rPr>
          <w:rFonts w:ascii="Times New Roman" w:hAnsi="Times New Roman"/>
        </w:rPr>
        <w:t xml:space="preserve">попеременно служат катодами, ток из середины промежутка замыкается теперь токами проводимости. Слаботочный разряд ещё называют </w:t>
      </w:r>
      <w:r>
        <w:rPr>
          <w:rFonts w:ascii="Times New Roman" w:hAnsi="Times New Roman"/>
        </w:rPr>
        <w:sym w:font="Symbol" w:char="F061"/>
      </w:r>
      <w:r>
        <w:rPr>
          <w:rFonts w:ascii="Times New Roman" w:hAnsi="Times New Roman"/>
        </w:rPr>
        <w:t xml:space="preserve">-разряд, а сильноточный </w:t>
      </w:r>
      <w:r>
        <w:rPr>
          <w:rFonts w:ascii="Times New Roman" w:hAnsi="Times New Roman"/>
        </w:rPr>
        <w:sym w:font="Symbol" w:char="F067"/>
      </w:r>
      <w:r>
        <w:rPr>
          <w:rFonts w:ascii="Times New Roman" w:hAnsi="Times New Roman"/>
        </w:rPr>
        <w:t>-разряд, что символизирует роль вторичной эмиссии(</w:t>
      </w:r>
      <w:r>
        <w:rPr>
          <w:rFonts w:ascii="Times New Roman" w:hAnsi="Times New Roman"/>
        </w:rPr>
        <w:sym w:font="Symbol" w:char="F067"/>
      </w:r>
      <w:r>
        <w:rPr>
          <w:rFonts w:ascii="Times New Roman" w:hAnsi="Times New Roman"/>
        </w:rPr>
        <w:t xml:space="preserve">-процессов). При повышении давления  горящий </w:t>
      </w:r>
      <w:r>
        <w:rPr>
          <w:rFonts w:ascii="Times New Roman" w:hAnsi="Times New Roman"/>
        </w:rPr>
        <w:sym w:font="Symbol" w:char="F061"/>
      </w:r>
      <w:r>
        <w:rPr>
          <w:rFonts w:ascii="Times New Roman" w:hAnsi="Times New Roman"/>
        </w:rPr>
        <w:t>-разря</w:t>
      </w:r>
      <w:r>
        <w:rPr>
          <w:rFonts w:ascii="Times New Roman" w:hAnsi="Times New Roman"/>
        </w:rPr>
        <w:t xml:space="preserve">д внезапно переходит в </w:t>
      </w:r>
      <w:r>
        <w:rPr>
          <w:rFonts w:ascii="Times New Roman" w:hAnsi="Times New Roman"/>
        </w:rPr>
        <w:sym w:font="Symbol" w:char="F067"/>
      </w:r>
      <w:r>
        <w:rPr>
          <w:rFonts w:ascii="Times New Roman" w:hAnsi="Times New Roman"/>
        </w:rPr>
        <w:t>-форму, происходит как бы вторичное зажигание.</w:t>
      </w:r>
      <w:r>
        <w:rPr>
          <w:rFonts w:ascii="Times New Roman" w:hAnsi="Times New Roman"/>
        </w:rPr>
        <w:tab/>
        <w:t>Факт существования двух форм ВЧЕР, их свойства, закономерности перехода из одной формы в другую при давлении 10-100 торр подверглись детальному исследованию. Было экспериментально доказ</w:t>
      </w:r>
      <w:r>
        <w:rPr>
          <w:rFonts w:ascii="Times New Roman" w:hAnsi="Times New Roman"/>
        </w:rPr>
        <w:t xml:space="preserve">ано что приэлектродные слои в </w:t>
      </w:r>
      <w:r>
        <w:rPr>
          <w:rFonts w:ascii="Times New Roman" w:hAnsi="Times New Roman"/>
        </w:rPr>
        <w:sym w:font="Symbol" w:char="F067"/>
      </w:r>
      <w:r>
        <w:rPr>
          <w:rFonts w:ascii="Times New Roman" w:hAnsi="Times New Roman"/>
        </w:rPr>
        <w:t>-разряде обладают высокой проводимостью.</w:t>
      </w:r>
    </w:p>
    <w:p w14:paraId="01F3809F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При самых малых напряжениях и токах, </w:t>
      </w:r>
      <w:r>
        <w:rPr>
          <w:rFonts w:ascii="Times New Roman" w:hAnsi="Times New Roman"/>
          <w:lang w:val="en-US"/>
        </w:rPr>
        <w:t>U</w:t>
      </w:r>
      <w:r>
        <w:rPr>
          <w:rFonts w:ascii="Times New Roman" w:hAnsi="Times New Roman"/>
        </w:rPr>
        <w:t xml:space="preserve"> в ходе наращивания тока почти не меняется. Разряд в этих условиях не заполняет площади электродов, диаметр его в межэлектродном </w:t>
      </w:r>
      <w:r>
        <w:rPr>
          <w:rFonts w:ascii="Times New Roman" w:hAnsi="Times New Roman"/>
          <w:noProof/>
        </w:rPr>
        <w:object w:dxaOrig="999" w:dyaOrig="720" w14:anchorId="07750517">
          <v:shape id="_x0000_s1057" type="#_x0000_t75" style="position:absolute;left:0;text-align:left;margin-left:6.1pt;margin-top:53.75pt;width:277.5pt;height:225.75pt;z-index:251663360;mso-position-horizontal:absolute;mso-position-horizontal-relative:text;mso-position-vertical:absolute;mso-position-vertical-relative:text" o:allowincell="f" fillcolor="window">
            <v:imagedata r:id="rId144" o:title=""/>
            <w10:wrap type="square" side="left"/>
          </v:shape>
          <o:OLEObject Type="Embed" ProgID="Word.Picture.8" ShapeID="_x0000_s1057" DrawAspect="Content" ObjectID="_1807001388" r:id="rId145"/>
        </w:object>
      </w:r>
      <w:r>
        <w:rPr>
          <w:rFonts w:ascii="Times New Roman" w:hAnsi="Times New Roman"/>
        </w:rPr>
        <w:t>промежутке бли</w:t>
      </w:r>
      <w:r>
        <w:rPr>
          <w:rFonts w:ascii="Times New Roman" w:hAnsi="Times New Roman"/>
        </w:rPr>
        <w:t xml:space="preserve">зок к диаметру пятна на электродах, светится средняя часть промежутка. Около электродов, в слоях пространственного заряда интенсивность излучения уменьшается. Это типичный слаботочный </w:t>
      </w:r>
      <w:r>
        <w:rPr>
          <w:rFonts w:ascii="Times New Roman" w:hAnsi="Times New Roman"/>
        </w:rPr>
        <w:sym w:font="Symbol" w:char="F061"/>
      </w:r>
      <w:r>
        <w:rPr>
          <w:rFonts w:ascii="Times New Roman" w:hAnsi="Times New Roman"/>
        </w:rPr>
        <w:t>-разряд с непроводящими приэлектродными слоями. Распределение интенсивн</w:t>
      </w:r>
      <w:r>
        <w:rPr>
          <w:rFonts w:ascii="Times New Roman" w:hAnsi="Times New Roman"/>
        </w:rPr>
        <w:t>ости свечения по длине промежутка показано на рисунке 12. При покрытии электродов диэлектриком всё останется точно так же. При наращивании тока в этой стадии, разряд расширяется в поперечном направлении, заполняя площадь электрода. Плотность тока на электр</w:t>
      </w:r>
      <w:r>
        <w:rPr>
          <w:rFonts w:ascii="Times New Roman" w:hAnsi="Times New Roman"/>
        </w:rPr>
        <w:t>оде при этом остаётся неизменной. Когда электрод полностью заполняется током и диаметр разряда вырастает до диаметра электродов, для дальнейшего увеличения тока требуется большее напряжение, как в аномальном тлеющем разряде, хотя здесь слои по-прежнему тём</w:t>
      </w:r>
      <w:r>
        <w:rPr>
          <w:rFonts w:ascii="Times New Roman" w:hAnsi="Times New Roman"/>
        </w:rPr>
        <w:t>ные и непроводящие.</w:t>
      </w:r>
      <w:r>
        <w:rPr>
          <w:rFonts w:ascii="Times New Roman" w:hAnsi="Times New Roman"/>
          <w:noProof/>
        </w:rPr>
        <w:object w:dxaOrig="999" w:dyaOrig="720" w14:anchorId="2F5102D2">
          <v:shape id="_x0000_s1056" type="#_x0000_t75" style="position:absolute;left:0;text-align:left;margin-left:3.25pt;margin-top:450.65pt;width:299.25pt;height:204.75pt;z-index:251662336;mso-position-horizontal:absolute;mso-position-horizontal-relative:margin;mso-position-vertical:absolute;mso-position-vertical-relative:margin" o:allowincell="f">
            <v:imagedata r:id="rId146" o:title=""/>
            <w10:wrap type="square" anchorx="margin" anchory="margin"/>
            <w10:anchorlock/>
          </v:shape>
          <o:OLEObject Type="Embed" ProgID="Word.Picture.8" ShapeID="_x0000_s1056" DrawAspect="Content" ObjectID="_1807001389" r:id="rId147"/>
        </w:object>
      </w:r>
      <w:r>
        <w:rPr>
          <w:rFonts w:ascii="Times New Roman" w:hAnsi="Times New Roman"/>
        </w:rPr>
        <w:t xml:space="preserve"> Толщины их в нормальном режиме 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  <w:lang w:val="en-US"/>
        </w:rPr>
        <w:sym w:font="Symbol" w:char="F0BB"/>
      </w:r>
      <w:r>
        <w:rPr>
          <w:rFonts w:ascii="Times New Roman" w:hAnsi="Times New Roman"/>
        </w:rPr>
        <w:t xml:space="preserve">0,2-0,6 см. С точностью до небольшого тока насыщения ток замыкается на электрод током смещения. При достижении на электродах достаточно большого напряжения происходит резкая перестройка </w:t>
      </w:r>
      <w:r>
        <w:rPr>
          <w:rFonts w:ascii="Times New Roman" w:hAnsi="Times New Roman"/>
        </w:rPr>
        <w:sym w:font="Symbol" w:char="F061"/>
      </w:r>
      <w:r>
        <w:rPr>
          <w:rFonts w:ascii="Times New Roman" w:hAnsi="Times New Roman"/>
        </w:rPr>
        <w:t>-разряда, превр</w:t>
      </w:r>
      <w:r>
        <w:rPr>
          <w:rFonts w:ascii="Times New Roman" w:hAnsi="Times New Roman"/>
        </w:rPr>
        <w:t xml:space="preserve">ащение его в сильноточную </w:t>
      </w:r>
      <w:r>
        <w:rPr>
          <w:rFonts w:ascii="Times New Roman" w:hAnsi="Times New Roman"/>
        </w:rPr>
        <w:sym w:font="Symbol" w:char="F067"/>
      </w:r>
      <w:r>
        <w:rPr>
          <w:rFonts w:ascii="Times New Roman" w:hAnsi="Times New Roman"/>
        </w:rPr>
        <w:t>-форму. На ВАХ ему соответствует скачок или излом (рис. 13). ВАХ построена при давлении 20 торр, частоте возбуждения 13,6 МГц. Излом говорит о “вторичном” зажигании разряда, перераспределяется свечение в промежутке, около каждого</w:t>
      </w:r>
      <w:r>
        <w:rPr>
          <w:rFonts w:ascii="Times New Roman" w:hAnsi="Times New Roman"/>
        </w:rPr>
        <w:t xml:space="preserve"> электрода появляются слои, похожие на слои тлеющего разряда. Постоянный потенциал пространства </w:t>
      </w:r>
      <w:r>
        <w:rPr>
          <w:rFonts w:ascii="Times New Roman" w:hAnsi="Times New Roman"/>
          <w:lang w:val="en-US"/>
        </w:rPr>
        <w:t>U</w:t>
      </w:r>
      <w:r>
        <w:rPr>
          <w:rFonts w:ascii="Times New Roman" w:hAnsi="Times New Roman"/>
          <w:vertAlign w:val="subscript"/>
          <w:lang w:val="en-US"/>
        </w:rPr>
        <w:t>0</w:t>
      </w:r>
      <w:r>
        <w:rPr>
          <w:rFonts w:ascii="Times New Roman" w:hAnsi="Times New Roman"/>
        </w:rPr>
        <w:t xml:space="preserve"> в сильноточном режиме составляет </w:t>
      </w:r>
      <w:r>
        <w:rPr>
          <w:rFonts w:ascii="Times New Roman" w:hAnsi="Times New Roman"/>
        </w:rPr>
        <w:sym w:font="Symbol" w:char="F07E"/>
      </w:r>
      <w:r>
        <w:rPr>
          <w:rFonts w:ascii="Times New Roman" w:hAnsi="Times New Roman"/>
        </w:rPr>
        <w:t>150-250В, толщина приэлектродного слоя пространственного заряда становится меньше на порядок.</w:t>
      </w:r>
    </w:p>
    <w:p w14:paraId="759A080F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 поперечном ВЧЕР в соответс</w:t>
      </w:r>
      <w:r>
        <w:rPr>
          <w:rFonts w:ascii="Times New Roman" w:hAnsi="Times New Roman"/>
        </w:rPr>
        <w:t>твии со спецификой его пространственной структуры даже в слаботочном режиме горения, когда выделение энергии непосредственно в приэлектродных слоях пространственного заряда невелико, максимумы энерговыделения в плазме смещены к охлаждаемым электродам, поэт</w:t>
      </w:r>
      <w:r>
        <w:rPr>
          <w:rFonts w:ascii="Times New Roman" w:hAnsi="Times New Roman"/>
        </w:rPr>
        <w:t>ому среди всех прочих одинаковых условиях теплообмен активной среды со стенками более эффективен. По-видимому, это и является одной из причин получения больших мощностей когерентного излучения с единицы длины          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-лазера с диффузионным охлаждением</w:t>
      </w:r>
      <w:r>
        <w:rPr>
          <w:rFonts w:ascii="Times New Roman" w:hAnsi="Times New Roman"/>
        </w:rPr>
        <w:t>, возбуждаемого поперечным ВЧЕР по сравнению с ЛДО, возбуждаемым постоянным током. Величина Е</w:t>
      </w:r>
      <w:r>
        <w:rPr>
          <w:rFonts w:ascii="Times New Roman" w:hAnsi="Times New Roman"/>
          <w:vertAlign w:val="subscript"/>
        </w:rPr>
        <w:t>пл</w:t>
      </w:r>
      <w:r>
        <w:rPr>
          <w:rFonts w:ascii="Times New Roman" w:hAnsi="Times New Roman"/>
          <w:lang w:val="en-US"/>
        </w:rPr>
        <w:t>/</w:t>
      </w:r>
      <w:r>
        <w:rPr>
          <w:rFonts w:ascii="Times New Roman" w:hAnsi="Times New Roman"/>
        </w:rPr>
        <w:t>р, реализуемая в положительном столбе самостоятельного разряда, превышает Е</w:t>
      </w:r>
      <w:r>
        <w:rPr>
          <w:rFonts w:ascii="Times New Roman" w:hAnsi="Times New Roman"/>
          <w:vertAlign w:val="subscript"/>
        </w:rPr>
        <w:t>опт</w:t>
      </w:r>
      <w:r>
        <w:rPr>
          <w:rFonts w:ascii="Times New Roman" w:hAnsi="Times New Roman"/>
          <w:lang w:val="en-US"/>
        </w:rPr>
        <w:t>/</w:t>
      </w:r>
      <w:r>
        <w:rPr>
          <w:rFonts w:ascii="Times New Roman" w:hAnsi="Times New Roman"/>
        </w:rPr>
        <w:t>р, необходимые для эффективной накачки верхнего уровня молекулы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( Е</w:t>
      </w:r>
      <w:r>
        <w:rPr>
          <w:rFonts w:ascii="Times New Roman" w:hAnsi="Times New Roman"/>
          <w:vertAlign w:val="subscript"/>
        </w:rPr>
        <w:t>пл</w:t>
      </w:r>
      <w:r>
        <w:rPr>
          <w:rFonts w:ascii="Times New Roman" w:hAnsi="Times New Roman"/>
        </w:rPr>
        <w:t xml:space="preserve"> – напря</w:t>
      </w:r>
      <w:r>
        <w:rPr>
          <w:rFonts w:ascii="Times New Roman" w:hAnsi="Times New Roman"/>
        </w:rPr>
        <w:t>жённость электрического поля в положительном столбе, Е</w:t>
      </w:r>
      <w:r>
        <w:rPr>
          <w:rFonts w:ascii="Times New Roman" w:hAnsi="Times New Roman"/>
          <w:vertAlign w:val="subscript"/>
        </w:rPr>
        <w:t>опт</w:t>
      </w:r>
      <w:r>
        <w:rPr>
          <w:rFonts w:ascii="Times New Roman" w:hAnsi="Times New Roman"/>
        </w:rPr>
        <w:t xml:space="preserve"> – оптимальное значение электрического поля для накачки активной среды). Близкие к оптимальным значениям Е</w:t>
      </w:r>
      <w:r>
        <w:rPr>
          <w:rFonts w:ascii="Times New Roman" w:hAnsi="Times New Roman"/>
          <w:lang w:val="en-US"/>
        </w:rPr>
        <w:t>/</w:t>
      </w:r>
      <w:r>
        <w:rPr>
          <w:rFonts w:ascii="Times New Roman" w:hAnsi="Times New Roman"/>
        </w:rPr>
        <w:t>р реализуются в самостоятельном тлеющем разряде только в тонком слое фарадеева тёмного прост</w:t>
      </w:r>
      <w:r>
        <w:rPr>
          <w:rFonts w:ascii="Times New Roman" w:hAnsi="Times New Roman"/>
        </w:rPr>
        <w:t>ранства, примыкающего к катодному слою. Этот факт можно использовать для накачки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-лазуров в поперечном разряде постоянного тока, когда электроды расположены настолько близко, что положительный столб, в котором Е</w:t>
      </w:r>
      <w:r>
        <w:rPr>
          <w:rFonts w:ascii="Times New Roman" w:hAnsi="Times New Roman"/>
          <w:vertAlign w:val="subscript"/>
        </w:rPr>
        <w:t>пл</w:t>
      </w:r>
      <w:r>
        <w:rPr>
          <w:rFonts w:ascii="Times New Roman" w:hAnsi="Times New Roman"/>
          <w:lang w:val="en-US"/>
        </w:rPr>
        <w:t>&gt;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vertAlign w:val="subscript"/>
        </w:rPr>
        <w:t>опт</w:t>
      </w:r>
      <w:r>
        <w:rPr>
          <w:rFonts w:ascii="Times New Roman" w:hAnsi="Times New Roman"/>
        </w:rPr>
        <w:t>, не может сформироваться т.к. по у</w:t>
      </w:r>
      <w:r>
        <w:rPr>
          <w:rFonts w:ascii="Times New Roman" w:hAnsi="Times New Roman"/>
        </w:rPr>
        <w:t xml:space="preserve">словию эксперимента х </w:t>
      </w:r>
      <w:r>
        <w:rPr>
          <w:rFonts w:ascii="Times New Roman" w:hAnsi="Times New Roman"/>
          <w:lang w:val="en-US"/>
        </w:rPr>
        <w:t>&lt; l</w:t>
      </w:r>
      <w:r>
        <w:rPr>
          <w:rFonts w:ascii="Times New Roman" w:hAnsi="Times New Roman"/>
          <w:vertAlign w:val="subscript"/>
        </w:rPr>
        <w:t>ф</w:t>
      </w:r>
      <w:r>
        <w:rPr>
          <w:rFonts w:ascii="Times New Roman" w:hAnsi="Times New Roman"/>
        </w:rPr>
        <w:t xml:space="preserve">     (</w:t>
      </w:r>
      <w:r>
        <w:rPr>
          <w:rFonts w:ascii="Times New Roman" w:hAnsi="Times New Roman"/>
          <w:lang w:val="en-US"/>
        </w:rPr>
        <w:t>l</w:t>
      </w:r>
      <w:r>
        <w:rPr>
          <w:rFonts w:ascii="Times New Roman" w:hAnsi="Times New Roman"/>
          <w:vertAlign w:val="subscript"/>
        </w:rPr>
        <w:t xml:space="preserve">ф </w:t>
      </w:r>
      <w:r>
        <w:rPr>
          <w:rFonts w:ascii="Times New Roman" w:hAnsi="Times New Roman"/>
        </w:rPr>
        <w:t xml:space="preserve">– длина фарадеева пространства). Основной недостаток рассмотренной схемы заключается в её очень малом КПД, поскольку практически всё приложенное к электродам напряжение падает на катодном слое, в котором из-за малых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vertAlign w:val="subscript"/>
          <w:lang w:val="en-US"/>
        </w:rPr>
        <w:t>e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больших величин Е накачка активной среды не происходит, за исключением тонкого слоя вблизи тлеющего свечения со стороны катода. Аналогичная ситуация имеется и в сильноточном ВЧЕР. Однако благодаря существованию в определённых условиях слаботочного режима г</w:t>
      </w:r>
      <w:r>
        <w:rPr>
          <w:rFonts w:ascii="Times New Roman" w:hAnsi="Times New Roman"/>
        </w:rPr>
        <w:t>орения ВЧЕР, когда приэлектродные слои не пробиты и потери в них невелики, появляется возможность использовать для накачки рабочей среды лазера поперечный разряд с малым межэлектродным зазором но высоким КПД. Именно в этом заключается основное преимущество</w:t>
      </w:r>
      <w:r>
        <w:rPr>
          <w:rFonts w:ascii="Times New Roman" w:hAnsi="Times New Roman"/>
        </w:rPr>
        <w:t xml:space="preserve"> ВЧЕР по сравнению с поперечным разрядом постоянного тока. Но эксперименты показывают, что слаботочный разряд может гореть только при значениях </w:t>
      </w:r>
      <w:r>
        <w:rPr>
          <w:rFonts w:ascii="Times New Roman" w:hAnsi="Times New Roman"/>
          <w:lang w:val="en-US"/>
        </w:rPr>
        <w:t>pL</w:t>
      </w:r>
      <w:r>
        <w:rPr>
          <w:rFonts w:ascii="Times New Roman" w:hAnsi="Times New Roman"/>
        </w:rPr>
        <w:t xml:space="preserve">, меньших некоторого </w:t>
      </w:r>
      <w:r>
        <w:rPr>
          <w:rFonts w:ascii="Times New Roman" w:hAnsi="Times New Roman"/>
          <w:noProof/>
        </w:rPr>
        <w:object w:dxaOrig="999" w:dyaOrig="720" w14:anchorId="51E6065C">
          <v:shape id="_x0000_s1060" type="#_x0000_t75" style="position:absolute;left:0;text-align:left;margin-left:6.1pt;margin-top:8.9pt;width:248.25pt;height:188.25pt;z-index:251664384;mso-position-horizontal:absolute;mso-position-horizontal-relative:text;mso-position-vertical:absolute;mso-position-vertical-relative:text" o:allowincell="f" fillcolor="window">
            <v:imagedata r:id="rId148" o:title=""/>
            <w10:wrap type="square"/>
          </v:shape>
          <o:OLEObject Type="Embed" ProgID="Word.Picture.8" ShapeID="_x0000_s1060" DrawAspect="Content" ObjectID="_1807001390" r:id="rId149"/>
        </w:object>
      </w:r>
      <w:r>
        <w:rPr>
          <w:rFonts w:ascii="Times New Roman" w:hAnsi="Times New Roman"/>
        </w:rPr>
        <w:t>критического (</w:t>
      </w:r>
      <w:r>
        <w:rPr>
          <w:rFonts w:ascii="Times New Roman" w:hAnsi="Times New Roman"/>
          <w:lang w:val="en-US"/>
        </w:rPr>
        <w:t>pL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кр</w:t>
      </w:r>
      <w:r>
        <w:rPr>
          <w:rFonts w:ascii="Times New Roman" w:hAnsi="Times New Roman"/>
        </w:rPr>
        <w:t xml:space="preserve">. Это зависит от электродов и свойства газа. При </w:t>
      </w:r>
      <w:r>
        <w:rPr>
          <w:rFonts w:ascii="Times New Roman" w:hAnsi="Times New Roman"/>
          <w:lang w:val="en-US"/>
        </w:rPr>
        <w:t>pL</w:t>
      </w:r>
      <w:r>
        <w:rPr>
          <w:rFonts w:ascii="Times New Roman" w:hAnsi="Times New Roman"/>
          <w:lang w:val="en-US"/>
        </w:rPr>
        <w:sym w:font="Symbol" w:char="F0BB"/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pL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кр</w:t>
      </w:r>
      <w:r>
        <w:rPr>
          <w:rFonts w:ascii="Times New Roman" w:hAnsi="Times New Roman"/>
        </w:rPr>
        <w:t xml:space="preserve"> слаботочны</w:t>
      </w:r>
      <w:r>
        <w:rPr>
          <w:rFonts w:ascii="Times New Roman" w:hAnsi="Times New Roman"/>
        </w:rPr>
        <w:t xml:space="preserve">й разряд становится неустойчивым и либо переходит в сильноточную форму либо гаснет. При </w:t>
      </w:r>
      <w:r>
        <w:rPr>
          <w:rFonts w:ascii="Times New Roman" w:hAnsi="Times New Roman"/>
          <w:lang w:val="en-US"/>
        </w:rPr>
        <w:t>pL&gt;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pL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кр</w:t>
      </w:r>
      <w:r>
        <w:rPr>
          <w:rFonts w:ascii="Times New Roman" w:hAnsi="Times New Roman"/>
        </w:rPr>
        <w:t xml:space="preserve"> зажечь его вообще не удаётся и реализуется только сильноточный режим. При </w:t>
      </w:r>
      <w:r>
        <w:rPr>
          <w:rFonts w:ascii="Times New Roman" w:hAnsi="Times New Roman"/>
          <w:lang w:val="en-US"/>
        </w:rPr>
        <w:t>pL&lt;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pL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кр</w:t>
      </w:r>
      <w:r>
        <w:rPr>
          <w:rFonts w:ascii="Times New Roman" w:hAnsi="Times New Roman"/>
        </w:rPr>
        <w:t xml:space="preserve"> возможно существование и того и другого режима. Примерная зависимость пред</w:t>
      </w:r>
      <w:r>
        <w:rPr>
          <w:rFonts w:ascii="Times New Roman" w:hAnsi="Times New Roman"/>
        </w:rPr>
        <w:t xml:space="preserve">ельных параметров существования слаботочного режима горения показана на рис.14. </w:t>
      </w:r>
    </w:p>
    <w:p w14:paraId="31341F6A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Наиболее часто цитируемое достоинство газового лазера с поперечным ВЧ-возбуждением заключается в резком снижении (в 10</w:t>
      </w:r>
      <w:r>
        <w:rPr>
          <w:rFonts w:ascii="Times New Roman" w:hAnsi="Times New Roman"/>
        </w:rPr>
        <w:sym w:font="Symbol" w:char="F0B8"/>
      </w:r>
      <w:r>
        <w:rPr>
          <w:rFonts w:ascii="Times New Roman" w:hAnsi="Times New Roman"/>
        </w:rPr>
        <w:t>100 раз) питающего напряжения. Но эта положительная чер</w:t>
      </w:r>
      <w:r>
        <w:rPr>
          <w:rFonts w:ascii="Times New Roman" w:hAnsi="Times New Roman"/>
        </w:rPr>
        <w:t xml:space="preserve">та не является следствием применения ВЧЕР, а возникает благодаря малой величине межэлектродного     зазора 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 xml:space="preserve">. Очевидно, что и в разрядах постоянного тока при малых 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 xml:space="preserve"> напряжение на электродах будет невелико. Специфика ВЧ-возбуждения заключается в том, что в</w:t>
      </w:r>
      <w:r>
        <w:rPr>
          <w:rFonts w:ascii="Times New Roman" w:hAnsi="Times New Roman"/>
        </w:rPr>
        <w:t xml:space="preserve"> условиях поперечного возбуждения разряда, т.е. при небольших напряжениях на электродах, малый зазор можно заполнить активной средой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-лазера с высоким КПД. Другое преимущество связано с возможностью управления параметрами плазмы, особенно примыкающей не</w:t>
      </w:r>
      <w:r>
        <w:rPr>
          <w:rFonts w:ascii="Times New Roman" w:hAnsi="Times New Roman"/>
        </w:rPr>
        <w:t xml:space="preserve">посредственно к приэлектродным слоям. В частности путём изменения частоты приложенного напряжения </w:t>
      </w:r>
      <w:r>
        <w:rPr>
          <w:rFonts w:ascii="Times New Roman" w:hAnsi="Times New Roman"/>
          <w:lang w:val="en-US"/>
        </w:rPr>
        <w:t>f</w:t>
      </w:r>
      <w:r>
        <w:rPr>
          <w:rFonts w:ascii="Times New Roman" w:hAnsi="Times New Roman"/>
        </w:rPr>
        <w:t xml:space="preserve"> можно изменять концентрацию электронов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vertAlign w:val="subscript"/>
          <w:lang w:val="en-US"/>
        </w:rPr>
        <w:t>e</w:t>
      </w:r>
      <w:r>
        <w:rPr>
          <w:rFonts w:ascii="Times New Roman" w:hAnsi="Times New Roman"/>
        </w:rPr>
        <w:t xml:space="preserve"> в плазме слаботочного разряда при прочих одинаковых условиях. Это следует из зависимости минимальной (нормальной) </w:t>
      </w:r>
      <w:r>
        <w:rPr>
          <w:rFonts w:ascii="Times New Roman" w:hAnsi="Times New Roman"/>
        </w:rPr>
        <w:t xml:space="preserve">плотности разрядного тока слаботочного ВЧЕ-разряда от частоты. Предельное значения плотности разрядного тока в слаботочном ВЧЕР </w:t>
      </w:r>
      <w:r>
        <w:rPr>
          <w:rFonts w:ascii="Times New Roman" w:hAnsi="Times New Roman"/>
          <w:lang w:val="en-US"/>
        </w:rPr>
        <w:t>j</w:t>
      </w:r>
      <w:r>
        <w:rPr>
          <w:rFonts w:ascii="Times New Roman" w:hAnsi="Times New Roman"/>
          <w:vertAlign w:val="subscript"/>
        </w:rPr>
        <w:t>кр</w:t>
      </w:r>
      <w:r>
        <w:rPr>
          <w:rFonts w:ascii="Times New Roman" w:hAnsi="Times New Roman"/>
        </w:rPr>
        <w:t>, а значит и максимальную величину электронной концентрации в плазме (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vertAlign w:val="subscript"/>
          <w:lang w:val="en-US"/>
        </w:rPr>
        <w:t>e</w:t>
      </w:r>
      <w:r>
        <w:rPr>
          <w:rFonts w:ascii="Times New Roman" w:hAnsi="Times New Roman"/>
        </w:rPr>
        <w:t>) можно определить из условия пробоя ёмкостных приэле</w:t>
      </w:r>
      <w:r>
        <w:rPr>
          <w:rFonts w:ascii="Times New Roman" w:hAnsi="Times New Roman"/>
        </w:rPr>
        <w:t>ктродных слоёв с учётом вторично-эмиссионных процессов на электродах</w:t>
      </w:r>
      <w:r>
        <w:rPr>
          <w:rFonts w:ascii="Times New Roman" w:hAnsi="Times New Roman"/>
          <w:lang w:val="en-US"/>
        </w:rPr>
        <w:t>: j</w:t>
      </w:r>
      <w:r>
        <w:rPr>
          <w:rFonts w:ascii="Times New Roman" w:hAnsi="Times New Roman"/>
          <w:vertAlign w:val="subscript"/>
        </w:rPr>
        <w:t>кр</w:t>
      </w:r>
      <w:r>
        <w:rPr>
          <w:rFonts w:ascii="Times New Roman" w:hAnsi="Times New Roman"/>
          <w:lang w:val="en-US"/>
        </w:rPr>
        <w:t>=e*(n</w:t>
      </w:r>
      <w:r>
        <w:rPr>
          <w:rFonts w:ascii="Times New Roman" w:hAnsi="Times New Roman"/>
          <w:vertAlign w:val="subscript"/>
          <w:lang w:val="en-US"/>
        </w:rPr>
        <w:t>e</w:t>
      </w:r>
      <w:r>
        <w:rPr>
          <w:rFonts w:ascii="Times New Roman" w:hAnsi="Times New Roman"/>
          <w:lang w:val="en-US"/>
        </w:rPr>
        <w:t>)</w:t>
      </w:r>
      <w:r>
        <w:rPr>
          <w:rFonts w:ascii="Times New Roman" w:hAnsi="Times New Roman"/>
          <w:vertAlign w:val="subscript"/>
        </w:rPr>
        <w:t>кр</w:t>
      </w:r>
      <w:r>
        <w:rPr>
          <w:rFonts w:ascii="Times New Roman" w:hAnsi="Times New Roman"/>
          <w:lang w:val="en-US"/>
        </w:rPr>
        <w:t>*</w:t>
      </w:r>
      <w:r>
        <w:rPr>
          <w:rFonts w:ascii="Times New Roman" w:hAnsi="Times New Roman"/>
          <w:lang w:val="en-US"/>
        </w:rPr>
        <w:sym w:font="Symbol" w:char="F06D"/>
      </w:r>
      <w:r>
        <w:rPr>
          <w:rFonts w:ascii="Times New Roman" w:hAnsi="Times New Roman"/>
          <w:vertAlign w:val="subscript"/>
          <w:lang w:val="en-US"/>
        </w:rPr>
        <w:t>e</w:t>
      </w:r>
      <w:r>
        <w:rPr>
          <w:rFonts w:ascii="Times New Roman" w:hAnsi="Times New Roman"/>
          <w:lang w:val="en-US"/>
        </w:rPr>
        <w:t>*E</w:t>
      </w:r>
      <w:r>
        <w:rPr>
          <w:rFonts w:ascii="Times New Roman" w:hAnsi="Times New Roman"/>
          <w:vertAlign w:val="subscript"/>
        </w:rPr>
        <w:t>пл</w:t>
      </w:r>
      <w:r>
        <w:rPr>
          <w:rFonts w:ascii="Times New Roman" w:hAnsi="Times New Roman"/>
        </w:rPr>
        <w:sym w:font="Symbol" w:char="F040"/>
      </w:r>
      <w:r>
        <w:rPr>
          <w:rFonts w:ascii="Times New Roman" w:hAnsi="Times New Roman"/>
        </w:rPr>
        <w:t>2*</w:t>
      </w:r>
      <w:r>
        <w:rPr>
          <w:rFonts w:ascii="Times New Roman" w:hAnsi="Times New Roman"/>
        </w:rPr>
        <w:sym w:font="Symbol" w:char="F070"/>
      </w:r>
      <w:r>
        <w:rPr>
          <w:rFonts w:ascii="Times New Roman" w:hAnsi="Times New Roman"/>
        </w:rPr>
        <w:t>*</w:t>
      </w:r>
      <w:r>
        <w:rPr>
          <w:rFonts w:ascii="Times New Roman" w:hAnsi="Times New Roman"/>
        </w:rPr>
        <w:sym w:font="Symbol" w:char="F065"/>
      </w:r>
      <w:r>
        <w:rPr>
          <w:rFonts w:ascii="Times New Roman" w:hAnsi="Times New Roman"/>
        </w:rPr>
        <w:t>*</w:t>
      </w:r>
      <w:r>
        <w:rPr>
          <w:rFonts w:ascii="Times New Roman" w:hAnsi="Times New Roman"/>
        </w:rPr>
        <w:sym w:font="Symbol" w:char="F065"/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>*(Е</w:t>
      </w:r>
      <w:r>
        <w:rPr>
          <w:rFonts w:ascii="Times New Roman" w:hAnsi="Times New Roman"/>
          <w:vertAlign w:val="subscript"/>
        </w:rPr>
        <w:t>сл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кр</w:t>
      </w:r>
      <w:r>
        <w:rPr>
          <w:rFonts w:ascii="Times New Roman" w:hAnsi="Times New Roman"/>
        </w:rPr>
        <w:t xml:space="preserve">, где </w:t>
      </w:r>
      <w:r>
        <w:rPr>
          <w:rFonts w:ascii="Times New Roman" w:hAnsi="Times New Roman"/>
          <w:lang w:val="en-US"/>
        </w:rPr>
        <w:t xml:space="preserve">e, </w:t>
      </w:r>
      <w:r>
        <w:rPr>
          <w:rFonts w:ascii="Times New Roman" w:hAnsi="Times New Roman"/>
          <w:lang w:val="en-US"/>
        </w:rPr>
        <w:sym w:font="Symbol" w:char="F06D"/>
      </w:r>
      <w:r>
        <w:rPr>
          <w:rFonts w:ascii="Times New Roman" w:hAnsi="Times New Roman"/>
          <w:vertAlign w:val="subscript"/>
          <w:lang w:val="en-US"/>
        </w:rPr>
        <w:t>e</w:t>
      </w:r>
      <w:r>
        <w:rPr>
          <w:rFonts w:ascii="Times New Roman" w:hAnsi="Times New Roman"/>
          <w:lang w:val="en-US"/>
        </w:rPr>
        <w:t xml:space="preserve"> – </w:t>
      </w:r>
      <w:r>
        <w:rPr>
          <w:rFonts w:ascii="Times New Roman" w:hAnsi="Times New Roman"/>
        </w:rPr>
        <w:t>заряд и проводимость электронов в плазме, (Е</w:t>
      </w:r>
      <w:r>
        <w:rPr>
          <w:rFonts w:ascii="Times New Roman" w:hAnsi="Times New Roman"/>
          <w:vertAlign w:val="subscript"/>
        </w:rPr>
        <w:t>сл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кр</w:t>
      </w:r>
      <w:r>
        <w:rPr>
          <w:rFonts w:ascii="Times New Roman" w:hAnsi="Times New Roman"/>
        </w:rPr>
        <w:sym w:font="Symbol" w:char="F040"/>
      </w:r>
      <w:r>
        <w:rPr>
          <w:rFonts w:ascii="Times New Roman" w:hAnsi="Times New Roman"/>
          <w:lang w:val="en-US"/>
        </w:rPr>
        <w:t>U</w:t>
      </w:r>
      <w:r>
        <w:rPr>
          <w:rFonts w:ascii="Times New Roman" w:hAnsi="Times New Roman"/>
          <w:vertAlign w:val="subscript"/>
        </w:rPr>
        <w:t>сл</w:t>
      </w:r>
      <w:r>
        <w:rPr>
          <w:rFonts w:ascii="Times New Roman" w:hAnsi="Times New Roman"/>
          <w:lang w:val="en-US"/>
        </w:rPr>
        <w:t>/d</w:t>
      </w:r>
      <w:r>
        <w:rPr>
          <w:rFonts w:ascii="Times New Roman" w:hAnsi="Times New Roman"/>
          <w:vertAlign w:val="subscript"/>
        </w:rPr>
        <w:t>сл</w:t>
      </w:r>
      <w:r>
        <w:rPr>
          <w:rFonts w:ascii="Times New Roman" w:hAnsi="Times New Roman"/>
        </w:rPr>
        <w:t xml:space="preserve"> – напряженность в приэлектродном слое, при котором происходит его пробой, 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  <w:vertAlign w:val="subscript"/>
        </w:rPr>
        <w:t>сл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его эффективная толщина, </w:t>
      </w:r>
      <w:r>
        <w:rPr>
          <w:rFonts w:ascii="Times New Roman" w:hAnsi="Times New Roman"/>
        </w:rPr>
        <w:sym w:font="Symbol" w:char="F065"/>
      </w:r>
      <w:r>
        <w:rPr>
          <w:rFonts w:ascii="Times New Roman" w:hAnsi="Times New Roman"/>
        </w:rPr>
        <w:t xml:space="preserve"> - относительная диэлектрическая проницаемость слоёв. Отсюда </w:t>
      </w:r>
      <w:r>
        <w:rPr>
          <w:rFonts w:ascii="Times New Roman" w:hAnsi="Times New Roman"/>
          <w:position w:val="-38"/>
        </w:rPr>
        <w:object w:dxaOrig="3060" w:dyaOrig="920" w14:anchorId="29306111">
          <v:shape id="_x0000_i1100" type="#_x0000_t75" style="width:153pt;height:45.75pt" o:ole="" fillcolor="window">
            <v:imagedata r:id="rId150" o:title=""/>
          </v:shape>
          <o:OLEObject Type="Embed" ProgID="Equation.3" ShapeID="_x0000_i1100" DrawAspect="Content" ObjectID="_1807001376" r:id="rId151"/>
        </w:object>
      </w:r>
      <w:r>
        <w:rPr>
          <w:rFonts w:ascii="Times New Roman" w:hAnsi="Times New Roman"/>
        </w:rPr>
        <w:t>. Согласно этой формуле для получения приемлемой с точки зрения возбуждения рабочей среды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-лазера, концентрации электронов в плазменном столб</w:t>
      </w:r>
      <w:r>
        <w:rPr>
          <w:rFonts w:ascii="Times New Roman" w:hAnsi="Times New Roman"/>
        </w:rPr>
        <w:t xml:space="preserve">е слаботочного ВЧЕ-разряда, частота </w:t>
      </w:r>
      <w:r>
        <w:rPr>
          <w:rFonts w:ascii="Times New Roman" w:hAnsi="Times New Roman"/>
          <w:lang w:val="en-US"/>
        </w:rPr>
        <w:t>f</w:t>
      </w:r>
      <w:r>
        <w:rPr>
          <w:rFonts w:ascii="Times New Roman" w:hAnsi="Times New Roman"/>
        </w:rPr>
        <w:t xml:space="preserve"> должна быть выбрана достаточно высокой. Обычно при накачке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-лазеров с диффузионным охлаждением пренебрегают промышленной частотой и выбирают </w:t>
      </w:r>
      <w:r>
        <w:rPr>
          <w:rFonts w:ascii="Times New Roman" w:hAnsi="Times New Roman"/>
          <w:lang w:val="en-US"/>
        </w:rPr>
        <w:t xml:space="preserve">f </w:t>
      </w:r>
      <w:r>
        <w:rPr>
          <w:rFonts w:ascii="Times New Roman" w:hAnsi="Times New Roman"/>
        </w:rPr>
        <w:t>в диапазоне 30</w:t>
      </w:r>
      <w:r>
        <w:rPr>
          <w:rFonts w:ascii="Times New Roman" w:hAnsi="Times New Roman"/>
        </w:rPr>
        <w:sym w:font="Symbol" w:char="F0B8"/>
      </w:r>
      <w:r>
        <w:rPr>
          <w:rFonts w:ascii="Times New Roman" w:hAnsi="Times New Roman"/>
        </w:rPr>
        <w:t>200 МГц. Получено, как того и следовало ожидать в соответ</w:t>
      </w:r>
      <w:r>
        <w:rPr>
          <w:rFonts w:ascii="Times New Roman" w:hAnsi="Times New Roman"/>
        </w:rPr>
        <w:t>ствии с представлениями об особенностях структуры слаботочного ВЧЕР, что наиболее приемлемые частоты возбуждения находятся в интервале 80</w:t>
      </w:r>
      <w:r>
        <w:rPr>
          <w:rFonts w:ascii="Times New Roman" w:hAnsi="Times New Roman"/>
        </w:rPr>
        <w:sym w:font="Symbol" w:char="F0B8"/>
      </w:r>
      <w:r>
        <w:rPr>
          <w:rFonts w:ascii="Times New Roman" w:hAnsi="Times New Roman"/>
        </w:rPr>
        <w:t>150 МГц. В этих случаях в активную следу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-лазера можно вложить удельную электрическую мощность </w:t>
      </w:r>
      <w:r>
        <w:rPr>
          <w:rFonts w:ascii="Times New Roman" w:hAnsi="Times New Roman"/>
        </w:rPr>
        <w:sym w:font="Symbol" w:char="F0BB"/>
      </w:r>
      <w:r>
        <w:rPr>
          <w:rFonts w:ascii="Times New Roman" w:hAnsi="Times New Roman"/>
        </w:rPr>
        <w:t>100 Вт</w:t>
      </w:r>
      <w:r>
        <w:rPr>
          <w:rFonts w:ascii="Times New Roman" w:hAnsi="Times New Roman"/>
          <w:lang w:val="en-US"/>
        </w:rPr>
        <w:t>/</w:t>
      </w:r>
      <w:r>
        <w:rPr>
          <w:rFonts w:ascii="Times New Roman" w:hAnsi="Times New Roman"/>
        </w:rPr>
        <w:t>см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 xml:space="preserve">и более </w:t>
      </w:r>
      <w:r>
        <w:rPr>
          <w:rFonts w:ascii="Times New Roman" w:hAnsi="Times New Roman"/>
        </w:rPr>
        <w:t>при межэлектродных зазорах 1,5</w:t>
      </w:r>
      <w:r>
        <w:rPr>
          <w:rFonts w:ascii="Times New Roman" w:hAnsi="Times New Roman"/>
        </w:rPr>
        <w:sym w:font="Symbol" w:char="F0B8"/>
      </w:r>
      <w:r>
        <w:rPr>
          <w:rFonts w:ascii="Times New Roman" w:hAnsi="Times New Roman"/>
        </w:rPr>
        <w:t xml:space="preserve">3 мм. Немаловажное значение, требующее перехода в высоким частотам возбуждения, имеет и тот факт, что толщина приэлектродных слоёв 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  <w:vertAlign w:val="subscript"/>
        </w:rPr>
        <w:t>сл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f)</w:t>
      </w:r>
      <w:r>
        <w:rPr>
          <w:rFonts w:ascii="Times New Roman" w:hAnsi="Times New Roman"/>
        </w:rPr>
        <w:t xml:space="preserve"> с увеличением частоты уменьшается с зависимостью 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  <w:vertAlign w:val="subscript"/>
        </w:rPr>
        <w:t>сл</w:t>
      </w:r>
      <w:r>
        <w:rPr>
          <w:rFonts w:ascii="Times New Roman" w:hAnsi="Times New Roman"/>
          <w:lang w:val="en-US"/>
        </w:rPr>
        <w:sym w:font="Symbol" w:char="F0BB"/>
      </w: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  <w:vertAlign w:val="subscript"/>
        </w:rPr>
        <w:t>др</w:t>
      </w:r>
      <w:r>
        <w:rPr>
          <w:rFonts w:ascii="Times New Roman" w:hAnsi="Times New Roman"/>
          <w:lang w:val="en-US"/>
        </w:rPr>
        <w:t>/(2*</w:t>
      </w:r>
      <w:r>
        <w:rPr>
          <w:rFonts w:ascii="Times New Roman" w:hAnsi="Times New Roman"/>
          <w:lang w:val="en-US"/>
        </w:rPr>
        <w:sym w:font="Symbol" w:char="F070"/>
      </w:r>
      <w:r>
        <w:rPr>
          <w:rFonts w:ascii="Times New Roman" w:hAnsi="Times New Roman"/>
          <w:lang w:val="en-US"/>
        </w:rPr>
        <w:t>*f)</w:t>
      </w:r>
      <w:r>
        <w:rPr>
          <w:rFonts w:ascii="Times New Roman" w:hAnsi="Times New Roman"/>
        </w:rPr>
        <w:t xml:space="preserve">, где </w:t>
      </w: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  <w:vertAlign w:val="subscript"/>
        </w:rPr>
        <w:t>др</w:t>
      </w:r>
      <w:r>
        <w:rPr>
          <w:rFonts w:ascii="Times New Roman" w:hAnsi="Times New Roman"/>
        </w:rPr>
        <w:t xml:space="preserve"> – скорость др</w:t>
      </w:r>
      <w:r>
        <w:rPr>
          <w:rFonts w:ascii="Times New Roman" w:hAnsi="Times New Roman"/>
        </w:rPr>
        <w:t>ейфа электронов в плазменном столбе, граничащим с приэлектродным слоем.</w:t>
      </w:r>
    </w:p>
    <w:p w14:paraId="37A5E892" w14:textId="77777777" w:rsidR="00000000" w:rsidRDefault="00262E00">
      <w:pPr>
        <w:pStyle w:val="1"/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Таким образом, основанием для перехода к высоким частотам возбуждения  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-лазеров и диффузионным охлаждением являются следующие две особенности слаботочного режима горения ВЧЕР.</w:t>
      </w:r>
    </w:p>
    <w:p w14:paraId="72D7F251" w14:textId="77777777" w:rsidR="00000000" w:rsidRDefault="00262E00">
      <w:pPr>
        <w:pStyle w:val="1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Конц</w:t>
      </w:r>
      <w:r>
        <w:rPr>
          <w:rFonts w:ascii="Times New Roman" w:hAnsi="Times New Roman"/>
        </w:rPr>
        <w:t xml:space="preserve">ентрация заряженных частиц увеличивается с ростом </w:t>
      </w:r>
      <w:r>
        <w:rPr>
          <w:rFonts w:ascii="Times New Roman" w:hAnsi="Times New Roman"/>
          <w:lang w:val="en-US"/>
        </w:rPr>
        <w:t>f</w:t>
      </w:r>
      <w:r>
        <w:rPr>
          <w:rFonts w:ascii="Times New Roman" w:hAnsi="Times New Roman"/>
        </w:rPr>
        <w:t xml:space="preserve"> и достигает необходимых значений при частотах </w:t>
      </w:r>
      <w:r>
        <w:rPr>
          <w:rFonts w:ascii="Times New Roman" w:hAnsi="Times New Roman"/>
          <w:lang w:val="en-US"/>
        </w:rPr>
        <w:t>f&gt;</w:t>
      </w:r>
      <w:r>
        <w:rPr>
          <w:rFonts w:ascii="Times New Roman" w:hAnsi="Times New Roman"/>
        </w:rPr>
        <w:t>50 МГц.</w:t>
      </w:r>
    </w:p>
    <w:p w14:paraId="6177FFFD" w14:textId="77777777" w:rsidR="00000000" w:rsidRDefault="00262E00">
      <w:pPr>
        <w:pStyle w:val="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Толщина приэлектродных слоёв пространственного заряда 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  <w:vertAlign w:val="subscript"/>
        </w:rPr>
        <w:t>сл</w:t>
      </w:r>
      <w:r>
        <w:rPr>
          <w:rFonts w:ascii="Times New Roman" w:hAnsi="Times New Roman"/>
        </w:rPr>
        <w:t xml:space="preserve"> в диапазоне частот </w:t>
      </w:r>
      <w:r>
        <w:rPr>
          <w:rFonts w:ascii="Times New Roman" w:hAnsi="Times New Roman"/>
          <w:lang w:val="en-US"/>
        </w:rPr>
        <w:t>f&gt;</w:t>
      </w:r>
      <w:r>
        <w:rPr>
          <w:rFonts w:ascii="Times New Roman" w:hAnsi="Times New Roman"/>
        </w:rPr>
        <w:t>50 МГц составляет доли мм, что позволяет заполнить плазмой малые межэ</w:t>
      </w:r>
      <w:r>
        <w:rPr>
          <w:rFonts w:ascii="Times New Roman" w:hAnsi="Times New Roman"/>
        </w:rPr>
        <w:t xml:space="preserve">лектродные зазоры 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  <w:lang w:val="en-US"/>
        </w:rPr>
        <w:sym w:font="Symbol" w:char="F040"/>
      </w:r>
      <w:r>
        <w:rPr>
          <w:rFonts w:ascii="Times New Roman" w:hAnsi="Times New Roman"/>
          <w:lang w:val="en-US"/>
        </w:rPr>
        <w:t>1</w:t>
      </w:r>
      <w:r>
        <w:rPr>
          <w:rFonts w:ascii="Times New Roman" w:hAnsi="Times New Roman"/>
        </w:rPr>
        <w:t>,5</w:t>
      </w:r>
      <w:r>
        <w:rPr>
          <w:rFonts w:ascii="Times New Roman" w:hAnsi="Times New Roman"/>
        </w:rPr>
        <w:sym w:font="Symbol" w:char="F0B8"/>
      </w:r>
      <w:r>
        <w:rPr>
          <w:rFonts w:ascii="Times New Roman" w:hAnsi="Times New Roman"/>
        </w:rPr>
        <w:t>3 мм.</w:t>
      </w:r>
    </w:p>
    <w:p w14:paraId="53A482C5" w14:textId="77777777" w:rsidR="00000000" w:rsidRDefault="00262E00">
      <w:pPr>
        <w:pStyle w:val="1"/>
        <w:spacing w:before="240" w:line="360" w:lineRule="auto"/>
        <w:jc w:val="both"/>
        <w:rPr>
          <w:rFonts w:ascii="Times New Roman" w:hAnsi="Times New Roman"/>
        </w:rPr>
      </w:pPr>
    </w:p>
    <w:p w14:paraId="6939B50D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</w:rPr>
      </w:pPr>
    </w:p>
    <w:p w14:paraId="65E3ACBB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</w:rPr>
      </w:pPr>
    </w:p>
    <w:p w14:paraId="6A66692F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</w:rPr>
      </w:pPr>
    </w:p>
    <w:p w14:paraId="75DE1573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</w:rPr>
      </w:pPr>
    </w:p>
    <w:p w14:paraId="63E9D3C3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</w:rPr>
      </w:pPr>
    </w:p>
    <w:p w14:paraId="1C6DCAC4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</w:rPr>
      </w:pPr>
    </w:p>
    <w:p w14:paraId="3B087C66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</w:rPr>
      </w:pPr>
    </w:p>
    <w:p w14:paraId="4F991B90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</w:rPr>
      </w:pPr>
    </w:p>
    <w:p w14:paraId="3FC33A3B" w14:textId="77777777" w:rsidR="00000000" w:rsidRDefault="00262E00">
      <w:pPr>
        <w:pStyle w:val="1"/>
        <w:numPr>
          <w:ilvl w:val="0"/>
          <w:numId w:val="21"/>
        </w:numPr>
        <w:spacing w:after="240" w:line="360" w:lineRule="auto"/>
        <w:ind w:left="357" w:hanging="35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Заключение</w:t>
      </w:r>
    </w:p>
    <w:p w14:paraId="3F9DB7E2" w14:textId="77777777" w:rsidR="00000000" w:rsidRDefault="00262E00">
      <w:pPr>
        <w:pStyle w:val="1"/>
        <w:spacing w:line="360" w:lineRule="auto"/>
        <w:ind w:left="357" w:firstLine="36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Представленные в работе данные о диффузионном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-лазере с высокочастотным возбуждением показывают многие преимущества такого типа возбуждения активной среды по сравнению с возбуждением разрядами постоянно</w:t>
      </w:r>
      <w:r>
        <w:rPr>
          <w:rFonts w:ascii="Times New Roman" w:hAnsi="Times New Roman"/>
        </w:rPr>
        <w:t>го и переменного тока. ВЧЕ-разряд устойчивее разряда постоянного тока, в нём достижим существенно больший энерговклад. Балластным сопротивлениям, которые всегда оказывают благотворное действие на стабильность разряда, можно придать ёмкостный (реактивный) х</w:t>
      </w:r>
      <w:r>
        <w:rPr>
          <w:rFonts w:ascii="Times New Roman" w:hAnsi="Times New Roman"/>
        </w:rPr>
        <w:t>арактер, что избавляет от бесполезных потерь энергии, которые о обычных омических балластниках составляют примерно 30% подводимой электрической мощности. Существенное преимущество ВЧЕР - это возможность избавиться от катодных слоёв, свойственных разрядам и</w:t>
      </w:r>
      <w:r>
        <w:rPr>
          <w:rFonts w:ascii="Times New Roman" w:hAnsi="Times New Roman"/>
        </w:rPr>
        <w:t xml:space="preserve"> постоянного и переменного тока. В катодных слоях бесполезно теряется часть энергии, кроме того, в них обычно рождаются возмущения, от которых развивается неустойчивости. Эти преимущества обеспечивает только слаботочная форма ВЧЕ-разряда. Поэтому для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-л</w:t>
      </w:r>
      <w:r>
        <w:rPr>
          <w:rFonts w:ascii="Times New Roman" w:hAnsi="Times New Roman"/>
        </w:rPr>
        <w:t>азера необходим именно слаботочный режим, в котором получены рекордные мощности излучения</w:t>
      </w:r>
      <w:r>
        <w:rPr>
          <w:rFonts w:ascii="Times New Roman" w:hAnsi="Times New Roman"/>
          <w:lang w:val="en-US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7E"/>
      </w:r>
      <w:r>
        <w:rPr>
          <w:rFonts w:ascii="Times New Roman" w:hAnsi="Times New Roman"/>
        </w:rPr>
        <w:t>0,83 Вт</w:t>
      </w:r>
      <w:r>
        <w:rPr>
          <w:rFonts w:ascii="Times New Roman" w:hAnsi="Times New Roman"/>
          <w:lang w:val="en-US"/>
        </w:rPr>
        <w:t>/</w:t>
      </w:r>
      <w:r>
        <w:rPr>
          <w:rFonts w:ascii="Times New Roman" w:hAnsi="Times New Roman"/>
        </w:rPr>
        <w:t xml:space="preserve">см. Недостаток этого режима – ограничение на плотность тока, длину промежутка и давление. Над улучшением данных характеристик ведётся работа. Также большим </w:t>
      </w:r>
      <w:r>
        <w:rPr>
          <w:rFonts w:ascii="Times New Roman" w:hAnsi="Times New Roman"/>
        </w:rPr>
        <w:t>преимуществом является удобство работы с длинными трубками, низкие рабочие напряжения, высокая устойчивость и однородность. Дальнейший прогресс в области диффузионных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-лазеров с ВЧ-накачкой связан с исследованием условий протекания тока на границах плаз</w:t>
      </w:r>
      <w:r>
        <w:rPr>
          <w:rFonts w:ascii="Times New Roman" w:hAnsi="Times New Roman"/>
        </w:rPr>
        <w:t>мы ВЧ-разряда с электродами, а также решением проблем, связанных с волноводным режимом работы резонатора, увеличение скорости теплоотвода на стенки разрядной трубки.</w:t>
      </w:r>
    </w:p>
    <w:p w14:paraId="20A439C3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</w:rPr>
      </w:pPr>
    </w:p>
    <w:p w14:paraId="5748AD74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</w:rPr>
      </w:pPr>
    </w:p>
    <w:p w14:paraId="1A331D26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  <w:lang w:val="en-US"/>
        </w:rPr>
      </w:pPr>
    </w:p>
    <w:p w14:paraId="35F204C3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  <w:lang w:val="en-US"/>
        </w:rPr>
      </w:pPr>
    </w:p>
    <w:p w14:paraId="20AD6B08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  <w:lang w:val="en-US"/>
        </w:rPr>
      </w:pPr>
    </w:p>
    <w:p w14:paraId="37EFE29B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  <w:lang w:val="en-US"/>
        </w:rPr>
      </w:pPr>
    </w:p>
    <w:p w14:paraId="08D51FD7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  <w:lang w:val="en-US"/>
        </w:rPr>
      </w:pPr>
    </w:p>
    <w:p w14:paraId="7333322D" w14:textId="77777777" w:rsidR="00000000" w:rsidRDefault="00262E00">
      <w:pPr>
        <w:pStyle w:val="1"/>
        <w:spacing w:line="360" w:lineRule="auto"/>
        <w:jc w:val="both"/>
        <w:rPr>
          <w:rFonts w:ascii="Times New Roman" w:hAnsi="Times New Roman"/>
          <w:lang w:val="en-US"/>
        </w:rPr>
      </w:pPr>
    </w:p>
    <w:p w14:paraId="0E18D599" w14:textId="77777777" w:rsidR="00000000" w:rsidRDefault="00262E00">
      <w:pPr>
        <w:numPr>
          <w:ilvl w:val="0"/>
          <w:numId w:val="21"/>
        </w:numPr>
        <w:spacing w:line="360" w:lineRule="auto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  <w:sz w:val="28"/>
        </w:rPr>
        <w:t>Список литературы</w:t>
      </w:r>
    </w:p>
    <w:p w14:paraId="69C6FBC3" w14:textId="77777777" w:rsidR="00000000" w:rsidRDefault="00262E00">
      <w:pPr>
        <w:rPr>
          <w:rFonts w:ascii="Times New Roman" w:hAnsi="Times New Roman"/>
          <w:b/>
          <w:snapToGrid w:val="0"/>
        </w:rPr>
      </w:pPr>
    </w:p>
    <w:p w14:paraId="11B555FD" w14:textId="77777777" w:rsidR="00000000" w:rsidRDefault="00262E00">
      <w:pPr>
        <w:pStyle w:val="1"/>
        <w:numPr>
          <w:ilvl w:val="0"/>
          <w:numId w:val="19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В.С. Голубев, Ф.В. Лебедев </w:t>
      </w:r>
      <w:r>
        <w:rPr>
          <w:rFonts w:ascii="Times New Roman" w:hAnsi="Times New Roman"/>
          <w:lang w:val="en-US"/>
        </w:rPr>
        <w:t>“</w:t>
      </w:r>
      <w:r>
        <w:rPr>
          <w:rFonts w:ascii="Times New Roman" w:hAnsi="Times New Roman"/>
        </w:rPr>
        <w:t>Физические основы создания технолог</w:t>
      </w:r>
      <w:r>
        <w:rPr>
          <w:rFonts w:ascii="Times New Roman" w:hAnsi="Times New Roman"/>
        </w:rPr>
        <w:t>ических лазеров</w:t>
      </w:r>
      <w:r>
        <w:rPr>
          <w:rFonts w:ascii="Times New Roman" w:hAnsi="Times New Roman"/>
          <w:lang w:val="en-US"/>
        </w:rPr>
        <w:t>”</w:t>
      </w:r>
    </w:p>
    <w:p w14:paraId="74B07ED5" w14:textId="77777777" w:rsidR="00000000" w:rsidRDefault="00262E00">
      <w:pPr>
        <w:pStyle w:val="1"/>
        <w:numPr>
          <w:ilvl w:val="0"/>
          <w:numId w:val="19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В.С. Голубев, Ф.В. Лебедев </w:t>
      </w:r>
      <w:r>
        <w:rPr>
          <w:rFonts w:ascii="Times New Roman" w:hAnsi="Times New Roman"/>
          <w:lang w:val="en-US"/>
        </w:rPr>
        <w:t>“</w:t>
      </w:r>
      <w:r>
        <w:rPr>
          <w:rFonts w:ascii="Times New Roman" w:hAnsi="Times New Roman"/>
        </w:rPr>
        <w:t>Инженерные  основы создания технологических лазеров”</w:t>
      </w:r>
    </w:p>
    <w:p w14:paraId="31FEACDD" w14:textId="77777777" w:rsidR="00000000" w:rsidRDefault="00262E00">
      <w:pPr>
        <w:pStyle w:val="1"/>
        <w:numPr>
          <w:ilvl w:val="0"/>
          <w:numId w:val="19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Ю.П. Райзер “Физика газового разряда”</w:t>
      </w:r>
    </w:p>
    <w:p w14:paraId="123A5AF4" w14:textId="77777777" w:rsidR="00000000" w:rsidRDefault="00262E00">
      <w:pPr>
        <w:pStyle w:val="1"/>
        <w:numPr>
          <w:ilvl w:val="0"/>
          <w:numId w:val="19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А.А. Веденов “Физика электроразрядных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-лазеров”</w:t>
      </w:r>
    </w:p>
    <w:p w14:paraId="63BFECC0" w14:textId="77777777" w:rsidR="00000000" w:rsidRDefault="00262E00">
      <w:pPr>
        <w:pStyle w:val="1"/>
        <w:numPr>
          <w:ilvl w:val="0"/>
          <w:numId w:val="19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Н.А. Яценко “Газовые лазеры с высокочастотным возбуждением”</w:t>
      </w:r>
    </w:p>
    <w:p w14:paraId="54EA5EBC" w14:textId="77777777" w:rsidR="00000000" w:rsidRDefault="00262E00">
      <w:pPr>
        <w:pStyle w:val="1"/>
        <w:numPr>
          <w:ilvl w:val="0"/>
          <w:numId w:val="19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Н.А. Яцен</w:t>
      </w:r>
      <w:r>
        <w:rPr>
          <w:rFonts w:ascii="Times New Roman" w:hAnsi="Times New Roman"/>
        </w:rPr>
        <w:t>ко “Влияние частоты накачки на параметры газовых лазеров с высокочастотным возбуждением”</w:t>
      </w:r>
    </w:p>
    <w:p w14:paraId="3E413C19" w14:textId="77777777" w:rsidR="00000000" w:rsidRDefault="00262E00">
      <w:pPr>
        <w:pStyle w:val="1"/>
        <w:numPr>
          <w:ilvl w:val="0"/>
          <w:numId w:val="19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Ю.С. Протасов, С.Н. Чувашев “Физическая электроника газоразрядных устройств”</w:t>
      </w:r>
    </w:p>
    <w:p w14:paraId="67AB50D7" w14:textId="77777777" w:rsidR="00262E00" w:rsidRDefault="00262E00">
      <w:pPr>
        <w:pStyle w:val="1"/>
        <w:numPr>
          <w:ilvl w:val="0"/>
          <w:numId w:val="19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В. Виттеман “СО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-лазер”</w:t>
      </w:r>
    </w:p>
    <w:sectPr w:rsidR="00262E00">
      <w:footerReference w:type="even" r:id="rId152"/>
      <w:footerReference w:type="default" r:id="rId153"/>
      <w:pgSz w:w="11906" w:h="16838" w:code="263"/>
      <w:pgMar w:top="1304" w:right="1418" w:bottom="1304" w:left="1418" w:header="737" w:footer="827" w:gutter="284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5951" w14:textId="77777777" w:rsidR="00262E00" w:rsidRDefault="00262E00">
      <w:r>
        <w:separator/>
      </w:r>
    </w:p>
  </w:endnote>
  <w:endnote w:type="continuationSeparator" w:id="0">
    <w:p w14:paraId="4F4CBAC9" w14:textId="77777777" w:rsidR="00262E00" w:rsidRDefault="0026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A059D" w14:textId="77777777" w:rsidR="00000000" w:rsidRDefault="00262E0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14:paraId="73763EFC" w14:textId="77777777" w:rsidR="00000000" w:rsidRDefault="00262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78B1" w14:textId="77777777" w:rsidR="00000000" w:rsidRDefault="00262E00">
    <w:pPr>
      <w:pStyle w:val="a6"/>
      <w:ind w:right="360"/>
      <w:rPr>
        <w:rFonts w:ascii="Times New Roman" w:hAnsi="Times New Roman"/>
        <w:b/>
      </w:rPr>
    </w:pPr>
    <w:r>
      <w:rPr>
        <w:rFonts w:ascii="Times New Roman" w:hAnsi="Times New Roman"/>
        <w:snapToGrid w:val="0"/>
      </w:rPr>
      <w:tab/>
    </w:r>
    <w:r>
      <w:rPr>
        <w:rFonts w:ascii="Times New Roman" w:hAnsi="Times New Roman"/>
        <w:snapToGrid w:val="0"/>
        <w:sz w:val="28"/>
      </w:rPr>
      <w:t xml:space="preserve">- </w:t>
    </w:r>
    <w:r>
      <w:rPr>
        <w:rFonts w:ascii="Times New Roman" w:hAnsi="Times New Roman"/>
        <w:snapToGrid w:val="0"/>
        <w:sz w:val="28"/>
      </w:rPr>
      <w:fldChar w:fldCharType="begin"/>
    </w:r>
    <w:r>
      <w:rPr>
        <w:rFonts w:ascii="Times New Roman" w:hAnsi="Times New Roman"/>
        <w:snapToGrid w:val="0"/>
        <w:sz w:val="28"/>
      </w:rPr>
      <w:instrText xml:space="preserve"> PAGE </w:instrText>
    </w:r>
    <w:r>
      <w:rPr>
        <w:rFonts w:ascii="Times New Roman" w:hAnsi="Times New Roman"/>
        <w:snapToGrid w:val="0"/>
        <w:sz w:val="28"/>
      </w:rPr>
      <w:fldChar w:fldCharType="separate"/>
    </w:r>
    <w:r>
      <w:rPr>
        <w:rFonts w:ascii="Times New Roman" w:hAnsi="Times New Roman"/>
        <w:noProof/>
        <w:snapToGrid w:val="0"/>
        <w:sz w:val="28"/>
      </w:rPr>
      <w:t>4</w:t>
    </w:r>
    <w:r>
      <w:rPr>
        <w:rFonts w:ascii="Times New Roman" w:hAnsi="Times New Roman"/>
        <w:snapToGrid w:val="0"/>
        <w:sz w:val="28"/>
      </w:rPr>
      <w:fldChar w:fldCharType="end"/>
    </w:r>
    <w:r>
      <w:rPr>
        <w:rFonts w:ascii="Times New Roman" w:hAnsi="Times New Roman"/>
        <w:snapToGrid w:val="0"/>
        <w:sz w:val="28"/>
      </w:rPr>
      <w:t xml:space="preserve"> -</w:t>
    </w:r>
    <w:r>
      <w:rPr>
        <w:rFonts w:ascii="Times New Roman" w:hAnsi="Times New Roman"/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5F5DC" w14:textId="77777777" w:rsidR="00262E00" w:rsidRDefault="00262E00">
      <w:r>
        <w:separator/>
      </w:r>
    </w:p>
  </w:footnote>
  <w:footnote w:type="continuationSeparator" w:id="0">
    <w:p w14:paraId="14419AD0" w14:textId="77777777" w:rsidR="00262E00" w:rsidRDefault="00262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7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8F6C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67512F"/>
    <w:multiLevelType w:val="singleLevel"/>
    <w:tmpl w:val="EF4A85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981E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9462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7E78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94344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B661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CF36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155C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67449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24A4800"/>
    <w:multiLevelType w:val="singleLevel"/>
    <w:tmpl w:val="BD286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8"/>
      </w:rPr>
    </w:lvl>
  </w:abstractNum>
  <w:abstractNum w:abstractNumId="12" w15:restartNumberingAfterBreak="0">
    <w:nsid w:val="43293D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EE7D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5270C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5A55C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ADA2C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D846D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0FC79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D005B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F6F39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09C72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3AF5C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758324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A7D63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ED760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11"/>
  </w:num>
  <w:num w:numId="3">
    <w:abstractNumId w:val="16"/>
  </w:num>
  <w:num w:numId="4">
    <w:abstractNumId w:val="10"/>
  </w:num>
  <w:num w:numId="5">
    <w:abstractNumId w:val="5"/>
  </w:num>
  <w:num w:numId="6">
    <w:abstractNumId w:val="25"/>
  </w:num>
  <w:num w:numId="7">
    <w:abstractNumId w:val="1"/>
  </w:num>
  <w:num w:numId="8">
    <w:abstractNumId w:val="17"/>
  </w:num>
  <w:num w:numId="9">
    <w:abstractNumId w:val="6"/>
  </w:num>
  <w:num w:numId="10">
    <w:abstractNumId w:val="19"/>
  </w:num>
  <w:num w:numId="11">
    <w:abstractNumId w:val="15"/>
  </w:num>
  <w:num w:numId="12">
    <w:abstractNumId w:val="13"/>
  </w:num>
  <w:num w:numId="13">
    <w:abstractNumId w:val="21"/>
  </w:num>
  <w:num w:numId="14">
    <w:abstractNumId w:val="3"/>
  </w:num>
  <w:num w:numId="15">
    <w:abstractNumId w:val="14"/>
  </w:num>
  <w:num w:numId="16">
    <w:abstractNumId w:val="12"/>
  </w:num>
  <w:num w:numId="17">
    <w:abstractNumId w:val="9"/>
  </w:num>
  <w:num w:numId="18">
    <w:abstractNumId w:val="7"/>
  </w:num>
  <w:num w:numId="19">
    <w:abstractNumId w:val="2"/>
  </w:num>
  <w:num w:numId="20">
    <w:abstractNumId w:val="9"/>
  </w:num>
  <w:num w:numId="21">
    <w:abstractNumId w:val="12"/>
  </w:num>
  <w:num w:numId="22">
    <w:abstractNumId w:val="12"/>
  </w:num>
  <w:num w:numId="23">
    <w:abstractNumId w:val="23"/>
  </w:num>
  <w:num w:numId="24">
    <w:abstractNumId w:val="18"/>
  </w:num>
  <w:num w:numId="25">
    <w:abstractNumId w:val="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0"/>
  <w:activeWritingStyle w:appName="MSWord" w:lang="en-US" w:vendorID="8" w:dllVersion="513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D0"/>
    <w:rsid w:val="00262E00"/>
    <w:rsid w:val="00E4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CDA370C"/>
  <w15:chartTrackingRefBased/>
  <w15:docId w15:val="{4D833D3A-F094-4598-8141-669C6A61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ourier New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ourier New" w:hAnsi="Courier New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</w:style>
  <w:style w:type="paragraph" w:styleId="a3">
    <w:name w:val="caption"/>
    <w:basedOn w:val="a"/>
    <w:next w:val="a"/>
    <w:qFormat/>
    <w:pPr>
      <w:spacing w:before="120" w:after="120"/>
    </w:pPr>
    <w:rPr>
      <w:b/>
    </w:rPr>
  </w:style>
  <w:style w:type="character" w:styleId="a4">
    <w:name w:val="annotation reference"/>
    <w:basedOn w:val="a0"/>
    <w:semiHidden/>
    <w:rPr>
      <w:sz w:val="16"/>
    </w:rPr>
  </w:style>
  <w:style w:type="paragraph" w:styleId="a5">
    <w:name w:val="annotation text"/>
    <w:basedOn w:val="a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"/>
    <w:semiHidden/>
    <w:pPr>
      <w:spacing w:line="360" w:lineRule="auto"/>
      <w:jc w:val="both"/>
    </w:pPr>
  </w:style>
  <w:style w:type="paragraph" w:styleId="aa">
    <w:name w:val="Body Text Indent"/>
    <w:basedOn w:val="a"/>
    <w:semiHidden/>
    <w:pPr>
      <w:spacing w:line="480" w:lineRule="auto"/>
      <w:ind w:left="360"/>
      <w:jc w:val="both"/>
    </w:pPr>
    <w:rPr>
      <w:rFonts w:ascii="Times New Roman" w:hAnsi="Times New Roman"/>
    </w:rPr>
  </w:style>
  <w:style w:type="paragraph" w:styleId="ab">
    <w:name w:val="Title"/>
    <w:basedOn w:val="a"/>
    <w:qFormat/>
    <w:pPr>
      <w:jc w:val="center"/>
    </w:pPr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image" Target="media/image63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3.wmf"/><Relationship Id="rId128" Type="http://schemas.openxmlformats.org/officeDocument/2006/relationships/image" Target="media/image58.wmf"/><Relationship Id="rId149" Type="http://schemas.openxmlformats.org/officeDocument/2006/relationships/oleObject" Target="embeddings/oleObject75.bin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59.bin"/><Relationship Id="rId134" Type="http://schemas.openxmlformats.org/officeDocument/2006/relationships/image" Target="media/image61.wmf"/><Relationship Id="rId139" Type="http://schemas.openxmlformats.org/officeDocument/2006/relationships/oleObject" Target="embeddings/oleObject70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9.wmf"/><Relationship Id="rId155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40" Type="http://schemas.openxmlformats.org/officeDocument/2006/relationships/image" Target="media/image64.wmf"/><Relationship Id="rId145" Type="http://schemas.openxmlformats.org/officeDocument/2006/relationships/oleObject" Target="embeddings/oleObject7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7.w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5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3" Type="http://schemas.openxmlformats.org/officeDocument/2006/relationships/footer" Target="footer2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7.bin"/><Relationship Id="rId154" Type="http://schemas.openxmlformats.org/officeDocument/2006/relationships/fontTable" Target="fontTable.xml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6.wmf"/><Relationship Id="rId90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6294</Words>
  <Characters>35880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 проект</vt:lpstr>
    </vt:vector>
  </TitlesOfParts>
  <Manager>проф. Козлов Н.П.</Manager>
  <Company>Частное лицо</Company>
  <LinksUpToDate>false</LinksUpToDate>
  <CharactersWithSpaces>42090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</dc:title>
  <dc:subject>Диффузионный СО2 лизер с диффузионным охлаждением</dc:subject>
  <dc:creator>Илья Шиндялов</dc:creator>
  <cp:keywords/>
  <cp:lastModifiedBy>Igor</cp:lastModifiedBy>
  <cp:revision>3</cp:revision>
  <cp:lastPrinted>1997-12-07T19:49:00Z</cp:lastPrinted>
  <dcterms:created xsi:type="dcterms:W3CDTF">2025-04-24T09:01:00Z</dcterms:created>
  <dcterms:modified xsi:type="dcterms:W3CDTF">2025-04-24T09:01:00Z</dcterms:modified>
  <cp:category>Э8-72</cp:category>
</cp:coreProperties>
</file>