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6C" w:rsidRPr="00324883" w:rsidRDefault="001E4E6C" w:rsidP="00B057A2">
      <w:pPr>
        <w:shd w:val="clear" w:color="auto" w:fill="FFFFFF"/>
        <w:spacing w:before="269"/>
        <w:ind w:left="426"/>
        <w:rPr>
          <w:rFonts w:ascii="Times New Roman" w:eastAsia="Times New Roman" w:hAnsi="Times New Roman" w:cs="Times New Roman"/>
          <w:sz w:val="18"/>
          <w:szCs w:val="18"/>
        </w:rPr>
      </w:pPr>
      <w:r w:rsidRPr="00B057A2">
        <w:rPr>
          <w:rFonts w:ascii="Calibri" w:eastAsia="Times New Roman" w:hAnsi="Calibri" w:cs="Times New Roman"/>
          <w:b/>
          <w:bCs/>
          <w:color w:val="000000"/>
          <w:spacing w:val="-6"/>
          <w:sz w:val="18"/>
          <w:szCs w:val="18"/>
        </w:rPr>
        <w:t>Экономика предприятия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269"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7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Основной и оборотный капитал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7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Понятие амортизации и расчет годовой суммы амо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р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тизационных отчислений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7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Ускоренные методы амортизации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7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3"/>
          <w:sz w:val="18"/>
          <w:szCs w:val="18"/>
        </w:rPr>
        <w:t>Расчет оборачиваемости оборотных средств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Пути ускорения оборачиваемости оборотных средств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Оптимизация оборотных средств (критерий оптим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и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зации)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7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Методика оптимизации оборотных средств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Сущность заработной платы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Формы и системы оплаты труда по тарифам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1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</w:rPr>
        <w:t>Бестарифная система оплаты труда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Понятие и классификация себестоимости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1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Пути снижения себестоимости продукции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1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Сущность, понятие критической программы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1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Графический способ определения КП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Аналитический способ определения КП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Метод заданной прибыли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Влияние закона убывающей отдачи на величину точки безубыточности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21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Факторы развития предприятия: экстенсивные и и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н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тенсивные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4"/>
          <w:sz w:val="18"/>
          <w:szCs w:val="18"/>
        </w:rPr>
        <w:t>Прибыль и рентабельность производства</w:t>
      </w:r>
    </w:p>
    <w:p w:rsidR="001E4E6C" w:rsidRPr="00324883" w:rsidRDefault="001E4E6C" w:rsidP="001E4E6C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4"/>
          <w:sz w:val="18"/>
          <w:szCs w:val="18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8"/>
          <w:szCs w:val="18"/>
        </w:rPr>
        <w:t>Пути повышения эффективности производства</w:t>
      </w:r>
    </w:p>
    <w:p w:rsidR="008959D6" w:rsidRPr="00324883" w:rsidRDefault="008959D6">
      <w:pPr>
        <w:rPr>
          <w:rFonts w:ascii="Times New Roman" w:hAnsi="Times New Roman" w:cs="Times New Roman"/>
          <w:b/>
          <w:sz w:val="18"/>
          <w:szCs w:val="18"/>
        </w:rPr>
      </w:pPr>
    </w:p>
    <w:p w:rsidR="00823E7D" w:rsidRPr="00367999" w:rsidRDefault="00367999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7999">
        <w:rPr>
          <w:rFonts w:ascii="Times New Roman" w:hAnsi="Times New Roman" w:cs="Times New Roman"/>
          <w:b/>
          <w:color w:val="FF0000"/>
          <w:sz w:val="28"/>
          <w:szCs w:val="28"/>
        </w:rPr>
        <w:t>Нет 6 и 7 вопроса</w:t>
      </w:r>
    </w:p>
    <w:p w:rsidR="00D92414" w:rsidRPr="00324883" w:rsidRDefault="00D92414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:rsidR="00823E7D" w:rsidRPr="00324883" w:rsidRDefault="00823E7D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:rsidR="00D92414" w:rsidRPr="00324883" w:rsidRDefault="00D92414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:rsidR="00D92414" w:rsidRPr="00324883" w:rsidRDefault="00D92414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:rsidR="00870E81" w:rsidRPr="00324883" w:rsidRDefault="00870E81" w:rsidP="008959D6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</w:p>
    <w:p w:rsidR="008959D6" w:rsidRPr="00324883" w:rsidRDefault="008959D6" w:rsidP="00823E7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3E3E3D"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1 </w:t>
      </w:r>
      <w:r w:rsidRPr="00324883">
        <w:rPr>
          <w:rFonts w:ascii="Times New Roman" w:eastAsia="Times New Roman" w:hAnsi="Times New Roman" w:cs="Times New Roman"/>
          <w:b/>
          <w:color w:val="3E3E3D"/>
          <w:sz w:val="16"/>
          <w:szCs w:val="16"/>
          <w:u w:val="single"/>
        </w:rPr>
        <w:t>Основной и оборотный капитал.</w:t>
      </w:r>
    </w:p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 Производительный капитал (фонды) состоит из двух </w:t>
      </w:r>
      <w:proofErr w:type="gramStart"/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частей</w:t>
      </w:r>
      <w:proofErr w:type="gramEnd"/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 сто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мость которых проходит весь цикл кругооборота и возвращается к предпринимателю в денежной форме за сове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р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шенно разные сроки. Этими частями являются: а) основной и </w:t>
      </w:r>
      <w:r w:rsidR="00C71B00"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б) оборотный капитал </w:t>
      </w:r>
    </w:p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b/>
          <w:color w:val="3E3E3D"/>
          <w:sz w:val="16"/>
          <w:szCs w:val="16"/>
        </w:rPr>
        <w:t>Основной капитал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 - та доля производительного капитала, к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торая полностью в течение длительного срока участвует в производстве, но переносит свою стоимость на готовые изделия постепенно и возвр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щается к бизнесмену в денежной форме по частям. К нему относятся средства труда - заводские здания, машины, оборудование и т.п. Они покупаются сразу, а свою стоимость переносят на созданный продукт по мере износа. Так, каменные производственные здания могут сл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у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жить 50 лет, машины - 10-12 лет, инструменты - 2-4 года. Допустим, предприниматель израсходовал на приобретение станков 100 тыс. рублей и они будут действовать 10 лет. Стало быть, ста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ки будут передавать готовым изделиям ежегодно 1/10 часть своей стоимости - 10 тыс</w:t>
      </w:r>
      <w:proofErr w:type="gramStart"/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.р</w:t>
      </w:r>
      <w:proofErr w:type="gramEnd"/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ублей.</w:t>
      </w:r>
    </w:p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Таблица 9.1. Основной и оборотный капитал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2"/>
        <w:gridCol w:w="2331"/>
      </w:tblGrid>
      <w:tr w:rsidR="008959D6" w:rsidRPr="00324883" w:rsidTr="008959D6">
        <w:tc>
          <w:tcPr>
            <w:tcW w:w="4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Основной капитал</w:t>
            </w:r>
          </w:p>
        </w:tc>
        <w:tc>
          <w:tcPr>
            <w:tcW w:w="4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Оборотный капитал</w:t>
            </w:r>
          </w:p>
        </w:tc>
      </w:tr>
      <w:tr w:rsidR="008959D6" w:rsidRPr="00324883" w:rsidTr="008959D6"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1. Долго сохраняет свою натурал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ь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ную форму (полезность)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1. Натуральная форма прео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б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разуется на производстве в иную поле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з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ность</w:t>
            </w:r>
          </w:p>
        </w:tc>
      </w:tr>
      <w:tr w:rsidR="008959D6" w:rsidRPr="00324883" w:rsidTr="008959D6"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2. Участвует во многих  кругообор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тах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2. Участвует в одном круг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обороте</w:t>
            </w:r>
          </w:p>
        </w:tc>
      </w:tr>
      <w:tr w:rsidR="008959D6" w:rsidRPr="00324883" w:rsidTr="008959D6">
        <w:tc>
          <w:tcPr>
            <w:tcW w:w="4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3.Переносит свою стоимость на готовые пр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о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дукты постепенно, по частям.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59D6" w:rsidRPr="00324883" w:rsidRDefault="008959D6" w:rsidP="003278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</w:pP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3. Переносит свою стоимость на готовые проду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к</w:t>
            </w:r>
            <w:r w:rsidRPr="00324883">
              <w:rPr>
                <w:rFonts w:ascii="Times New Roman" w:eastAsia="Times New Roman" w:hAnsi="Times New Roman" w:cs="Times New Roman"/>
                <w:color w:val="3E3E3D"/>
                <w:sz w:val="16"/>
                <w:szCs w:val="16"/>
              </w:rPr>
              <w:t>ты сразу и полностью.</w:t>
            </w:r>
          </w:p>
        </w:tc>
      </w:tr>
    </w:tbl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В отличие от этого </w:t>
      </w:r>
      <w:r w:rsidRPr="00324883">
        <w:rPr>
          <w:rFonts w:ascii="Times New Roman" w:eastAsia="Times New Roman" w:hAnsi="Times New Roman" w:cs="Times New Roman"/>
          <w:b/>
          <w:color w:val="3E3E3D"/>
          <w:sz w:val="16"/>
          <w:szCs w:val="16"/>
        </w:rPr>
        <w:t>оборотный капитал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 xml:space="preserve"> - другая часть производ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тельного капитала, сто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мость которой полностью переносится на созданный продукт и возвращается в денежной форме в течение одн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го кругооборота. Речь идет о предметах труда и быстроизнашива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ю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щемся (за год) инструменте. Как и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з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вестно, после обработки сырье и вспомогательные материалы утрачивают свои прежние полезные качества и принимают новые. Что касается топлива и электроэнергии, то они вещественно не входят в продукцию и по мере потребления исчез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ют, хотя без них невозможно создать нужное благо.</w:t>
      </w:r>
    </w:p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К оборотному капиталу на практике относят заработную плату, п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скольку способ оборота денежных средств, затраченных на оплату труда, является одинаковым с оборотом стоимости предметов труда. Отсюда вытекает заинтересованность бизнесмена в ускорении движ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ния оборотного капитала: чем быстрее возвращаются, в частности, деньги, затраченные на зар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ботную плату, тем шире возможность за тот же год нанять больше работников. Это, в конечном счете, увел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3E3E3D"/>
          <w:sz w:val="16"/>
          <w:szCs w:val="16"/>
        </w:rPr>
        <w:t>чит размер прибыли.</w:t>
      </w:r>
    </w:p>
    <w:p w:rsidR="008959D6" w:rsidRPr="00324883" w:rsidRDefault="008959D6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2"/>
          <w:szCs w:val="12"/>
        </w:rPr>
      </w:pPr>
      <w:r w:rsidRPr="00324883">
        <w:rPr>
          <w:rFonts w:ascii="Times New Roman" w:eastAsia="Times New Roman" w:hAnsi="Times New Roman" w:cs="Times New Roman"/>
          <w:color w:val="3E3E3D"/>
          <w:sz w:val="12"/>
          <w:szCs w:val="12"/>
        </w:rPr>
        <w:t> </w:t>
      </w:r>
    </w:p>
    <w:p w:rsidR="00870E81" w:rsidRPr="00324883" w:rsidRDefault="00870E81" w:rsidP="003278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E3E3D"/>
          <w:sz w:val="12"/>
          <w:szCs w:val="12"/>
        </w:rPr>
      </w:pPr>
    </w:p>
    <w:p w:rsidR="00FC6928" w:rsidRPr="00324883" w:rsidRDefault="00C421F3" w:rsidP="006D3472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eastAsia="Times New Roman" w:hAnsi="Times New Roman" w:cs="Times New Roman"/>
          <w:b/>
          <w:color w:val="000000"/>
          <w:spacing w:val="-17"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lastRenderedPageBreak/>
        <w:t>Понятие амортизации и расчет годовой суммы амортизацио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н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ных отчислений</w:t>
      </w:r>
    </w:p>
    <w:p w:rsidR="00FC6928" w:rsidRPr="00324883" w:rsidRDefault="00FC6928" w:rsidP="006D3472">
      <w:pPr>
        <w:shd w:val="clear" w:color="auto" w:fill="FFFFFF"/>
        <w:spacing w:before="96" w:after="12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Амортизационные отчисления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— отчисления части стоим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сти </w:t>
      </w:r>
      <w:hyperlink r:id="rId5" w:tooltip="Основные средства" w:history="1">
        <w:r w:rsidRPr="00324883">
          <w:rPr>
            <w:rFonts w:ascii="Times New Roman" w:eastAsia="Times New Roman" w:hAnsi="Times New Roman" w:cs="Times New Roman"/>
            <w:color w:val="0B0080"/>
            <w:sz w:val="16"/>
            <w:szCs w:val="16"/>
            <w:u w:val="single"/>
          </w:rPr>
          <w:t>основных фондов</w:t>
        </w:r>
      </w:hyperlink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для возмещения их износа. Амортизац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онные отчисления включаются в издержки производства или обращения. Производятся коммерческими организациями на основе установле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ных норм и балансовой стоимости основных фондов, на которые н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числяется амортизация.</w:t>
      </w:r>
    </w:p>
    <w:p w:rsidR="00471475" w:rsidRPr="00324883" w:rsidRDefault="00471475" w:rsidP="006D3472">
      <w:pPr>
        <w:pStyle w:val="3"/>
        <w:shd w:val="clear" w:color="auto" w:fill="FFFFFF" w:themeFill="background1"/>
        <w:jc w:val="center"/>
        <w:rPr>
          <w:color w:val="000000"/>
          <w:sz w:val="16"/>
          <w:szCs w:val="16"/>
        </w:rPr>
      </w:pPr>
      <w:bookmarkStart w:id="0" w:name="_Toc520197933"/>
      <w:r w:rsidRPr="00324883">
        <w:rPr>
          <w:rStyle w:val="apple-converted-space"/>
          <w:b w:val="0"/>
          <w:bCs w:val="0"/>
          <w:color w:val="000000"/>
          <w:sz w:val="16"/>
          <w:szCs w:val="16"/>
        </w:rPr>
        <w:t> </w:t>
      </w:r>
      <w:r w:rsidRPr="00324883">
        <w:rPr>
          <w:b w:val="0"/>
          <w:bCs w:val="0"/>
          <w:color w:val="000000"/>
          <w:sz w:val="16"/>
          <w:szCs w:val="16"/>
        </w:rPr>
        <w:t>СПОСОБЫ НАЧИСЛЕНИЯ АМОРТИЗАЦИИ ОСНОВНЫХ СРЕДСТВ</w:t>
      </w:r>
      <w:bookmarkEnd w:id="0"/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Применение одного из способов по группе однородных объектов основных сре</w:t>
      </w:r>
      <w:proofErr w:type="gramStart"/>
      <w:r w:rsidRPr="00324883">
        <w:rPr>
          <w:color w:val="000000"/>
          <w:sz w:val="16"/>
          <w:szCs w:val="16"/>
        </w:rPr>
        <w:t>дств пр</w:t>
      </w:r>
      <w:proofErr w:type="gramEnd"/>
      <w:r w:rsidRPr="00324883">
        <w:rPr>
          <w:color w:val="000000"/>
          <w:sz w:val="16"/>
          <w:szCs w:val="16"/>
        </w:rPr>
        <w:t>оизводится в течение всего его срока полезного использования.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i/>
          <w:iCs/>
          <w:color w:val="000000"/>
          <w:sz w:val="16"/>
          <w:szCs w:val="16"/>
        </w:rPr>
        <w:t>Линейный способ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относится к </w:t>
      </w:r>
      <w:proofErr w:type="gramStart"/>
      <w:r w:rsidRPr="00324883">
        <w:rPr>
          <w:color w:val="000000"/>
          <w:sz w:val="16"/>
          <w:szCs w:val="16"/>
        </w:rPr>
        <w:t>самым</w:t>
      </w:r>
      <w:proofErr w:type="gramEnd"/>
      <w:r w:rsidRPr="00324883">
        <w:rPr>
          <w:color w:val="000000"/>
          <w:sz w:val="16"/>
          <w:szCs w:val="16"/>
        </w:rPr>
        <w:t xml:space="preserve"> распространенным. Его используют примерно 70 % всех предприятий. Популярность линейного способа обусловлена простотой применения. Суть его в том, что каждый год амортизируется равная часть стоимости данного вида основных средств.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Ежегодную сумму амортизационных отчислений рассчитывают следующим образом:</w:t>
      </w:r>
    </w:p>
    <w:p w:rsidR="00471475" w:rsidRPr="00324883" w:rsidRDefault="00471475" w:rsidP="006D3472">
      <w:pPr>
        <w:pStyle w:val="a3"/>
        <w:shd w:val="clear" w:color="auto" w:fill="FFFFFF" w:themeFill="background1"/>
        <w:spacing w:before="136" w:beforeAutospacing="0"/>
        <w:ind w:firstLine="408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995492" cy="427512"/>
            <wp:effectExtent l="19050" t="0" r="0" b="0"/>
            <wp:docPr id="1" name="Рисунок 1" descr="http://yurkovs.narod.ru/Ekolek/Image2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urkovs.narod.ru/Ekolek/Image23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18" cy="425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75" w:rsidRPr="00324883" w:rsidRDefault="00471475" w:rsidP="006D3472">
      <w:pPr>
        <w:pStyle w:val="a3"/>
        <w:shd w:val="clear" w:color="auto" w:fill="FFFFFF" w:themeFill="background1"/>
        <w:spacing w:before="109" w:beforeAutospacing="0" w:after="0" w:afterAutospacing="0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где</w:t>
      </w:r>
      <w:proofErr w:type="gramStart"/>
      <w:r w:rsidRPr="00324883">
        <w:rPr>
          <w:color w:val="000000"/>
          <w:sz w:val="16"/>
          <w:szCs w:val="16"/>
        </w:rPr>
        <w:t>  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А</w:t>
      </w:r>
      <w:proofErr w:type="gramEnd"/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ежегодная сумма амортиз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ционных отчислений;</w:t>
      </w:r>
      <w:r w:rsidRPr="00324883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324883">
        <w:rPr>
          <w:i/>
          <w:iCs/>
          <w:color w:val="000000"/>
          <w:sz w:val="16"/>
          <w:szCs w:val="16"/>
        </w:rPr>
        <w:t>С</w:t>
      </w:r>
      <w:r w:rsidRPr="00324883">
        <w:rPr>
          <w:i/>
          <w:iCs/>
          <w:color w:val="000000"/>
          <w:sz w:val="16"/>
          <w:szCs w:val="16"/>
          <w:vertAlign w:val="subscript"/>
        </w:rPr>
        <w:t>перв</w:t>
      </w:r>
      <w:proofErr w:type="spellEnd"/>
      <w:r w:rsidRPr="00324883">
        <w:rPr>
          <w:i/>
          <w:iCs/>
          <w:color w:val="000000"/>
          <w:sz w:val="16"/>
          <w:szCs w:val="16"/>
        </w:rPr>
        <w:t> –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первоначальная стоимость объекта;</w:t>
      </w:r>
      <w:r w:rsidRPr="00324883">
        <w:rPr>
          <w:i/>
          <w:iCs/>
          <w:color w:val="000000"/>
          <w:sz w:val="16"/>
          <w:szCs w:val="16"/>
        </w:rPr>
        <w:t>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Н</w:t>
      </w:r>
      <w:r w:rsidRPr="00324883">
        <w:rPr>
          <w:i/>
          <w:iCs/>
          <w:color w:val="000000"/>
          <w:sz w:val="16"/>
          <w:szCs w:val="16"/>
          <w:vertAlign w:val="subscript"/>
        </w:rPr>
        <w:t>а</w:t>
      </w:r>
      <w:r w:rsidRPr="00324883">
        <w:rPr>
          <w:rStyle w:val="apple-converted-space"/>
          <w:color w:val="000000"/>
          <w:sz w:val="16"/>
          <w:szCs w:val="16"/>
          <w:vertAlign w:val="subscript"/>
        </w:rPr>
        <w:t> </w:t>
      </w:r>
      <w:r w:rsidRPr="00324883">
        <w:rPr>
          <w:color w:val="000000"/>
          <w:sz w:val="16"/>
          <w:szCs w:val="16"/>
        </w:rPr>
        <w:t>- норма амортизационных отчи</w:t>
      </w:r>
      <w:r w:rsidRPr="00324883">
        <w:rPr>
          <w:color w:val="000000"/>
          <w:sz w:val="16"/>
          <w:szCs w:val="16"/>
        </w:rPr>
        <w:t>с</w:t>
      </w:r>
      <w:r w:rsidRPr="00324883">
        <w:rPr>
          <w:color w:val="000000"/>
          <w:sz w:val="16"/>
          <w:szCs w:val="16"/>
        </w:rPr>
        <w:t>лений.</w:t>
      </w:r>
    </w:p>
    <w:p w:rsidR="00471475" w:rsidRPr="00324883" w:rsidRDefault="00471475" w:rsidP="006D3472">
      <w:pPr>
        <w:pStyle w:val="21"/>
        <w:shd w:val="clear" w:color="auto" w:fill="FFFFFF" w:themeFill="background1"/>
        <w:spacing w:before="109" w:after="0" w:line="240" w:lineRule="auto"/>
        <w:ind w:firstLine="408"/>
        <w:rPr>
          <w:rFonts w:ascii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hAnsi="Times New Roman" w:cs="Times New Roman"/>
          <w:color w:val="000000"/>
          <w:sz w:val="16"/>
          <w:szCs w:val="16"/>
        </w:rPr>
        <w:t> Например, 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предприятие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купило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компьютер.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Стоимость составила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10 000 руб., срок службы </w:t>
      </w:r>
      <w:r w:rsidRPr="00324883">
        <w:rPr>
          <w:rStyle w:val="apple-converted-space"/>
          <w:rFonts w:ascii="Times New Roman" w:hAnsi="Times New Roman" w:cs="Times New Roman"/>
          <w:color w:val="000000"/>
          <w:sz w:val="16"/>
          <w:szCs w:val="16"/>
        </w:rPr>
        <w:t> 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– 5 лет. Таким образом, еж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hAnsi="Times New Roman" w:cs="Times New Roman"/>
          <w:color w:val="000000"/>
          <w:sz w:val="16"/>
          <w:szCs w:val="16"/>
        </w:rPr>
        <w:t>годно мы будем списывать на амортизацию 10000/5 = 2000 руб: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"/>
        <w:gridCol w:w="1336"/>
        <w:gridCol w:w="1578"/>
        <w:gridCol w:w="1351"/>
      </w:tblGrid>
      <w:tr w:rsidR="00471475" w:rsidRPr="00324883" w:rsidTr="005E0B46">
        <w:trPr>
          <w:trHeight w:val="510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Остаточная сто</w:t>
            </w: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мость на начало года (руб.)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Сумма годовой амортизации (руб.)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Остаточная сто</w:t>
            </w: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мость на конец года (руб.)</w:t>
            </w:r>
          </w:p>
        </w:tc>
      </w:tr>
      <w:tr w:rsidR="00471475" w:rsidRPr="00324883" w:rsidTr="005E0B46">
        <w:trPr>
          <w:trHeight w:val="240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10 000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8 000</w:t>
            </w:r>
          </w:p>
        </w:tc>
      </w:tr>
      <w:tr w:rsidR="00471475" w:rsidRPr="00324883" w:rsidTr="005E0B46">
        <w:trPr>
          <w:trHeight w:val="255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8 000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</w:tr>
      <w:tr w:rsidR="00471475" w:rsidRPr="00324883" w:rsidTr="005E0B46">
        <w:trPr>
          <w:trHeight w:val="225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22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22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6 000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22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22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</w:tr>
      <w:tr w:rsidR="00471475" w:rsidRPr="00324883" w:rsidTr="005E0B46">
        <w:trPr>
          <w:trHeight w:val="255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</w:tr>
      <w:tr w:rsidR="00471475" w:rsidRPr="00324883" w:rsidTr="005E0B46">
        <w:trPr>
          <w:trHeight w:val="386"/>
          <w:tblCellSpacing w:w="15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3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3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spacing w:line="135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2 000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71475" w:rsidRPr="00324883" w:rsidRDefault="00471475" w:rsidP="00E905A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способе уменьшаемого остатка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годовая сумма амортизационных отчислений определяется исходя из остаточной </w:t>
      </w:r>
      <w:r w:rsidRPr="00324883">
        <w:rPr>
          <w:color w:val="000000"/>
          <w:sz w:val="16"/>
          <w:szCs w:val="16"/>
        </w:rPr>
        <w:lastRenderedPageBreak/>
        <w:t>стоимости объекта основных средств на начало отчетного года и нормы амортизации, исчисленной на основании срока полезного использования этого объекта: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492250" cy="526415"/>
            <wp:effectExtent l="19050" t="0" r="0" b="0"/>
            <wp:docPr id="3" name="Рисунок 3" descr="http://yurkovs.narod.ru/Ekolek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urkovs.narod.ru/Ekolek/Image235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где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proofErr w:type="spellStart"/>
      <w:proofErr w:type="gramStart"/>
      <w:r w:rsidRPr="00324883">
        <w:rPr>
          <w:i/>
          <w:iCs/>
          <w:color w:val="000000"/>
          <w:sz w:val="16"/>
          <w:szCs w:val="16"/>
        </w:rPr>
        <w:t>С</w:t>
      </w:r>
      <w:r w:rsidRPr="00324883">
        <w:rPr>
          <w:i/>
          <w:iCs/>
          <w:color w:val="000000"/>
          <w:sz w:val="16"/>
          <w:szCs w:val="16"/>
          <w:vertAlign w:val="subscript"/>
        </w:rPr>
        <w:t>ост</w:t>
      </w:r>
      <w:proofErr w:type="spellEnd"/>
      <w:proofErr w:type="gramEnd"/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остаточная стоимость объекта;</w:t>
      </w:r>
      <w:r w:rsidRPr="00324883">
        <w:rPr>
          <w:i/>
          <w:iCs/>
          <w:color w:val="000000"/>
          <w:sz w:val="16"/>
          <w:szCs w:val="16"/>
        </w:rPr>
        <w:t>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к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коэффициент ускорения;</w:t>
      </w:r>
      <w:r w:rsidRPr="00324883">
        <w:rPr>
          <w:i/>
          <w:iCs/>
          <w:color w:val="000000"/>
          <w:sz w:val="16"/>
          <w:szCs w:val="16"/>
        </w:rPr>
        <w:t>      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Н</w:t>
      </w:r>
      <w:r w:rsidRPr="00324883">
        <w:rPr>
          <w:i/>
          <w:iCs/>
          <w:color w:val="000000"/>
          <w:sz w:val="16"/>
          <w:szCs w:val="16"/>
          <w:vertAlign w:val="subscript"/>
        </w:rPr>
        <w:t>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норма амортизации для данного объекта.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 Например,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предприятие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купило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станок,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стоимость которого равна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120 000 руб., срок службы составляет 8 лет. Коэффициент ускорения равен 2. Таким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образом,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годовая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сумма амортизации составит с учётом ускорения 25 % (100%:8×2). Расчет амортизации представлен в таблице:</w:t>
      </w:r>
    </w:p>
    <w:tbl>
      <w:tblPr>
        <w:tblW w:w="4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992"/>
        <w:gridCol w:w="850"/>
        <w:gridCol w:w="993"/>
        <w:gridCol w:w="1559"/>
      </w:tblGrid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3"/>
              <w:shd w:val="clear" w:color="auto" w:fill="FFFFFF" w:themeFill="background1"/>
              <w:spacing w:before="0" w:beforeAutospacing="0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3"/>
              <w:shd w:val="clear" w:color="auto" w:fill="FFFFFF" w:themeFill="background1"/>
              <w:spacing w:before="0" w:beforeAutospacing="0"/>
              <w:jc w:val="center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Остато</w:t>
            </w:r>
            <w:r w:rsidRPr="00324883">
              <w:rPr>
                <w:sz w:val="16"/>
                <w:szCs w:val="16"/>
              </w:rPr>
              <w:t>ч</w:t>
            </w:r>
            <w:r w:rsidRPr="00324883">
              <w:rPr>
                <w:sz w:val="16"/>
                <w:szCs w:val="16"/>
              </w:rPr>
              <w:t>ная сто</w:t>
            </w:r>
            <w:r w:rsidRPr="00324883">
              <w:rPr>
                <w:sz w:val="16"/>
                <w:szCs w:val="16"/>
              </w:rPr>
              <w:t>и</w:t>
            </w:r>
            <w:r w:rsidRPr="00324883">
              <w:rPr>
                <w:sz w:val="16"/>
                <w:szCs w:val="16"/>
              </w:rPr>
              <w:t>мость на начало г</w:t>
            </w:r>
            <w:r w:rsidRPr="00324883">
              <w:rPr>
                <w:sz w:val="16"/>
                <w:szCs w:val="16"/>
              </w:rPr>
              <w:t>о</w:t>
            </w:r>
            <w:r w:rsidRPr="00324883">
              <w:rPr>
                <w:sz w:val="16"/>
                <w:szCs w:val="16"/>
              </w:rPr>
              <w:t>да (руб.)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3"/>
              <w:shd w:val="clear" w:color="auto" w:fill="FFFFFF" w:themeFill="background1"/>
              <w:spacing w:before="0" w:beforeAutospacing="0"/>
              <w:jc w:val="center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Норма аморт</w:t>
            </w:r>
            <w:r w:rsidRPr="00324883">
              <w:rPr>
                <w:sz w:val="16"/>
                <w:szCs w:val="16"/>
              </w:rPr>
              <w:t>и</w:t>
            </w:r>
            <w:r w:rsidRPr="00324883">
              <w:rPr>
                <w:sz w:val="16"/>
                <w:szCs w:val="16"/>
              </w:rPr>
              <w:t>зации, %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3"/>
              <w:shd w:val="clear" w:color="auto" w:fill="FFFFFF" w:themeFill="background1"/>
              <w:spacing w:before="0" w:beforeAutospacing="0"/>
              <w:jc w:val="center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Сумма год</w:t>
            </w:r>
            <w:r w:rsidRPr="00324883">
              <w:rPr>
                <w:sz w:val="16"/>
                <w:szCs w:val="16"/>
              </w:rPr>
              <w:t>о</w:t>
            </w:r>
            <w:r w:rsidRPr="00324883">
              <w:rPr>
                <w:sz w:val="16"/>
                <w:szCs w:val="16"/>
              </w:rPr>
              <w:t>вой амортиз</w:t>
            </w:r>
            <w:r w:rsidRPr="00324883">
              <w:rPr>
                <w:sz w:val="16"/>
                <w:szCs w:val="16"/>
              </w:rPr>
              <w:t>а</w:t>
            </w:r>
            <w:r w:rsidRPr="00324883">
              <w:rPr>
                <w:sz w:val="16"/>
                <w:szCs w:val="16"/>
              </w:rPr>
              <w:t>ции (руб.)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3"/>
              <w:shd w:val="clear" w:color="auto" w:fill="FFFFFF" w:themeFill="background1"/>
              <w:spacing w:before="0" w:beforeAutospacing="0"/>
              <w:jc w:val="center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Остаточная сто</w:t>
            </w:r>
            <w:r w:rsidRPr="00324883">
              <w:rPr>
                <w:sz w:val="16"/>
                <w:szCs w:val="16"/>
              </w:rPr>
              <w:t>и</w:t>
            </w:r>
            <w:r w:rsidRPr="00324883">
              <w:rPr>
                <w:sz w:val="16"/>
                <w:szCs w:val="16"/>
              </w:rPr>
              <w:t>мость на конец года (руб.)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120000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30000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90000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22500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67500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3 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67500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16875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50625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50625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12656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37969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37969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9492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28477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28477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7119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21357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21357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5339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16018</w:t>
            </w:r>
          </w:p>
        </w:tc>
      </w:tr>
      <w:tr w:rsidR="00471475" w:rsidRPr="00324883" w:rsidTr="005E0B46">
        <w:trPr>
          <w:trHeight w:val="225"/>
        </w:trPr>
        <w:tc>
          <w:tcPr>
            <w:tcW w:w="53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16018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155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21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883">
              <w:rPr>
                <w:rFonts w:ascii="Times New Roman" w:hAnsi="Times New Roman" w:cs="Times New Roman"/>
                <w:sz w:val="16"/>
                <w:szCs w:val="16"/>
              </w:rPr>
              <w:t>12013</w:t>
            </w:r>
          </w:p>
        </w:tc>
      </w:tr>
    </w:tbl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 Следует отметить, что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при таком способе первоначальная стоимость никогда не будет списана. В нашем примере в последний год начисления амортизации имеется остаток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12013 руб. Несмотря на этот недостаток,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способ позволяет списать максимальную амортизационную стоимость </w:t>
      </w:r>
      <w:proofErr w:type="gramStart"/>
      <w:r w:rsidRPr="00324883">
        <w:rPr>
          <w:color w:val="000000"/>
          <w:sz w:val="16"/>
          <w:szCs w:val="16"/>
        </w:rPr>
        <w:t>в первые</w:t>
      </w:r>
      <w:proofErr w:type="gramEnd"/>
      <w:r w:rsidRPr="00324883">
        <w:rPr>
          <w:color w:val="000000"/>
          <w:sz w:val="16"/>
          <w:szCs w:val="16"/>
        </w:rPr>
        <w:t xml:space="preserve"> же годы работы актива (рис. 6). Таким образом, предприятие имеет возможность наиболее эффективно возмещать затраты по приобретению объекта основных средств.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 способе списания стоимости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по сумме чисел лет срока полезного использования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годовая сумма амортизации определяется исходя из первоначальной стоимости объекта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основных средств и годового соотношения, где в числителе число лет, остающихся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до конца срока службы объекта, а в знаменателе – сумма </w:t>
      </w:r>
      <w:proofErr w:type="gramStart"/>
      <w:r w:rsidRPr="00324883">
        <w:rPr>
          <w:color w:val="000000"/>
          <w:sz w:val="16"/>
          <w:szCs w:val="16"/>
        </w:rPr>
        <w:t>чисел лет срока службы объекта</w:t>
      </w:r>
      <w:proofErr w:type="gramEnd"/>
      <w:r w:rsidRPr="00324883">
        <w:rPr>
          <w:color w:val="000000"/>
          <w:sz w:val="16"/>
          <w:szCs w:val="16"/>
        </w:rPr>
        <w:t>: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1916627" cy="700644"/>
            <wp:effectExtent l="19050" t="0" r="0" b="0"/>
            <wp:docPr id="5" name="Рисунок 5" descr="http://yurkovs.narod.ru/Ekolek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yurkovs.narod.ru/Ekolek/Image23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39" cy="70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где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324883">
        <w:rPr>
          <w:i/>
          <w:iCs/>
          <w:color w:val="000000"/>
          <w:sz w:val="16"/>
          <w:szCs w:val="16"/>
        </w:rPr>
        <w:t>С</w:t>
      </w:r>
      <w:r w:rsidRPr="00324883">
        <w:rPr>
          <w:i/>
          <w:iCs/>
          <w:color w:val="000000"/>
          <w:sz w:val="16"/>
          <w:szCs w:val="16"/>
          <w:vertAlign w:val="subscript"/>
        </w:rPr>
        <w:t>перв</w:t>
      </w:r>
      <w:proofErr w:type="spellEnd"/>
      <w:r w:rsidRPr="00324883">
        <w:rPr>
          <w:i/>
          <w:iCs/>
          <w:color w:val="000000"/>
          <w:sz w:val="16"/>
          <w:szCs w:val="16"/>
        </w:rPr>
        <w:t> –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первоначальная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стоимость объекта;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Т</w:t>
      </w:r>
      <w:r w:rsidRPr="00324883">
        <w:rPr>
          <w:i/>
          <w:iCs/>
          <w:color w:val="000000"/>
          <w:sz w:val="16"/>
          <w:szCs w:val="16"/>
          <w:vertAlign w:val="subscript"/>
        </w:rPr>
        <w:t>ост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количество лет, оставшихся до окончания срока полезного использования;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Т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срок полезного использования.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36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Например, было принято в эксплуатацию оборудование стоимостью 100 000 руб. Срок полезного использования 5 лет. Сумма чисел срока использования 15 (1+2+3+4+5). Расчет представим в таблице: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0"/>
        <w:gridCol w:w="1004"/>
        <w:gridCol w:w="1513"/>
        <w:gridCol w:w="1093"/>
        <w:gridCol w:w="1003"/>
      </w:tblGrid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Год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Остаточная стоимость на начало года (руб.)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Норма амортизации, %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Сумма годовой амортизации (руб.)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Остаточная стоимость на конец года (руб.)</w:t>
            </w:r>
          </w:p>
        </w:tc>
      </w:tr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  <w:r w:rsidRPr="00324883">
              <w:rPr>
                <w:sz w:val="16"/>
                <w:szCs w:val="16"/>
              </w:rPr>
              <w:t>5/15=3333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33333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66667</w:t>
            </w:r>
          </w:p>
        </w:tc>
      </w:tr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2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66667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  <w:r w:rsidRPr="00324883">
              <w:rPr>
                <w:sz w:val="16"/>
                <w:szCs w:val="16"/>
              </w:rPr>
              <w:t>4/15=2667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26667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40000</w:t>
            </w:r>
          </w:p>
        </w:tc>
      </w:tr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3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40000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  <w:r w:rsidRPr="00324883">
              <w:rPr>
                <w:sz w:val="16"/>
                <w:szCs w:val="16"/>
              </w:rPr>
              <w:t>3/15=2000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20000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20000</w:t>
            </w:r>
          </w:p>
        </w:tc>
      </w:tr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4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20000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  <w:r w:rsidRPr="00324883">
              <w:rPr>
                <w:sz w:val="16"/>
                <w:szCs w:val="16"/>
              </w:rPr>
              <w:t>2/15=1333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13333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6667</w:t>
            </w:r>
          </w:p>
        </w:tc>
      </w:tr>
      <w:tr w:rsidR="00471475" w:rsidRPr="00324883" w:rsidTr="005E0B46">
        <w:tc>
          <w:tcPr>
            <w:tcW w:w="85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5</w:t>
            </w:r>
          </w:p>
        </w:tc>
        <w:tc>
          <w:tcPr>
            <w:tcW w:w="273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6667</w:t>
            </w:r>
          </w:p>
        </w:tc>
        <w:tc>
          <w:tcPr>
            <w:tcW w:w="19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100000</w:t>
            </w:r>
            <w:r w:rsidRPr="00324883">
              <w:rPr>
                <w:sz w:val="16"/>
                <w:szCs w:val="16"/>
              </w:rPr>
              <w:t>1/15=667</w:t>
            </w:r>
          </w:p>
        </w:tc>
        <w:tc>
          <w:tcPr>
            <w:tcW w:w="202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6667</w:t>
            </w:r>
          </w:p>
        </w:tc>
        <w:tc>
          <w:tcPr>
            <w:tcW w:w="229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1475" w:rsidRPr="00324883" w:rsidRDefault="00471475" w:rsidP="006D3472">
            <w:pPr>
              <w:pStyle w:val="a6"/>
              <w:shd w:val="clear" w:color="auto" w:fill="FFFFFF" w:themeFill="background1"/>
              <w:rPr>
                <w:sz w:val="16"/>
                <w:szCs w:val="16"/>
              </w:rPr>
            </w:pPr>
            <w:r w:rsidRPr="00324883">
              <w:rPr>
                <w:sz w:val="16"/>
                <w:szCs w:val="16"/>
              </w:rPr>
              <w:t>0</w:t>
            </w:r>
          </w:p>
        </w:tc>
      </w:tr>
    </w:tbl>
    <w:p w:rsidR="00471475" w:rsidRPr="00324883" w:rsidRDefault="00471475" w:rsidP="006D3472">
      <w:pPr>
        <w:pStyle w:val="a3"/>
        <w:shd w:val="clear" w:color="auto" w:fill="FFFFFF" w:themeFill="background1"/>
        <w:spacing w:before="109" w:beforeAutospacing="0" w:after="0" w:afterAutospacing="0"/>
        <w:rPr>
          <w:color w:val="000000"/>
          <w:sz w:val="16"/>
          <w:szCs w:val="16"/>
        </w:rPr>
      </w:pP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Этот способ эквивалентен способу уменьшаемого остатка, но дает возмо</w:t>
      </w:r>
      <w:r w:rsidRPr="00324883">
        <w:rPr>
          <w:color w:val="000000"/>
          <w:sz w:val="16"/>
          <w:szCs w:val="16"/>
        </w:rPr>
        <w:t>ж</w:t>
      </w:r>
      <w:r w:rsidRPr="00324883">
        <w:rPr>
          <w:color w:val="000000"/>
          <w:sz w:val="16"/>
          <w:szCs w:val="16"/>
        </w:rPr>
        <w:t>ность списать всю стоимость объекта без остатка (рис. 7).</w:t>
      </w:r>
    </w:p>
    <w:p w:rsidR="00471475" w:rsidRPr="00324883" w:rsidRDefault="00471475" w:rsidP="006D3472">
      <w:pPr>
        <w:pStyle w:val="a3"/>
        <w:shd w:val="clear" w:color="auto" w:fill="FFFFFF" w:themeFill="background1"/>
        <w:spacing w:before="109" w:beforeAutospacing="0" w:after="0" w:afterAutospacing="0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 В течение отчетного года амортизационные отчисления по об</w:t>
      </w:r>
      <w:r w:rsidRPr="00324883">
        <w:rPr>
          <w:color w:val="000000"/>
          <w:sz w:val="16"/>
          <w:szCs w:val="16"/>
        </w:rPr>
        <w:t>ъ</w:t>
      </w:r>
      <w:r w:rsidRPr="00324883">
        <w:rPr>
          <w:color w:val="000000"/>
          <w:sz w:val="16"/>
          <w:szCs w:val="16"/>
        </w:rPr>
        <w:t>ектам основных средств начисляются ежемесячно независимо от пр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меняемого способа н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числения в размере 1/12 годовой суммы.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способе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списания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стоимости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пропорционально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объему 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продукции (работ)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начисление амортизационных отчислений производится на основе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натурального показателя объема продукции (работ) в отчетном периоде и соотношения первоначальной стоимости объекта основных средств и предполагаемого объема продукции (работ) за весь срок полезного использования объекта основных средств:</w:t>
      </w:r>
    </w:p>
    <w:p w:rsidR="00471475" w:rsidRPr="00324883" w:rsidRDefault="00471475" w:rsidP="00107F77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783772" cy="475013"/>
            <wp:effectExtent l="0" t="0" r="0" b="0"/>
            <wp:docPr id="7" name="Рисунок 7" descr="http://yurkovs.narod.ru/Ekolek/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urkovs.narod.ru/Ekolek/Image239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818" cy="47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color w:val="000000"/>
          <w:sz w:val="16"/>
          <w:szCs w:val="16"/>
        </w:rPr>
        <w:t>где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сумма амортизации на единицу продукции;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С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первоначальная стоимость объекта основных средств;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i/>
          <w:iCs/>
          <w:color w:val="000000"/>
          <w:sz w:val="16"/>
          <w:szCs w:val="16"/>
        </w:rPr>
        <w:t>В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– предполагаемый объем производства </w:t>
      </w:r>
      <w:proofErr w:type="spellStart"/>
      <w:r w:rsidRPr="00324883">
        <w:rPr>
          <w:color w:val="000000"/>
          <w:sz w:val="16"/>
          <w:szCs w:val="16"/>
        </w:rPr>
        <w:t>продукции</w:t>
      </w:r>
      <w:proofErr w:type="gramStart"/>
      <w:r w:rsidRPr="00324883">
        <w:rPr>
          <w:color w:val="000000"/>
          <w:sz w:val="16"/>
          <w:szCs w:val="16"/>
        </w:rPr>
        <w:t>.Д</w:t>
      </w:r>
      <w:proofErr w:type="gramEnd"/>
      <w:r w:rsidRPr="00324883">
        <w:rPr>
          <w:color w:val="000000"/>
          <w:sz w:val="16"/>
          <w:szCs w:val="16"/>
        </w:rPr>
        <w:t>анный</w:t>
      </w:r>
      <w:proofErr w:type="spellEnd"/>
      <w:r w:rsidRPr="00324883">
        <w:rPr>
          <w:color w:val="000000"/>
          <w:sz w:val="16"/>
          <w:szCs w:val="16"/>
        </w:rPr>
        <w:t xml:space="preserve"> метод применяется там, где износ основных средств напрямую связан с частотой их </w:t>
      </w:r>
      <w:proofErr w:type="spellStart"/>
      <w:r w:rsidRPr="00324883">
        <w:rPr>
          <w:color w:val="000000"/>
          <w:sz w:val="16"/>
          <w:szCs w:val="16"/>
        </w:rPr>
        <w:t>использования.Чаще</w:t>
      </w:r>
      <w:proofErr w:type="spellEnd"/>
      <w:r w:rsidRPr="00324883">
        <w:rPr>
          <w:color w:val="000000"/>
          <w:sz w:val="16"/>
          <w:szCs w:val="16"/>
        </w:rPr>
        <w:t xml:space="preserve"> всего метод списания стоимости пропорционально объему продукции используется для расчета амортизации при добыче природного сырья.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Предположим, 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запасы 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руды 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данного 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месторождения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составляют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1 000 </w:t>
      </w:r>
      <w:proofErr w:type="spellStart"/>
      <w:r w:rsidRPr="00324883">
        <w:rPr>
          <w:color w:val="000000"/>
          <w:sz w:val="16"/>
          <w:szCs w:val="16"/>
        </w:rPr>
        <w:t>000</w:t>
      </w:r>
      <w:proofErr w:type="spellEnd"/>
      <w:r w:rsidRPr="00324883">
        <w:rPr>
          <w:color w:val="000000"/>
          <w:sz w:val="16"/>
          <w:szCs w:val="16"/>
        </w:rPr>
        <w:t xml:space="preserve"> т. Стоимость основных средств, используемых при добыче руды –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lastRenderedPageBreak/>
        <w:t xml:space="preserve">16 000 </w:t>
      </w:r>
      <w:proofErr w:type="spellStart"/>
      <w:r w:rsidRPr="00324883">
        <w:rPr>
          <w:color w:val="000000"/>
          <w:sz w:val="16"/>
          <w:szCs w:val="16"/>
        </w:rPr>
        <w:t>000</w:t>
      </w:r>
      <w:proofErr w:type="spellEnd"/>
      <w:r w:rsidRPr="00324883">
        <w:rPr>
          <w:color w:val="000000"/>
          <w:sz w:val="16"/>
          <w:szCs w:val="16"/>
        </w:rPr>
        <w:t>. руб.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Амортизация на единицу продукции 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 xml:space="preserve">16 000 000/1 000 </w:t>
      </w:r>
      <w:proofErr w:type="spellStart"/>
      <w:r w:rsidRPr="00324883">
        <w:rPr>
          <w:color w:val="000000"/>
          <w:sz w:val="16"/>
          <w:szCs w:val="16"/>
        </w:rPr>
        <w:t>000</w:t>
      </w:r>
      <w:proofErr w:type="spellEnd"/>
      <w:r w:rsidRPr="00324883">
        <w:rPr>
          <w:color w:val="000000"/>
          <w:sz w:val="16"/>
          <w:szCs w:val="16"/>
        </w:rPr>
        <w:t xml:space="preserve"> = 16 руб/т.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Если предполагается ежегодно добывать по 100 000 т руды, то годовая амортизация составит 16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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10 000 = 160 000 руб., а при ежегодной добыче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 5 000 т – 16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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5 000 = 80 000 руб.</w:t>
      </w:r>
    </w:p>
    <w:p w:rsidR="00471475" w:rsidRPr="00324883" w:rsidRDefault="00471475" w:rsidP="006D3472">
      <w:pPr>
        <w:pStyle w:val="a6"/>
        <w:shd w:val="clear" w:color="auto" w:fill="FFFFFF" w:themeFill="background1"/>
        <w:spacing w:before="109"/>
        <w:ind w:firstLine="408"/>
        <w:rPr>
          <w:color w:val="000000"/>
          <w:sz w:val="16"/>
          <w:szCs w:val="16"/>
        </w:rPr>
      </w:pPr>
      <w:r w:rsidRPr="00324883">
        <w:rPr>
          <w:i/>
          <w:iCs/>
          <w:color w:val="000000"/>
          <w:sz w:val="16"/>
          <w:szCs w:val="16"/>
        </w:rPr>
        <w:t>Способ расчета амортизации пропорционально объему работы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применяется преимущественно для автотранспорта. Нормы амортизации установлены в процентах от первоначальной стоимости транспортного средства на каждую 1000 км пробега.</w:t>
      </w:r>
    </w:p>
    <w:p w:rsidR="00C8079C" w:rsidRPr="00324883" w:rsidRDefault="00C8079C" w:rsidP="006D3472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p w:rsidR="00EE5010" w:rsidRPr="00324883" w:rsidRDefault="00C8079C" w:rsidP="00522BB7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3</w:t>
      </w:r>
      <w:r w:rsidRPr="00324883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</w:t>
      </w:r>
      <w:r w:rsidR="00522BB7" w:rsidRPr="00324883">
        <w:rPr>
          <w:rFonts w:ascii="Times New Roman" w:hAnsi="Times New Roman" w:cs="Times New Roman"/>
          <w:b/>
          <w:sz w:val="16"/>
          <w:szCs w:val="16"/>
          <w:u w:val="single"/>
        </w:rPr>
        <w:t>Ускоренные методы амортизации</w:t>
      </w:r>
    </w:p>
    <w:p w:rsidR="009E283F" w:rsidRPr="00324883" w:rsidRDefault="00522BB7" w:rsidP="00522BB7">
      <w:pPr>
        <w:pStyle w:val="21"/>
        <w:shd w:val="clear" w:color="auto" w:fill="FFFFFF" w:themeFill="background1"/>
        <w:spacing w:before="109" w:after="0" w:line="240" w:lineRule="auto"/>
        <w:ind w:firstLine="1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24883">
        <w:rPr>
          <w:rFonts w:ascii="Times New Roman" w:hAnsi="Times New Roman" w:cs="Times New Roman"/>
          <w:color w:val="000000"/>
          <w:sz w:val="16"/>
          <w:szCs w:val="16"/>
        </w:rPr>
        <w:t>У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скоренная амортизация позволяет ускорить процесс обновления основных средств на предприятии; накопить достаточные средс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т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ва для технического перевооружения и реконструкции произво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ства; уменьшить налог на прибыль; поддерживать основные сре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 xml:space="preserve">ства на высоком техническом </w:t>
      </w:r>
      <w:proofErr w:type="spellStart"/>
      <w:r w:rsidR="00EE5010" w:rsidRPr="00324883">
        <w:rPr>
          <w:rFonts w:ascii="Times New Roman" w:hAnsi="Times New Roman" w:cs="Times New Roman"/>
          <w:color w:val="000000"/>
          <w:sz w:val="16"/>
          <w:szCs w:val="16"/>
        </w:rPr>
        <w:t>уровне</w:t>
      </w:r>
      <w:r w:rsidR="009E283F" w:rsidRPr="00324883">
        <w:rPr>
          <w:rFonts w:ascii="Times New Roman" w:hAnsi="Times New Roman" w:cs="Times New Roman"/>
          <w:sz w:val="16"/>
          <w:szCs w:val="16"/>
        </w:rPr>
        <w:t>Методы</w:t>
      </w:r>
      <w:proofErr w:type="spellEnd"/>
      <w:r w:rsidR="009E283F" w:rsidRPr="00324883">
        <w:rPr>
          <w:rFonts w:ascii="Times New Roman" w:hAnsi="Times New Roman" w:cs="Times New Roman"/>
          <w:sz w:val="16"/>
          <w:szCs w:val="16"/>
        </w:rPr>
        <w:t xml:space="preserve"> ускоренной аморт</w:t>
      </w:r>
      <w:r w:rsidR="009E283F" w:rsidRPr="00324883">
        <w:rPr>
          <w:rFonts w:ascii="Times New Roman" w:hAnsi="Times New Roman" w:cs="Times New Roman"/>
          <w:sz w:val="16"/>
          <w:szCs w:val="16"/>
        </w:rPr>
        <w:t>и</w:t>
      </w:r>
      <w:r w:rsidR="009E283F" w:rsidRPr="00324883">
        <w:rPr>
          <w:rFonts w:ascii="Times New Roman" w:hAnsi="Times New Roman" w:cs="Times New Roman"/>
          <w:sz w:val="16"/>
          <w:szCs w:val="16"/>
        </w:rPr>
        <w:t>зации целесообразно применять для начисления амортизации на долгосрочные материальные объекты (станки, оборудование).</w:t>
      </w:r>
      <w:proofErr w:type="gramEnd"/>
      <w:r w:rsidR="009E283F" w:rsidRPr="00324883">
        <w:rPr>
          <w:rFonts w:ascii="Times New Roman" w:hAnsi="Times New Roman" w:cs="Times New Roman"/>
          <w:sz w:val="16"/>
          <w:szCs w:val="16"/>
        </w:rPr>
        <w:t xml:space="preserve"> Д</w:t>
      </w:r>
      <w:r w:rsidR="009E283F" w:rsidRPr="00324883">
        <w:rPr>
          <w:rFonts w:ascii="Times New Roman" w:hAnsi="Times New Roman" w:cs="Times New Roman"/>
          <w:sz w:val="16"/>
          <w:szCs w:val="16"/>
        </w:rPr>
        <w:t>е</w:t>
      </w:r>
      <w:r w:rsidR="009E283F" w:rsidRPr="00324883">
        <w:rPr>
          <w:rFonts w:ascii="Times New Roman" w:hAnsi="Times New Roman" w:cs="Times New Roman"/>
          <w:sz w:val="16"/>
          <w:szCs w:val="16"/>
        </w:rPr>
        <w:t>ло в том, что станки и обору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дование, на котором производится продукция, функционируют без поломок, как правило, в течение первой половины полезного срока и</w:t>
      </w:r>
      <w:r w:rsidR="009E283F" w:rsidRPr="00324883">
        <w:rPr>
          <w:rFonts w:ascii="Times New Roman" w:hAnsi="Times New Roman" w:cs="Times New Roman"/>
          <w:sz w:val="16"/>
          <w:szCs w:val="16"/>
        </w:rPr>
        <w:t>с</w:t>
      </w:r>
      <w:r w:rsidR="009E283F" w:rsidRPr="00324883">
        <w:rPr>
          <w:rFonts w:ascii="Times New Roman" w:hAnsi="Times New Roman" w:cs="Times New Roman"/>
          <w:sz w:val="16"/>
          <w:szCs w:val="16"/>
        </w:rPr>
        <w:t>пользования. В это время на них вырабатывается качест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венная продукция, реализация которой приносит хорошую при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быль. Во второй половине срока полезного использования обо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рудования станки часто ломаются и требуют ремонтного обслу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живания, что, в свою очередь, требует опред</w:t>
      </w:r>
      <w:r w:rsidR="009E283F" w:rsidRPr="00324883">
        <w:rPr>
          <w:rFonts w:ascii="Times New Roman" w:hAnsi="Times New Roman" w:cs="Times New Roman"/>
          <w:sz w:val="16"/>
          <w:szCs w:val="16"/>
        </w:rPr>
        <w:t>е</w:t>
      </w:r>
      <w:r w:rsidR="009E283F" w:rsidRPr="00324883">
        <w:rPr>
          <w:rFonts w:ascii="Times New Roman" w:hAnsi="Times New Roman" w:cs="Times New Roman"/>
          <w:sz w:val="16"/>
          <w:szCs w:val="16"/>
        </w:rPr>
        <w:t>ленных расходов. В то же время производимая пр</w:t>
      </w:r>
      <w:r w:rsidR="009E283F" w:rsidRPr="00324883">
        <w:rPr>
          <w:rFonts w:ascii="Times New Roman" w:hAnsi="Times New Roman" w:cs="Times New Roman"/>
          <w:sz w:val="16"/>
          <w:szCs w:val="16"/>
        </w:rPr>
        <w:t>о</w:t>
      </w:r>
      <w:r w:rsidR="009E283F" w:rsidRPr="00324883">
        <w:rPr>
          <w:rFonts w:ascii="Times New Roman" w:hAnsi="Times New Roman" w:cs="Times New Roman"/>
          <w:sz w:val="16"/>
          <w:szCs w:val="16"/>
        </w:rPr>
        <w:t>дукция уже не отличается высо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ким качеством, что влияет на прибыль, получе</w:t>
      </w:r>
      <w:r w:rsidR="009E283F" w:rsidRPr="00324883">
        <w:rPr>
          <w:rFonts w:ascii="Times New Roman" w:hAnsi="Times New Roman" w:cs="Times New Roman"/>
          <w:sz w:val="16"/>
          <w:szCs w:val="16"/>
        </w:rPr>
        <w:t>н</w:t>
      </w:r>
      <w:r w:rsidR="009E283F" w:rsidRPr="00324883">
        <w:rPr>
          <w:rFonts w:ascii="Times New Roman" w:hAnsi="Times New Roman" w:cs="Times New Roman"/>
          <w:sz w:val="16"/>
          <w:szCs w:val="16"/>
        </w:rPr>
        <w:t>ную в результате ее реализации. Таким образом, большую часть отчислений в амортизационный фонд лучше производить в пе</w:t>
      </w:r>
      <w:r w:rsidR="009E283F" w:rsidRPr="00324883">
        <w:rPr>
          <w:rFonts w:ascii="Times New Roman" w:hAnsi="Times New Roman" w:cs="Times New Roman"/>
          <w:sz w:val="16"/>
          <w:szCs w:val="16"/>
        </w:rPr>
        <w:t>р</w:t>
      </w:r>
      <w:r w:rsidR="009E283F" w:rsidRPr="00324883">
        <w:rPr>
          <w:rFonts w:ascii="Times New Roman" w:hAnsi="Times New Roman" w:cs="Times New Roman"/>
          <w:sz w:val="16"/>
          <w:szCs w:val="16"/>
        </w:rPr>
        <w:t>вую половину срока полезного и</w:t>
      </w:r>
      <w:r w:rsidR="009E283F" w:rsidRPr="00324883">
        <w:rPr>
          <w:rFonts w:ascii="Times New Roman" w:hAnsi="Times New Roman" w:cs="Times New Roman"/>
          <w:sz w:val="16"/>
          <w:szCs w:val="16"/>
        </w:rPr>
        <w:t>с</w:t>
      </w:r>
      <w:r w:rsidR="009E283F" w:rsidRPr="00324883">
        <w:rPr>
          <w:rFonts w:ascii="Times New Roman" w:hAnsi="Times New Roman" w:cs="Times New Roman"/>
          <w:sz w:val="16"/>
          <w:szCs w:val="16"/>
        </w:rPr>
        <w:t>пользования оборудования. Как уже было сказано выше, к методам ускоренной амортиза</w:t>
      </w:r>
      <w:r w:rsidR="009E283F" w:rsidRPr="00324883">
        <w:rPr>
          <w:rFonts w:ascii="Times New Roman" w:hAnsi="Times New Roman" w:cs="Times New Roman"/>
          <w:sz w:val="16"/>
          <w:szCs w:val="16"/>
        </w:rPr>
        <w:softHyphen/>
        <w:t>ции отн</w:t>
      </w:r>
      <w:r w:rsidR="009E283F" w:rsidRPr="00324883">
        <w:rPr>
          <w:rFonts w:ascii="Times New Roman" w:hAnsi="Times New Roman" w:cs="Times New Roman"/>
          <w:sz w:val="16"/>
          <w:szCs w:val="16"/>
        </w:rPr>
        <w:t>о</w:t>
      </w:r>
      <w:r w:rsidR="009E283F" w:rsidRPr="00324883">
        <w:rPr>
          <w:rFonts w:ascii="Times New Roman" w:hAnsi="Times New Roman" w:cs="Times New Roman"/>
          <w:sz w:val="16"/>
          <w:szCs w:val="16"/>
        </w:rPr>
        <w:t>сятся: метод суммы лет и метод остаточной стоим</w:t>
      </w:r>
      <w:r w:rsidR="009E283F" w:rsidRPr="00324883">
        <w:rPr>
          <w:rFonts w:ascii="Times New Roman" w:hAnsi="Times New Roman" w:cs="Times New Roman"/>
          <w:sz w:val="16"/>
          <w:szCs w:val="16"/>
        </w:rPr>
        <w:t>о</w:t>
      </w:r>
      <w:r w:rsidR="009E283F" w:rsidRPr="00324883">
        <w:rPr>
          <w:rFonts w:ascii="Times New Roman" w:hAnsi="Times New Roman" w:cs="Times New Roman"/>
          <w:sz w:val="16"/>
          <w:szCs w:val="16"/>
        </w:rPr>
        <w:t>сти.</w:t>
      </w:r>
    </w:p>
    <w:p w:rsidR="009E283F" w:rsidRPr="00324883" w:rsidRDefault="009E283F" w:rsidP="00333C69">
      <w:pPr>
        <w:pStyle w:val="a3"/>
        <w:shd w:val="clear" w:color="auto" w:fill="FFFFFF" w:themeFill="background1"/>
        <w:ind w:firstLine="163"/>
        <w:jc w:val="both"/>
        <w:rPr>
          <w:sz w:val="16"/>
          <w:szCs w:val="16"/>
        </w:rPr>
      </w:pPr>
      <w:r w:rsidRPr="00324883">
        <w:rPr>
          <w:rStyle w:val="aa"/>
          <w:sz w:val="16"/>
          <w:szCs w:val="16"/>
        </w:rPr>
        <w:t>Метод суммы лет</w:t>
      </w:r>
    </w:p>
    <w:p w:rsidR="009E283F" w:rsidRPr="00324883" w:rsidRDefault="009E283F" w:rsidP="00F15329">
      <w:pPr>
        <w:pStyle w:val="a3"/>
        <w:shd w:val="clear" w:color="auto" w:fill="FFFFFF" w:themeFill="background1"/>
        <w:ind w:firstLine="163"/>
        <w:jc w:val="center"/>
        <w:rPr>
          <w:sz w:val="16"/>
          <w:szCs w:val="16"/>
        </w:rPr>
      </w:pPr>
      <w:proofErr w:type="spellStart"/>
      <w:r w:rsidRPr="00324883">
        <w:rPr>
          <w:sz w:val="16"/>
          <w:szCs w:val="16"/>
        </w:rPr>
        <w:t>A</w:t>
      </w:r>
      <w:r w:rsidRPr="00324883">
        <w:rPr>
          <w:sz w:val="16"/>
          <w:szCs w:val="16"/>
          <w:vertAlign w:val="subscript"/>
        </w:rPr>
        <w:t>i</w:t>
      </w:r>
      <w:proofErr w:type="spellEnd"/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(С — Л) (</w:t>
      </w:r>
      <w:proofErr w:type="spellStart"/>
      <w:r w:rsidRPr="00324883">
        <w:rPr>
          <w:sz w:val="16"/>
          <w:szCs w:val="16"/>
        </w:rPr>
        <w:t>n</w:t>
      </w:r>
      <w:proofErr w:type="spellEnd"/>
      <w:r w:rsidRPr="00324883">
        <w:rPr>
          <w:sz w:val="16"/>
          <w:szCs w:val="16"/>
        </w:rPr>
        <w:t xml:space="preserve"> — </w:t>
      </w:r>
      <w:proofErr w:type="spellStart"/>
      <w:r w:rsidRPr="00324883">
        <w:rPr>
          <w:sz w:val="16"/>
          <w:szCs w:val="16"/>
        </w:rPr>
        <w:t>i</w:t>
      </w:r>
      <w:proofErr w:type="spellEnd"/>
      <w:r w:rsidRPr="00324883">
        <w:rPr>
          <w:sz w:val="16"/>
          <w:szCs w:val="16"/>
        </w:rPr>
        <w:t xml:space="preserve"> + 1) / S</w:t>
      </w:r>
    </w:p>
    <w:p w:rsidR="009E283F" w:rsidRPr="00324883" w:rsidRDefault="009E283F" w:rsidP="00F15329">
      <w:pPr>
        <w:pStyle w:val="a3"/>
        <w:shd w:val="clear" w:color="auto" w:fill="FFFFFF" w:themeFill="background1"/>
        <w:ind w:firstLine="163"/>
        <w:rPr>
          <w:sz w:val="16"/>
          <w:szCs w:val="16"/>
        </w:rPr>
      </w:pPr>
      <w:r w:rsidRPr="00324883">
        <w:rPr>
          <w:sz w:val="16"/>
          <w:szCs w:val="16"/>
        </w:rPr>
        <w:t>A</w:t>
      </w:r>
      <w:r w:rsidRPr="00324883">
        <w:rPr>
          <w:sz w:val="16"/>
          <w:szCs w:val="16"/>
          <w:vertAlign w:val="subscript"/>
        </w:rPr>
        <w:t>1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(15 000 долл. - 1000 долл.) (4 - 1 + 1) / 10 ле</w:t>
      </w:r>
      <w:r w:rsidR="00F15329" w:rsidRPr="00324883">
        <w:rPr>
          <w:sz w:val="16"/>
          <w:szCs w:val="16"/>
        </w:rPr>
        <w:t>т = 5600</w:t>
      </w:r>
      <w:r w:rsidRPr="00324883">
        <w:rPr>
          <w:sz w:val="16"/>
          <w:szCs w:val="16"/>
        </w:rPr>
        <w:t>долл.</w:t>
      </w:r>
    </w:p>
    <w:p w:rsidR="009E283F" w:rsidRPr="00324883" w:rsidRDefault="009E283F" w:rsidP="00F15329">
      <w:pPr>
        <w:pStyle w:val="a3"/>
        <w:shd w:val="clear" w:color="auto" w:fill="FFFFFF" w:themeFill="background1"/>
        <w:ind w:firstLine="163"/>
        <w:rPr>
          <w:sz w:val="16"/>
          <w:szCs w:val="16"/>
        </w:rPr>
      </w:pPr>
      <w:r w:rsidRPr="00324883">
        <w:rPr>
          <w:sz w:val="16"/>
          <w:szCs w:val="16"/>
        </w:rPr>
        <w:t>А</w:t>
      </w:r>
      <w:proofErr w:type="gramStart"/>
      <w:r w:rsidRPr="00324883">
        <w:rPr>
          <w:sz w:val="16"/>
          <w:szCs w:val="16"/>
          <w:vertAlign w:val="subscript"/>
        </w:rPr>
        <w:t>2</w:t>
      </w:r>
      <w:proofErr w:type="gramEnd"/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(15 000 долл. - 1000 дол</w:t>
      </w:r>
      <w:r w:rsidR="00F15329" w:rsidRPr="00324883">
        <w:rPr>
          <w:sz w:val="16"/>
          <w:szCs w:val="16"/>
        </w:rPr>
        <w:t>л.) (4 - 2 + 1) / 10 лет = 4200</w:t>
      </w:r>
      <w:r w:rsidRPr="00324883">
        <w:rPr>
          <w:sz w:val="16"/>
          <w:szCs w:val="16"/>
        </w:rPr>
        <w:t>долл.</w:t>
      </w:r>
    </w:p>
    <w:p w:rsidR="009E283F" w:rsidRPr="00324883" w:rsidRDefault="009E283F" w:rsidP="00F15329">
      <w:pPr>
        <w:pStyle w:val="a3"/>
        <w:shd w:val="clear" w:color="auto" w:fill="FFFFFF" w:themeFill="background1"/>
        <w:rPr>
          <w:sz w:val="16"/>
          <w:szCs w:val="16"/>
        </w:rPr>
      </w:pP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  <w:vertAlign w:val="subscript"/>
        </w:rPr>
        <w:t>3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(15 000 долл. - 1000 долл.) (4 - 3 + 1) / 10 лет = 2800 долл.</w:t>
      </w:r>
    </w:p>
    <w:p w:rsidR="009E283F" w:rsidRPr="00324883" w:rsidRDefault="009E283F" w:rsidP="00F15329">
      <w:pPr>
        <w:pStyle w:val="a3"/>
        <w:shd w:val="clear" w:color="auto" w:fill="FFFFFF" w:themeFill="background1"/>
        <w:rPr>
          <w:sz w:val="16"/>
          <w:szCs w:val="16"/>
        </w:rPr>
      </w:pPr>
      <w:r w:rsidRPr="00324883">
        <w:rPr>
          <w:sz w:val="16"/>
          <w:szCs w:val="16"/>
        </w:rPr>
        <w:t>А</w:t>
      </w:r>
      <w:proofErr w:type="gramStart"/>
      <w:r w:rsidRPr="00324883">
        <w:rPr>
          <w:sz w:val="16"/>
          <w:szCs w:val="16"/>
          <w:vertAlign w:val="subscript"/>
        </w:rPr>
        <w:t>4</w:t>
      </w:r>
      <w:proofErr w:type="gramEnd"/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(15 000 долл. - 1000 долл.) (4 - 4 + 1) / 10 лет = 1400 долл.</w:t>
      </w:r>
    </w:p>
    <w:p w:rsidR="009E283F" w:rsidRPr="00324883" w:rsidRDefault="009E283F" w:rsidP="00333C69">
      <w:pPr>
        <w:pStyle w:val="a3"/>
        <w:shd w:val="clear" w:color="auto" w:fill="FFFFFF" w:themeFill="background1"/>
        <w:ind w:firstLine="163"/>
        <w:jc w:val="both"/>
        <w:rPr>
          <w:sz w:val="16"/>
          <w:szCs w:val="16"/>
        </w:rPr>
      </w:pPr>
      <w:r w:rsidRPr="00324883">
        <w:rPr>
          <w:sz w:val="16"/>
          <w:szCs w:val="16"/>
        </w:rPr>
        <w:t>Таким образом, в первую половину срока полезного исполь</w:t>
      </w:r>
      <w:r w:rsidRPr="00324883">
        <w:rPr>
          <w:sz w:val="16"/>
          <w:szCs w:val="16"/>
        </w:rPr>
        <w:softHyphen/>
        <w:t>зования оборудования в амортизационный фонд была перечис</w:t>
      </w:r>
      <w:r w:rsidRPr="00324883">
        <w:rPr>
          <w:sz w:val="16"/>
          <w:szCs w:val="16"/>
        </w:rPr>
        <w:softHyphen/>
        <w:t>лена большая часть списываемой стоимости.</w:t>
      </w:r>
    </w:p>
    <w:p w:rsidR="009E283F" w:rsidRPr="00324883" w:rsidRDefault="009E283F" w:rsidP="00F76D08">
      <w:pPr>
        <w:pStyle w:val="a3"/>
        <w:shd w:val="clear" w:color="auto" w:fill="FFFFFF" w:themeFill="background1"/>
        <w:ind w:firstLine="163"/>
        <w:jc w:val="both"/>
        <w:rPr>
          <w:sz w:val="16"/>
          <w:szCs w:val="16"/>
        </w:rPr>
      </w:pPr>
      <w:r w:rsidRPr="00324883">
        <w:rPr>
          <w:b/>
          <w:sz w:val="16"/>
          <w:szCs w:val="16"/>
        </w:rPr>
        <w:lastRenderedPageBreak/>
        <w:t>Метод остаточной стоимости.</w:t>
      </w:r>
      <w:r w:rsidRPr="00324883">
        <w:rPr>
          <w:sz w:val="16"/>
          <w:szCs w:val="16"/>
        </w:rPr>
        <w:t xml:space="preserve"> Для начисления амортизации по этому методу недостаточно прим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нять какую-либо одну фор</w:t>
      </w:r>
      <w:r w:rsidRPr="00324883">
        <w:rPr>
          <w:sz w:val="16"/>
          <w:szCs w:val="16"/>
        </w:rPr>
        <w:softHyphen/>
        <w:t>мулу. В отличие от других методов расчет амортизационных на</w:t>
      </w:r>
      <w:r w:rsidRPr="00324883">
        <w:rPr>
          <w:sz w:val="16"/>
          <w:szCs w:val="16"/>
        </w:rPr>
        <w:softHyphen/>
        <w:t>числений в этом случае начинается не со списываемой стоимо</w:t>
      </w:r>
      <w:r w:rsidRPr="00324883">
        <w:rPr>
          <w:sz w:val="16"/>
          <w:szCs w:val="16"/>
        </w:rPr>
        <w:softHyphen/>
        <w:t>сти, а с себестоим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сти</w:t>
      </w:r>
      <w:proofErr w:type="gramStart"/>
      <w:r w:rsidRPr="00324883">
        <w:rPr>
          <w:sz w:val="16"/>
          <w:szCs w:val="16"/>
        </w:rPr>
        <w:t>.А</w:t>
      </w:r>
      <w:proofErr w:type="gramEnd"/>
      <w:r w:rsidRPr="00324883">
        <w:rPr>
          <w:sz w:val="16"/>
          <w:szCs w:val="16"/>
          <w:vertAlign w:val="subscript"/>
        </w:rPr>
        <w:t>1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С / 2;А</w:t>
      </w:r>
      <w:r w:rsidRPr="00324883">
        <w:rPr>
          <w:sz w:val="16"/>
          <w:szCs w:val="16"/>
          <w:vertAlign w:val="subscript"/>
        </w:rPr>
        <w:t>2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А</w:t>
      </w:r>
      <w:r w:rsidRPr="00324883">
        <w:rPr>
          <w:sz w:val="16"/>
          <w:szCs w:val="16"/>
          <w:vertAlign w:val="subscript"/>
        </w:rPr>
        <w:t>1</w:t>
      </w:r>
      <w:r w:rsidRPr="00324883">
        <w:rPr>
          <w:rStyle w:val="apple-converted-space"/>
          <w:sz w:val="16"/>
          <w:szCs w:val="16"/>
          <w:vertAlign w:val="subscript"/>
        </w:rPr>
        <w:t> </w:t>
      </w:r>
      <w:r w:rsidRPr="00324883">
        <w:rPr>
          <w:sz w:val="16"/>
          <w:szCs w:val="16"/>
        </w:rPr>
        <w:t>/2;А</w:t>
      </w:r>
      <w:r w:rsidRPr="00324883">
        <w:rPr>
          <w:sz w:val="16"/>
          <w:szCs w:val="16"/>
          <w:vertAlign w:val="subscript"/>
        </w:rPr>
        <w:t>3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А</w:t>
      </w:r>
      <w:r w:rsidRPr="00324883">
        <w:rPr>
          <w:sz w:val="16"/>
          <w:szCs w:val="16"/>
          <w:vertAlign w:val="subscript"/>
        </w:rPr>
        <w:t>2</w:t>
      </w:r>
      <w:r w:rsidRPr="00324883">
        <w:rPr>
          <w:rStyle w:val="apple-converted-space"/>
          <w:sz w:val="16"/>
          <w:szCs w:val="16"/>
          <w:vertAlign w:val="subscript"/>
        </w:rPr>
        <w:t> </w:t>
      </w:r>
      <w:r w:rsidRPr="00324883">
        <w:rPr>
          <w:sz w:val="16"/>
          <w:szCs w:val="16"/>
        </w:rPr>
        <w:t>/2;А</w:t>
      </w:r>
      <w:r w:rsidRPr="00324883">
        <w:rPr>
          <w:sz w:val="16"/>
          <w:szCs w:val="16"/>
          <w:vertAlign w:val="subscript"/>
        </w:rPr>
        <w:t>4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(С - Л) - (А</w:t>
      </w:r>
      <w:r w:rsidRPr="00324883">
        <w:rPr>
          <w:sz w:val="16"/>
          <w:szCs w:val="16"/>
          <w:vertAlign w:val="subscript"/>
        </w:rPr>
        <w:t>1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+ А</w:t>
      </w:r>
      <w:r w:rsidRPr="00324883">
        <w:rPr>
          <w:sz w:val="16"/>
          <w:szCs w:val="16"/>
          <w:vertAlign w:val="subscript"/>
        </w:rPr>
        <w:t>2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+ А</w:t>
      </w:r>
      <w:r w:rsidRPr="00324883">
        <w:rPr>
          <w:sz w:val="16"/>
          <w:szCs w:val="16"/>
          <w:vertAlign w:val="subscript"/>
        </w:rPr>
        <w:t>3</w:t>
      </w:r>
      <w:r w:rsidRPr="00324883">
        <w:rPr>
          <w:sz w:val="16"/>
          <w:szCs w:val="16"/>
        </w:rPr>
        <w:t>).</w:t>
      </w:r>
    </w:p>
    <w:p w:rsidR="009E283F" w:rsidRPr="00324883" w:rsidRDefault="009E283F" w:rsidP="00F76D08">
      <w:pPr>
        <w:pStyle w:val="a3"/>
        <w:shd w:val="clear" w:color="auto" w:fill="FFFFFF" w:themeFill="background1"/>
        <w:ind w:firstLine="163"/>
        <w:jc w:val="both"/>
        <w:rPr>
          <w:sz w:val="16"/>
          <w:szCs w:val="16"/>
        </w:rPr>
      </w:pPr>
      <w:r w:rsidRPr="00324883">
        <w:rPr>
          <w:sz w:val="16"/>
          <w:szCs w:val="16"/>
        </w:rPr>
        <w:t>Так, амортизация в первом году эксплуатации об</w:t>
      </w:r>
      <w:r w:rsidRPr="00324883">
        <w:rPr>
          <w:sz w:val="16"/>
          <w:szCs w:val="16"/>
        </w:rPr>
        <w:t>ъ</w:t>
      </w:r>
      <w:r w:rsidRPr="00324883">
        <w:rPr>
          <w:sz w:val="16"/>
          <w:szCs w:val="16"/>
        </w:rPr>
        <w:t>екта соста</w:t>
      </w:r>
      <w:r w:rsidRPr="00324883">
        <w:rPr>
          <w:sz w:val="16"/>
          <w:szCs w:val="16"/>
        </w:rPr>
        <w:softHyphen/>
        <w:t>вит:А</w:t>
      </w:r>
      <w:r w:rsidRPr="00324883">
        <w:rPr>
          <w:sz w:val="16"/>
          <w:szCs w:val="16"/>
          <w:vertAlign w:val="subscript"/>
        </w:rPr>
        <w:t>1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15 000 долл. /2 = 7500 долл</w:t>
      </w:r>
      <w:proofErr w:type="gramStart"/>
      <w:r w:rsidRPr="00324883">
        <w:rPr>
          <w:sz w:val="16"/>
          <w:szCs w:val="16"/>
        </w:rPr>
        <w:t>.А</w:t>
      </w:r>
      <w:proofErr w:type="gramEnd"/>
      <w:r w:rsidRPr="00324883">
        <w:rPr>
          <w:sz w:val="16"/>
          <w:szCs w:val="16"/>
        </w:rPr>
        <w:t>мортизация во втором году эксплуатации объекта составит:А</w:t>
      </w:r>
      <w:r w:rsidRPr="00324883">
        <w:rPr>
          <w:sz w:val="16"/>
          <w:szCs w:val="16"/>
          <w:vertAlign w:val="subscript"/>
        </w:rPr>
        <w:t>2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7500 долл. / 2 = 3750 долл.Амортизация в третьем (предпоследнем) году сост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вит:А</w:t>
      </w:r>
      <w:r w:rsidRPr="00324883">
        <w:rPr>
          <w:sz w:val="16"/>
          <w:szCs w:val="16"/>
          <w:vertAlign w:val="subscript"/>
        </w:rPr>
        <w:t>3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3750 долл. / 2 = 1875 долл.До предпоследнего года включительно аморт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зация начисля</w:t>
      </w:r>
      <w:r w:rsidRPr="00324883">
        <w:rPr>
          <w:sz w:val="16"/>
          <w:szCs w:val="16"/>
        </w:rPr>
        <w:softHyphen/>
        <w:t>ется посредством деления пополам начисления пред</w:t>
      </w:r>
      <w:r w:rsidRPr="00324883">
        <w:rPr>
          <w:sz w:val="16"/>
          <w:szCs w:val="16"/>
        </w:rPr>
        <w:t>ы</w:t>
      </w:r>
      <w:r w:rsidRPr="00324883">
        <w:rPr>
          <w:sz w:val="16"/>
          <w:szCs w:val="16"/>
        </w:rPr>
        <w:t>дущего го</w:t>
      </w:r>
      <w:r w:rsidRPr="00324883">
        <w:rPr>
          <w:sz w:val="16"/>
          <w:szCs w:val="16"/>
        </w:rPr>
        <w:softHyphen/>
        <w:t>да. Для начисления амортизации в последнем году эксплу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тации оборудования необх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димо из суммы списываемой стоимости вы</w:t>
      </w:r>
      <w:r w:rsidRPr="00324883">
        <w:rPr>
          <w:sz w:val="16"/>
          <w:szCs w:val="16"/>
        </w:rPr>
        <w:softHyphen/>
        <w:t>честь сумму аморт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зации первого, второго и третьего года</w:t>
      </w:r>
      <w:proofErr w:type="gramStart"/>
      <w:r w:rsidRPr="00324883">
        <w:rPr>
          <w:sz w:val="16"/>
          <w:szCs w:val="16"/>
        </w:rPr>
        <w:t>.А</w:t>
      </w:r>
      <w:proofErr w:type="gramEnd"/>
      <w:r w:rsidRPr="00324883">
        <w:rPr>
          <w:sz w:val="16"/>
          <w:szCs w:val="16"/>
          <w:vertAlign w:val="subscript"/>
        </w:rPr>
        <w:t>4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= (15 000 долл. - 1000 долл.) - (7500 долл. + 3750 долл. + 1875 долл.) — 875 долл.</w:t>
      </w:r>
    </w:p>
    <w:p w:rsidR="00CB478B" w:rsidRPr="00324883" w:rsidRDefault="009E283F" w:rsidP="00CB478B">
      <w:pPr>
        <w:pStyle w:val="a3"/>
        <w:shd w:val="clear" w:color="auto" w:fill="FFFFFF" w:themeFill="background1"/>
        <w:ind w:firstLine="163"/>
        <w:jc w:val="both"/>
        <w:rPr>
          <w:sz w:val="16"/>
          <w:szCs w:val="16"/>
        </w:rPr>
      </w:pPr>
      <w:r w:rsidRPr="00324883">
        <w:rPr>
          <w:sz w:val="16"/>
          <w:szCs w:val="16"/>
        </w:rPr>
        <w:t>Назначение амортизационных отчислений состоит в обеспе</w:t>
      </w:r>
      <w:r w:rsidRPr="00324883">
        <w:rPr>
          <w:sz w:val="16"/>
          <w:szCs w:val="16"/>
        </w:rPr>
        <w:softHyphen/>
        <w:t>чении воспроизводства основных производственных фондов. Амортизац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онные отчисления поступают на расчетный счет предприятия и расх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дуются непосредственно на финансирова</w:t>
      </w:r>
      <w:r w:rsidRPr="00324883">
        <w:rPr>
          <w:sz w:val="16"/>
          <w:szCs w:val="16"/>
        </w:rPr>
        <w:softHyphen/>
        <w:t>ние капитальных вложений, направляются в долгосрочные фи</w:t>
      </w:r>
      <w:r w:rsidRPr="00324883">
        <w:rPr>
          <w:sz w:val="16"/>
          <w:szCs w:val="16"/>
        </w:rPr>
        <w:softHyphen/>
        <w:t>нансовые вложения, используются на приобретение строитель</w:t>
      </w:r>
      <w:r w:rsidRPr="00324883">
        <w:rPr>
          <w:sz w:val="16"/>
          <w:szCs w:val="16"/>
        </w:rPr>
        <w:softHyphen/>
        <w:t>ных материалов, оборудования и проч.</w:t>
      </w:r>
    </w:p>
    <w:p w:rsidR="00AA5838" w:rsidRPr="00324883" w:rsidRDefault="00AA5838" w:rsidP="00CB478B">
      <w:pPr>
        <w:pStyle w:val="a3"/>
        <w:shd w:val="clear" w:color="auto" w:fill="FFFFFF" w:themeFill="background1"/>
        <w:ind w:firstLine="163"/>
        <w:jc w:val="both"/>
        <w:rPr>
          <w:b/>
          <w:sz w:val="16"/>
          <w:szCs w:val="16"/>
        </w:rPr>
      </w:pPr>
      <w:r w:rsidRPr="00324883">
        <w:rPr>
          <w:b/>
          <w:color w:val="000000"/>
          <w:sz w:val="16"/>
          <w:szCs w:val="16"/>
        </w:rPr>
        <w:t>Нелинейная, ускоренная амо</w:t>
      </w:r>
      <w:r w:rsidRPr="00324883">
        <w:rPr>
          <w:b/>
          <w:color w:val="000000"/>
          <w:sz w:val="16"/>
          <w:szCs w:val="16"/>
        </w:rPr>
        <w:t>р</w:t>
      </w:r>
      <w:r w:rsidRPr="00324883">
        <w:rPr>
          <w:b/>
          <w:color w:val="000000"/>
          <w:sz w:val="16"/>
          <w:szCs w:val="16"/>
        </w:rPr>
        <w:t>тизация</w:t>
      </w:r>
    </w:p>
    <w:p w:rsidR="00AA5838" w:rsidRPr="00324883" w:rsidRDefault="00AA5838" w:rsidP="00333C69">
      <w:pPr>
        <w:pStyle w:val="a3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 применении нелинейного метода сумма аморт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зации за месяц определяется как произведение остаточной стоимости объекта и но</w:t>
      </w:r>
      <w:r w:rsidRPr="00324883">
        <w:rPr>
          <w:color w:val="000000"/>
          <w:sz w:val="16"/>
          <w:szCs w:val="16"/>
        </w:rPr>
        <w:t>р</w:t>
      </w:r>
      <w:r w:rsidRPr="00324883">
        <w:rPr>
          <w:color w:val="000000"/>
          <w:sz w:val="16"/>
          <w:szCs w:val="16"/>
        </w:rPr>
        <w:t>мы амортизации, которая вычисляется по форм</w:t>
      </w:r>
      <w:r w:rsidRPr="00324883">
        <w:rPr>
          <w:color w:val="000000"/>
          <w:sz w:val="16"/>
          <w:szCs w:val="16"/>
        </w:rPr>
        <w:t>у</w:t>
      </w:r>
      <w:r w:rsidRPr="00324883">
        <w:rPr>
          <w:color w:val="000000"/>
          <w:sz w:val="16"/>
          <w:szCs w:val="16"/>
        </w:rPr>
        <w:t>ле:</w:t>
      </w:r>
    </w:p>
    <w:p w:rsidR="00AA5838" w:rsidRPr="00324883" w:rsidRDefault="00AA5838" w:rsidP="00333C69">
      <w:pPr>
        <w:pStyle w:val="a3"/>
        <w:jc w:val="center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1095375" cy="319405"/>
            <wp:effectExtent l="19050" t="0" r="9525" b="0"/>
            <wp:docPr id="15" name="Рисунок 15" descr="Формула ускоренной амортизац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рмула ускоренной амортизации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838" w:rsidRPr="00324883" w:rsidRDefault="00AA5838" w:rsidP="00333C69">
      <w:pPr>
        <w:pStyle w:val="a3"/>
        <w:jc w:val="both"/>
        <w:rPr>
          <w:color w:val="000000"/>
          <w:sz w:val="16"/>
          <w:szCs w:val="16"/>
        </w:rPr>
      </w:pPr>
      <w:proofErr w:type="gramStart"/>
      <w:r w:rsidRPr="00324883">
        <w:rPr>
          <w:color w:val="000000"/>
          <w:sz w:val="16"/>
          <w:szCs w:val="16"/>
        </w:rPr>
        <w:t>К</w:t>
      </w:r>
      <w:proofErr w:type="gramEnd"/>
      <w:r w:rsidRPr="00324883">
        <w:rPr>
          <w:color w:val="000000"/>
          <w:sz w:val="16"/>
          <w:szCs w:val="16"/>
        </w:rPr>
        <w:t xml:space="preserve"> - </w:t>
      </w:r>
      <w:proofErr w:type="gramStart"/>
      <w:r w:rsidRPr="00324883">
        <w:rPr>
          <w:color w:val="000000"/>
          <w:sz w:val="16"/>
          <w:szCs w:val="16"/>
        </w:rPr>
        <w:t>норма</w:t>
      </w:r>
      <w:proofErr w:type="gramEnd"/>
      <w:r w:rsidRPr="00324883">
        <w:rPr>
          <w:color w:val="000000"/>
          <w:sz w:val="16"/>
          <w:szCs w:val="16"/>
        </w:rPr>
        <w:t xml:space="preserve"> амортизации в процентах к первоначальной стоимости об</w:t>
      </w:r>
      <w:r w:rsidRPr="00324883">
        <w:rPr>
          <w:color w:val="000000"/>
          <w:sz w:val="16"/>
          <w:szCs w:val="16"/>
        </w:rPr>
        <w:t>ъ</w:t>
      </w:r>
      <w:r w:rsidRPr="00324883">
        <w:rPr>
          <w:color w:val="000000"/>
          <w:sz w:val="16"/>
          <w:szCs w:val="16"/>
        </w:rPr>
        <w:t>екта;</w:t>
      </w:r>
      <w:r w:rsidRPr="00324883">
        <w:rPr>
          <w:color w:val="000000"/>
          <w:sz w:val="16"/>
          <w:szCs w:val="16"/>
        </w:rPr>
        <w:br/>
      </w:r>
      <w:proofErr w:type="spellStart"/>
      <w:r w:rsidRPr="00324883">
        <w:rPr>
          <w:color w:val="000000"/>
          <w:sz w:val="16"/>
          <w:szCs w:val="16"/>
        </w:rPr>
        <w:t>Koef</w:t>
      </w:r>
      <w:proofErr w:type="spellEnd"/>
      <w:r w:rsidRPr="00324883">
        <w:rPr>
          <w:color w:val="000000"/>
          <w:sz w:val="16"/>
          <w:szCs w:val="16"/>
        </w:rPr>
        <w:t xml:space="preserve"> - коэффициент ускорения, (2, ... 3, в зависимости от НК РФ)</w:t>
      </w:r>
      <w:r w:rsidRPr="00324883">
        <w:rPr>
          <w:color w:val="000000"/>
          <w:sz w:val="16"/>
          <w:szCs w:val="16"/>
        </w:rPr>
        <w:br/>
      </w:r>
      <w:proofErr w:type="spellStart"/>
      <w:r w:rsidRPr="00324883">
        <w:rPr>
          <w:color w:val="000000"/>
          <w:sz w:val="16"/>
          <w:szCs w:val="16"/>
        </w:rPr>
        <w:t>n</w:t>
      </w:r>
      <w:proofErr w:type="spellEnd"/>
      <w:r w:rsidRPr="00324883">
        <w:rPr>
          <w:color w:val="000000"/>
          <w:sz w:val="16"/>
          <w:szCs w:val="16"/>
        </w:rPr>
        <w:t xml:space="preserve"> - срок полезного использования объекта (в мес</w:t>
      </w:r>
      <w:r w:rsidRPr="00324883">
        <w:rPr>
          <w:color w:val="000000"/>
          <w:sz w:val="16"/>
          <w:szCs w:val="16"/>
        </w:rPr>
        <w:t>я</w:t>
      </w:r>
      <w:r w:rsidRPr="00324883">
        <w:rPr>
          <w:color w:val="000000"/>
          <w:sz w:val="16"/>
          <w:szCs w:val="16"/>
        </w:rPr>
        <w:t>цах).</w:t>
      </w:r>
    </w:p>
    <w:p w:rsidR="00AA5838" w:rsidRPr="00324883" w:rsidRDefault="00AA5838" w:rsidP="00333C69">
      <w:pPr>
        <w:pStyle w:val="a3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 xml:space="preserve">Затем, когда остаточная стоимость объекта достигнет 20% </w:t>
      </w:r>
      <w:proofErr w:type="gramStart"/>
      <w:r w:rsidRPr="00324883">
        <w:rPr>
          <w:color w:val="000000"/>
          <w:sz w:val="16"/>
          <w:szCs w:val="16"/>
        </w:rPr>
        <w:t>первон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чальной</w:t>
      </w:r>
      <w:proofErr w:type="gramEnd"/>
      <w:r w:rsidRPr="00324883">
        <w:rPr>
          <w:color w:val="000000"/>
          <w:sz w:val="16"/>
          <w:szCs w:val="16"/>
        </w:rPr>
        <w:t>, эта остаточная стоимость принимается как базовая для дал</w:t>
      </w:r>
      <w:r w:rsidRPr="00324883">
        <w:rPr>
          <w:color w:val="000000"/>
          <w:sz w:val="16"/>
          <w:szCs w:val="16"/>
        </w:rPr>
        <w:t>ь</w:t>
      </w:r>
      <w:r w:rsidRPr="00324883">
        <w:rPr>
          <w:color w:val="000000"/>
          <w:sz w:val="16"/>
          <w:szCs w:val="16"/>
        </w:rPr>
        <w:t>нейших расчетов. Тогда сумма начисленной в месяц амортизации опред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 xml:space="preserve">ляется делением базовой стоимости на количество месяцев, оставшихся до окончания срока полезного использования </w:t>
      </w:r>
      <w:proofErr w:type="spellStart"/>
      <w:r w:rsidRPr="00324883">
        <w:rPr>
          <w:color w:val="000000"/>
          <w:sz w:val="16"/>
          <w:szCs w:val="16"/>
        </w:rPr>
        <w:t>объе</w:t>
      </w:r>
      <w:r w:rsidRPr="00324883">
        <w:rPr>
          <w:color w:val="000000"/>
          <w:sz w:val="16"/>
          <w:szCs w:val="16"/>
        </w:rPr>
        <w:t>к</w:t>
      </w:r>
      <w:r w:rsidRPr="00324883">
        <w:rPr>
          <w:color w:val="000000"/>
          <w:sz w:val="16"/>
          <w:szCs w:val="16"/>
        </w:rPr>
        <w:t>та</w:t>
      </w:r>
      <w:proofErr w:type="gramStart"/>
      <w:r w:rsidRPr="00324883">
        <w:rPr>
          <w:color w:val="000000"/>
          <w:sz w:val="16"/>
          <w:szCs w:val="16"/>
        </w:rPr>
        <w:t>.Э</w:t>
      </w:r>
      <w:proofErr w:type="gramEnd"/>
      <w:r w:rsidRPr="00324883">
        <w:rPr>
          <w:color w:val="000000"/>
          <w:sz w:val="16"/>
          <w:szCs w:val="16"/>
        </w:rPr>
        <w:t>тот</w:t>
      </w:r>
      <w:proofErr w:type="spellEnd"/>
      <w:r w:rsidRPr="00324883">
        <w:rPr>
          <w:color w:val="000000"/>
          <w:sz w:val="16"/>
          <w:szCs w:val="16"/>
        </w:rPr>
        <w:t xml:space="preserve"> метод известен как метод уменьшающегося остатка или уск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ренной амортизации. При его использовании амортизационные отчи</w:t>
      </w:r>
      <w:r w:rsidRPr="00324883">
        <w:rPr>
          <w:color w:val="000000"/>
          <w:sz w:val="16"/>
          <w:szCs w:val="16"/>
        </w:rPr>
        <w:t>с</w:t>
      </w:r>
      <w:r w:rsidRPr="00324883">
        <w:rPr>
          <w:color w:val="000000"/>
          <w:sz w:val="16"/>
          <w:szCs w:val="16"/>
        </w:rPr>
        <w:t xml:space="preserve">ления уменьшаются в течение срока полезной эксплуатации </w:t>
      </w:r>
      <w:proofErr w:type="spellStart"/>
      <w:r w:rsidRPr="00324883">
        <w:rPr>
          <w:color w:val="000000"/>
          <w:sz w:val="16"/>
          <w:szCs w:val="16"/>
        </w:rPr>
        <w:t>акт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вов</w:t>
      </w:r>
      <w:proofErr w:type="gramStart"/>
      <w:r w:rsidRPr="00324883">
        <w:rPr>
          <w:color w:val="000000"/>
          <w:sz w:val="16"/>
          <w:szCs w:val="16"/>
        </w:rPr>
        <w:t>.Е</w:t>
      </w:r>
      <w:proofErr w:type="gramEnd"/>
      <w:r w:rsidRPr="00324883">
        <w:rPr>
          <w:color w:val="000000"/>
          <w:sz w:val="16"/>
          <w:szCs w:val="16"/>
        </w:rPr>
        <w:t>го</w:t>
      </w:r>
      <w:proofErr w:type="spellEnd"/>
      <w:r w:rsidRPr="00324883">
        <w:rPr>
          <w:color w:val="000000"/>
          <w:sz w:val="16"/>
          <w:szCs w:val="16"/>
        </w:rPr>
        <w:t xml:space="preserve"> значение в целях налогообложения очевидно, и это легко понять. Чем раньше активы будут списаны в целях налогообл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жения, тем большая сумма отсроченных налогов и большая сумма дене</w:t>
      </w:r>
      <w:r w:rsidRPr="00324883">
        <w:rPr>
          <w:color w:val="000000"/>
          <w:sz w:val="16"/>
          <w:szCs w:val="16"/>
        </w:rPr>
        <w:t>ж</w:t>
      </w:r>
      <w:r w:rsidRPr="00324883">
        <w:rPr>
          <w:color w:val="000000"/>
          <w:sz w:val="16"/>
          <w:szCs w:val="16"/>
        </w:rPr>
        <w:t xml:space="preserve">ных фондов будет доступна для текущей </w:t>
      </w:r>
      <w:proofErr w:type="spellStart"/>
      <w:r w:rsidRPr="00324883">
        <w:rPr>
          <w:color w:val="000000"/>
          <w:sz w:val="16"/>
          <w:szCs w:val="16"/>
        </w:rPr>
        <w:t>деятельности</w:t>
      </w:r>
      <w:proofErr w:type="gramStart"/>
      <w:r w:rsidRPr="00324883">
        <w:rPr>
          <w:color w:val="000000"/>
          <w:sz w:val="16"/>
          <w:szCs w:val="16"/>
        </w:rPr>
        <w:t>.А</w:t>
      </w:r>
      <w:proofErr w:type="gramEnd"/>
      <w:r w:rsidRPr="00324883">
        <w:rPr>
          <w:color w:val="000000"/>
          <w:sz w:val="16"/>
          <w:szCs w:val="16"/>
        </w:rPr>
        <w:t>ргументы</w:t>
      </w:r>
      <w:proofErr w:type="spellEnd"/>
      <w:r w:rsidRPr="00324883">
        <w:rPr>
          <w:color w:val="000000"/>
          <w:sz w:val="16"/>
          <w:szCs w:val="16"/>
        </w:rPr>
        <w:t xml:space="preserve"> в пол</w:t>
      </w:r>
      <w:r w:rsidRPr="00324883">
        <w:rPr>
          <w:color w:val="000000"/>
          <w:sz w:val="16"/>
          <w:szCs w:val="16"/>
        </w:rPr>
        <w:t>ь</w:t>
      </w:r>
      <w:r w:rsidRPr="00324883">
        <w:rPr>
          <w:color w:val="000000"/>
          <w:sz w:val="16"/>
          <w:szCs w:val="16"/>
        </w:rPr>
        <w:t>зу метода снижающихся отчислений з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ключаются в следующем: с годами эффективность и амортизируемая стоимость активов умен</w:t>
      </w:r>
      <w:r w:rsidRPr="00324883">
        <w:rPr>
          <w:color w:val="000000"/>
          <w:sz w:val="16"/>
          <w:szCs w:val="16"/>
        </w:rPr>
        <w:t>ь</w:t>
      </w:r>
      <w:r w:rsidRPr="00324883">
        <w:rPr>
          <w:color w:val="000000"/>
          <w:sz w:val="16"/>
          <w:szCs w:val="16"/>
        </w:rPr>
        <w:t>шаются и более низкие амортизационные отчисления будут компе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lastRenderedPageBreak/>
        <w:t>сировать более высокие затраты на ремонт и обслуживание, которые возникают с уст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 xml:space="preserve">реванием оборудования. Кроме того, утверждается, что </w:t>
      </w:r>
      <w:proofErr w:type="gramStart"/>
      <w:r w:rsidRPr="00324883">
        <w:rPr>
          <w:color w:val="000000"/>
          <w:sz w:val="16"/>
          <w:szCs w:val="16"/>
        </w:rPr>
        <w:t>в первые</w:t>
      </w:r>
      <w:proofErr w:type="gramEnd"/>
      <w:r w:rsidRPr="00324883">
        <w:rPr>
          <w:color w:val="000000"/>
          <w:sz w:val="16"/>
          <w:szCs w:val="16"/>
        </w:rPr>
        <w:t xml:space="preserve"> годы амортизационные отчисления должны быть бол</w:t>
      </w:r>
      <w:r w:rsidRPr="00324883">
        <w:rPr>
          <w:color w:val="000000"/>
          <w:sz w:val="16"/>
          <w:szCs w:val="16"/>
        </w:rPr>
        <w:t>ь</w:t>
      </w:r>
      <w:r w:rsidRPr="00324883">
        <w:rPr>
          <w:color w:val="000000"/>
          <w:sz w:val="16"/>
          <w:szCs w:val="16"/>
        </w:rPr>
        <w:t>ше, чтобы компенсировать увеличивающуюся неопределенность 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носительно устаревания в б</w:t>
      </w:r>
      <w:r w:rsidRPr="00324883">
        <w:rPr>
          <w:color w:val="000000"/>
          <w:sz w:val="16"/>
          <w:szCs w:val="16"/>
        </w:rPr>
        <w:t>у</w:t>
      </w:r>
      <w:r w:rsidRPr="00324883">
        <w:rPr>
          <w:color w:val="000000"/>
          <w:sz w:val="16"/>
          <w:szCs w:val="16"/>
        </w:rPr>
        <w:t>дущем.</w:t>
      </w:r>
    </w:p>
    <w:p w:rsidR="009E283F" w:rsidRPr="00324883" w:rsidRDefault="0012569D" w:rsidP="00612D99">
      <w:pPr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3"/>
          <w:sz w:val="16"/>
          <w:szCs w:val="16"/>
          <w:u w:val="single"/>
        </w:rPr>
        <w:t>4 Расчет оборачиваемости оборотных средств</w:t>
      </w:r>
    </w:p>
    <w:p w:rsidR="008D00B2" w:rsidRPr="00324883" w:rsidRDefault="008D00B2" w:rsidP="00612D99">
      <w:pPr>
        <w:pStyle w:val="a60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16"/>
          <w:szCs w:val="16"/>
        </w:rPr>
      </w:pPr>
      <w:r w:rsidRPr="00324883">
        <w:rPr>
          <w:b/>
          <w:bCs/>
          <w:color w:val="000000"/>
          <w:sz w:val="16"/>
          <w:szCs w:val="16"/>
        </w:rPr>
        <w:t>Коэффициент оборачиваемости оборотных средств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(</w:t>
      </w:r>
      <w:proofErr w:type="spellStart"/>
      <w:r w:rsidRPr="00324883">
        <w:rPr>
          <w:color w:val="000000"/>
          <w:sz w:val="16"/>
          <w:szCs w:val="16"/>
        </w:rPr>
        <w:t>Коб</w:t>
      </w:r>
      <w:proofErr w:type="spellEnd"/>
      <w:r w:rsidRPr="00324883">
        <w:rPr>
          <w:color w:val="000000"/>
          <w:sz w:val="16"/>
          <w:szCs w:val="16"/>
        </w:rPr>
        <w:t>) по</w:t>
      </w:r>
      <w:r w:rsidRPr="00324883">
        <w:rPr>
          <w:color w:val="000000"/>
          <w:sz w:val="16"/>
          <w:szCs w:val="16"/>
        </w:rPr>
        <w:softHyphen/>
        <w:t>казывает, сколько оборотов совершили оборотные средства за анализируемый период (квартал, полугодие, год). Он опр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де</w:t>
      </w:r>
      <w:r w:rsidRPr="00324883">
        <w:rPr>
          <w:color w:val="000000"/>
          <w:sz w:val="16"/>
          <w:szCs w:val="16"/>
        </w:rPr>
        <w:softHyphen/>
        <w:t>ляется по фо</w:t>
      </w:r>
      <w:r w:rsidRPr="00324883">
        <w:rPr>
          <w:color w:val="000000"/>
          <w:sz w:val="16"/>
          <w:szCs w:val="16"/>
        </w:rPr>
        <w:t>р</w:t>
      </w:r>
      <w:r w:rsidRPr="00324883">
        <w:rPr>
          <w:color w:val="000000"/>
          <w:sz w:val="16"/>
          <w:szCs w:val="16"/>
        </w:rPr>
        <w:t>муле</w:t>
      </w:r>
    </w:p>
    <w:p w:rsidR="008D00B2" w:rsidRPr="00324883" w:rsidRDefault="008D00B2" w:rsidP="00612D99">
      <w:pPr>
        <w:pStyle w:val="a60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940435" cy="362585"/>
            <wp:effectExtent l="19050" t="0" r="0" b="0"/>
            <wp:docPr id="17" name="Рисунок 138" descr="http://bibliotekar.ru/economika-predpriyatiya-5/103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http://bibliotekar.ru/economika-predpriyatiya-5/103.files/image001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3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где</w:t>
      </w:r>
      <w:r w:rsidRPr="00324883">
        <w:rPr>
          <w:rStyle w:val="apple-converted-space"/>
          <w:color w:val="000000"/>
          <w:sz w:val="16"/>
          <w:szCs w:val="16"/>
        </w:rPr>
        <w:t> </w:t>
      </w:r>
      <w:proofErr w:type="spellStart"/>
      <w:r w:rsidRPr="00324883">
        <w:rPr>
          <w:color w:val="000000"/>
          <w:sz w:val="16"/>
          <w:szCs w:val="16"/>
          <w:lang w:val="en-US"/>
        </w:rPr>
        <w:t>Vp</w:t>
      </w:r>
      <w:proofErr w:type="spellEnd"/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— объем реализации проду</w:t>
      </w:r>
      <w:r w:rsidRPr="00324883">
        <w:rPr>
          <w:color w:val="000000"/>
          <w:sz w:val="16"/>
          <w:szCs w:val="16"/>
        </w:rPr>
        <w:t>к</w:t>
      </w:r>
      <w:r w:rsidRPr="00324883">
        <w:rPr>
          <w:color w:val="000000"/>
          <w:sz w:val="16"/>
          <w:szCs w:val="16"/>
        </w:rPr>
        <w:t>ции за отчетный период;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  <w:lang w:val="en-US"/>
        </w:rPr>
        <w:t>O</w:t>
      </w:r>
      <w:r w:rsidRPr="00324883">
        <w:rPr>
          <w:color w:val="000000"/>
          <w:sz w:val="16"/>
          <w:szCs w:val="16"/>
        </w:rPr>
        <w:t>ср, — средний остаток оборотных средств за отчетный период.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16"/>
          <w:szCs w:val="16"/>
        </w:rPr>
      </w:pPr>
      <w:r w:rsidRPr="00324883">
        <w:rPr>
          <w:b/>
          <w:bCs/>
          <w:color w:val="000000"/>
          <w:sz w:val="16"/>
          <w:szCs w:val="16"/>
        </w:rPr>
        <w:t>Продолжительность одного оборота в днях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(Д) показывает, за какой срок к предприятию возвращаются его оборотные средс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ва в виде выручки от реализации продукции. Он опреде</w:t>
      </w:r>
      <w:r w:rsidRPr="00324883">
        <w:rPr>
          <w:color w:val="000000"/>
          <w:sz w:val="16"/>
          <w:szCs w:val="16"/>
        </w:rPr>
        <w:softHyphen/>
        <w:t>ляется по формуле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2812415" cy="431165"/>
            <wp:effectExtent l="19050" t="0" r="6985" b="0"/>
            <wp:docPr id="18" name="Рисунок 139" descr="http://bibliotekar.ru/economika-predpriyatiya-5/103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http://bibliotekar.ru/economika-predpriyatiya-5/103.files/image002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где</w:t>
      </w:r>
      <w:proofErr w:type="gramStart"/>
      <w:r w:rsidRPr="00324883">
        <w:rPr>
          <w:color w:val="000000"/>
          <w:sz w:val="16"/>
          <w:szCs w:val="16"/>
        </w:rPr>
        <w:t xml:space="preserve"> Т</w:t>
      </w:r>
      <w:proofErr w:type="gramEnd"/>
      <w:r w:rsidRPr="00324883">
        <w:rPr>
          <w:color w:val="000000"/>
          <w:sz w:val="16"/>
          <w:szCs w:val="16"/>
        </w:rPr>
        <w:t xml:space="preserve"> — число дней в отчетном п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риоде.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Важным показателем эффективн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го использования обо</w:t>
      </w:r>
      <w:r w:rsidRPr="00324883">
        <w:rPr>
          <w:color w:val="000000"/>
          <w:sz w:val="16"/>
          <w:szCs w:val="16"/>
        </w:rPr>
        <w:softHyphen/>
        <w:t>ротных средств является также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b/>
          <w:bCs/>
          <w:color w:val="000000"/>
          <w:sz w:val="16"/>
          <w:szCs w:val="16"/>
        </w:rPr>
        <w:t>коэффициент загрузки средств в обороте.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Он характеризует сумму оборотных средств, аван</w:t>
      </w:r>
      <w:r w:rsidRPr="00324883">
        <w:rPr>
          <w:color w:val="000000"/>
          <w:sz w:val="16"/>
          <w:szCs w:val="16"/>
        </w:rPr>
        <w:softHyphen/>
        <w:t>сируемых на 1 руб. выручки от реализации продукции. Ины</w:t>
      </w:r>
      <w:r w:rsidRPr="00324883">
        <w:rPr>
          <w:color w:val="000000"/>
          <w:sz w:val="16"/>
          <w:szCs w:val="16"/>
        </w:rPr>
        <w:softHyphen/>
        <w:t xml:space="preserve">ми словами, он представляет собой </w:t>
      </w:r>
      <w:proofErr w:type="gramStart"/>
      <w:r w:rsidRPr="00324883">
        <w:rPr>
          <w:color w:val="000000"/>
          <w:sz w:val="16"/>
          <w:szCs w:val="16"/>
        </w:rPr>
        <w:t>оборо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ную</w:t>
      </w:r>
      <w:proofErr w:type="gramEnd"/>
      <w:r w:rsidRPr="00324883">
        <w:rPr>
          <w:color w:val="000000"/>
          <w:sz w:val="16"/>
          <w:szCs w:val="16"/>
        </w:rPr>
        <w:t xml:space="preserve"> </w:t>
      </w:r>
      <w:proofErr w:type="spellStart"/>
      <w:r w:rsidRPr="00324883">
        <w:rPr>
          <w:color w:val="000000"/>
          <w:sz w:val="16"/>
          <w:szCs w:val="16"/>
        </w:rPr>
        <w:t>фондоемкость</w:t>
      </w:r>
      <w:proofErr w:type="spellEnd"/>
      <w:r w:rsidRPr="00324883">
        <w:rPr>
          <w:color w:val="000000"/>
          <w:sz w:val="16"/>
          <w:szCs w:val="16"/>
        </w:rPr>
        <w:t>, т.е. затраты оборотных средств (в к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пейках) для получения 1 руб. реализованной продукции (</w:t>
      </w:r>
      <w:hyperlink r:id="rId13" w:tgtFrame="_blank" w:history="1">
        <w:r w:rsidRPr="00324883">
          <w:rPr>
            <w:rStyle w:val="a5"/>
            <w:sz w:val="16"/>
            <w:szCs w:val="16"/>
          </w:rPr>
          <w:t>работ</w:t>
        </w:r>
      </w:hyperlink>
      <w:r w:rsidRPr="00324883">
        <w:rPr>
          <w:color w:val="000000"/>
          <w:sz w:val="16"/>
          <w:szCs w:val="16"/>
        </w:rPr>
        <w:t xml:space="preserve">, услуг). </w:t>
      </w:r>
      <w:r w:rsidRPr="00324883">
        <w:rPr>
          <w:b/>
          <w:color w:val="000000"/>
          <w:sz w:val="16"/>
          <w:szCs w:val="16"/>
        </w:rPr>
        <w:t>Коэффициент загрузки</w:t>
      </w:r>
      <w:r w:rsidRPr="00324883">
        <w:rPr>
          <w:color w:val="000000"/>
          <w:sz w:val="16"/>
          <w:szCs w:val="16"/>
        </w:rPr>
        <w:t xml:space="preserve"> средств в обороте определяется по следу</w:t>
      </w:r>
      <w:r w:rsidRPr="00324883">
        <w:rPr>
          <w:color w:val="000000"/>
          <w:sz w:val="16"/>
          <w:szCs w:val="16"/>
        </w:rPr>
        <w:t>ю</w:t>
      </w:r>
      <w:r w:rsidRPr="00324883">
        <w:rPr>
          <w:color w:val="000000"/>
          <w:sz w:val="16"/>
          <w:szCs w:val="16"/>
        </w:rPr>
        <w:t>щей формуле: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1173480" cy="405130"/>
            <wp:effectExtent l="19050" t="0" r="7620" b="0"/>
            <wp:docPr id="19" name="Рисунок 140" descr="http://bibliotekar.ru/economika-predpriyatiya-5/103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http://bibliotekar.ru/economika-predpriyatiya-5/103.files/image00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 xml:space="preserve">где </w:t>
      </w:r>
      <w:proofErr w:type="spellStart"/>
      <w:r w:rsidRPr="00324883">
        <w:rPr>
          <w:color w:val="000000"/>
          <w:sz w:val="16"/>
          <w:szCs w:val="16"/>
        </w:rPr>
        <w:t>Кз</w:t>
      </w:r>
      <w:proofErr w:type="spellEnd"/>
      <w:r w:rsidRPr="00324883">
        <w:rPr>
          <w:color w:val="000000"/>
          <w:sz w:val="16"/>
          <w:szCs w:val="16"/>
        </w:rPr>
        <w:t xml:space="preserve"> — коэффициент загрузки средств в обороте, коп</w:t>
      </w:r>
      <w:proofErr w:type="gramStart"/>
      <w:r w:rsidRPr="00324883">
        <w:rPr>
          <w:color w:val="000000"/>
          <w:sz w:val="16"/>
          <w:szCs w:val="16"/>
        </w:rPr>
        <w:t>.;</w:t>
      </w:r>
      <w:proofErr w:type="gramEnd"/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100 — перевод рублей в копейки.</w:t>
      </w:r>
    </w:p>
    <w:p w:rsidR="008D00B2" w:rsidRPr="00324883" w:rsidRDefault="008D00B2" w:rsidP="00612D99">
      <w:pPr>
        <w:pStyle w:val="a60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Коэффициент загрузки средств в обороте (</w:t>
      </w:r>
      <w:proofErr w:type="spellStart"/>
      <w:r w:rsidRPr="00324883">
        <w:rPr>
          <w:color w:val="000000"/>
          <w:sz w:val="16"/>
          <w:szCs w:val="16"/>
        </w:rPr>
        <w:t>Кз</w:t>
      </w:r>
      <w:proofErr w:type="spellEnd"/>
      <w:r w:rsidRPr="00324883">
        <w:rPr>
          <w:color w:val="000000"/>
          <w:sz w:val="16"/>
          <w:szCs w:val="16"/>
        </w:rPr>
        <w:t>) — величина, обратная коэффициенту оборачиваемости средств (</w:t>
      </w:r>
      <w:proofErr w:type="spellStart"/>
      <w:r w:rsidRPr="00324883">
        <w:rPr>
          <w:color w:val="000000"/>
          <w:sz w:val="16"/>
          <w:szCs w:val="16"/>
        </w:rPr>
        <w:t>Коб</w:t>
      </w:r>
      <w:proofErr w:type="spellEnd"/>
      <w:r w:rsidRPr="00324883">
        <w:rPr>
          <w:color w:val="000000"/>
          <w:sz w:val="16"/>
          <w:szCs w:val="16"/>
        </w:rPr>
        <w:t>). Чем меньше коэффициент загрузки средств, тем эффекти</w:t>
      </w:r>
      <w:r w:rsidRPr="00324883">
        <w:rPr>
          <w:color w:val="000000"/>
          <w:sz w:val="16"/>
          <w:szCs w:val="16"/>
        </w:rPr>
        <w:t>в</w:t>
      </w:r>
      <w:r w:rsidRPr="00324883">
        <w:rPr>
          <w:color w:val="000000"/>
          <w:sz w:val="16"/>
          <w:szCs w:val="16"/>
        </w:rPr>
        <w:t>нее ис</w:t>
      </w:r>
      <w:r w:rsidRPr="00324883">
        <w:rPr>
          <w:color w:val="000000"/>
          <w:sz w:val="16"/>
          <w:szCs w:val="16"/>
        </w:rPr>
        <w:softHyphen/>
        <w:t>пользуются оборотные средства на предприятии, улучшается его финансовое пол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жение.</w:t>
      </w:r>
    </w:p>
    <w:p w:rsidR="00B12F91" w:rsidRPr="00324883" w:rsidRDefault="00B12F91" w:rsidP="00B12F9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74" w:lineRule="exact"/>
        <w:ind w:left="346"/>
        <w:rPr>
          <w:rFonts w:ascii="Times New Roman" w:hAnsi="Times New Roman" w:cs="Times New Roman"/>
          <w:b/>
          <w:sz w:val="28"/>
          <w:szCs w:val="28"/>
        </w:rPr>
      </w:pPr>
    </w:p>
    <w:p w:rsidR="00B12F91" w:rsidRPr="00324883" w:rsidRDefault="00B12F91" w:rsidP="00B12F91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5"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5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 xml:space="preserve"> Пути ускорения оборачиваемости оборотных средств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Изменение оборачиваемости средств выявл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ется путем сопоставления фактических показателей с плановыми или показателями в предшес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вующем периоде. В результате сравнения показатели оборачиваем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сти ОС выя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ляются от ускорения или замедления.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При ускорении оборачиваемости ОС из об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рота высвобождаются материальные ресурсы и источники их образования, при замедлении – в оборот увлекаются дополнительные средства.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     Высвобождения ОС в следующем ускор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нии их оборачиваемости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мб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абсолютные – если фактические </w:t>
      </w:r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остатки ОС</w:t>
      </w:r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&lt; норматива или оста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ков предшествующего периода при сохранении или повышении V реализации за рассматриваемый период.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- относительные – если ускорение их оборач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ваемости происходит одновременно с ростом V выпуска продукции, причем темп роста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V-ма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производства опережает темп роста </w:t>
      </w:r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остатка ОС</w:t>
      </w:r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Повышение эффективности использования ОС обеспечивается ускорением их оборач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ваемости на всех стадиях кругооборота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Значительные резервы повышения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эфф-ти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использования ОС з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ложено на самом пре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приятии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В сфере производства это относится к пр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изводственным запасам. Запасы играют важную роль в обеспечении непрерывности пр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цесса производства, но </w:t>
      </w:r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то же время они представляют ту часть средств производства, которая временно не участвует в производс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венном процессе.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Эффективная организация производстве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ных запасов является важным условием уск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рения оборачиваемости ОС.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Основные пути сокращения производс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венных запасов сводится к их рациональному использованию, ликвидации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сверхнорм-х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пасов материалов,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совершен-ю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,  улучшению организациями снабжения в т.ч. путем установления четких договорных условий пост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вок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Важная роль принадлежит улучшению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ганиз-го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хоз-ва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Сокращению норм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произ-х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запасов спосо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б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ствует приближение поставщиков к потреб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телям. Чем ближе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нах-ся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поставщик ресурсов или потребитель ресурсов, тем &lt; материалы и готовая продукция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нах-ся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пути и одновр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менно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сокр-ся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производственный запас.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Сокращение временного пребывания ОС в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незав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. пр-ве достигается путем совершенств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вания организации пр-ва, улучшение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примен-х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техники и технологии,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соверш-е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использ-я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ОФ, их активной части, экономии по всем стадиям движения ОС.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Сокращению длительности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пр-го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цикла способствует комплексная механизация и </w:t>
      </w:r>
      <w:proofErr w:type="spellStart"/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томат-я</w:t>
      </w:r>
      <w:proofErr w:type="spellEnd"/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спец-я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кооперация,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соверш-е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орг-ей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пр-ва.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 сфере обращения ОС не устанавливают в создании нового продукта, только обеспеч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вают его доведение до потребителя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Излишнее отвлечение ОС в сферу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обращ-я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–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отриц-е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явление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Важн-ми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предпосылками сокращения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влож-й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ОС в сферу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обращ-я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явл-ся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: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Рац-я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организация сбыта гот продукции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-Применение прогрессивных форм расчета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-Своевременное оформление документации и ускорение ее движения</w:t>
      </w:r>
    </w:p>
    <w:p w:rsidR="004F23EB" w:rsidRPr="00324883" w:rsidRDefault="004F23EB" w:rsidP="00664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-Соблюдение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догов-й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платежной дисципл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ны</w:t>
      </w:r>
    </w:p>
    <w:p w:rsidR="0074219C" w:rsidRPr="00324883" w:rsidRDefault="004F23EB" w:rsidP="00FE07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-Ускорение оборота ОС позволяет ОС высв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бодить </w:t>
      </w:r>
      <w:proofErr w:type="spellStart"/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значит-е</w:t>
      </w:r>
      <w:proofErr w:type="spellEnd"/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суммы и т.о. увеличить V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произ-ва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без дополнительных финансовых 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сурсов, высвобождение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ср-ва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исп-ть</w:t>
      </w:r>
      <w:proofErr w:type="spell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 соответствии с потребностями пре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приятия</w:t>
      </w:r>
    </w:p>
    <w:p w:rsidR="00870E81" w:rsidRPr="00324883" w:rsidRDefault="00870E81" w:rsidP="0074219C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870E81" w:rsidRPr="00324883" w:rsidRDefault="00870E81" w:rsidP="0074219C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74219C" w:rsidRPr="00324883" w:rsidRDefault="0074219C" w:rsidP="0074219C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8. Сущность заработной платы</w:t>
      </w:r>
    </w:p>
    <w:p w:rsidR="0074219C" w:rsidRPr="00324883" w:rsidRDefault="0074219C" w:rsidP="00FE0727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b/>
          <w:bCs/>
          <w:color w:val="000000"/>
          <w:sz w:val="16"/>
          <w:szCs w:val="16"/>
        </w:rPr>
        <w:t>Заработная плата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это основная часть средств, направляемых на потребление, представляющая собой долю дохода (чистую проду</w:t>
      </w:r>
      <w:r w:rsidRPr="00324883">
        <w:rPr>
          <w:color w:val="000000"/>
          <w:sz w:val="16"/>
          <w:szCs w:val="16"/>
        </w:rPr>
        <w:t>к</w:t>
      </w:r>
      <w:r w:rsidRPr="00324883">
        <w:rPr>
          <w:color w:val="000000"/>
          <w:sz w:val="16"/>
          <w:szCs w:val="16"/>
        </w:rPr>
        <w:t>цию), зависящую от конечных результатов работы коллектива и ра</w:t>
      </w:r>
      <w:r w:rsidRPr="00324883">
        <w:rPr>
          <w:color w:val="000000"/>
          <w:sz w:val="16"/>
          <w:szCs w:val="16"/>
        </w:rPr>
        <w:t>с</w:t>
      </w:r>
      <w:r w:rsidRPr="00324883">
        <w:rPr>
          <w:color w:val="000000"/>
          <w:sz w:val="16"/>
          <w:szCs w:val="16"/>
        </w:rPr>
        <w:t>пределяющуюся между  работниками в соо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 xml:space="preserve">ветствии с количеством и качеством затраченного труда, реальным трудовым вкладом каждого </w:t>
      </w:r>
      <w:r w:rsidRPr="00324883">
        <w:rPr>
          <w:color w:val="000000"/>
          <w:sz w:val="16"/>
          <w:szCs w:val="16"/>
        </w:rPr>
        <w:lastRenderedPageBreak/>
        <w:t>и размером вложенного капитала.</w:t>
      </w:r>
      <w:r w:rsidR="00DD7B64" w:rsidRPr="00324883">
        <w:rPr>
          <w:color w:val="000000"/>
          <w:sz w:val="16"/>
          <w:szCs w:val="16"/>
        </w:rPr>
        <w:t xml:space="preserve"> </w:t>
      </w:r>
      <w:r w:rsidRPr="00324883">
        <w:rPr>
          <w:b/>
          <w:bCs/>
          <w:i/>
          <w:iCs/>
          <w:color w:val="000000"/>
          <w:sz w:val="16"/>
          <w:szCs w:val="16"/>
        </w:rPr>
        <w:t>Сущность заработной пл</w:t>
      </w:r>
      <w:r w:rsidRPr="00324883">
        <w:rPr>
          <w:b/>
          <w:bCs/>
          <w:i/>
          <w:iCs/>
          <w:color w:val="000000"/>
          <w:sz w:val="16"/>
          <w:szCs w:val="16"/>
        </w:rPr>
        <w:t>а</w:t>
      </w:r>
      <w:r w:rsidRPr="00324883">
        <w:rPr>
          <w:b/>
          <w:bCs/>
          <w:i/>
          <w:iCs/>
          <w:color w:val="000000"/>
          <w:sz w:val="16"/>
          <w:szCs w:val="16"/>
        </w:rPr>
        <w:t>ты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состоит в том, что она представляет собой выраженную в деньгах долю работников в той части национального дохода, которая напра</w:t>
      </w:r>
      <w:r w:rsidRPr="00324883">
        <w:rPr>
          <w:color w:val="000000"/>
          <w:sz w:val="16"/>
          <w:szCs w:val="16"/>
        </w:rPr>
        <w:t>в</w:t>
      </w:r>
      <w:r w:rsidRPr="00324883">
        <w:rPr>
          <w:color w:val="000000"/>
          <w:sz w:val="16"/>
          <w:szCs w:val="16"/>
        </w:rPr>
        <w:t>ляется на цели личного потребл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ния и распределения по количеству и качеству труда, затраченного каждым работником в общес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 xml:space="preserve">венном производстве.  В экономической теории существует две </w:t>
      </w:r>
      <w:proofErr w:type="spellStart"/>
      <w:r w:rsidRPr="00324883">
        <w:rPr>
          <w:color w:val="000000"/>
          <w:sz w:val="16"/>
          <w:szCs w:val="16"/>
        </w:rPr>
        <w:t>осн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вых</w:t>
      </w:r>
      <w:proofErr w:type="spellEnd"/>
      <w:r w:rsidRPr="00324883">
        <w:rPr>
          <w:color w:val="000000"/>
          <w:sz w:val="16"/>
          <w:szCs w:val="16"/>
        </w:rPr>
        <w:t>  концепции определения природы заработной платы:</w:t>
      </w:r>
      <w:r w:rsidR="00EA78E5" w:rsidRPr="00324883">
        <w:rPr>
          <w:color w:val="000000"/>
          <w:sz w:val="16"/>
          <w:szCs w:val="16"/>
        </w:rPr>
        <w:t xml:space="preserve"> </w:t>
      </w:r>
      <w:r w:rsidRPr="00324883">
        <w:rPr>
          <w:color w:val="000000"/>
          <w:sz w:val="16"/>
          <w:szCs w:val="16"/>
        </w:rPr>
        <w:t>а) зарабо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ная плата есть цена труда. Ее величина и  динамика форм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руются под воздействием рыночных факторов и в первую очередь спроса и пре</w:t>
      </w:r>
      <w:r w:rsidRPr="00324883">
        <w:rPr>
          <w:color w:val="000000"/>
          <w:sz w:val="16"/>
          <w:szCs w:val="16"/>
        </w:rPr>
        <w:t>д</w:t>
      </w:r>
      <w:r w:rsidRPr="00324883">
        <w:rPr>
          <w:color w:val="000000"/>
          <w:sz w:val="16"/>
          <w:szCs w:val="16"/>
        </w:rPr>
        <w:t>ложения;</w:t>
      </w:r>
      <w:r w:rsidR="00EA78E5" w:rsidRPr="00324883">
        <w:rPr>
          <w:color w:val="000000"/>
          <w:sz w:val="16"/>
          <w:szCs w:val="16"/>
        </w:rPr>
        <w:t xml:space="preserve"> </w:t>
      </w:r>
      <w:r w:rsidRPr="00324883">
        <w:rPr>
          <w:color w:val="000000"/>
          <w:sz w:val="16"/>
          <w:szCs w:val="16"/>
        </w:rPr>
        <w:t>б) заработная плата – это денежное выражение стоимости товара «рабочая сила» или «превраще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ная форма стоимости товара рабочая сила». Ее величина определяется условиями производства и рыно</w:t>
      </w:r>
      <w:r w:rsidRPr="00324883">
        <w:rPr>
          <w:color w:val="000000"/>
          <w:sz w:val="16"/>
          <w:szCs w:val="16"/>
        </w:rPr>
        <w:t>ч</w:t>
      </w:r>
      <w:r w:rsidRPr="00324883">
        <w:rPr>
          <w:color w:val="000000"/>
          <w:sz w:val="16"/>
          <w:szCs w:val="16"/>
        </w:rPr>
        <w:t>ными факторами - спросом и предложением, под влиянием которых происходит отклонение заработной платы от стоимости р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бочей силы.</w:t>
      </w:r>
      <w:r w:rsidR="00EA78E5" w:rsidRPr="00324883">
        <w:rPr>
          <w:color w:val="000000"/>
          <w:sz w:val="16"/>
          <w:szCs w:val="16"/>
        </w:rPr>
        <w:t xml:space="preserve"> </w:t>
      </w:r>
      <w:r w:rsidRPr="00324883">
        <w:rPr>
          <w:color w:val="000000"/>
          <w:sz w:val="16"/>
          <w:szCs w:val="16"/>
        </w:rPr>
        <w:t>На рынках рабочей силы продавцами выступают 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ники определенной квалификации, специал</w:t>
      </w:r>
      <w:r w:rsidRPr="00324883">
        <w:rPr>
          <w:color w:val="000000"/>
          <w:sz w:val="16"/>
          <w:szCs w:val="16"/>
        </w:rPr>
        <w:t>ь</w:t>
      </w:r>
      <w:r w:rsidRPr="00324883">
        <w:rPr>
          <w:color w:val="000000"/>
          <w:sz w:val="16"/>
          <w:szCs w:val="16"/>
        </w:rPr>
        <w:t>ности, а покупателями – предприятия, фирмы. Ценой рабочей силы является базовая гарант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рованная зар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ботная плата в виде окладов, тарифов, форм сдельной и повременной оплаты. Спрос и предложение на рабочую силу дифф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ренцируется по ее профессиональной подготовке с учетом спроса со стороны ее сп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 xml:space="preserve">цифических потребителей и предложения со стороны ее обладателей, то есть формируется система рынков по отдельным ее </w:t>
      </w:r>
      <w:proofErr w:type="spellStart"/>
      <w:r w:rsidRPr="00324883">
        <w:rPr>
          <w:color w:val="000000"/>
          <w:sz w:val="16"/>
          <w:szCs w:val="16"/>
        </w:rPr>
        <w:t>видам</w:t>
      </w:r>
      <w:proofErr w:type="gramStart"/>
      <w:r w:rsidRPr="00324883">
        <w:rPr>
          <w:color w:val="000000"/>
          <w:sz w:val="16"/>
          <w:szCs w:val="16"/>
        </w:rPr>
        <w:t>.К</w:t>
      </w:r>
      <w:proofErr w:type="gramEnd"/>
      <w:r w:rsidRPr="00324883">
        <w:rPr>
          <w:color w:val="000000"/>
          <w:sz w:val="16"/>
          <w:szCs w:val="16"/>
        </w:rPr>
        <w:t>упля-продажа</w:t>
      </w:r>
      <w:proofErr w:type="spellEnd"/>
      <w:r w:rsidRPr="00324883">
        <w:rPr>
          <w:color w:val="000000"/>
          <w:sz w:val="16"/>
          <w:szCs w:val="16"/>
        </w:rPr>
        <w:t xml:space="preserve"> рабочей силы происходит по трудовым ко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трактам (договорам), которые являются главными документами, рег</w:t>
      </w:r>
      <w:r w:rsidRPr="00324883">
        <w:rPr>
          <w:color w:val="000000"/>
          <w:sz w:val="16"/>
          <w:szCs w:val="16"/>
        </w:rPr>
        <w:t>у</w:t>
      </w:r>
      <w:r w:rsidRPr="00324883">
        <w:rPr>
          <w:color w:val="000000"/>
          <w:sz w:val="16"/>
          <w:szCs w:val="16"/>
        </w:rPr>
        <w:t xml:space="preserve">лирующими трудовые отношения между работодателем и наемным </w:t>
      </w:r>
      <w:proofErr w:type="spellStart"/>
      <w:r w:rsidRPr="00324883">
        <w:rPr>
          <w:color w:val="000000"/>
          <w:sz w:val="16"/>
          <w:szCs w:val="16"/>
        </w:rPr>
        <w:t>работником.Важнейшим</w:t>
      </w:r>
      <w:proofErr w:type="spellEnd"/>
      <w:r w:rsidRPr="00324883">
        <w:rPr>
          <w:color w:val="000000"/>
          <w:sz w:val="16"/>
          <w:szCs w:val="16"/>
        </w:rPr>
        <w:t xml:space="preserve"> условием организации общественного прои</w:t>
      </w:r>
      <w:r w:rsidRPr="00324883">
        <w:rPr>
          <w:color w:val="000000"/>
          <w:sz w:val="16"/>
          <w:szCs w:val="16"/>
        </w:rPr>
        <w:t>з</w:t>
      </w:r>
      <w:r w:rsidRPr="00324883">
        <w:rPr>
          <w:color w:val="000000"/>
          <w:sz w:val="16"/>
          <w:szCs w:val="16"/>
        </w:rPr>
        <w:t>водства, стимулирования высокоэффекти</w:t>
      </w:r>
      <w:r w:rsidRPr="00324883">
        <w:rPr>
          <w:color w:val="000000"/>
          <w:sz w:val="16"/>
          <w:szCs w:val="16"/>
        </w:rPr>
        <w:t>в</w:t>
      </w:r>
      <w:r w:rsidRPr="00324883">
        <w:rPr>
          <w:color w:val="000000"/>
          <w:sz w:val="16"/>
          <w:szCs w:val="16"/>
        </w:rPr>
        <w:t>ной трудовой деятельности является установление меры труда и меры его оплаты. Мера оплаты труда являет собой вознаграждение или заработную плату, получа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мые 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никами за предоставление своей рабочей силы. Практически заработная плата, или доход конкретного работника может пр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нимать форму различных денежных выплат: месячных окладов, часовых т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рифных ставок, пр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мий, вознаграждений, гонораров, компенсаций и т.д.</w:t>
      </w:r>
      <w:r w:rsidR="004250BE" w:rsidRPr="00324883">
        <w:rPr>
          <w:color w:val="000000"/>
          <w:sz w:val="16"/>
          <w:szCs w:val="16"/>
        </w:rPr>
        <w:t xml:space="preserve"> </w:t>
      </w:r>
      <w:r w:rsidRPr="00324883">
        <w:rPr>
          <w:color w:val="000000"/>
          <w:sz w:val="16"/>
          <w:szCs w:val="16"/>
        </w:rPr>
        <w:t>Необходимо также различать номинальную и реальную зарабо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 xml:space="preserve">ную </w:t>
      </w:r>
      <w:proofErr w:type="spellStart"/>
      <w:r w:rsidRPr="00324883">
        <w:rPr>
          <w:color w:val="000000"/>
          <w:sz w:val="16"/>
          <w:szCs w:val="16"/>
        </w:rPr>
        <w:t>плату</w:t>
      </w:r>
      <w:proofErr w:type="gramStart"/>
      <w:r w:rsidRPr="00324883">
        <w:rPr>
          <w:color w:val="000000"/>
          <w:sz w:val="16"/>
          <w:szCs w:val="16"/>
        </w:rPr>
        <w:t>.</w:t>
      </w:r>
      <w:r w:rsidRPr="00324883">
        <w:rPr>
          <w:b/>
          <w:bCs/>
          <w:color w:val="000000"/>
          <w:sz w:val="16"/>
          <w:szCs w:val="16"/>
        </w:rPr>
        <w:t>Н</w:t>
      </w:r>
      <w:proofErr w:type="gramEnd"/>
      <w:r w:rsidRPr="00324883">
        <w:rPr>
          <w:b/>
          <w:bCs/>
          <w:color w:val="000000"/>
          <w:sz w:val="16"/>
          <w:szCs w:val="16"/>
        </w:rPr>
        <w:t>оминальная</w:t>
      </w:r>
      <w:proofErr w:type="spellEnd"/>
      <w:r w:rsidRPr="00324883">
        <w:rPr>
          <w:b/>
          <w:bCs/>
          <w:color w:val="000000"/>
          <w:sz w:val="16"/>
          <w:szCs w:val="16"/>
        </w:rPr>
        <w:t xml:space="preserve"> зарабо</w:t>
      </w:r>
      <w:r w:rsidRPr="00324883">
        <w:rPr>
          <w:b/>
          <w:bCs/>
          <w:color w:val="000000"/>
          <w:sz w:val="16"/>
          <w:szCs w:val="16"/>
        </w:rPr>
        <w:t>т</w:t>
      </w:r>
      <w:r w:rsidRPr="00324883">
        <w:rPr>
          <w:b/>
          <w:bCs/>
          <w:color w:val="000000"/>
          <w:sz w:val="16"/>
          <w:szCs w:val="16"/>
        </w:rPr>
        <w:t>ная плата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или доход выражает общую сумму денег, полученных работником за свой затраченный труд, выполненную работу, оказанную услугу или отработанное вр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 xml:space="preserve">мя. Она определяется действующей ставкой заработной платы или ценой рабочей силы за единицу времени </w:t>
      </w:r>
      <w:proofErr w:type="spellStart"/>
      <w:r w:rsidRPr="00324883">
        <w:rPr>
          <w:color w:val="000000"/>
          <w:sz w:val="16"/>
          <w:szCs w:val="16"/>
        </w:rPr>
        <w:t>работы</w:t>
      </w:r>
      <w:proofErr w:type="gramStart"/>
      <w:r w:rsidRPr="00324883">
        <w:rPr>
          <w:color w:val="000000"/>
          <w:sz w:val="16"/>
          <w:szCs w:val="16"/>
        </w:rPr>
        <w:t>.</w:t>
      </w:r>
      <w:r w:rsidRPr="00324883">
        <w:rPr>
          <w:b/>
          <w:bCs/>
          <w:color w:val="000000"/>
          <w:sz w:val="16"/>
          <w:szCs w:val="16"/>
        </w:rPr>
        <w:t>Р</w:t>
      </w:r>
      <w:proofErr w:type="gramEnd"/>
      <w:r w:rsidRPr="00324883">
        <w:rPr>
          <w:b/>
          <w:bCs/>
          <w:color w:val="000000"/>
          <w:sz w:val="16"/>
          <w:szCs w:val="16"/>
        </w:rPr>
        <w:t>еальная</w:t>
      </w:r>
      <w:proofErr w:type="spellEnd"/>
      <w:r w:rsidRPr="00324883">
        <w:rPr>
          <w:b/>
          <w:bCs/>
          <w:color w:val="000000"/>
          <w:sz w:val="16"/>
          <w:szCs w:val="16"/>
        </w:rPr>
        <w:t xml:space="preserve"> зарабо</w:t>
      </w:r>
      <w:r w:rsidRPr="00324883">
        <w:rPr>
          <w:b/>
          <w:bCs/>
          <w:color w:val="000000"/>
          <w:sz w:val="16"/>
          <w:szCs w:val="16"/>
        </w:rPr>
        <w:t>т</w:t>
      </w:r>
      <w:r w:rsidRPr="00324883">
        <w:rPr>
          <w:b/>
          <w:bCs/>
          <w:color w:val="000000"/>
          <w:sz w:val="16"/>
          <w:szCs w:val="16"/>
        </w:rPr>
        <w:t>ная плата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это количество товаров и услуг, которое можно приобр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сти на 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минальную зарплату.</w:t>
      </w:r>
    </w:p>
    <w:p w:rsidR="004F4912" w:rsidRPr="00324883" w:rsidRDefault="0074219C" w:rsidP="0074219C">
      <w:pPr>
        <w:ind w:firstLine="708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9 Формы и системы оплаты труда по тарифам</w:t>
      </w:r>
    </w:p>
    <w:p w:rsidR="004F4912" w:rsidRPr="00324883" w:rsidRDefault="004F4912" w:rsidP="00B275CD">
      <w:pPr>
        <w:spacing w:after="0" w:line="240" w:lineRule="auto"/>
        <w:ind w:left="180" w:right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Основными формами оплаты труда являются повреме</w:t>
      </w: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ная, сдельная и аккордная.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Повременная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– форма заработной платы, при которой зар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ботная плата зависит от количества затраченного времени (фа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тически отработанного) с учетом квалификации работника и у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ловий труда. Повременная </w:t>
      </w:r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оплата</w:t>
      </w:r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может быть простой и повр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менно-премиальной.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простой повременной системе оплаты труда размер зар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ботной платы зависит от тарифной ставки или оклада и отраб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танного времени.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повременно-премиальной системе оплаты труда рабо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ник сверх зарплаты (тарифа, оклада) за фактически отработа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ное время дополнительно получает и премию. Она связана с 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зультативностью того или иного подразделения или предпр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ятия в целом, а также с вкладом работника в общие результаты труда.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По способу начисления заработной платы данная система подразделяется на три вида: </w:t>
      </w:r>
      <w:proofErr w:type="gramStart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почасовую</w:t>
      </w:r>
      <w:proofErr w:type="gramEnd"/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, поденную и месячную.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почасовой оплате расчет заработка пр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изводится исходя из часовой тарифной ставки и фактически отработанных рабо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ником часов.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поденной оплате расчет заработной платы осуществляе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ся исходя из твердых м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сячных окладов (ставок), числа рабочих дней, фактически отработанных работников в да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ном месяце, а также числа рабочих дней, пр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дусмотренных графиком работы на данный месяц.</w:t>
      </w:r>
    </w:p>
    <w:p w:rsidR="004F4912" w:rsidRPr="00324883" w:rsidRDefault="004F4912" w:rsidP="00B275CD">
      <w:pPr>
        <w:spacing w:after="0" w:line="240" w:lineRule="auto"/>
        <w:ind w:left="180" w:right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Сдельная оплата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может быть прямой сдельной, сдельно-премиальной, сдельно-прогрессивной, косвенно-сдельной.</w:t>
      </w:r>
    </w:p>
    <w:p w:rsidR="004F4912" w:rsidRPr="00324883" w:rsidRDefault="004F4912" w:rsidP="00B275CD">
      <w:pPr>
        <w:spacing w:after="0" w:line="240" w:lineRule="auto"/>
        <w:ind w:left="180" w:right="2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4F4912" w:rsidRPr="00324883" w:rsidRDefault="004F4912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Аккордная форма оплаты труда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 предусматривает опред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ление совокупного заработка за выполнение определенных ст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дий работы или производство определенного объема проду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к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ции.</w:t>
      </w:r>
    </w:p>
    <w:p w:rsidR="00595167" w:rsidRPr="00324883" w:rsidRDefault="00595167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оплат непроработанного времени, а средства органов соц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ального страхования.</w:t>
      </w:r>
    </w:p>
    <w:p w:rsidR="00595167" w:rsidRPr="00324883" w:rsidRDefault="00595167" w:rsidP="00B275CD">
      <w:pPr>
        <w:spacing w:after="0" w:line="240" w:lineRule="auto"/>
        <w:ind w:left="180" w:right="240" w:firstLine="18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Основанием для расчета сумм к оплате явл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я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ется табель учета использования рабочего времени и листок о временной нетр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у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доспособности лечебного (медицинского) учрежд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324883">
        <w:rPr>
          <w:rFonts w:ascii="Times New Roman" w:eastAsia="Times New Roman" w:hAnsi="Times New Roman" w:cs="Times New Roman"/>
          <w:color w:val="000000"/>
          <w:sz w:val="16"/>
          <w:szCs w:val="16"/>
        </w:rPr>
        <w:t>ния.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b/>
          <w:bCs/>
          <w:color w:val="000000"/>
          <w:sz w:val="16"/>
          <w:szCs w:val="16"/>
        </w:rPr>
        <w:t>Тарифная система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включает следующие элеме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ты: тарифную ставку; тарифную сетку; тарифные коэффициенты и тарифно-квалификационные справочники.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i/>
          <w:iCs/>
          <w:color w:val="000000"/>
          <w:sz w:val="16"/>
          <w:szCs w:val="16"/>
        </w:rPr>
        <w:t>Тарифная сетка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представляет собой таблицы  с почасовыми или дневными  тарифными ставками, начиная с первого, низшего разряда. В настоящее время в основном применяются шестиразрядные тари</w:t>
      </w:r>
      <w:r w:rsidRPr="00324883">
        <w:rPr>
          <w:color w:val="000000"/>
          <w:sz w:val="16"/>
          <w:szCs w:val="16"/>
        </w:rPr>
        <w:t>ф</w:t>
      </w:r>
      <w:r w:rsidRPr="00324883">
        <w:rPr>
          <w:color w:val="000000"/>
          <w:sz w:val="16"/>
          <w:szCs w:val="16"/>
        </w:rPr>
        <w:t>ные сетки, дифференцируемые в зависим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сти от условий работы. В каждой сетке предусма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риваются тарифные ставки для оплаты работ сдельщиков и повременщиков.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i/>
          <w:iCs/>
          <w:color w:val="000000"/>
          <w:sz w:val="16"/>
          <w:szCs w:val="16"/>
        </w:rPr>
        <w:t>Тарифная ставка</w:t>
      </w:r>
      <w:r w:rsidRPr="00324883">
        <w:rPr>
          <w:rStyle w:val="apple-converted-space"/>
          <w:i/>
          <w:i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 это размер оплаты за труд определенной сложн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сти, произведенного в единицу времени (час, день, месяц). Тарифная ставка всегда выражается в денежной форме, и ее размер возра</w:t>
      </w:r>
      <w:r w:rsidRPr="00324883">
        <w:rPr>
          <w:color w:val="000000"/>
          <w:sz w:val="16"/>
          <w:szCs w:val="16"/>
        </w:rPr>
        <w:t>с</w:t>
      </w:r>
      <w:r w:rsidRPr="00324883">
        <w:rPr>
          <w:color w:val="000000"/>
          <w:sz w:val="16"/>
          <w:szCs w:val="16"/>
        </w:rPr>
        <w:t>тает по мере увеличения разряда.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i/>
          <w:iCs/>
          <w:color w:val="000000"/>
          <w:sz w:val="16"/>
          <w:szCs w:val="16"/>
        </w:rPr>
        <w:t>Разряд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–  это показатель сложности выполняемой работы и уровня квалификации рабочего. Соотн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шение между размерами тарифных ставок в зависимости от разряда выполненной работы опред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ляется с помощью тарифного коэффициента, кот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рый указывается в тарифной сетке для каждого разряда. При умножении соответствующего тари</w:t>
      </w:r>
      <w:r w:rsidRPr="00324883">
        <w:rPr>
          <w:color w:val="000000"/>
          <w:sz w:val="16"/>
          <w:szCs w:val="16"/>
        </w:rPr>
        <w:t>ф</w:t>
      </w:r>
      <w:r w:rsidRPr="00324883">
        <w:rPr>
          <w:color w:val="000000"/>
          <w:sz w:val="16"/>
          <w:szCs w:val="16"/>
        </w:rPr>
        <w:t xml:space="preserve">ного коэффициента на ставку (оклад) первого разряда, </w:t>
      </w:r>
      <w:proofErr w:type="gramStart"/>
      <w:r w:rsidRPr="00324883">
        <w:rPr>
          <w:color w:val="000000"/>
          <w:sz w:val="16"/>
          <w:szCs w:val="16"/>
        </w:rPr>
        <w:t>которая</w:t>
      </w:r>
      <w:proofErr w:type="gramEnd"/>
      <w:r w:rsidRPr="00324883">
        <w:rPr>
          <w:color w:val="000000"/>
          <w:sz w:val="16"/>
          <w:szCs w:val="16"/>
        </w:rPr>
        <w:t xml:space="preserve"> являе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ся базой, определяют заработную плату по тому или иному разряду. Тари</w:t>
      </w:r>
      <w:r w:rsidRPr="00324883">
        <w:rPr>
          <w:color w:val="000000"/>
          <w:sz w:val="16"/>
          <w:szCs w:val="16"/>
        </w:rPr>
        <w:t>ф</w:t>
      </w:r>
      <w:r w:rsidRPr="00324883">
        <w:rPr>
          <w:color w:val="000000"/>
          <w:sz w:val="16"/>
          <w:szCs w:val="16"/>
        </w:rPr>
        <w:t>ный коэффициент первого разряда равен единице. Начиная со второго разряда, тарифный коэффициент, возрастает и достигает св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ей максимальной величины для самого высокого разряда, предусмо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ренного тарифной сеткой.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bookmarkStart w:id="1" w:name="_Toc31867836"/>
      <w:bookmarkStart w:id="2" w:name="_Toc31867723"/>
      <w:bookmarkStart w:id="3" w:name="_Toc31867427"/>
      <w:bookmarkEnd w:id="1"/>
      <w:bookmarkEnd w:id="2"/>
      <w:proofErr w:type="gramStart"/>
      <w:r w:rsidRPr="00324883">
        <w:rPr>
          <w:color w:val="000000"/>
          <w:sz w:val="16"/>
          <w:szCs w:val="16"/>
        </w:rPr>
        <w:lastRenderedPageBreak/>
        <w:t>ЕТС может быть рекомендована негосударстве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ным предприятиям в качестве основной.</w:t>
      </w:r>
      <w:proofErr w:type="gramEnd"/>
      <w:r w:rsidRPr="00324883">
        <w:rPr>
          <w:color w:val="000000"/>
          <w:sz w:val="16"/>
          <w:szCs w:val="16"/>
        </w:rPr>
        <w:t xml:space="preserve"> Что кас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ется предприятий внебюджетной сферы, то они могут самостоятельно, в зависимости от своего финансового положения и возможностей, разрабатывать тарифную сетку, опред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лить число ее разрядов, размер прогрессивного абсолютного и отн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сительного возрастания тарифных коэффициентов внутри сетки.</w:t>
      </w:r>
      <w:bookmarkEnd w:id="3"/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Разряды, присвоенные рабочим конкретные дол</w:t>
      </w:r>
      <w:r w:rsidRPr="00324883">
        <w:rPr>
          <w:color w:val="000000"/>
          <w:sz w:val="16"/>
          <w:szCs w:val="16"/>
        </w:rPr>
        <w:t>ж</w:t>
      </w:r>
      <w:r w:rsidRPr="00324883">
        <w:rPr>
          <w:color w:val="000000"/>
          <w:sz w:val="16"/>
          <w:szCs w:val="16"/>
        </w:rPr>
        <w:t>ностные оклады, установленные работникам, ук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зываются в контрактах, договорах или в приказах по предприятию, организации. Эти документы следует обязательно довести до сведения бухга</w:t>
      </w:r>
      <w:r w:rsidRPr="00324883">
        <w:rPr>
          <w:color w:val="000000"/>
          <w:sz w:val="16"/>
          <w:szCs w:val="16"/>
        </w:rPr>
        <w:t>л</w:t>
      </w:r>
      <w:r w:rsidRPr="00324883">
        <w:rPr>
          <w:color w:val="000000"/>
          <w:sz w:val="16"/>
          <w:szCs w:val="16"/>
        </w:rPr>
        <w:t>терии, так как они вместе с документами о выработке работника или табелем являются основан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ем для расчета заработной платы.</w:t>
      </w:r>
    </w:p>
    <w:p w:rsidR="006D3CCD" w:rsidRPr="00324883" w:rsidRDefault="006D3CCD" w:rsidP="00C86FE6">
      <w:pPr>
        <w:pStyle w:val="a3"/>
        <w:shd w:val="clear" w:color="auto" w:fill="FFFFFF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Достоинство тарифной системы оплаты труда в том, что она, во-первых, при определении размера вознаграждения за труд позволяет учитывать его сложность и условия выполнения работы; во-вторых, обеспечивает индивидуализацию оплаты труда с учетом опыта раб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ты, профессионального мастерства, непрерывного трудового стажа работы в организации; в-третьих, дает возможность учитывать факт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ры повышенной интенсивности труда (совмещение профессий, рук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водство бригадой и др.) и выполнение работы в условиях, отклоня</w:t>
      </w:r>
      <w:r w:rsidRPr="00324883">
        <w:rPr>
          <w:color w:val="000000"/>
          <w:sz w:val="16"/>
          <w:szCs w:val="16"/>
        </w:rPr>
        <w:t>ю</w:t>
      </w:r>
      <w:r w:rsidRPr="00324883">
        <w:rPr>
          <w:color w:val="000000"/>
          <w:sz w:val="16"/>
          <w:szCs w:val="16"/>
        </w:rPr>
        <w:t xml:space="preserve">щихся </w:t>
      </w:r>
      <w:proofErr w:type="gramStart"/>
      <w:r w:rsidRPr="00324883">
        <w:rPr>
          <w:color w:val="000000"/>
          <w:sz w:val="16"/>
          <w:szCs w:val="16"/>
        </w:rPr>
        <w:t>от</w:t>
      </w:r>
      <w:proofErr w:type="gramEnd"/>
      <w:r w:rsidRPr="00324883">
        <w:rPr>
          <w:color w:val="000000"/>
          <w:sz w:val="16"/>
          <w:szCs w:val="16"/>
        </w:rPr>
        <w:t xml:space="preserve"> нормальных (в ночное и сверхурочное время, выходные и праздничные дни). Учет этих факторов при оплате труда осуществл</w:t>
      </w:r>
      <w:r w:rsidRPr="00324883">
        <w:rPr>
          <w:color w:val="000000"/>
          <w:sz w:val="16"/>
          <w:szCs w:val="16"/>
        </w:rPr>
        <w:t>я</w:t>
      </w:r>
      <w:r w:rsidRPr="00324883">
        <w:rPr>
          <w:color w:val="000000"/>
          <w:sz w:val="16"/>
          <w:szCs w:val="16"/>
        </w:rPr>
        <w:t>ется посредством доплат и надбавок к тарифным ставкам и окладам.</w:t>
      </w:r>
    </w:p>
    <w:p w:rsidR="006D3CCD" w:rsidRPr="00324883" w:rsidRDefault="006D3CCD" w:rsidP="006D3CCD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pacing w:val="-21"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u w:val="single"/>
        </w:rPr>
        <w:t>Бестарифная система оплаты труда</w:t>
      </w:r>
    </w:p>
    <w:p w:rsidR="00F864CE" w:rsidRPr="00324883" w:rsidRDefault="00F864CE" w:rsidP="0055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sz w:val="16"/>
          <w:szCs w:val="16"/>
        </w:rPr>
        <w:t>Бестарифные системы оплаты труда основаны на следующих осно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в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ных принципах:</w:t>
      </w:r>
    </w:p>
    <w:p w:rsidR="00F864CE" w:rsidRPr="00324883" w:rsidRDefault="00F864CE" w:rsidP="005515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sz w:val="16"/>
          <w:szCs w:val="16"/>
        </w:rPr>
        <w:t>фонд оплаты труда предприятия и его подразделений пре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ставляет собой фиксированный процент от выручки (пр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были) предприятия;</w:t>
      </w:r>
    </w:p>
    <w:p w:rsidR="00F864CE" w:rsidRPr="00324883" w:rsidRDefault="00F864CE" w:rsidP="005515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sz w:val="16"/>
          <w:szCs w:val="16"/>
        </w:rPr>
        <w:t>предусмотрено долевое распределение фонда оплаты труда между работниками предприятия, исходя из их фактическ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го трудового вклада;</w:t>
      </w:r>
    </w:p>
    <w:p w:rsidR="00F864CE" w:rsidRPr="00324883" w:rsidRDefault="00F864CE" w:rsidP="005515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sz w:val="16"/>
          <w:szCs w:val="16"/>
        </w:rPr>
        <w:t>личные результаты труда работников определяются на 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нове совокупности коэффициентов, учитывающих стаж, квалификацию, професси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нальное мастерство, значимость работника, его способность достичь определенных текущих и перспективных целей, а главное – степень реализации этой способности, выраженную в оценочных характерист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ках эффективности его труда.</w:t>
      </w:r>
    </w:p>
    <w:p w:rsidR="00F864CE" w:rsidRPr="00324883" w:rsidRDefault="00F864CE" w:rsidP="005515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324883">
        <w:rPr>
          <w:rFonts w:ascii="Times New Roman" w:eastAsia="Times New Roman" w:hAnsi="Times New Roman" w:cs="Times New Roman"/>
          <w:sz w:val="16"/>
          <w:szCs w:val="16"/>
        </w:rPr>
        <w:t>То есть, в противоположность традиционным тарифным системам заработной платы в соответствии с бестарифными моделями зараб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ток работника установлен и з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фиксирован в Положении об оплате труда (или аналогичном документе предприятия) не в денежном в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ражении, а в виде некоторого коэффициента, показывающего долю работника в фонде заработной платы или фонде оплаты труда. Пр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чем, как правило, этот коэффициент может варьироваться в зависим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сти от того, насколько эффективно сработало в отчетном периоде предприятие (или его подразделение) и насколько качественно рабо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т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lastRenderedPageBreak/>
        <w:t xml:space="preserve">ник выполнял свои должностные обязанности. Отказ от денежной фиксации размера заработной </w:t>
      </w:r>
      <w:proofErr w:type="gramStart"/>
      <w:r w:rsidRPr="00324883">
        <w:rPr>
          <w:rFonts w:ascii="Times New Roman" w:eastAsia="Times New Roman" w:hAnsi="Times New Roman" w:cs="Times New Roman"/>
          <w:sz w:val="16"/>
          <w:szCs w:val="16"/>
        </w:rPr>
        <w:t>платы в пользу введения коэффициента оплаты труда</w:t>
      </w:r>
      <w:proofErr w:type="gramEnd"/>
      <w:r w:rsidRPr="00324883">
        <w:rPr>
          <w:rFonts w:ascii="Times New Roman" w:eastAsia="Times New Roman" w:hAnsi="Times New Roman" w:cs="Times New Roman"/>
          <w:sz w:val="16"/>
          <w:szCs w:val="16"/>
        </w:rPr>
        <w:t xml:space="preserve"> позволяет защитить зарплату работника от инфляции и отказаться от регулярного пересмотра ее величины в условиях раст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у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щих цен. Это происходит за счет того, что с ростом общего уровня цен растут и цены на товары или услуги предприятия, соответственно увеличивается фонд зарплаты (который в рамках гибких систем опл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ты труда “привязан” к величине прибыли или выручки предпр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ятия). Растет при этом и абсолютная величина зарплаты сотрудника, пре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д</w:t>
      </w:r>
      <w:r w:rsidRPr="00324883">
        <w:rPr>
          <w:rFonts w:ascii="Times New Roman" w:eastAsia="Times New Roman" w:hAnsi="Times New Roman" w:cs="Times New Roman"/>
          <w:sz w:val="16"/>
          <w:szCs w:val="16"/>
        </w:rPr>
        <w:t>ставляющая собой его долю в общих средствах на оплату труда.</w:t>
      </w:r>
    </w:p>
    <w:p w:rsidR="00D135BD" w:rsidRPr="00324883" w:rsidRDefault="00D135BD" w:rsidP="005515EF">
      <w:pPr>
        <w:pStyle w:val="210"/>
        <w:spacing w:before="0" w:beforeAutospacing="0" w:after="0" w:afterAutospacing="0" w:line="231" w:lineRule="atLeast"/>
        <w:rPr>
          <w:sz w:val="16"/>
          <w:szCs w:val="16"/>
        </w:rPr>
      </w:pPr>
      <w:r w:rsidRPr="00324883">
        <w:rPr>
          <w:sz w:val="16"/>
          <w:szCs w:val="16"/>
        </w:rPr>
        <w:t>При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rStyle w:val="aa"/>
          <w:sz w:val="16"/>
          <w:szCs w:val="16"/>
        </w:rPr>
        <w:t>бестарифной системе оплаты труда</w:t>
      </w:r>
      <w:r w:rsidRPr="00324883">
        <w:rPr>
          <w:rStyle w:val="apple-converted-space"/>
          <w:sz w:val="16"/>
          <w:szCs w:val="16"/>
        </w:rPr>
        <w:t> </w:t>
      </w:r>
      <w:hyperlink r:id="rId15" w:tooltip="Заработная плата" w:history="1">
        <w:r w:rsidRPr="00324883">
          <w:rPr>
            <w:rStyle w:val="a5"/>
            <w:color w:val="auto"/>
            <w:sz w:val="16"/>
            <w:szCs w:val="16"/>
          </w:rPr>
          <w:t>заработная плата</w:t>
        </w:r>
      </w:hyperlink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всех р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ботников предприятия от директора до рабочего представляет с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бой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rStyle w:val="aa"/>
          <w:sz w:val="16"/>
          <w:szCs w:val="16"/>
        </w:rPr>
        <w:t>долю (коэффициент) работника в фонде оплаты труда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(ФОТ) или всего предприятия, или о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дельного подразделения. Определив на каждого работника (рабочее место) конкретное значение его коэфф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циента, можно рассчитать размер заработной платы по следующей формуле:</w:t>
      </w:r>
    </w:p>
    <w:p w:rsidR="00D135BD" w:rsidRPr="00324883" w:rsidRDefault="00D135BD" w:rsidP="005515EF">
      <w:pPr>
        <w:pStyle w:val="740"/>
        <w:spacing w:before="109" w:beforeAutospacing="0" w:after="0" w:afterAutospacing="0" w:line="231" w:lineRule="atLeast"/>
        <w:rPr>
          <w:sz w:val="16"/>
          <w:szCs w:val="16"/>
        </w:rPr>
      </w:pPr>
      <w:r w:rsidRPr="00324883">
        <w:rPr>
          <w:noProof/>
          <w:sz w:val="16"/>
          <w:szCs w:val="16"/>
        </w:rPr>
        <w:drawing>
          <wp:inline distT="0" distB="0" distL="0" distR="0">
            <wp:extent cx="1302385" cy="560705"/>
            <wp:effectExtent l="19050" t="0" r="0" b="0"/>
            <wp:docPr id="16" name="Рисунок 1" descr="http://www.grandars.ru/images/1/review/id/1158/000199a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1158/000199a56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5BD" w:rsidRPr="00324883" w:rsidRDefault="00D135BD" w:rsidP="005515EF">
      <w:pPr>
        <w:numPr>
          <w:ilvl w:val="0"/>
          <w:numId w:val="10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76225" cy="146685"/>
            <wp:effectExtent l="19050" t="0" r="9525" b="0"/>
            <wp:docPr id="14" name="Рисунок 2" descr="http://chart.apis.google.com/chart?cht=tx&amp;chl=3%20%5CPi%2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art.apis.google.com/chart?cht=tx&amp;chl=3%20%5CPi%20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324883">
        <w:rPr>
          <w:rFonts w:ascii="Times New Roman" w:hAnsi="Times New Roman" w:cs="Times New Roman"/>
          <w:sz w:val="16"/>
          <w:szCs w:val="16"/>
        </w:rPr>
        <w:t>— заработная плата</w:t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325" cy="137795"/>
            <wp:effectExtent l="19050" t="0" r="0" b="0"/>
            <wp:docPr id="13" name="Рисунок 3" descr="http://chart.apis.google.com/chart?cht=tx&amp;chl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art.apis.google.com/chart?cht=tx&amp;chl=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324883">
        <w:rPr>
          <w:rFonts w:ascii="Times New Roman" w:hAnsi="Times New Roman" w:cs="Times New Roman"/>
          <w:sz w:val="16"/>
          <w:szCs w:val="16"/>
        </w:rPr>
        <w:t>— го работника, руб.;</w:t>
      </w:r>
    </w:p>
    <w:p w:rsidR="00D135BD" w:rsidRPr="00324883" w:rsidRDefault="00D135BD" w:rsidP="005515EF">
      <w:pPr>
        <w:numPr>
          <w:ilvl w:val="0"/>
          <w:numId w:val="10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207010" cy="163830"/>
            <wp:effectExtent l="19050" t="0" r="2540" b="0"/>
            <wp:docPr id="12" name="Рисунок 4" descr="http://chart.apis.google.com/chart?cht=tx&amp;chl=K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art.apis.google.com/chart?cht=tx&amp;chl=K_i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324883">
        <w:rPr>
          <w:rFonts w:ascii="Times New Roman" w:hAnsi="Times New Roman" w:cs="Times New Roman"/>
          <w:sz w:val="16"/>
          <w:szCs w:val="16"/>
        </w:rPr>
        <w:t>— коэффициент</w:t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proofErr w:type="gramStart"/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325" cy="137795"/>
            <wp:effectExtent l="19050" t="0" r="0" b="0"/>
            <wp:docPr id="11" name="Рисунок 5" descr="http://chart.apis.google.com/chart?cht=tx&amp;chl=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art.apis.google.com/chart?cht=tx&amp;chl=i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Fonts w:ascii="Times New Roman" w:hAnsi="Times New Roman" w:cs="Times New Roman"/>
          <w:sz w:val="16"/>
          <w:szCs w:val="16"/>
        </w:rPr>
        <w:t>-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го работника;</w:t>
      </w:r>
    </w:p>
    <w:p w:rsidR="00D135BD" w:rsidRPr="00324883" w:rsidRDefault="00D135BD" w:rsidP="005515EF">
      <w:pPr>
        <w:numPr>
          <w:ilvl w:val="0"/>
          <w:numId w:val="10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96875" cy="189865"/>
            <wp:effectExtent l="19050" t="0" r="3175" b="0"/>
            <wp:docPr id="10" name="Рисунок 6" descr="http://chart.apis.google.com/chart?cht=tx&amp;chl=%5Csum%20K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rt.apis.google.com/chart?cht=tx&amp;chl=%5Csum%20K_i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Style w:val="apple-converted-space"/>
          <w:rFonts w:ascii="Times New Roman" w:hAnsi="Times New Roman" w:cs="Times New Roman"/>
          <w:sz w:val="16"/>
          <w:szCs w:val="16"/>
        </w:rPr>
        <w:t> </w:t>
      </w:r>
      <w:r w:rsidRPr="00324883">
        <w:rPr>
          <w:rFonts w:ascii="Times New Roman" w:hAnsi="Times New Roman" w:cs="Times New Roman"/>
          <w:sz w:val="16"/>
          <w:szCs w:val="16"/>
        </w:rPr>
        <w:t>— сумма коэффициентов по всем работникам;</w:t>
      </w:r>
    </w:p>
    <w:p w:rsidR="00D135BD" w:rsidRPr="00324883" w:rsidRDefault="00D135BD" w:rsidP="005515EF">
      <w:pPr>
        <w:numPr>
          <w:ilvl w:val="0"/>
          <w:numId w:val="10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ФОТ — объем средств, выделенных на оплату труда.</w:t>
      </w:r>
    </w:p>
    <w:p w:rsidR="00D135BD" w:rsidRPr="00324883" w:rsidRDefault="00D135BD" w:rsidP="005515EF">
      <w:pPr>
        <w:pStyle w:val="210"/>
        <w:spacing w:before="0" w:beforeAutospacing="0" w:after="0" w:afterAutospacing="0" w:line="231" w:lineRule="atLeast"/>
        <w:rPr>
          <w:sz w:val="16"/>
          <w:szCs w:val="16"/>
        </w:rPr>
      </w:pPr>
      <w:r w:rsidRPr="00324883">
        <w:rPr>
          <w:sz w:val="16"/>
          <w:szCs w:val="16"/>
        </w:rPr>
        <w:t>При определении конкретной величины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noProof/>
          <w:sz w:val="16"/>
          <w:szCs w:val="16"/>
        </w:rPr>
        <w:drawing>
          <wp:inline distT="0" distB="0" distL="0" distR="0">
            <wp:extent cx="207010" cy="163830"/>
            <wp:effectExtent l="19050" t="0" r="2540" b="0"/>
            <wp:docPr id="9" name="Рисунок 7" descr="http://chart.apis.google.com/chart?cht=tx&amp;chl=K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art.apis.google.com/chart?cht=tx&amp;chl=K_i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для каждой гру</w:t>
      </w:r>
      <w:r w:rsidRPr="00324883">
        <w:rPr>
          <w:sz w:val="16"/>
          <w:szCs w:val="16"/>
        </w:rPr>
        <w:t>п</w:t>
      </w:r>
      <w:r w:rsidRPr="00324883">
        <w:rPr>
          <w:sz w:val="16"/>
          <w:szCs w:val="16"/>
        </w:rPr>
        <w:t>пы работников разрабатываются свои критерии. В этих услов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ях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rStyle w:val="aa"/>
          <w:sz w:val="16"/>
          <w:szCs w:val="16"/>
        </w:rPr>
        <w:t>фактическая величина заработной платы каждого работника зависит от ряда факторов</w:t>
      </w:r>
      <w:r w:rsidRPr="00324883">
        <w:rPr>
          <w:sz w:val="16"/>
          <w:szCs w:val="16"/>
        </w:rPr>
        <w:t>:</w:t>
      </w:r>
    </w:p>
    <w:p w:rsidR="00D135BD" w:rsidRPr="00324883" w:rsidRDefault="00D135BD" w:rsidP="005515EF">
      <w:pPr>
        <w:numPr>
          <w:ilvl w:val="0"/>
          <w:numId w:val="11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квалификационного уровня работника;</w:t>
      </w:r>
    </w:p>
    <w:p w:rsidR="00D135BD" w:rsidRPr="00324883" w:rsidRDefault="00D135BD" w:rsidP="005515EF">
      <w:pPr>
        <w:numPr>
          <w:ilvl w:val="0"/>
          <w:numId w:val="11"/>
        </w:numPr>
        <w:spacing w:after="27" w:line="231" w:lineRule="atLeast"/>
        <w:ind w:left="272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коэффициента трудового участия (КТУ);</w:t>
      </w:r>
    </w:p>
    <w:p w:rsidR="00D135BD" w:rsidRPr="00324883" w:rsidRDefault="00D135BD" w:rsidP="00D135BD">
      <w:pPr>
        <w:numPr>
          <w:ilvl w:val="0"/>
          <w:numId w:val="11"/>
        </w:numPr>
        <w:spacing w:after="27" w:line="231" w:lineRule="atLeast"/>
        <w:ind w:left="272"/>
        <w:rPr>
          <w:rFonts w:ascii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hAnsi="Times New Roman" w:cs="Times New Roman"/>
          <w:color w:val="000000"/>
          <w:sz w:val="16"/>
          <w:szCs w:val="16"/>
        </w:rPr>
        <w:t>фактически отработанного времени.</w:t>
      </w:r>
    </w:p>
    <w:p w:rsidR="00D135BD" w:rsidRPr="00324883" w:rsidRDefault="00D135BD" w:rsidP="00D135BD">
      <w:pPr>
        <w:pStyle w:val="4"/>
        <w:spacing w:before="0"/>
        <w:rPr>
          <w:rFonts w:ascii="Times New Roman" w:hAnsi="Times New Roman" w:cs="Times New Roman"/>
          <w:color w:val="006666"/>
          <w:sz w:val="19"/>
          <w:szCs w:val="19"/>
        </w:rPr>
      </w:pPr>
      <w:r w:rsidRPr="00324883">
        <w:rPr>
          <w:rFonts w:ascii="Times New Roman" w:hAnsi="Times New Roman" w:cs="Times New Roman"/>
          <w:color w:val="006666"/>
          <w:sz w:val="19"/>
          <w:szCs w:val="19"/>
        </w:rPr>
        <w:t>Квалификационный уровень работника</w:t>
      </w:r>
    </w:p>
    <w:p w:rsidR="00D135BD" w:rsidRPr="00324883" w:rsidRDefault="00D135BD" w:rsidP="00D135BD">
      <w:pPr>
        <w:pStyle w:val="210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proofErr w:type="gramStart"/>
      <w:r w:rsidRPr="00324883">
        <w:rPr>
          <w:color w:val="000000"/>
          <w:sz w:val="16"/>
          <w:szCs w:val="16"/>
        </w:rPr>
        <w:t>Квалификационный уровень устанавливается всем членам тр</w:t>
      </w:r>
      <w:r w:rsidRPr="00324883">
        <w:rPr>
          <w:color w:val="000000"/>
          <w:sz w:val="16"/>
          <w:szCs w:val="16"/>
        </w:rPr>
        <w:t>у</w:t>
      </w:r>
      <w:r w:rsidRPr="00324883">
        <w:rPr>
          <w:color w:val="000000"/>
          <w:sz w:val="16"/>
          <w:szCs w:val="16"/>
        </w:rPr>
        <w:t>дового коллектива и определяется как частное от деления фактической зар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ботной платы работника за прошедший период на сложившийся на предприятии минимальный уровень заработной платы за тот же пер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од.</w:t>
      </w:r>
      <w:proofErr w:type="gramEnd"/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Для устранения различий в оплате за равный труд работников равной квалификации, но разных структурных подразделений предприятия необходима дополнительная корректировка рассчитанных квалифик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ционных уровней. Это не означает уравн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тельности в оплате, так как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rStyle w:val="aa"/>
          <w:color w:val="000000"/>
          <w:sz w:val="16"/>
          <w:szCs w:val="16"/>
        </w:rPr>
        <w:t>конкретный уровень оплаты труда работника зависит от э</w:t>
      </w:r>
      <w:r w:rsidRPr="00324883">
        <w:rPr>
          <w:rStyle w:val="aa"/>
          <w:color w:val="000000"/>
          <w:sz w:val="16"/>
          <w:szCs w:val="16"/>
        </w:rPr>
        <w:t>ф</w:t>
      </w:r>
      <w:r w:rsidRPr="00324883">
        <w:rPr>
          <w:rStyle w:val="aa"/>
          <w:color w:val="000000"/>
          <w:sz w:val="16"/>
          <w:szCs w:val="16"/>
        </w:rPr>
        <w:t>фективности работы его структурного подразделения</w:t>
      </w:r>
      <w:r w:rsidRPr="00324883">
        <w:rPr>
          <w:color w:val="000000"/>
          <w:sz w:val="16"/>
          <w:szCs w:val="16"/>
        </w:rPr>
        <w:t>. Таким обр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lastRenderedPageBreak/>
        <w:t>зом, создается сквозная система оценки</w:t>
      </w:r>
      <w:r w:rsidRPr="00324883">
        <w:rPr>
          <w:rStyle w:val="apple-converted-space"/>
          <w:color w:val="000000"/>
          <w:sz w:val="16"/>
          <w:szCs w:val="16"/>
        </w:rPr>
        <w:t> </w:t>
      </w:r>
      <w:hyperlink r:id="rId21" w:tooltip="Рабочее место" w:history="1">
        <w:r w:rsidRPr="00324883">
          <w:rPr>
            <w:rStyle w:val="a5"/>
            <w:color w:val="5A3696"/>
            <w:sz w:val="16"/>
            <w:szCs w:val="16"/>
          </w:rPr>
          <w:t>рабочих мест</w:t>
        </w:r>
      </w:hyperlink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и труда 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ников по всему предприятию.</w:t>
      </w:r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На предприятии, как правило, определяют несколько квалификацио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 xml:space="preserve">ных </w:t>
      </w:r>
      <w:proofErr w:type="spellStart"/>
      <w:r w:rsidRPr="00324883">
        <w:rPr>
          <w:color w:val="000000"/>
          <w:sz w:val="16"/>
          <w:szCs w:val="16"/>
        </w:rPr>
        <w:t>групп</w:t>
      </w:r>
      <w:proofErr w:type="gramStart"/>
      <w:r w:rsidRPr="00324883">
        <w:rPr>
          <w:color w:val="000000"/>
          <w:sz w:val="16"/>
          <w:szCs w:val="16"/>
        </w:rPr>
        <w:t>.</w:t>
      </w:r>
      <w:r w:rsidRPr="00324883">
        <w:rPr>
          <w:rStyle w:val="aa"/>
          <w:color w:val="000000"/>
          <w:sz w:val="16"/>
          <w:szCs w:val="16"/>
        </w:rPr>
        <w:t>Д</w:t>
      </w:r>
      <w:proofErr w:type="gramEnd"/>
      <w:r w:rsidRPr="00324883">
        <w:rPr>
          <w:rStyle w:val="aa"/>
          <w:color w:val="000000"/>
          <w:sz w:val="16"/>
          <w:szCs w:val="16"/>
        </w:rPr>
        <w:t>ля</w:t>
      </w:r>
      <w:proofErr w:type="spellEnd"/>
      <w:r w:rsidRPr="00324883">
        <w:rPr>
          <w:rStyle w:val="aa"/>
          <w:color w:val="000000"/>
          <w:sz w:val="16"/>
          <w:szCs w:val="16"/>
        </w:rPr>
        <w:t xml:space="preserve"> каждой из групп устанавливается свой квалифик</w:t>
      </w:r>
      <w:r w:rsidRPr="00324883">
        <w:rPr>
          <w:rStyle w:val="aa"/>
          <w:color w:val="000000"/>
          <w:sz w:val="16"/>
          <w:szCs w:val="16"/>
        </w:rPr>
        <w:t>а</w:t>
      </w:r>
      <w:r w:rsidRPr="00324883">
        <w:rPr>
          <w:rStyle w:val="aa"/>
          <w:color w:val="000000"/>
          <w:sz w:val="16"/>
          <w:szCs w:val="16"/>
        </w:rPr>
        <w:t>ционный уровень</w:t>
      </w:r>
      <w:r w:rsidRPr="00324883">
        <w:rPr>
          <w:color w:val="000000"/>
          <w:sz w:val="16"/>
          <w:szCs w:val="16"/>
        </w:rPr>
        <w:t>. При отнесении рабочего или специалиста к той или иной квалификационной группе пр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нимается во внимание не только квалификационный уровень, рассчитанный на основе зарабо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ной платы, но и соответствие работника профессиональным требов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ниям, а также конкретные должностные обязанности. Выполнение работ более высокой квалификационной группы может служить осн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ванием для перевода конкретного работника в эту группу и присво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ния ему соответствующего квалификационного уровня.</w:t>
      </w:r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 xml:space="preserve">Квалификационный уровень работника может повышаться в течение всей </w:t>
      </w:r>
      <w:proofErr w:type="spellStart"/>
      <w:r w:rsidRPr="00324883">
        <w:rPr>
          <w:color w:val="000000"/>
          <w:sz w:val="16"/>
          <w:szCs w:val="16"/>
        </w:rPr>
        <w:t>его</w:t>
      </w:r>
      <w:hyperlink r:id="rId22" w:tooltip="Трудовая деятельность" w:history="1">
        <w:r w:rsidRPr="00324883">
          <w:rPr>
            <w:rStyle w:val="a5"/>
            <w:color w:val="5A3696"/>
            <w:sz w:val="16"/>
            <w:szCs w:val="16"/>
          </w:rPr>
          <w:t>трудовой</w:t>
        </w:r>
        <w:proofErr w:type="spellEnd"/>
        <w:r w:rsidRPr="00324883">
          <w:rPr>
            <w:rStyle w:val="a5"/>
            <w:color w:val="5A3696"/>
            <w:sz w:val="16"/>
            <w:szCs w:val="16"/>
          </w:rPr>
          <w:t xml:space="preserve"> деятельности</w:t>
        </w:r>
      </w:hyperlink>
      <w:r w:rsidRPr="00324883">
        <w:rPr>
          <w:color w:val="000000"/>
          <w:sz w:val="16"/>
          <w:szCs w:val="16"/>
        </w:rPr>
        <w:t>. Вопрос о включении специалистов или рабочего в соответствующую квалификацио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ную группу решает совет трудового коллектива с учетом инд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видуальных характеристик работника.</w:t>
      </w:r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 xml:space="preserve">Важным элементом бестарифной системы оплаты труда </w:t>
      </w:r>
      <w:proofErr w:type="spellStart"/>
      <w:r w:rsidRPr="00324883">
        <w:rPr>
          <w:color w:val="000000"/>
          <w:sz w:val="16"/>
          <w:szCs w:val="16"/>
        </w:rPr>
        <w:t>выступает</w:t>
      </w:r>
      <w:r w:rsidRPr="00324883">
        <w:rPr>
          <w:rStyle w:val="aa"/>
          <w:color w:val="000000"/>
          <w:sz w:val="16"/>
          <w:szCs w:val="16"/>
        </w:rPr>
        <w:t>к</w:t>
      </w:r>
      <w:r w:rsidRPr="00324883">
        <w:rPr>
          <w:rStyle w:val="aa"/>
          <w:color w:val="000000"/>
          <w:sz w:val="16"/>
          <w:szCs w:val="16"/>
        </w:rPr>
        <w:t>о</w:t>
      </w:r>
      <w:r w:rsidRPr="00324883">
        <w:rPr>
          <w:rStyle w:val="aa"/>
          <w:color w:val="000000"/>
          <w:sz w:val="16"/>
          <w:szCs w:val="16"/>
        </w:rPr>
        <w:t>эффициент</w:t>
      </w:r>
      <w:proofErr w:type="spellEnd"/>
      <w:r w:rsidRPr="00324883">
        <w:rPr>
          <w:rStyle w:val="aa"/>
          <w:color w:val="000000"/>
          <w:sz w:val="16"/>
          <w:szCs w:val="16"/>
        </w:rPr>
        <w:t xml:space="preserve"> учета личного вклада работника в о</w:t>
      </w:r>
      <w:r w:rsidRPr="00324883">
        <w:rPr>
          <w:rStyle w:val="aa"/>
          <w:color w:val="000000"/>
          <w:sz w:val="16"/>
          <w:szCs w:val="16"/>
        </w:rPr>
        <w:t>б</w:t>
      </w:r>
      <w:r w:rsidRPr="00324883">
        <w:rPr>
          <w:rStyle w:val="aa"/>
          <w:color w:val="000000"/>
          <w:sz w:val="16"/>
          <w:szCs w:val="16"/>
        </w:rPr>
        <w:t>щие результаты</w:t>
      </w:r>
      <w:r w:rsidRPr="00324883">
        <w:rPr>
          <w:color w:val="000000"/>
          <w:sz w:val="16"/>
          <w:szCs w:val="16"/>
        </w:rPr>
        <w:t>. Этот коэффициент фиксирует лишь отклонения от нормального уро</w:t>
      </w:r>
      <w:r w:rsidRPr="00324883">
        <w:rPr>
          <w:color w:val="000000"/>
          <w:sz w:val="16"/>
          <w:szCs w:val="16"/>
        </w:rPr>
        <w:t>в</w:t>
      </w:r>
      <w:r w:rsidRPr="00324883">
        <w:rPr>
          <w:color w:val="000000"/>
          <w:sz w:val="16"/>
          <w:szCs w:val="16"/>
        </w:rPr>
        <w:t>ня работы.</w:t>
      </w:r>
    </w:p>
    <w:p w:rsidR="00D135BD" w:rsidRPr="00324883" w:rsidRDefault="00D135BD" w:rsidP="00D135BD">
      <w:pPr>
        <w:pStyle w:val="4"/>
        <w:spacing w:before="0"/>
        <w:rPr>
          <w:rFonts w:ascii="Times New Roman" w:hAnsi="Times New Roman" w:cs="Times New Roman"/>
          <w:color w:val="006666"/>
          <w:sz w:val="19"/>
          <w:szCs w:val="19"/>
        </w:rPr>
      </w:pPr>
      <w:r w:rsidRPr="00324883">
        <w:rPr>
          <w:rFonts w:ascii="Times New Roman" w:hAnsi="Times New Roman" w:cs="Times New Roman"/>
          <w:color w:val="006666"/>
          <w:sz w:val="19"/>
          <w:szCs w:val="19"/>
        </w:rPr>
        <w:t>Коэффициент трудового участия</w:t>
      </w:r>
    </w:p>
    <w:p w:rsidR="00D135BD" w:rsidRPr="00324883" w:rsidRDefault="00D135BD" w:rsidP="00D135BD">
      <w:pPr>
        <w:pStyle w:val="210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Коэффициент трудового участия определяется для всех членов труд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вого коллектива, включая директора, и утверждается советом труд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вого коллектива, который сам решает периоди</w:t>
      </w:r>
      <w:r w:rsidRPr="00324883">
        <w:rPr>
          <w:color w:val="000000"/>
          <w:sz w:val="16"/>
          <w:szCs w:val="16"/>
        </w:rPr>
        <w:t>ч</w:t>
      </w:r>
      <w:r w:rsidRPr="00324883">
        <w:rPr>
          <w:color w:val="000000"/>
          <w:sz w:val="16"/>
          <w:szCs w:val="16"/>
        </w:rPr>
        <w:t>ность определения коэффициента трудового участия (раз в месяц, в квартал и т.д.) и с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став показателей для его расчета.</w:t>
      </w:r>
    </w:p>
    <w:p w:rsidR="00D135BD" w:rsidRPr="00324883" w:rsidRDefault="00D135BD" w:rsidP="00D135BD">
      <w:pPr>
        <w:pStyle w:val="210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Заработная плата при бестарифной системе оплаты труда определяе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ся следующим образом:</w:t>
      </w:r>
    </w:p>
    <w:p w:rsidR="00D135BD" w:rsidRPr="00324883" w:rsidRDefault="00D135BD" w:rsidP="00D135BD">
      <w:pPr>
        <w:pStyle w:val="a3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rStyle w:val="aa"/>
          <w:color w:val="000000"/>
          <w:sz w:val="16"/>
          <w:szCs w:val="16"/>
        </w:rPr>
        <w:t>1.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Рассчитывается количество баллов, заработанных каждым членом коллектива подразделения (цех, участок, бригада):</w:t>
      </w:r>
    </w:p>
    <w:p w:rsidR="00D135BD" w:rsidRPr="00324883" w:rsidRDefault="00D135BD" w:rsidP="00D135BD">
      <w:pPr>
        <w:pStyle w:val="91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proofErr w:type="spellStart"/>
      <w:r w:rsidRPr="00324883">
        <w:rPr>
          <w:rStyle w:val="aa"/>
          <w:color w:val="000000"/>
          <w:sz w:val="16"/>
          <w:szCs w:val="16"/>
        </w:rPr>
        <w:t>Mi</w:t>
      </w:r>
      <w:proofErr w:type="spellEnd"/>
      <w:proofErr w:type="gramStart"/>
      <w:r w:rsidRPr="00324883">
        <w:rPr>
          <w:rStyle w:val="aa"/>
          <w:color w:val="000000"/>
          <w:sz w:val="16"/>
          <w:szCs w:val="16"/>
        </w:rPr>
        <w:t xml:space="preserve"> = К</w:t>
      </w:r>
      <w:proofErr w:type="gramEnd"/>
      <w:r w:rsidRPr="00324883">
        <w:rPr>
          <w:rStyle w:val="aa"/>
          <w:color w:val="000000"/>
          <w:sz w:val="16"/>
          <w:szCs w:val="16"/>
        </w:rPr>
        <w:t xml:space="preserve"> * N * КТУ</w:t>
      </w:r>
      <w:r w:rsidRPr="00324883">
        <w:rPr>
          <w:color w:val="000000"/>
          <w:sz w:val="16"/>
          <w:szCs w:val="16"/>
        </w:rPr>
        <w:t>,</w:t>
      </w:r>
    </w:p>
    <w:p w:rsidR="00D135BD" w:rsidRPr="00324883" w:rsidRDefault="00D135BD" w:rsidP="00D135BD">
      <w:pPr>
        <w:numPr>
          <w:ilvl w:val="0"/>
          <w:numId w:val="12"/>
        </w:numPr>
        <w:spacing w:after="27" w:line="231" w:lineRule="atLeast"/>
        <w:ind w:left="272"/>
        <w:rPr>
          <w:rFonts w:ascii="Times New Roman" w:hAnsi="Times New Roman" w:cs="Times New Roman"/>
          <w:color w:val="000000"/>
          <w:sz w:val="16"/>
          <w:szCs w:val="16"/>
        </w:rPr>
      </w:pPr>
      <w:proofErr w:type="gramStart"/>
      <w:r w:rsidRPr="00324883">
        <w:rPr>
          <w:rFonts w:ascii="Times New Roman" w:hAnsi="Times New Roman" w:cs="Times New Roman"/>
          <w:color w:val="000000"/>
          <w:sz w:val="16"/>
          <w:szCs w:val="16"/>
        </w:rPr>
        <w:t>К</w:t>
      </w:r>
      <w:proofErr w:type="gramEnd"/>
      <w:r w:rsidRPr="00324883">
        <w:rPr>
          <w:rFonts w:ascii="Times New Roman" w:hAnsi="Times New Roman" w:cs="Times New Roman"/>
          <w:color w:val="000000"/>
          <w:sz w:val="16"/>
          <w:szCs w:val="16"/>
        </w:rPr>
        <w:t xml:space="preserve"> — квалификационный уровень;</w:t>
      </w:r>
    </w:p>
    <w:p w:rsidR="00D135BD" w:rsidRPr="00324883" w:rsidRDefault="00D135BD" w:rsidP="00D135BD">
      <w:pPr>
        <w:numPr>
          <w:ilvl w:val="0"/>
          <w:numId w:val="12"/>
        </w:numPr>
        <w:spacing w:after="27" w:line="231" w:lineRule="atLeast"/>
        <w:ind w:left="272"/>
        <w:rPr>
          <w:rFonts w:ascii="Times New Roman" w:hAnsi="Times New Roman" w:cs="Times New Roman"/>
          <w:color w:val="000000"/>
          <w:sz w:val="16"/>
          <w:szCs w:val="16"/>
        </w:rPr>
      </w:pPr>
      <w:r w:rsidRPr="00324883">
        <w:rPr>
          <w:rFonts w:ascii="Times New Roman" w:hAnsi="Times New Roman" w:cs="Times New Roman"/>
          <w:color w:val="000000"/>
          <w:sz w:val="16"/>
          <w:szCs w:val="16"/>
        </w:rPr>
        <w:t>N — количество отработанных человеко-часов.</w:t>
      </w:r>
    </w:p>
    <w:p w:rsidR="00D135BD" w:rsidRPr="00324883" w:rsidRDefault="00D135BD" w:rsidP="00D135BD">
      <w:pPr>
        <w:pStyle w:val="a3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rStyle w:val="aa"/>
          <w:color w:val="000000"/>
          <w:sz w:val="16"/>
          <w:szCs w:val="16"/>
        </w:rPr>
        <w:t>2.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Определяется общая сумма баллов, заработанная всеми работник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ми подразделения:</w:t>
      </w:r>
    </w:p>
    <w:p w:rsidR="00D135BD" w:rsidRPr="00324883" w:rsidRDefault="00D135BD" w:rsidP="00D135BD">
      <w:pPr>
        <w:pStyle w:val="91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noProof/>
          <w:color w:val="000000"/>
          <w:sz w:val="16"/>
          <w:szCs w:val="16"/>
        </w:rPr>
        <w:drawing>
          <wp:inline distT="0" distB="0" distL="0" distR="0">
            <wp:extent cx="810895" cy="189865"/>
            <wp:effectExtent l="19050" t="0" r="8255" b="0"/>
            <wp:docPr id="8" name="Рисунок 8" descr="http://chart.apis.google.com/chart?cht=tx&amp;chl=M%20=%20%5Csum%20M_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hart.apis.google.com/chart?cht=tx&amp;chl=M%20=%20%5Csum%20M_i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color w:val="000000"/>
          <w:sz w:val="16"/>
          <w:szCs w:val="16"/>
        </w:rPr>
        <w:t>.</w:t>
      </w:r>
    </w:p>
    <w:p w:rsidR="00D135BD" w:rsidRPr="00324883" w:rsidRDefault="00D135BD" w:rsidP="00D135BD">
      <w:pPr>
        <w:pStyle w:val="a3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rStyle w:val="aa"/>
          <w:color w:val="000000"/>
          <w:sz w:val="16"/>
          <w:szCs w:val="16"/>
        </w:rPr>
        <w:t>3.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Рассчитывается доля фонда оплаты труда, приходящаяся на оплату одного балла (руб.):</w:t>
      </w:r>
    </w:p>
    <w:p w:rsidR="00D135BD" w:rsidRPr="00324883" w:rsidRDefault="00D135BD" w:rsidP="00D135BD">
      <w:pPr>
        <w:pStyle w:val="62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proofErr w:type="spellStart"/>
      <w:r w:rsidRPr="00324883">
        <w:rPr>
          <w:rStyle w:val="aa"/>
          <w:color w:val="000000"/>
          <w:sz w:val="16"/>
          <w:szCs w:val="16"/>
        </w:rPr>
        <w:t>d</w:t>
      </w:r>
      <w:proofErr w:type="spellEnd"/>
      <w:r w:rsidRPr="00324883">
        <w:rPr>
          <w:rStyle w:val="aa"/>
          <w:color w:val="000000"/>
          <w:sz w:val="16"/>
          <w:szCs w:val="16"/>
        </w:rPr>
        <w:t xml:space="preserve"> = ФОТ / М</w:t>
      </w:r>
    </w:p>
    <w:p w:rsidR="00D135BD" w:rsidRPr="00324883" w:rsidRDefault="00D135BD" w:rsidP="00D135BD">
      <w:pPr>
        <w:pStyle w:val="a3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rStyle w:val="aa"/>
          <w:color w:val="000000"/>
          <w:sz w:val="16"/>
          <w:szCs w:val="16"/>
        </w:rPr>
        <w:t>4.</w:t>
      </w:r>
      <w:r w:rsidRPr="00324883">
        <w:rPr>
          <w:rStyle w:val="apple-converted-space"/>
          <w:b/>
          <w:bCs/>
          <w:color w:val="000000"/>
          <w:sz w:val="16"/>
          <w:szCs w:val="16"/>
        </w:rPr>
        <w:t> </w:t>
      </w:r>
      <w:r w:rsidRPr="00324883">
        <w:rPr>
          <w:color w:val="000000"/>
          <w:sz w:val="16"/>
          <w:szCs w:val="16"/>
        </w:rPr>
        <w:t>Рассчитывается заработная плата отдельных работников подразд</w:t>
      </w:r>
      <w:r w:rsidRPr="00324883">
        <w:rPr>
          <w:color w:val="000000"/>
          <w:sz w:val="16"/>
          <w:szCs w:val="16"/>
        </w:rPr>
        <w:t>е</w:t>
      </w:r>
      <w:r w:rsidRPr="00324883">
        <w:rPr>
          <w:color w:val="000000"/>
          <w:sz w:val="16"/>
          <w:szCs w:val="16"/>
        </w:rPr>
        <w:t>лений:</w:t>
      </w:r>
    </w:p>
    <w:p w:rsidR="00D135BD" w:rsidRPr="00324883" w:rsidRDefault="00D135BD" w:rsidP="00D135BD">
      <w:pPr>
        <w:pStyle w:val="91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proofErr w:type="gramStart"/>
      <w:r w:rsidRPr="00324883">
        <w:rPr>
          <w:rStyle w:val="aa"/>
          <w:color w:val="000000"/>
          <w:sz w:val="16"/>
          <w:szCs w:val="16"/>
        </w:rPr>
        <w:t>З</w:t>
      </w:r>
      <w:proofErr w:type="gramEnd"/>
      <w:r w:rsidRPr="00324883">
        <w:rPr>
          <w:rStyle w:val="aa"/>
          <w:color w:val="000000"/>
          <w:sz w:val="16"/>
          <w:szCs w:val="16"/>
        </w:rPr>
        <w:t xml:space="preserve">/П отдельного работника = </w:t>
      </w:r>
      <w:proofErr w:type="spellStart"/>
      <w:r w:rsidRPr="00324883">
        <w:rPr>
          <w:rStyle w:val="aa"/>
          <w:color w:val="000000"/>
          <w:sz w:val="16"/>
          <w:szCs w:val="16"/>
        </w:rPr>
        <w:t>d</w:t>
      </w:r>
      <w:proofErr w:type="spellEnd"/>
      <w:r w:rsidRPr="00324883">
        <w:rPr>
          <w:rStyle w:val="aa"/>
          <w:color w:val="000000"/>
          <w:sz w:val="16"/>
          <w:szCs w:val="16"/>
        </w:rPr>
        <w:t xml:space="preserve"> * </w:t>
      </w:r>
      <w:proofErr w:type="spellStart"/>
      <w:r w:rsidRPr="00324883">
        <w:rPr>
          <w:rStyle w:val="aa"/>
          <w:color w:val="000000"/>
          <w:sz w:val="16"/>
          <w:szCs w:val="16"/>
        </w:rPr>
        <w:t>Mi</w:t>
      </w:r>
      <w:proofErr w:type="spellEnd"/>
      <w:r w:rsidRPr="00324883">
        <w:rPr>
          <w:color w:val="000000"/>
          <w:sz w:val="16"/>
          <w:szCs w:val="16"/>
        </w:rPr>
        <w:t>.</w:t>
      </w:r>
    </w:p>
    <w:p w:rsidR="00D135BD" w:rsidRPr="00324883" w:rsidRDefault="00D135BD" w:rsidP="00671BFD">
      <w:pPr>
        <w:pStyle w:val="210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lastRenderedPageBreak/>
        <w:t>Этот метод расчета фонда оплаты труда прост, понятен раб</w:t>
      </w:r>
      <w:r w:rsidRPr="00324883">
        <w:rPr>
          <w:color w:val="000000"/>
          <w:sz w:val="16"/>
          <w:szCs w:val="16"/>
        </w:rPr>
        <w:t>о</w:t>
      </w:r>
      <w:r w:rsidRPr="00324883">
        <w:rPr>
          <w:color w:val="000000"/>
          <w:sz w:val="16"/>
          <w:szCs w:val="16"/>
        </w:rPr>
        <w:t>чим, и позитивно ими воспринимается. Он предполаг</w:t>
      </w:r>
      <w:r w:rsidRPr="00324883">
        <w:rPr>
          <w:color w:val="000000"/>
          <w:sz w:val="16"/>
          <w:szCs w:val="16"/>
        </w:rPr>
        <w:t>а</w:t>
      </w:r>
      <w:r w:rsidRPr="00324883">
        <w:rPr>
          <w:color w:val="000000"/>
          <w:sz w:val="16"/>
          <w:szCs w:val="16"/>
        </w:rPr>
        <w:t>ет прямую увязку трудового вклада работников с оплатой и продвижением по служе</w:t>
      </w:r>
      <w:r w:rsidRPr="00324883">
        <w:rPr>
          <w:color w:val="000000"/>
          <w:sz w:val="16"/>
          <w:szCs w:val="16"/>
        </w:rPr>
        <w:t>б</w:t>
      </w:r>
      <w:r w:rsidRPr="00324883">
        <w:rPr>
          <w:color w:val="000000"/>
          <w:sz w:val="16"/>
          <w:szCs w:val="16"/>
        </w:rPr>
        <w:t>ной лестнице.</w:t>
      </w:r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В целом бестарифная система напоминает обычную систему оплаты труда, только при ее применении вместо разряда по единому тарифно-квалификационному справочнику приметаются заводские коэффиц</w:t>
      </w:r>
      <w:r w:rsidRPr="00324883">
        <w:rPr>
          <w:color w:val="000000"/>
          <w:sz w:val="16"/>
          <w:szCs w:val="16"/>
        </w:rPr>
        <w:t>и</w:t>
      </w:r>
      <w:r w:rsidRPr="00324883">
        <w:rPr>
          <w:color w:val="000000"/>
          <w:sz w:val="16"/>
          <w:szCs w:val="16"/>
        </w:rPr>
        <w:t>енты, а учет конкретных достижений (упущений) производится при помощи заранее разработа</w:t>
      </w:r>
      <w:r w:rsidRPr="00324883">
        <w:rPr>
          <w:color w:val="000000"/>
          <w:sz w:val="16"/>
          <w:szCs w:val="16"/>
        </w:rPr>
        <w:t>н</w:t>
      </w:r>
      <w:r w:rsidRPr="00324883">
        <w:rPr>
          <w:color w:val="000000"/>
          <w:sz w:val="16"/>
          <w:szCs w:val="16"/>
        </w:rPr>
        <w:t>ной</w:t>
      </w:r>
      <w:r w:rsidRPr="00324883">
        <w:rPr>
          <w:rStyle w:val="apple-converted-space"/>
          <w:color w:val="000000"/>
          <w:sz w:val="16"/>
          <w:szCs w:val="16"/>
        </w:rPr>
        <w:t> </w:t>
      </w:r>
      <w:r w:rsidRPr="00324883">
        <w:rPr>
          <w:rStyle w:val="aa"/>
          <w:color w:val="000000"/>
          <w:sz w:val="16"/>
          <w:szCs w:val="16"/>
        </w:rPr>
        <w:t>балльной системы</w:t>
      </w:r>
      <w:r w:rsidRPr="00324883">
        <w:rPr>
          <w:color w:val="000000"/>
          <w:sz w:val="16"/>
          <w:szCs w:val="16"/>
        </w:rPr>
        <w:t>.</w:t>
      </w:r>
    </w:p>
    <w:p w:rsidR="00D135BD" w:rsidRPr="00324883" w:rsidRDefault="00D135BD" w:rsidP="00D135BD">
      <w:pPr>
        <w:pStyle w:val="210"/>
        <w:spacing w:before="109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Бестарифная система оплаты труда не отметает нормирования труда на предприятии. Нормы используются при расчете вну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>ренних цен, на основе которых рассчитываются валовой доход бригад, участков, цехов и, в конечном счете, их фонд оплаты труда.</w:t>
      </w:r>
    </w:p>
    <w:p w:rsidR="00D135BD" w:rsidRPr="00324883" w:rsidRDefault="00D135BD" w:rsidP="00D135BD">
      <w:pPr>
        <w:pStyle w:val="210"/>
        <w:spacing w:before="0" w:beforeAutospacing="0" w:after="0" w:afterAutospacing="0" w:line="231" w:lineRule="atLeast"/>
        <w:rPr>
          <w:color w:val="000000"/>
          <w:sz w:val="16"/>
          <w:szCs w:val="16"/>
        </w:rPr>
      </w:pPr>
      <w:r w:rsidRPr="00324883">
        <w:rPr>
          <w:color w:val="000000"/>
          <w:sz w:val="16"/>
          <w:szCs w:val="16"/>
        </w:rPr>
        <w:t>При бестарифной системе заработная плата отдельного рабо</w:t>
      </w:r>
      <w:r w:rsidRPr="00324883">
        <w:rPr>
          <w:color w:val="000000"/>
          <w:sz w:val="16"/>
          <w:szCs w:val="16"/>
        </w:rPr>
        <w:t>т</w:t>
      </w:r>
      <w:r w:rsidRPr="00324883">
        <w:rPr>
          <w:color w:val="000000"/>
          <w:sz w:val="16"/>
          <w:szCs w:val="16"/>
        </w:rPr>
        <w:t xml:space="preserve">ника является </w:t>
      </w:r>
      <w:proofErr w:type="spellStart"/>
      <w:r w:rsidRPr="00324883">
        <w:rPr>
          <w:color w:val="000000"/>
          <w:sz w:val="16"/>
          <w:szCs w:val="16"/>
        </w:rPr>
        <w:t>его</w:t>
      </w:r>
      <w:r w:rsidRPr="00324883">
        <w:rPr>
          <w:rStyle w:val="aa"/>
          <w:color w:val="000000"/>
          <w:sz w:val="16"/>
          <w:szCs w:val="16"/>
        </w:rPr>
        <w:t>долей</w:t>
      </w:r>
      <w:proofErr w:type="spellEnd"/>
      <w:r w:rsidRPr="00324883">
        <w:rPr>
          <w:rStyle w:val="aa"/>
          <w:color w:val="000000"/>
          <w:sz w:val="16"/>
          <w:szCs w:val="16"/>
        </w:rPr>
        <w:t xml:space="preserve"> в общем фонде оплаты труда ко</w:t>
      </w:r>
      <w:r w:rsidRPr="00324883">
        <w:rPr>
          <w:rStyle w:val="aa"/>
          <w:color w:val="000000"/>
          <w:sz w:val="16"/>
          <w:szCs w:val="16"/>
        </w:rPr>
        <w:t>л</w:t>
      </w:r>
      <w:r w:rsidRPr="00324883">
        <w:rPr>
          <w:rStyle w:val="aa"/>
          <w:color w:val="000000"/>
          <w:sz w:val="16"/>
          <w:szCs w:val="16"/>
        </w:rPr>
        <w:t>лектива</w:t>
      </w:r>
      <w:r w:rsidRPr="00324883">
        <w:rPr>
          <w:color w:val="000000"/>
          <w:sz w:val="16"/>
          <w:szCs w:val="16"/>
        </w:rPr>
        <w:t>.</w:t>
      </w:r>
    </w:p>
    <w:p w:rsidR="00CE5B48" w:rsidRPr="00324883" w:rsidRDefault="00CE5B48" w:rsidP="004F4912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12569D" w:rsidRPr="00324883" w:rsidRDefault="0012569D" w:rsidP="00CE5B48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CE5B48" w:rsidRPr="00324883" w:rsidRDefault="00CE5B48" w:rsidP="00CE5B48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346"/>
        <w:rPr>
          <w:rFonts w:ascii="Times New Roman" w:eastAsia="Times New Roman" w:hAnsi="Times New Roman" w:cs="Times New Roman"/>
          <w:b/>
          <w:color w:val="000000"/>
          <w:spacing w:val="-19"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11 Понятие и классификация себ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е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стоимости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Себестоимость – это обобщенный показатель, который отражает все стороны производственно-хозяйственной деятельности предприятия и характеризует эффективность его работы.    Себестоимость продукции – это выраженные в денежной форме текущие затраты на производс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во и ре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лизацию продукции.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Все затраты по производству продукции классифицируются по экон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мическим элементам и статьям калькуляции. Классификация затрат по экономическим элементам явл</w:t>
      </w:r>
      <w:r w:rsidRPr="00324883">
        <w:rPr>
          <w:sz w:val="16"/>
          <w:szCs w:val="16"/>
        </w:rPr>
        <w:t>я</w:t>
      </w:r>
      <w:r w:rsidRPr="00324883">
        <w:rPr>
          <w:sz w:val="16"/>
          <w:szCs w:val="16"/>
        </w:rPr>
        <w:t>ется единой и обязательной для всех предприятий и сост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ит из следующих элементов: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материальные затраты (сырье и материалы, покупные п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луфабрикаты и комплектующие, покупные материалы, работы и услуги производс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венного характера, расходы по использованию природного сырья, топливо на технологические цели, энергия, потери (без учета стоим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сти возвра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ных отходов));</w:t>
      </w:r>
      <w:r w:rsidRPr="00324883">
        <w:rPr>
          <w:sz w:val="16"/>
          <w:szCs w:val="16"/>
        </w:rPr>
        <w:br/>
        <w:t>-расходы на оплату труда (все расходы предприятия по оплате труда независимо от источников финансирования этих выплат, а также ст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мулирующие и компенсационные надбавки и доплаты);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отчисления на социальные мероприятия (отчисления на обязательное государственное социальное страхование, пенсионное страхование и фонд занятости);</w:t>
      </w:r>
      <w:r w:rsidRPr="00324883">
        <w:rPr>
          <w:sz w:val="16"/>
          <w:szCs w:val="16"/>
        </w:rPr>
        <w:br/>
        <w:t>-амортизация ОФ (суммы амортизационных отчислений на полное восстановление производственных фондов);</w:t>
      </w:r>
      <w:r w:rsidRPr="00324883">
        <w:rPr>
          <w:sz w:val="16"/>
          <w:szCs w:val="16"/>
        </w:rPr>
        <w:br/>
        <w:t>-прочие затраты (затраты на управление и др.).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В зависимости от полноты охвата затрат производства (по этапам формирования затрат) различают несколько видов себестоимости: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технологическая себестоимость –  расходы по ведению технологич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ского процесса изготовления продукции;</w:t>
      </w:r>
      <w:r w:rsidRPr="00324883">
        <w:rPr>
          <w:sz w:val="16"/>
          <w:szCs w:val="16"/>
        </w:rPr>
        <w:br/>
        <w:t>-производственная себестоимость –  расходы предприятия  на прои</w:t>
      </w:r>
      <w:r w:rsidRPr="00324883">
        <w:rPr>
          <w:sz w:val="16"/>
          <w:szCs w:val="16"/>
        </w:rPr>
        <w:t>з</w:t>
      </w:r>
      <w:r w:rsidRPr="00324883">
        <w:rPr>
          <w:sz w:val="16"/>
          <w:szCs w:val="16"/>
        </w:rPr>
        <w:t>водство данного вида продукции;</w:t>
      </w:r>
      <w:r w:rsidRPr="00324883">
        <w:rPr>
          <w:sz w:val="16"/>
          <w:szCs w:val="16"/>
        </w:rPr>
        <w:br/>
      </w:r>
      <w:r w:rsidRPr="00324883">
        <w:rPr>
          <w:sz w:val="16"/>
          <w:szCs w:val="16"/>
        </w:rPr>
        <w:lastRenderedPageBreak/>
        <w:t>- полная себестоимость продукции –  все расходы предпр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ятия по производству и реализации продукции.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В зависимости от объекта калькуляции различают: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себестоимость валовой продукции – расходы текущего периода на ее производство;</w:t>
      </w:r>
      <w:r w:rsidRPr="00324883">
        <w:rPr>
          <w:sz w:val="16"/>
          <w:szCs w:val="16"/>
        </w:rPr>
        <w:br/>
        <w:t>-себестоимость реализованной продукции – расходы на производство и сбыт продукции в течение всего цикла (н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пример, года).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Плановая себестоимость включает только те затраты, кот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рые при данном уровне техники, технологии, организации производства общ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ственно необходимы для предприятия. Нормативная себестоимость формируется на базе дейс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вующих норм материальных и трудовых затрат, а также затрат по обслуживанию и управлению производством. Сметная себестоимость характеризует возможный уровень затрат на продукцию, которая впервые выпускается на предприятии. Фактич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ская (отчетная) себестоимость отр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жает совокупность всех затрат предприятия, которые были фактически израсходованы при произво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>стве и реализации продукции.</w:t>
      </w:r>
    </w:p>
    <w:p w:rsidR="00113F8D" w:rsidRPr="00324883" w:rsidRDefault="00113F8D" w:rsidP="00147A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707070"/>
          <w:sz w:val="19"/>
          <w:szCs w:val="19"/>
        </w:rPr>
      </w:pPr>
      <w:proofErr w:type="gramStart"/>
      <w:r w:rsidRPr="00324883">
        <w:rPr>
          <w:sz w:val="16"/>
          <w:szCs w:val="16"/>
        </w:rPr>
        <w:t>Каждый из названных видов себестоимости используется для разли</w:t>
      </w:r>
      <w:r w:rsidRPr="00324883">
        <w:rPr>
          <w:sz w:val="16"/>
          <w:szCs w:val="16"/>
        </w:rPr>
        <w:t>ч</w:t>
      </w:r>
      <w:r w:rsidRPr="00324883">
        <w:rPr>
          <w:sz w:val="16"/>
          <w:szCs w:val="16"/>
        </w:rPr>
        <w:t>ных целей анализа:</w:t>
      </w:r>
      <w:r w:rsidRPr="00324883">
        <w:rPr>
          <w:sz w:val="16"/>
          <w:szCs w:val="16"/>
        </w:rPr>
        <w:br/>
        <w:t>- технологическая себестоимость – для оценки затратных характер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стик технологического процесса;</w:t>
      </w:r>
      <w:r w:rsidRPr="00324883">
        <w:rPr>
          <w:sz w:val="16"/>
          <w:szCs w:val="16"/>
        </w:rPr>
        <w:br/>
        <w:t>- производственная себестоимость – для оценки затратных характер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стик производственного процесса, включающего кроме технологич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ских операций операции по управлению и обслуживанию производс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венного процесса;</w:t>
      </w:r>
      <w:r w:rsidRPr="00324883">
        <w:rPr>
          <w:sz w:val="16"/>
          <w:szCs w:val="16"/>
        </w:rPr>
        <w:br/>
        <w:t>- полная себестоимость – является основой оценки комплекса прои</w:t>
      </w:r>
      <w:r w:rsidRPr="00324883">
        <w:rPr>
          <w:sz w:val="16"/>
          <w:szCs w:val="16"/>
        </w:rPr>
        <w:t>з</w:t>
      </w:r>
      <w:r w:rsidRPr="00324883">
        <w:rPr>
          <w:sz w:val="16"/>
          <w:szCs w:val="16"/>
        </w:rPr>
        <w:t>водственных и непроизводственных операций, базой для расчета цены продукции методом издержек.</w:t>
      </w:r>
      <w:proofErr w:type="gramEnd"/>
    </w:p>
    <w:p w:rsidR="00147A51" w:rsidRPr="00324883" w:rsidRDefault="00147A51" w:rsidP="00147A51">
      <w:pPr>
        <w:pStyle w:val="a4"/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1440"/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</w:rPr>
      </w:pPr>
    </w:p>
    <w:p w:rsidR="00A239E4" w:rsidRPr="00324883" w:rsidRDefault="00A239E4" w:rsidP="00A239E4">
      <w:pPr>
        <w:pStyle w:val="a4"/>
        <w:widowControl w:val="0"/>
        <w:numPr>
          <w:ilvl w:val="1"/>
          <w:numId w:val="2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pacing w:val="-21"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Пути снижения себесто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и</w:t>
      </w: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мости продукции</w:t>
      </w:r>
    </w:p>
    <w:p w:rsidR="00DD0623" w:rsidRPr="00324883" w:rsidRDefault="00DD0623" w:rsidP="00881FD5">
      <w:pPr>
        <w:spacing w:line="240" w:lineRule="auto"/>
        <w:ind w:firstLine="708"/>
        <w:rPr>
          <w:rFonts w:ascii="Times New Roman" w:eastAsia="Times New Roman" w:hAnsi="Times New Roman" w:cs="Times New Roman"/>
          <w:sz w:val="16"/>
          <w:szCs w:val="16"/>
        </w:rPr>
      </w:pP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Выбор путей снижения себестоимости основывается на классифик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ции резервов и факторов, обеспечивающих у</w:t>
      </w:r>
      <w:r w:rsidRPr="00324883">
        <w:rPr>
          <w:sz w:val="16"/>
          <w:szCs w:val="16"/>
        </w:rPr>
        <w:t>с</w:t>
      </w:r>
      <w:r w:rsidRPr="00324883">
        <w:rPr>
          <w:sz w:val="16"/>
          <w:szCs w:val="16"/>
        </w:rPr>
        <w:t>ловия для снижения отдельных видов затрат и себестоим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сти в целом. Под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«резервами снижения себестоимости»</w:t>
      </w:r>
      <w:r w:rsidRPr="00324883">
        <w:rPr>
          <w:sz w:val="16"/>
          <w:szCs w:val="16"/>
        </w:rPr>
        <w:br/>
        <w:t>понимают объективную возможность снизить ее на пре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 xml:space="preserve">приятии. Все резервы снижения себестоимости укрупнено можно </w:t>
      </w:r>
      <w:proofErr w:type="gramStart"/>
      <w:r w:rsidRPr="00324883">
        <w:rPr>
          <w:sz w:val="16"/>
          <w:szCs w:val="16"/>
        </w:rPr>
        <w:t>объединить</w:t>
      </w:r>
      <w:proofErr w:type="gramEnd"/>
      <w:r w:rsidRPr="00324883">
        <w:rPr>
          <w:sz w:val="16"/>
          <w:szCs w:val="16"/>
        </w:rPr>
        <w:t xml:space="preserve"> в три группы:</w:t>
      </w:r>
      <w:r w:rsidRPr="00324883">
        <w:rPr>
          <w:sz w:val="16"/>
          <w:szCs w:val="16"/>
        </w:rPr>
        <w:br/>
        <w:t>-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конструкторские</w:t>
      </w:r>
      <w:r w:rsidRPr="00324883">
        <w:rPr>
          <w:sz w:val="16"/>
          <w:szCs w:val="16"/>
        </w:rPr>
        <w:t>;</w:t>
      </w:r>
      <w:r w:rsidRPr="00324883">
        <w:rPr>
          <w:sz w:val="16"/>
          <w:szCs w:val="16"/>
        </w:rPr>
        <w:br/>
        <w:t>-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технологические</w:t>
      </w:r>
      <w:r w:rsidRPr="00324883">
        <w:rPr>
          <w:sz w:val="16"/>
          <w:szCs w:val="16"/>
        </w:rPr>
        <w:t>;</w:t>
      </w:r>
      <w:r w:rsidRPr="00324883">
        <w:rPr>
          <w:sz w:val="16"/>
          <w:szCs w:val="16"/>
        </w:rPr>
        <w:br/>
        <w:t>-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организационные</w:t>
      </w:r>
      <w:r w:rsidRPr="00324883">
        <w:rPr>
          <w:sz w:val="16"/>
          <w:szCs w:val="16"/>
        </w:rPr>
        <w:t>.</w:t>
      </w:r>
      <w:r w:rsidRPr="00324883">
        <w:rPr>
          <w:sz w:val="16"/>
          <w:szCs w:val="16"/>
        </w:rPr>
        <w:br/>
        <w:t>Каждая из этих групп может оказывать влияние на различные элеме</w:t>
      </w:r>
      <w:r w:rsidRPr="00324883">
        <w:rPr>
          <w:sz w:val="16"/>
          <w:szCs w:val="16"/>
        </w:rPr>
        <w:t>н</w:t>
      </w:r>
      <w:r w:rsidRPr="00324883">
        <w:rPr>
          <w:sz w:val="16"/>
          <w:szCs w:val="16"/>
        </w:rPr>
        <w:t>ты затрат. Так, конструкторские резервы, путем снижения массы и</w:t>
      </w:r>
      <w:r w:rsidRPr="00324883">
        <w:rPr>
          <w:sz w:val="16"/>
          <w:szCs w:val="16"/>
        </w:rPr>
        <w:t>з</w:t>
      </w:r>
      <w:r w:rsidRPr="00324883">
        <w:rPr>
          <w:sz w:val="16"/>
          <w:szCs w:val="16"/>
        </w:rPr>
        <w:t>делий, замены дорогостоящих материалов, уменьшения отходов сп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собствуют снижению материальных и трудовых затрат. Технологич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ские резервы оказывают влияние на величину материальных и труд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вых затрат, РСЭО. Наибольшие резервы снижения себестоим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сти находятся в организационной группе. Путями реализации организац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 xml:space="preserve">онных резервов является материальное </w:t>
      </w:r>
      <w:proofErr w:type="gramStart"/>
      <w:r w:rsidRPr="00324883">
        <w:rPr>
          <w:sz w:val="16"/>
          <w:szCs w:val="16"/>
        </w:rPr>
        <w:t>стимулирование</w:t>
      </w:r>
      <w:proofErr w:type="gramEnd"/>
      <w:r w:rsidRPr="00324883">
        <w:rPr>
          <w:sz w:val="16"/>
          <w:szCs w:val="16"/>
        </w:rPr>
        <w:t xml:space="preserve"> как за раци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нальное расходование мат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риалов, так и за интенсивность работы работников.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Под «</w:t>
      </w:r>
      <w:r w:rsidRPr="00324883">
        <w:rPr>
          <w:b/>
          <w:bCs/>
          <w:sz w:val="16"/>
          <w:szCs w:val="16"/>
          <w:bdr w:val="none" w:sz="0" w:space="0" w:color="auto" w:frame="1"/>
        </w:rPr>
        <w:t>факторами снижения себестоимости»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 xml:space="preserve">понимают условия, обеспечивающие это снижение. Факторы делятся </w:t>
      </w:r>
      <w:proofErr w:type="gramStart"/>
      <w:r w:rsidRPr="00324883">
        <w:rPr>
          <w:sz w:val="16"/>
          <w:szCs w:val="16"/>
        </w:rPr>
        <w:t>на</w:t>
      </w:r>
      <w:proofErr w:type="gramEnd"/>
      <w:r w:rsidRPr="00324883">
        <w:rPr>
          <w:sz w:val="16"/>
          <w:szCs w:val="16"/>
        </w:rPr>
        <w:t xml:space="preserve"> Отраслевые и внутрипроизводственные. </w:t>
      </w:r>
      <w:proofErr w:type="spellStart"/>
      <w:r w:rsidRPr="00324883">
        <w:rPr>
          <w:sz w:val="16"/>
          <w:szCs w:val="16"/>
        </w:rPr>
        <w:t>К</w:t>
      </w:r>
      <w:r w:rsidRPr="00324883">
        <w:rPr>
          <w:i/>
          <w:iCs/>
          <w:sz w:val="16"/>
          <w:szCs w:val="16"/>
          <w:bdr w:val="none" w:sz="0" w:space="0" w:color="auto" w:frame="1"/>
        </w:rPr>
        <w:t>внутрипроизводственным</w:t>
      </w:r>
      <w:proofErr w:type="spellEnd"/>
      <w:r w:rsidRPr="00324883">
        <w:rPr>
          <w:i/>
          <w:iCs/>
          <w:sz w:val="16"/>
          <w:szCs w:val="16"/>
          <w:bdr w:val="none" w:sz="0" w:space="0" w:color="auto" w:frame="1"/>
        </w:rPr>
        <w:t xml:space="preserve"> факт</w:t>
      </w:r>
      <w:r w:rsidRPr="00324883">
        <w:rPr>
          <w:i/>
          <w:iCs/>
          <w:sz w:val="16"/>
          <w:szCs w:val="16"/>
          <w:bdr w:val="none" w:sz="0" w:space="0" w:color="auto" w:frame="1"/>
        </w:rPr>
        <w:t>о</w:t>
      </w:r>
      <w:r w:rsidRPr="00324883">
        <w:rPr>
          <w:i/>
          <w:iCs/>
          <w:sz w:val="16"/>
          <w:szCs w:val="16"/>
          <w:bdr w:val="none" w:sz="0" w:space="0" w:color="auto" w:frame="1"/>
        </w:rPr>
        <w:t>рам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sz w:val="16"/>
          <w:szCs w:val="16"/>
        </w:rPr>
        <w:t>относятся повышение технического уровня, улучшение организ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lastRenderedPageBreak/>
        <w:t>ции, изменение структ</w:t>
      </w:r>
      <w:r w:rsidRPr="00324883">
        <w:rPr>
          <w:sz w:val="16"/>
          <w:szCs w:val="16"/>
        </w:rPr>
        <w:t>у</w:t>
      </w:r>
      <w:r w:rsidRPr="00324883">
        <w:rPr>
          <w:sz w:val="16"/>
          <w:szCs w:val="16"/>
        </w:rPr>
        <w:t xml:space="preserve">ры и объема производства. Таким образом, </w:t>
      </w:r>
      <w:proofErr w:type="spellStart"/>
      <w:r w:rsidRPr="00324883">
        <w:rPr>
          <w:sz w:val="16"/>
          <w:szCs w:val="16"/>
        </w:rPr>
        <w:t>к</w:t>
      </w:r>
      <w:r w:rsidRPr="00324883">
        <w:rPr>
          <w:i/>
          <w:iCs/>
          <w:sz w:val="16"/>
          <w:szCs w:val="16"/>
          <w:bdr w:val="none" w:sz="0" w:space="0" w:color="auto" w:frame="1"/>
        </w:rPr>
        <w:t>внутрипрои</w:t>
      </w:r>
      <w:r w:rsidRPr="00324883">
        <w:rPr>
          <w:i/>
          <w:iCs/>
          <w:sz w:val="16"/>
          <w:szCs w:val="16"/>
          <w:bdr w:val="none" w:sz="0" w:space="0" w:color="auto" w:frame="1"/>
        </w:rPr>
        <w:t>з</w:t>
      </w:r>
      <w:r w:rsidRPr="00324883">
        <w:rPr>
          <w:i/>
          <w:iCs/>
          <w:sz w:val="16"/>
          <w:szCs w:val="16"/>
          <w:bdr w:val="none" w:sz="0" w:space="0" w:color="auto" w:frame="1"/>
        </w:rPr>
        <w:t>водственными</w:t>
      </w:r>
      <w:proofErr w:type="spellEnd"/>
      <w:r w:rsidRPr="00324883">
        <w:rPr>
          <w:i/>
          <w:iCs/>
          <w:sz w:val="16"/>
          <w:szCs w:val="16"/>
          <w:bdr w:val="none" w:sz="0" w:space="0" w:color="auto" w:frame="1"/>
        </w:rPr>
        <w:t xml:space="preserve"> резервами</w:t>
      </w:r>
      <w:r w:rsidRPr="00324883">
        <w:rPr>
          <w:sz w:val="16"/>
          <w:szCs w:val="16"/>
        </w:rPr>
        <w:br/>
        <w:t>снижения себестоимости относятся:</w:t>
      </w:r>
      <w:r w:rsidRPr="00324883">
        <w:rPr>
          <w:sz w:val="16"/>
          <w:szCs w:val="16"/>
        </w:rPr>
        <w:br/>
        <w:t>- повышение производительности труда;</w:t>
      </w:r>
      <w:r w:rsidRPr="00324883">
        <w:rPr>
          <w:sz w:val="16"/>
          <w:szCs w:val="16"/>
        </w:rPr>
        <w:br/>
        <w:t>- улучшение использования оборудования и инструмента;</w:t>
      </w:r>
      <w:r w:rsidRPr="00324883">
        <w:rPr>
          <w:sz w:val="16"/>
          <w:szCs w:val="16"/>
        </w:rPr>
        <w:br/>
        <w:t>- применение экономичных видов сырья, топлива, энергии;</w:t>
      </w:r>
      <w:r w:rsidRPr="00324883">
        <w:rPr>
          <w:sz w:val="16"/>
          <w:szCs w:val="16"/>
        </w:rPr>
        <w:br/>
        <w:t>- сокращение нормы расхода материалов;</w:t>
      </w:r>
      <w:r w:rsidRPr="00324883">
        <w:rPr>
          <w:sz w:val="16"/>
          <w:szCs w:val="16"/>
        </w:rPr>
        <w:br/>
        <w:t>- механизация и автоматизация производства;</w:t>
      </w:r>
      <w:r w:rsidRPr="00324883">
        <w:rPr>
          <w:sz w:val="16"/>
          <w:szCs w:val="16"/>
        </w:rPr>
        <w:br/>
        <w:t>- совершенствование технологии и организации произво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>ства.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Снижение себестоимости продукции за счет отдельных элементов затрат может быть рассчитано либо прямым счетом, либо укрупнено с учетом индексов норм, цен, ро</w:t>
      </w:r>
      <w:r w:rsidRPr="00324883">
        <w:rPr>
          <w:sz w:val="16"/>
          <w:szCs w:val="16"/>
        </w:rPr>
        <w:t>с</w:t>
      </w:r>
      <w:r w:rsidRPr="00324883">
        <w:rPr>
          <w:sz w:val="16"/>
          <w:szCs w:val="16"/>
        </w:rPr>
        <w:t>та объема производства и др.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DСматцен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 = ( Н1 Ц1  – Н2  Ц2 )  ∙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N</w:t>
      </w:r>
      <w:proofErr w:type="gramStart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 /   С</w:t>
      </w:r>
      <w:proofErr w:type="gramEnd"/>
      <w:r w:rsidRPr="00324883">
        <w:rPr>
          <w:b/>
          <w:bCs/>
          <w:sz w:val="16"/>
          <w:szCs w:val="16"/>
          <w:bdr w:val="none" w:sz="0" w:space="0" w:color="auto" w:frame="1"/>
        </w:rPr>
        <w:t>   ∙  100%</w:t>
      </w:r>
      <w:r w:rsidRPr="00324883">
        <w:rPr>
          <w:sz w:val="16"/>
          <w:szCs w:val="16"/>
        </w:rPr>
        <w:t>,    </w:t>
      </w:r>
      <w:r w:rsidRPr="00324883">
        <w:rPr>
          <w:sz w:val="16"/>
          <w:szCs w:val="16"/>
        </w:rPr>
        <w:br/>
        <w:t xml:space="preserve">где </w:t>
      </w:r>
      <w:proofErr w:type="spellStart"/>
      <w:r w:rsidRPr="00324883">
        <w:rPr>
          <w:sz w:val="16"/>
          <w:szCs w:val="16"/>
        </w:rPr>
        <w:t>DСматцен</w:t>
      </w:r>
      <w:proofErr w:type="spellEnd"/>
      <w:r w:rsidRPr="00324883">
        <w:rPr>
          <w:sz w:val="16"/>
          <w:szCs w:val="16"/>
        </w:rPr>
        <w:t xml:space="preserve"> – процент снижения себестоимости за счет изменения норм расходов материала и цен на материалы;</w:t>
      </w:r>
      <w:r w:rsidRPr="00324883">
        <w:rPr>
          <w:sz w:val="16"/>
          <w:szCs w:val="16"/>
        </w:rPr>
        <w:br/>
        <w:t>Н1, Н2 – нормы расхода материала соответственно до и после измен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ния;</w:t>
      </w:r>
      <w:r w:rsidRPr="00324883">
        <w:rPr>
          <w:sz w:val="16"/>
          <w:szCs w:val="16"/>
        </w:rPr>
        <w:br/>
        <w:t>Ц1, Ц2 – цена материала соответственно до и после изм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нения;</w:t>
      </w:r>
      <w:r w:rsidRPr="00324883">
        <w:rPr>
          <w:sz w:val="16"/>
          <w:szCs w:val="16"/>
        </w:rPr>
        <w:br/>
        <w:t>С – себестоимость изделия.</w:t>
      </w:r>
      <w:r w:rsidRPr="00324883">
        <w:rPr>
          <w:sz w:val="16"/>
          <w:szCs w:val="16"/>
        </w:rPr>
        <w:br/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DСматцен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 = </w:t>
      </w:r>
      <w:proofErr w:type="gramStart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( </w:t>
      </w:r>
      <w:proofErr w:type="gramEnd"/>
      <w:r w:rsidRPr="00324883">
        <w:rPr>
          <w:b/>
          <w:bCs/>
          <w:sz w:val="16"/>
          <w:szCs w:val="16"/>
          <w:bdr w:val="none" w:sz="0" w:space="0" w:color="auto" w:frame="1"/>
        </w:rPr>
        <w:t>1 –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Iц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 *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Iн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 ) 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gм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>,</w:t>
      </w:r>
      <w:r w:rsidRPr="00324883">
        <w:rPr>
          <w:sz w:val="16"/>
          <w:szCs w:val="16"/>
        </w:rPr>
        <w:t>                                                 </w:t>
      </w:r>
      <w:r w:rsidRPr="00324883">
        <w:rPr>
          <w:sz w:val="16"/>
          <w:szCs w:val="16"/>
        </w:rPr>
        <w:br/>
        <w:t xml:space="preserve">где </w:t>
      </w:r>
      <w:proofErr w:type="spellStart"/>
      <w:r w:rsidRPr="00324883">
        <w:rPr>
          <w:sz w:val="16"/>
          <w:szCs w:val="16"/>
        </w:rPr>
        <w:t>Iц</w:t>
      </w:r>
      <w:proofErr w:type="spellEnd"/>
      <w:r w:rsidRPr="00324883">
        <w:rPr>
          <w:sz w:val="16"/>
          <w:szCs w:val="16"/>
        </w:rPr>
        <w:t xml:space="preserve">, </w:t>
      </w:r>
      <w:proofErr w:type="spellStart"/>
      <w:r w:rsidRPr="00324883">
        <w:rPr>
          <w:sz w:val="16"/>
          <w:szCs w:val="16"/>
        </w:rPr>
        <w:t>Iн</w:t>
      </w:r>
      <w:proofErr w:type="spellEnd"/>
      <w:r w:rsidRPr="00324883">
        <w:rPr>
          <w:sz w:val="16"/>
          <w:szCs w:val="16"/>
        </w:rPr>
        <w:t xml:space="preserve"> – индексы цен и норм расходов материала соо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>ветственно;</w:t>
      </w:r>
      <w:r w:rsidRPr="00324883">
        <w:rPr>
          <w:sz w:val="16"/>
          <w:szCs w:val="16"/>
        </w:rPr>
        <w:br/>
      </w:r>
      <w:proofErr w:type="spellStart"/>
      <w:r w:rsidRPr="00324883">
        <w:rPr>
          <w:sz w:val="16"/>
          <w:szCs w:val="16"/>
        </w:rPr>
        <w:t>gм</w:t>
      </w:r>
      <w:proofErr w:type="spellEnd"/>
      <w:r w:rsidRPr="00324883">
        <w:rPr>
          <w:sz w:val="16"/>
          <w:szCs w:val="16"/>
        </w:rPr>
        <w:t xml:space="preserve"> – удельный вес материальных затрат в себестоимости продукции.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b/>
          <w:bCs/>
          <w:sz w:val="16"/>
          <w:szCs w:val="16"/>
          <w:bdr w:val="none" w:sz="0" w:space="0" w:color="auto" w:frame="1"/>
        </w:rPr>
        <w:t xml:space="preserve">ΔСзп = </w:t>
      </w:r>
      <w:proofErr w:type="gramStart"/>
      <w:r w:rsidRPr="00324883">
        <w:rPr>
          <w:b/>
          <w:bCs/>
          <w:sz w:val="16"/>
          <w:szCs w:val="16"/>
          <w:bdr w:val="none" w:sz="0" w:space="0" w:color="auto" w:frame="1"/>
        </w:rPr>
        <w:t xml:space="preserve">(  </w:t>
      </w:r>
      <w:proofErr w:type="gramEnd"/>
      <w:r w:rsidRPr="00324883">
        <w:rPr>
          <w:b/>
          <w:bCs/>
          <w:sz w:val="16"/>
          <w:szCs w:val="16"/>
          <w:bdr w:val="none" w:sz="0" w:space="0" w:color="auto" w:frame="1"/>
        </w:rPr>
        <w:t>100  –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Iзп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>  / 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proofErr w:type="spellStart"/>
      <w:r w:rsidRPr="00324883">
        <w:rPr>
          <w:b/>
          <w:bCs/>
          <w:sz w:val="16"/>
          <w:szCs w:val="16"/>
          <w:bdr w:val="none" w:sz="0" w:space="0" w:color="auto" w:frame="1"/>
        </w:rPr>
        <w:t>Iпт</w:t>
      </w:r>
      <w:proofErr w:type="spellEnd"/>
      <w:r w:rsidRPr="00324883">
        <w:rPr>
          <w:b/>
          <w:bCs/>
          <w:sz w:val="16"/>
          <w:szCs w:val="16"/>
          <w:bdr w:val="none" w:sz="0" w:space="0" w:color="auto" w:frame="1"/>
        </w:rPr>
        <w:t>  ) ∙</w:t>
      </w:r>
      <w:r w:rsidRPr="00324883">
        <w:rPr>
          <w:rStyle w:val="apple-converted-space"/>
          <w:b/>
          <w:bCs/>
          <w:sz w:val="16"/>
          <w:szCs w:val="16"/>
          <w:bdr w:val="none" w:sz="0" w:space="0" w:color="auto" w:frame="1"/>
        </w:rPr>
        <w:t> </w:t>
      </w:r>
      <w:r w:rsidRPr="00324883">
        <w:rPr>
          <w:b/>
          <w:bCs/>
          <w:sz w:val="16"/>
          <w:szCs w:val="16"/>
          <w:bdr w:val="none" w:sz="0" w:space="0" w:color="auto" w:frame="1"/>
        </w:rPr>
        <w:t>γзп / 100</w:t>
      </w:r>
      <w:r w:rsidRPr="00324883">
        <w:rPr>
          <w:sz w:val="16"/>
          <w:szCs w:val="16"/>
        </w:rPr>
        <w:t>,                               </w:t>
      </w:r>
      <w:r w:rsidRPr="00324883">
        <w:rPr>
          <w:sz w:val="16"/>
          <w:szCs w:val="16"/>
        </w:rPr>
        <w:br/>
        <w:t>где ΔСзп – снижение себестоимости за счет экономии фо</w:t>
      </w:r>
      <w:r w:rsidRPr="00324883">
        <w:rPr>
          <w:sz w:val="16"/>
          <w:szCs w:val="16"/>
        </w:rPr>
        <w:t>н</w:t>
      </w:r>
      <w:r w:rsidRPr="00324883">
        <w:rPr>
          <w:sz w:val="16"/>
          <w:szCs w:val="16"/>
        </w:rPr>
        <w:t>да оплаты труда;</w:t>
      </w:r>
      <w:r w:rsidRPr="00324883">
        <w:rPr>
          <w:sz w:val="16"/>
          <w:szCs w:val="16"/>
        </w:rPr>
        <w:br/>
      </w:r>
      <w:proofErr w:type="spellStart"/>
      <w:r w:rsidRPr="00324883">
        <w:rPr>
          <w:sz w:val="16"/>
          <w:szCs w:val="16"/>
        </w:rPr>
        <w:t>Iзп</w:t>
      </w:r>
      <w:proofErr w:type="spellEnd"/>
      <w:r w:rsidRPr="00324883">
        <w:rPr>
          <w:sz w:val="16"/>
          <w:szCs w:val="16"/>
        </w:rPr>
        <w:t> - индекс заработной платы;</w:t>
      </w:r>
      <w:r w:rsidRPr="00324883">
        <w:rPr>
          <w:sz w:val="16"/>
          <w:szCs w:val="16"/>
        </w:rPr>
        <w:br/>
      </w:r>
      <w:proofErr w:type="spellStart"/>
      <w:r w:rsidRPr="00324883">
        <w:rPr>
          <w:sz w:val="16"/>
          <w:szCs w:val="16"/>
        </w:rPr>
        <w:t>Iпт</w:t>
      </w:r>
      <w:proofErr w:type="spellEnd"/>
      <w:r w:rsidRPr="00324883">
        <w:rPr>
          <w:sz w:val="16"/>
          <w:szCs w:val="16"/>
        </w:rPr>
        <w:t> - индекс производительности труда;</w:t>
      </w:r>
      <w:r w:rsidRPr="00324883">
        <w:rPr>
          <w:sz w:val="16"/>
          <w:szCs w:val="16"/>
        </w:rPr>
        <w:br/>
        <w:t>γзп – удельный вес заработной платы в себестоимости пр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дукции.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Экономия на расходах по обслужив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нию и управлении. Производства рассчитывается за счет снижения доли у</w:t>
      </w:r>
      <w:r w:rsidRPr="00324883">
        <w:rPr>
          <w:sz w:val="16"/>
          <w:szCs w:val="16"/>
        </w:rPr>
        <w:t>с</w:t>
      </w:r>
      <w:r w:rsidRPr="00324883">
        <w:rPr>
          <w:sz w:val="16"/>
          <w:szCs w:val="16"/>
        </w:rPr>
        <w:t>ловно-постоянных расходов.</w:t>
      </w:r>
    </w:p>
    <w:p w:rsidR="00D044FB" w:rsidRPr="00324883" w:rsidRDefault="00D044FB" w:rsidP="00881FD5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24883">
        <w:rPr>
          <w:sz w:val="16"/>
          <w:szCs w:val="16"/>
        </w:rPr>
        <w:t>Снижение себестоимости продукции позволит предприн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мателю: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организовать производство конкурентоспособной проду</w:t>
      </w:r>
      <w:r w:rsidRPr="00324883">
        <w:rPr>
          <w:sz w:val="16"/>
          <w:szCs w:val="16"/>
        </w:rPr>
        <w:t>к</w:t>
      </w:r>
      <w:r w:rsidRPr="00324883">
        <w:rPr>
          <w:sz w:val="16"/>
          <w:szCs w:val="16"/>
        </w:rPr>
        <w:t>ции за счет более низких издержек и, следовател</w:t>
      </w:r>
      <w:r w:rsidRPr="00324883">
        <w:rPr>
          <w:sz w:val="16"/>
          <w:szCs w:val="16"/>
        </w:rPr>
        <w:t>ь</w:t>
      </w:r>
      <w:r w:rsidRPr="00324883">
        <w:rPr>
          <w:sz w:val="16"/>
          <w:szCs w:val="16"/>
        </w:rPr>
        <w:t>но, цен;</w:t>
      </w:r>
      <w:r w:rsidRPr="00324883">
        <w:rPr>
          <w:sz w:val="16"/>
          <w:szCs w:val="16"/>
        </w:rPr>
        <w:br/>
        <w:t>-иметь качественную и реальную информацию о себестоимости о</w:t>
      </w:r>
      <w:r w:rsidRPr="00324883">
        <w:rPr>
          <w:sz w:val="16"/>
          <w:szCs w:val="16"/>
        </w:rPr>
        <w:t>т</w:t>
      </w:r>
      <w:r w:rsidRPr="00324883">
        <w:rPr>
          <w:sz w:val="16"/>
          <w:szCs w:val="16"/>
        </w:rPr>
        <w:t xml:space="preserve">дельных </w:t>
      </w:r>
      <w:proofErr w:type="spellStart"/>
      <w:r w:rsidRPr="00324883">
        <w:rPr>
          <w:sz w:val="16"/>
          <w:szCs w:val="16"/>
        </w:rPr>
        <w:t>выидов</w:t>
      </w:r>
      <w:proofErr w:type="spellEnd"/>
      <w:r w:rsidRPr="00324883">
        <w:rPr>
          <w:sz w:val="16"/>
          <w:szCs w:val="16"/>
        </w:rPr>
        <w:t xml:space="preserve"> продукции и их позиции на ры</w:t>
      </w:r>
      <w:r w:rsidRPr="00324883">
        <w:rPr>
          <w:sz w:val="16"/>
          <w:szCs w:val="16"/>
        </w:rPr>
        <w:t>н</w:t>
      </w:r>
      <w:r w:rsidRPr="00324883">
        <w:rPr>
          <w:sz w:val="16"/>
          <w:szCs w:val="16"/>
        </w:rPr>
        <w:t>ке по сравнению с другими прои</w:t>
      </w:r>
      <w:r w:rsidRPr="00324883">
        <w:rPr>
          <w:sz w:val="16"/>
          <w:szCs w:val="16"/>
        </w:rPr>
        <w:t>з</w:t>
      </w:r>
      <w:r w:rsidRPr="00324883">
        <w:rPr>
          <w:sz w:val="16"/>
          <w:szCs w:val="16"/>
        </w:rPr>
        <w:t>водителями;</w:t>
      </w:r>
      <w:r w:rsidRPr="00324883">
        <w:rPr>
          <w:sz w:val="16"/>
          <w:szCs w:val="16"/>
        </w:rPr>
        <w:br/>
        <w:t>-иметь возможности использования гибкого ценообразов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ния;</w:t>
      </w:r>
      <w:r w:rsidRPr="00324883">
        <w:rPr>
          <w:sz w:val="16"/>
          <w:szCs w:val="16"/>
        </w:rPr>
        <w:br/>
        <w:t>-обеспечить объективность данных для составления бюджета пре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>приятия;</w:t>
      </w:r>
      <w:r w:rsidRPr="00324883">
        <w:rPr>
          <w:sz w:val="16"/>
          <w:szCs w:val="16"/>
        </w:rPr>
        <w:br/>
        <w:t>-иметь возможность оценки деятельности каждого подра</w:t>
      </w:r>
      <w:r w:rsidRPr="00324883">
        <w:rPr>
          <w:sz w:val="16"/>
          <w:szCs w:val="16"/>
        </w:rPr>
        <w:t>з</w:t>
      </w:r>
      <w:r w:rsidRPr="00324883">
        <w:rPr>
          <w:sz w:val="16"/>
          <w:szCs w:val="16"/>
        </w:rPr>
        <w:t>деления предприятия с финансовой точки зрения;</w:t>
      </w:r>
      <w:r w:rsidRPr="00324883">
        <w:rPr>
          <w:sz w:val="16"/>
          <w:szCs w:val="16"/>
        </w:rPr>
        <w:br/>
        <w:t>-ускорить принятие обоснованных и эффективных упра</w:t>
      </w:r>
      <w:r w:rsidRPr="00324883">
        <w:rPr>
          <w:sz w:val="16"/>
          <w:szCs w:val="16"/>
        </w:rPr>
        <w:t>в</w:t>
      </w:r>
      <w:r w:rsidRPr="00324883">
        <w:rPr>
          <w:sz w:val="16"/>
          <w:szCs w:val="16"/>
        </w:rPr>
        <w:t>ленческих решений.</w:t>
      </w:r>
      <w:r w:rsidRPr="00324883">
        <w:rPr>
          <w:sz w:val="16"/>
          <w:szCs w:val="16"/>
        </w:rPr>
        <w:br/>
        <w:t>При этом снижение затрат имеет</w:t>
      </w:r>
      <w:r w:rsidRPr="00324883">
        <w:rPr>
          <w:rStyle w:val="apple-converted-space"/>
          <w:sz w:val="16"/>
          <w:szCs w:val="16"/>
        </w:rPr>
        <w:t> </w:t>
      </w:r>
      <w:r w:rsidRPr="00324883">
        <w:rPr>
          <w:i/>
          <w:iCs/>
          <w:sz w:val="16"/>
          <w:szCs w:val="16"/>
          <w:bdr w:val="none" w:sz="0" w:space="0" w:color="auto" w:frame="1"/>
        </w:rPr>
        <w:t>следующие преимущес</w:t>
      </w:r>
      <w:r w:rsidRPr="00324883">
        <w:rPr>
          <w:i/>
          <w:iCs/>
          <w:sz w:val="16"/>
          <w:szCs w:val="16"/>
          <w:bdr w:val="none" w:sz="0" w:space="0" w:color="auto" w:frame="1"/>
        </w:rPr>
        <w:t>т</w:t>
      </w:r>
      <w:r w:rsidRPr="00324883">
        <w:rPr>
          <w:i/>
          <w:iCs/>
          <w:sz w:val="16"/>
          <w:szCs w:val="16"/>
          <w:bdr w:val="none" w:sz="0" w:space="0" w:color="auto" w:frame="1"/>
        </w:rPr>
        <w:t>ва:</w:t>
      </w:r>
      <w:proofErr w:type="gramStart"/>
      <w:r w:rsidRPr="00324883">
        <w:rPr>
          <w:sz w:val="16"/>
          <w:szCs w:val="16"/>
        </w:rPr>
        <w:br/>
        <w:t>-</w:t>
      </w:r>
      <w:proofErr w:type="gramEnd"/>
      <w:r w:rsidRPr="00324883">
        <w:rPr>
          <w:sz w:val="16"/>
          <w:szCs w:val="16"/>
        </w:rPr>
        <w:t>для увеличения объема продаж в большинстве случаев необходимо дополнительное финансирование производства, в результате возра</w:t>
      </w:r>
      <w:r w:rsidRPr="00324883">
        <w:rPr>
          <w:sz w:val="16"/>
          <w:szCs w:val="16"/>
        </w:rPr>
        <w:t>с</w:t>
      </w:r>
      <w:r w:rsidRPr="00324883">
        <w:rPr>
          <w:sz w:val="16"/>
          <w:szCs w:val="16"/>
        </w:rPr>
        <w:t>тают затраты;</w:t>
      </w:r>
      <w:r w:rsidRPr="00324883">
        <w:rPr>
          <w:sz w:val="16"/>
          <w:szCs w:val="16"/>
        </w:rPr>
        <w:br/>
        <w:t>-продажа дополнительного количества продукции может создать трудности сбыта при ограниченном спросе и привести к дополнител</w:t>
      </w:r>
      <w:r w:rsidRPr="00324883">
        <w:rPr>
          <w:sz w:val="16"/>
          <w:szCs w:val="16"/>
        </w:rPr>
        <w:t>ь</w:t>
      </w:r>
      <w:r w:rsidRPr="00324883">
        <w:rPr>
          <w:sz w:val="16"/>
          <w:szCs w:val="16"/>
        </w:rPr>
        <w:t>ным издержкам на реализацию;</w:t>
      </w:r>
      <w:r w:rsidRPr="00324883">
        <w:rPr>
          <w:sz w:val="16"/>
          <w:szCs w:val="16"/>
        </w:rPr>
        <w:br/>
        <w:t>-снижение затрат на выпуск единицы продукции дает важное пр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имущество перед конкурентами – возможность применения более гибких и низких цен.</w:t>
      </w:r>
    </w:p>
    <w:p w:rsidR="00DD0623" w:rsidRPr="00324883" w:rsidRDefault="00DD0623" w:rsidP="00DD0623">
      <w:pPr>
        <w:pStyle w:val="a4"/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1440"/>
        <w:rPr>
          <w:rFonts w:ascii="Times New Roman" w:eastAsia="Times New Roman" w:hAnsi="Times New Roman" w:cs="Times New Roman"/>
          <w:b/>
          <w:color w:val="000000"/>
          <w:spacing w:val="-21"/>
          <w:sz w:val="28"/>
          <w:szCs w:val="28"/>
        </w:rPr>
      </w:pPr>
    </w:p>
    <w:p w:rsidR="00B73917" w:rsidRPr="00324883" w:rsidRDefault="00B73917" w:rsidP="00B73917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13. Сущность, понятие критической программы</w:t>
      </w:r>
    </w:p>
    <w:p w:rsidR="00B73917" w:rsidRPr="00324883" w:rsidRDefault="00B73917" w:rsidP="00B73917">
      <w:pPr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lastRenderedPageBreak/>
        <w:t xml:space="preserve">Критическая программа (КП)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–э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то объем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производ-ва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продукции (в натуральном выраж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нии),при котором прибыль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равна нулю. По существу это программа выпуска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проду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ции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,м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еньше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которой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не может производить. Она называется (КП) пот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му, что при меньшем объеме производства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будет иметь убытки (ущерб)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.А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ктуальность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опред-я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(КП)имеет большое зн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чение для вновь создаваемых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п-й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арендует помещение, либо строит свое собственное, используя помимо собственного капитала и банковский кредит. Кроме этого приобретается оборудование. Вопрос ставится так: каков должен быть минимальный объем продукции, чтобы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покрывало все свои з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 xml:space="preserve">траты и не несло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убы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>ков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?Ж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ить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с прибылью равной нулю –это значит осуществлять любое воспроизводство мат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 xml:space="preserve">риальных благ. Простое воспроизводство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–э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то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производ-во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продукции в тех же объемах и в том же качестве. Расширенное воспроизводство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–э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то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производ-во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продукции более высокого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кач-ва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и больших объемах. Источником финансирования расширенного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производ-ва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яв-ся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быль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.Н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еобходимость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опред-я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(КП) обусловлена наличием на п/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п-ях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постоянных и переме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ных затрат (издержек). Деление этих затрат осуществляется по признаку зав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 xml:space="preserve">симости от объема выпускаемой продукции. </w:t>
      </w:r>
      <w:r w:rsidRPr="00324883">
        <w:rPr>
          <w:rFonts w:ascii="Times New Roman" w:hAnsi="Times New Roman" w:cs="Times New Roman"/>
          <w:i/>
          <w:iCs/>
          <w:sz w:val="16"/>
          <w:szCs w:val="16"/>
        </w:rPr>
        <w:t xml:space="preserve">Постоянные затраты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–э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то те, которые не зависят от объема выпускаемой продукции. К ним относятся:1) Амортизацио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ные отчисления; 2)Процент за банковский кредит; 3)Зарплата админ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стративно-управленческому персон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лу; 4)Затраты на рекламу, налог на имущество и др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.</w:t>
      </w:r>
      <w:r w:rsidRPr="00324883">
        <w:rPr>
          <w:rFonts w:ascii="Times New Roman" w:hAnsi="Times New Roman" w:cs="Times New Roman"/>
          <w:i/>
          <w:iCs/>
          <w:sz w:val="16"/>
          <w:szCs w:val="16"/>
        </w:rPr>
        <w:t>П</w:t>
      </w:r>
      <w:proofErr w:type="gramEnd"/>
      <w:r w:rsidRPr="00324883">
        <w:rPr>
          <w:rFonts w:ascii="Times New Roman" w:hAnsi="Times New Roman" w:cs="Times New Roman"/>
          <w:i/>
          <w:iCs/>
          <w:sz w:val="16"/>
          <w:szCs w:val="16"/>
        </w:rPr>
        <w:t>еременные затраты</w:t>
      </w:r>
      <w:r w:rsidRPr="00324883">
        <w:rPr>
          <w:rFonts w:ascii="Times New Roman" w:hAnsi="Times New Roman" w:cs="Times New Roman"/>
          <w:sz w:val="16"/>
          <w:szCs w:val="16"/>
        </w:rPr>
        <w:t xml:space="preserve"> –это затраты, завис</w:t>
      </w:r>
      <w:r w:rsidRPr="00324883">
        <w:rPr>
          <w:rFonts w:ascii="Times New Roman" w:hAnsi="Times New Roman" w:cs="Times New Roman"/>
          <w:sz w:val="16"/>
          <w:szCs w:val="16"/>
        </w:rPr>
        <w:t>я</w:t>
      </w:r>
      <w:r w:rsidRPr="00324883">
        <w:rPr>
          <w:rFonts w:ascii="Times New Roman" w:hAnsi="Times New Roman" w:cs="Times New Roman"/>
          <w:sz w:val="16"/>
          <w:szCs w:val="16"/>
        </w:rPr>
        <w:t xml:space="preserve">щие от объема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произв-мой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продукции. К ним относятся расходы на матери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лы и зарплата рабочих. Сумма</w:t>
      </w:r>
      <w:r w:rsidRPr="00324883">
        <w:rPr>
          <w:rFonts w:ascii="Times New Roman" w:hAnsi="Times New Roman" w:cs="Times New Roman"/>
          <w:sz w:val="16"/>
          <w:szCs w:val="16"/>
        </w:rPr>
        <w:t>р</w:t>
      </w:r>
      <w:r w:rsidRPr="00324883">
        <w:rPr>
          <w:rFonts w:ascii="Times New Roman" w:hAnsi="Times New Roman" w:cs="Times New Roman"/>
          <w:sz w:val="16"/>
          <w:szCs w:val="16"/>
        </w:rPr>
        <w:t xml:space="preserve">ные издержки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опред-ся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как сумма постоянных и переме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 xml:space="preserve">ных затрат:  </w:t>
      </w:r>
    </w:p>
    <w:p w:rsidR="00B73917" w:rsidRPr="00324883" w:rsidRDefault="00B73917" w:rsidP="00B73917">
      <w:pPr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Ссумм=Спост</w:t>
      </w:r>
      <w:proofErr w:type="spellEnd"/>
      <w:proofErr w:type="gramStart"/>
      <w:r w:rsidRPr="00324883">
        <w:rPr>
          <w:rFonts w:ascii="Times New Roman" w:hAnsi="Times New Roman" w:cs="Times New Roman"/>
          <w:sz w:val="16"/>
          <w:szCs w:val="16"/>
        </w:rPr>
        <w:t xml:space="preserve"> +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пер=Спост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+Спер*О</w:t>
      </w:r>
    </w:p>
    <w:p w:rsidR="00B73917" w:rsidRPr="00324883" w:rsidRDefault="00B73917" w:rsidP="00B73917">
      <w:pPr>
        <w:ind w:firstLine="113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Где Спер.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–у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дельные переменные издержки (затраты, приходящиеся на ед.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дукции);</w:t>
      </w:r>
    </w:p>
    <w:p w:rsidR="00B73917" w:rsidRPr="00324883" w:rsidRDefault="00B73917" w:rsidP="00B73917">
      <w:pPr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О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–о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бъем производимой проду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ции.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14. Графический способ определения КП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На графике проводятся линии переменных, суммарных издержек, а также линия дохода (выручки от реализ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ции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 xml:space="preserve"> В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точке пересечения (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Дх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) и затрат (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Ссумм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) прибыль равна нулю, следовательно проекция этой точки на ось “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х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” дает критический объем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производ-ва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, (КП) или точку безубыточности. Если объем производства меньше (КП), то будет иметь место ущерб в размере </w:t>
      </w:r>
      <w:r w:rsidRPr="00324883">
        <w:rPr>
          <w:rFonts w:ascii="Times New Roman" w:hAnsi="Times New Roman" w:cs="Times New Roman"/>
          <w:sz w:val="16"/>
          <w:szCs w:val="16"/>
          <w:lang w:val="en-US"/>
        </w:rPr>
        <w:t>Y</w:t>
      </w:r>
      <w:r w:rsidRPr="00324883">
        <w:rPr>
          <w:rFonts w:ascii="Times New Roman" w:hAnsi="Times New Roman" w:cs="Times New Roman"/>
          <w:sz w:val="16"/>
          <w:szCs w:val="16"/>
        </w:rPr>
        <w:t xml:space="preserve">, который на графике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опред-ся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прое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цией на ось “</w:t>
      </w:r>
      <w:r w:rsidRPr="00324883">
        <w:rPr>
          <w:rFonts w:ascii="Times New Roman" w:hAnsi="Times New Roman" w:cs="Times New Roman"/>
          <w:sz w:val="16"/>
          <w:szCs w:val="16"/>
          <w:lang w:val="en-US"/>
        </w:rPr>
        <w:t>y</w:t>
      </w:r>
      <w:r w:rsidRPr="00324883">
        <w:rPr>
          <w:rFonts w:ascii="Times New Roman" w:hAnsi="Times New Roman" w:cs="Times New Roman"/>
          <w:sz w:val="16"/>
          <w:szCs w:val="16"/>
        </w:rPr>
        <w:t>” - зн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чение в точке 1 минус значение в точке 2. Угол наклона прямой дохода зависит от цены на продукцию. Чем выше цена, тем прямая круче и наоборот. Угол наклона переменных изде</w:t>
      </w:r>
      <w:r w:rsidRPr="00324883">
        <w:rPr>
          <w:rFonts w:ascii="Times New Roman" w:hAnsi="Times New Roman" w:cs="Times New Roman"/>
          <w:sz w:val="16"/>
          <w:szCs w:val="16"/>
        </w:rPr>
        <w:t>р</w:t>
      </w:r>
      <w:r w:rsidRPr="00324883">
        <w:rPr>
          <w:rFonts w:ascii="Times New Roman" w:hAnsi="Times New Roman" w:cs="Times New Roman"/>
          <w:sz w:val="16"/>
          <w:szCs w:val="16"/>
        </w:rPr>
        <w:t>жек (и соответственно суммарных) зависит от удельных (на единицу продукции) переменных затрат – материалы и зарплата раб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чих. Чем больше удельные переменные затраты, тем угол наклона больше.  О, объем производства в натуральном выражении в течени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и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месяца (г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да), ед./мес.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1657350" cy="742950"/>
            <wp:effectExtent l="19050" t="0" r="0" b="0"/>
            <wp:docPr id="29" name="Рисунок 1" descr="к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п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883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15. Аналитический способ определения КП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Если прибыль равна нулю, то доход (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*О) равен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су</w:t>
      </w:r>
      <w:r w:rsidRPr="00324883">
        <w:rPr>
          <w:rFonts w:ascii="Times New Roman" w:hAnsi="Times New Roman" w:cs="Times New Roman"/>
          <w:sz w:val="16"/>
          <w:szCs w:val="16"/>
        </w:rPr>
        <w:t>м</w:t>
      </w:r>
      <w:r w:rsidRPr="00324883">
        <w:rPr>
          <w:rFonts w:ascii="Times New Roman" w:hAnsi="Times New Roman" w:cs="Times New Roman"/>
          <w:sz w:val="16"/>
          <w:szCs w:val="16"/>
        </w:rPr>
        <w:t>мар</w:t>
      </w:r>
      <w:proofErr w:type="spellEnd"/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                                            _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324883">
        <w:rPr>
          <w:rFonts w:ascii="Times New Roman" w:hAnsi="Times New Roman" w:cs="Times New Roman"/>
          <w:sz w:val="16"/>
          <w:szCs w:val="16"/>
        </w:rPr>
        <w:t>ным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издержкам (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Спост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+Спер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*О)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                        _  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24883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О=Спост.+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Спер</w:t>
      </w:r>
      <w:proofErr w:type="spellEnd"/>
      <w:proofErr w:type="gramEnd"/>
      <w:r w:rsidRPr="00324883">
        <w:rPr>
          <w:rFonts w:ascii="Times New Roman" w:hAnsi="Times New Roman" w:cs="Times New Roman"/>
          <w:sz w:val="16"/>
          <w:szCs w:val="16"/>
        </w:rPr>
        <w:t>.*О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            _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24883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*О - Спер.*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О=Спост</w:t>
      </w:r>
      <w:proofErr w:type="spellEnd"/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                     _ 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О=Спост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/(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Ц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– Спер)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Где Спер.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–у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дельные переменные издержки (затраты, приходящиеся на ед.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дукции);</w:t>
      </w:r>
    </w:p>
    <w:p w:rsidR="00D43D54" w:rsidRPr="00324883" w:rsidRDefault="00D43D54" w:rsidP="00D43D54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О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–о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бъем производимой проду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ции.</w:t>
      </w:r>
    </w:p>
    <w:p w:rsidR="00D43D54" w:rsidRPr="00324883" w:rsidRDefault="00D43D54" w:rsidP="00D43D5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74" w:lineRule="exact"/>
        <w:ind w:left="142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D43D54" w:rsidRPr="00324883" w:rsidRDefault="00D43D54" w:rsidP="005D7B5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324883" w:rsidRPr="00324883" w:rsidRDefault="00324883" w:rsidP="005D7B5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</w:pPr>
    </w:p>
    <w:p w:rsidR="005D7B5A" w:rsidRPr="00324883" w:rsidRDefault="005D7B5A" w:rsidP="005D7B5A">
      <w:pPr>
        <w:widowControl w:val="0"/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74" w:lineRule="exact"/>
        <w:ind w:left="720"/>
        <w:rPr>
          <w:rFonts w:ascii="Times New Roman" w:eastAsia="Times New Roman" w:hAnsi="Times New Roman" w:cs="Times New Roman"/>
          <w:b/>
          <w:color w:val="000000"/>
          <w:spacing w:val="-19"/>
          <w:sz w:val="16"/>
          <w:szCs w:val="16"/>
          <w:u w:val="single"/>
        </w:rPr>
      </w:pPr>
      <w:r w:rsidRPr="00324883">
        <w:rPr>
          <w:rFonts w:ascii="Times New Roman" w:eastAsia="Times New Roman" w:hAnsi="Times New Roman" w:cs="Times New Roman"/>
          <w:b/>
          <w:color w:val="000000"/>
          <w:spacing w:val="-5"/>
          <w:sz w:val="16"/>
          <w:szCs w:val="16"/>
          <w:u w:val="single"/>
        </w:rPr>
        <w:t>16Метод заданной прибыли</w:t>
      </w:r>
    </w:p>
    <w:p w:rsidR="005D7B5A" w:rsidRPr="00324883" w:rsidRDefault="00307597" w:rsidP="00307597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Здесь при заданной величине прибыли определяется оптимальное сочетание цены и кол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чества, которое обеспечивает эту прибыль. Метод предполагает разделение затрат, которые понесет производ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тель при производстве данного количества товара, на постоянные и пер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менные. Рассматривая различные варианты сочетания цены и количества продаваемого товара для каждой такой пары можно п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строить график, который покажет цену при заданных затратах и цел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вой прибыли.</w:t>
      </w:r>
    </w:p>
    <w:p w:rsidR="005D7B5A" w:rsidRPr="00324883" w:rsidRDefault="005D7B5A" w:rsidP="00307597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ab/>
        <w:t>Задача: Сколько значков нужно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 xml:space="preserve">дать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Элизе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, что бы получить прибыль в 200$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 xml:space="preserve"> ?</w:t>
      </w:r>
      <w:proofErr w:type="gramEnd"/>
    </w:p>
    <w:p w:rsidR="005D7B5A" w:rsidRPr="00324883" w:rsidRDefault="005D7B5A" w:rsidP="00307597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1. Решение методом уравнения:</w:t>
      </w:r>
    </w:p>
    <w:p w:rsidR="005D7B5A" w:rsidRPr="00324883" w:rsidRDefault="00591B79" w:rsidP="00307597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Заданная прибыль </w:t>
      </w:r>
      <w:proofErr w:type="spellStart"/>
      <w:r w:rsidR="005D7B5A" w:rsidRPr="00324883">
        <w:rPr>
          <w:rFonts w:ascii="Times New Roman" w:hAnsi="Times New Roman" w:cs="Times New Roman"/>
          <w:sz w:val="16"/>
          <w:szCs w:val="16"/>
        </w:rPr>
        <w:t>=выручка</w:t>
      </w:r>
      <w:proofErr w:type="spellEnd"/>
      <w:r w:rsidR="005D7B5A" w:rsidRPr="00324883">
        <w:rPr>
          <w:rFonts w:ascii="Times New Roman" w:hAnsi="Times New Roman" w:cs="Times New Roman"/>
          <w:sz w:val="16"/>
          <w:szCs w:val="16"/>
        </w:rPr>
        <w:t>–</w:t>
      </w:r>
      <w:proofErr w:type="spellStart"/>
      <w:r w:rsidR="005D7B5A" w:rsidRPr="00324883">
        <w:rPr>
          <w:rFonts w:ascii="Times New Roman" w:hAnsi="Times New Roman" w:cs="Times New Roman"/>
          <w:sz w:val="16"/>
          <w:szCs w:val="16"/>
        </w:rPr>
        <w:t>перемен</w:t>
      </w:r>
      <w:proofErr w:type="gramStart"/>
      <w:r w:rsidR="005D7B5A" w:rsidRPr="00324883">
        <w:rPr>
          <w:rFonts w:ascii="Times New Roman" w:hAnsi="Times New Roman" w:cs="Times New Roman"/>
          <w:sz w:val="16"/>
          <w:szCs w:val="16"/>
        </w:rPr>
        <w:t>.з</w:t>
      </w:r>
      <w:proofErr w:type="gramEnd"/>
      <w:r w:rsidR="005D7B5A" w:rsidRPr="00324883">
        <w:rPr>
          <w:rFonts w:ascii="Times New Roman" w:hAnsi="Times New Roman" w:cs="Times New Roman"/>
          <w:sz w:val="16"/>
          <w:szCs w:val="16"/>
        </w:rPr>
        <w:t>атр</w:t>
      </w:r>
      <w:proofErr w:type="spellEnd"/>
      <w:r w:rsidR="005D7B5A" w:rsidRPr="00324883">
        <w:rPr>
          <w:rFonts w:ascii="Times New Roman" w:hAnsi="Times New Roman" w:cs="Times New Roman"/>
          <w:sz w:val="16"/>
          <w:szCs w:val="16"/>
        </w:rPr>
        <w:t xml:space="preserve">.– </w:t>
      </w:r>
      <w:proofErr w:type="spellStart"/>
      <w:r w:rsidR="005D7B5A" w:rsidRPr="00324883">
        <w:rPr>
          <w:rFonts w:ascii="Times New Roman" w:hAnsi="Times New Roman" w:cs="Times New Roman"/>
          <w:sz w:val="16"/>
          <w:szCs w:val="16"/>
        </w:rPr>
        <w:t>п</w:t>
      </w:r>
      <w:r w:rsidR="005D7B5A" w:rsidRPr="00324883">
        <w:rPr>
          <w:rFonts w:ascii="Times New Roman" w:hAnsi="Times New Roman" w:cs="Times New Roman"/>
          <w:sz w:val="16"/>
          <w:szCs w:val="16"/>
        </w:rPr>
        <w:t>о</w:t>
      </w:r>
      <w:r w:rsidR="005D7B5A" w:rsidRPr="00324883">
        <w:rPr>
          <w:rFonts w:ascii="Times New Roman" w:hAnsi="Times New Roman" w:cs="Times New Roman"/>
          <w:sz w:val="16"/>
          <w:szCs w:val="16"/>
        </w:rPr>
        <w:t>стоян.затр</w:t>
      </w:r>
      <w:proofErr w:type="spellEnd"/>
      <w:r w:rsidR="005D7B5A" w:rsidRPr="00324883">
        <w:rPr>
          <w:rFonts w:ascii="Times New Roman" w:hAnsi="Times New Roman" w:cs="Times New Roman"/>
          <w:sz w:val="16"/>
          <w:szCs w:val="16"/>
        </w:rPr>
        <w:t>.</w:t>
      </w:r>
    </w:p>
    <w:p w:rsidR="005D7B5A" w:rsidRPr="00324883" w:rsidRDefault="005D7B5A" w:rsidP="00307597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lastRenderedPageBreak/>
        <w:t>0,9Х-0,5Х-200=200</w:t>
      </w:r>
    </w:p>
    <w:p w:rsidR="009A2D42" w:rsidRPr="00324883" w:rsidRDefault="005D7B5A" w:rsidP="00307597">
      <w:pPr>
        <w:tabs>
          <w:tab w:val="left" w:pos="1223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Х= 1000 значков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 xml:space="preserve"> .</w:t>
      </w:r>
      <w:proofErr w:type="gramEnd"/>
    </w:p>
    <w:p w:rsidR="008B1F37" w:rsidRPr="00324883" w:rsidRDefault="008B1F37" w:rsidP="008B1F37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17. Влияние закона убывающей отдачи на величину точки бе</w:t>
      </w: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з</w:t>
      </w: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убыточности</w:t>
      </w:r>
    </w:p>
    <w:p w:rsidR="004F7082" w:rsidRPr="00324883" w:rsidRDefault="004F7082" w:rsidP="002A2405">
      <w:pPr>
        <w:pStyle w:val="s"/>
        <w:ind w:left="113" w:firstLine="159"/>
        <w:rPr>
          <w:iCs/>
          <w:sz w:val="16"/>
          <w:szCs w:val="16"/>
        </w:rPr>
      </w:pPr>
      <w:r w:rsidRPr="00324883">
        <w:rPr>
          <w:iCs/>
          <w:sz w:val="16"/>
          <w:szCs w:val="16"/>
        </w:rPr>
        <w:t>Закон убывающей отдачи состоит в том, что в коротком пери</w:t>
      </w:r>
      <w:r w:rsidRPr="00324883">
        <w:rPr>
          <w:iCs/>
          <w:sz w:val="16"/>
          <w:szCs w:val="16"/>
        </w:rPr>
        <w:t>о</w:t>
      </w:r>
      <w:r w:rsidRPr="00324883">
        <w:rPr>
          <w:iCs/>
          <w:sz w:val="16"/>
          <w:szCs w:val="16"/>
        </w:rPr>
        <w:t>де, когда величина производственных мощностей является фиксирова</w:t>
      </w:r>
      <w:r w:rsidRPr="00324883">
        <w:rPr>
          <w:iCs/>
          <w:sz w:val="16"/>
          <w:szCs w:val="16"/>
        </w:rPr>
        <w:t>н</w:t>
      </w:r>
      <w:r w:rsidRPr="00324883">
        <w:rPr>
          <w:iCs/>
          <w:sz w:val="16"/>
          <w:szCs w:val="16"/>
        </w:rPr>
        <w:t>ной, предельная производительность переменного фактора б</w:t>
      </w:r>
      <w:r w:rsidRPr="00324883">
        <w:rPr>
          <w:iCs/>
          <w:sz w:val="16"/>
          <w:szCs w:val="16"/>
        </w:rPr>
        <w:t>у</w:t>
      </w:r>
      <w:r w:rsidRPr="00324883">
        <w:rPr>
          <w:iCs/>
          <w:sz w:val="16"/>
          <w:szCs w:val="16"/>
        </w:rPr>
        <w:t>дет уменьшаться, начиная с определенного уровня затрат этого пер</w:t>
      </w:r>
      <w:r w:rsidRPr="00324883">
        <w:rPr>
          <w:iCs/>
          <w:sz w:val="16"/>
          <w:szCs w:val="16"/>
        </w:rPr>
        <w:t>е</w:t>
      </w:r>
      <w:r w:rsidRPr="00324883">
        <w:rPr>
          <w:iCs/>
          <w:sz w:val="16"/>
          <w:szCs w:val="16"/>
        </w:rPr>
        <w:t xml:space="preserve">менного </w:t>
      </w:r>
      <w:proofErr w:type="spellStart"/>
      <w:r w:rsidRPr="00324883">
        <w:rPr>
          <w:iCs/>
          <w:sz w:val="16"/>
          <w:szCs w:val="16"/>
        </w:rPr>
        <w:t>фактора</w:t>
      </w:r>
      <w:proofErr w:type="gramStart"/>
      <w:r w:rsidRPr="00324883">
        <w:rPr>
          <w:iCs/>
          <w:sz w:val="16"/>
          <w:szCs w:val="16"/>
        </w:rPr>
        <w:t>.П</w:t>
      </w:r>
      <w:proofErr w:type="gramEnd"/>
      <w:r w:rsidRPr="00324883">
        <w:rPr>
          <w:iCs/>
          <w:sz w:val="16"/>
          <w:szCs w:val="16"/>
        </w:rPr>
        <w:t>редельный</w:t>
      </w:r>
      <w:proofErr w:type="spellEnd"/>
      <w:r w:rsidRPr="00324883">
        <w:rPr>
          <w:iCs/>
          <w:sz w:val="16"/>
          <w:szCs w:val="16"/>
        </w:rPr>
        <w:t xml:space="preserve"> продукт (производительность) пер</w:t>
      </w:r>
      <w:r w:rsidRPr="00324883">
        <w:rPr>
          <w:iCs/>
          <w:sz w:val="16"/>
          <w:szCs w:val="16"/>
        </w:rPr>
        <w:t>е</w:t>
      </w:r>
      <w:r w:rsidRPr="00324883">
        <w:rPr>
          <w:iCs/>
          <w:sz w:val="16"/>
          <w:szCs w:val="16"/>
        </w:rPr>
        <w:t>менного фактора производства, например труда, - это увел</w:t>
      </w:r>
      <w:r w:rsidRPr="00324883">
        <w:rPr>
          <w:iCs/>
          <w:sz w:val="16"/>
          <w:szCs w:val="16"/>
        </w:rPr>
        <w:t>и</w:t>
      </w:r>
      <w:r w:rsidRPr="00324883">
        <w:rPr>
          <w:iCs/>
          <w:sz w:val="16"/>
          <w:szCs w:val="16"/>
        </w:rPr>
        <w:t>чение объема производства в результате использования дополн</w:t>
      </w:r>
      <w:r w:rsidRPr="00324883">
        <w:rPr>
          <w:iCs/>
          <w:sz w:val="16"/>
          <w:szCs w:val="16"/>
        </w:rPr>
        <w:t>и</w:t>
      </w:r>
      <w:r w:rsidRPr="00324883">
        <w:rPr>
          <w:iCs/>
          <w:sz w:val="16"/>
          <w:szCs w:val="16"/>
        </w:rPr>
        <w:t>тельной единицы да</w:t>
      </w:r>
      <w:r w:rsidRPr="00324883">
        <w:rPr>
          <w:iCs/>
          <w:sz w:val="16"/>
          <w:szCs w:val="16"/>
        </w:rPr>
        <w:t>н</w:t>
      </w:r>
      <w:r w:rsidRPr="00324883">
        <w:rPr>
          <w:iCs/>
          <w:sz w:val="16"/>
          <w:szCs w:val="16"/>
        </w:rPr>
        <w:t>ного фактора.</w:t>
      </w:r>
      <w:r w:rsidR="002A2405" w:rsidRPr="00324883">
        <w:rPr>
          <w:iCs/>
          <w:sz w:val="16"/>
          <w:szCs w:val="16"/>
        </w:rPr>
        <w:t xml:space="preserve">                                                                                             </w:t>
      </w:r>
      <w:r w:rsidRPr="00324883">
        <w:rPr>
          <w:sz w:val="16"/>
          <w:szCs w:val="16"/>
        </w:rPr>
        <w:t>Закон убывающей отдачи можно представить на примере мален</w:t>
      </w:r>
      <w:r w:rsidRPr="00324883">
        <w:rPr>
          <w:sz w:val="16"/>
          <w:szCs w:val="16"/>
        </w:rPr>
        <w:t>ь</w:t>
      </w:r>
      <w:r w:rsidRPr="00324883">
        <w:rPr>
          <w:sz w:val="16"/>
          <w:szCs w:val="16"/>
        </w:rPr>
        <w:t>кой столярной мастерской по изготовлению мебели. В мастерской им</w:t>
      </w:r>
      <w:r w:rsidRPr="00324883">
        <w:rPr>
          <w:sz w:val="16"/>
          <w:szCs w:val="16"/>
        </w:rPr>
        <w:t>е</w:t>
      </w:r>
      <w:r w:rsidRPr="00324883">
        <w:rPr>
          <w:sz w:val="16"/>
          <w:szCs w:val="16"/>
        </w:rPr>
        <w:t>ется определенное количество оборудования - токарные и строгал</w:t>
      </w:r>
      <w:r w:rsidRPr="00324883">
        <w:rPr>
          <w:sz w:val="16"/>
          <w:szCs w:val="16"/>
        </w:rPr>
        <w:t>ь</w:t>
      </w:r>
      <w:r w:rsidRPr="00324883">
        <w:rPr>
          <w:sz w:val="16"/>
          <w:szCs w:val="16"/>
        </w:rPr>
        <w:t>ные станки, пилы и т.д. Если бы эта фирма ограничилась всего о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>ним или двумя рабочими, то общий объем производства и произв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дительность труда в расчете на одного работника оказались бы очень низкими. Этим работникам пришлось бы выполнять нескол</w:t>
      </w:r>
      <w:r w:rsidRPr="00324883">
        <w:rPr>
          <w:sz w:val="16"/>
          <w:szCs w:val="16"/>
        </w:rPr>
        <w:t>ь</w:t>
      </w:r>
      <w:r w:rsidRPr="00324883">
        <w:rPr>
          <w:sz w:val="16"/>
          <w:szCs w:val="16"/>
        </w:rPr>
        <w:t>ко трудовых операций, и преимущества специализ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ции и разделения труда не могли бы быть реализованы. Кроме того, значительная часть рабочего времени тер</w:t>
      </w:r>
      <w:r w:rsidRPr="00324883">
        <w:rPr>
          <w:sz w:val="16"/>
          <w:szCs w:val="16"/>
        </w:rPr>
        <w:t>я</w:t>
      </w:r>
      <w:r w:rsidRPr="00324883">
        <w:rPr>
          <w:sz w:val="16"/>
          <w:szCs w:val="16"/>
        </w:rPr>
        <w:t>лась бы впустую при переходе рабочего от одной операции к другой, подготовке рабочего места и т.д., а м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шины большую часть времени просто бы бездейств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вали.</w:t>
      </w:r>
      <w:r w:rsidRPr="00324883">
        <w:rPr>
          <w:sz w:val="16"/>
          <w:szCs w:val="16"/>
        </w:rPr>
        <w:br/>
        <w:t>     Мастерская была бы не укомплектована рабочими, машины нед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использовались, а производство было бы неэффективным по прич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не избытка капитала по сравнению с количеством рабочей силы. Эти затруднения исчезли бы по мере увеличения количества работников. В результате таких изменений были бы исключены потери времени при переходе от одной операции к другой. Таким образом, по мере увеличения количества рабочих, способных укомплектовать свобо</w:t>
      </w:r>
      <w:r w:rsidRPr="00324883">
        <w:rPr>
          <w:sz w:val="16"/>
          <w:szCs w:val="16"/>
        </w:rPr>
        <w:t>д</w:t>
      </w:r>
      <w:r w:rsidRPr="00324883">
        <w:rPr>
          <w:sz w:val="16"/>
          <w:szCs w:val="16"/>
        </w:rPr>
        <w:t>ные рабочие места, добавочный или предельный продукт, произв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димый каждым следующим рабочим, будет иметь тенденцию к ро</w:t>
      </w:r>
      <w:r w:rsidRPr="00324883">
        <w:rPr>
          <w:sz w:val="16"/>
          <w:szCs w:val="16"/>
        </w:rPr>
        <w:t>с</w:t>
      </w:r>
      <w:r w:rsidRPr="00324883">
        <w:rPr>
          <w:sz w:val="16"/>
          <w:szCs w:val="16"/>
        </w:rPr>
        <w:t>ту вследствие увеличения эффективности производства. Однако т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кой процесс не может быть беск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нечным. Дальнейшее увеличение количества рабочих создает пр</w:t>
      </w:r>
      <w:r w:rsidRPr="00324883">
        <w:rPr>
          <w:sz w:val="16"/>
          <w:szCs w:val="16"/>
        </w:rPr>
        <w:t>о</w:t>
      </w:r>
      <w:r w:rsidRPr="00324883">
        <w:rPr>
          <w:sz w:val="16"/>
          <w:szCs w:val="16"/>
        </w:rPr>
        <w:t>блему их избытка, то есть рабочие будут недоиспользовать свое рабочее время. В этих условиях на р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бочих местах будет больше труда в пропорции к неизменной вел</w:t>
      </w:r>
      <w:r w:rsidRPr="00324883">
        <w:rPr>
          <w:sz w:val="16"/>
          <w:szCs w:val="16"/>
        </w:rPr>
        <w:t>и</w:t>
      </w:r>
      <w:r w:rsidRPr="00324883">
        <w:rPr>
          <w:sz w:val="16"/>
          <w:szCs w:val="16"/>
        </w:rPr>
        <w:t>чине капитальных фондов, т.е. машин, станков и т.п. Общий объем производства начнет расти замедляющимися темпами. В этом з</w:t>
      </w:r>
      <w:r w:rsidRPr="00324883">
        <w:rPr>
          <w:sz w:val="16"/>
          <w:szCs w:val="16"/>
        </w:rPr>
        <w:t>а</w:t>
      </w:r>
      <w:r w:rsidRPr="00324883">
        <w:rPr>
          <w:sz w:val="16"/>
          <w:szCs w:val="16"/>
        </w:rPr>
        <w:t>ключается главное соде</w:t>
      </w:r>
      <w:r w:rsidRPr="00324883">
        <w:rPr>
          <w:sz w:val="16"/>
          <w:szCs w:val="16"/>
        </w:rPr>
        <w:t>р</w:t>
      </w:r>
      <w:r w:rsidRPr="00324883">
        <w:rPr>
          <w:sz w:val="16"/>
          <w:szCs w:val="16"/>
        </w:rPr>
        <w:t>жание закона убывающей отдачи сре</w:t>
      </w:r>
      <w:proofErr w:type="gramStart"/>
      <w:r w:rsidRPr="00324883">
        <w:rPr>
          <w:sz w:val="16"/>
          <w:szCs w:val="16"/>
        </w:rPr>
        <w:t>дств пр</w:t>
      </w:r>
      <w:proofErr w:type="gramEnd"/>
      <w:r w:rsidRPr="00324883">
        <w:rPr>
          <w:sz w:val="16"/>
          <w:szCs w:val="16"/>
        </w:rPr>
        <w:t>оизводства</w:t>
      </w:r>
    </w:p>
    <w:p w:rsidR="008B1F37" w:rsidRPr="00324883" w:rsidRDefault="002A2405" w:rsidP="008B1F37">
      <w:pPr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2993974" cy="2619375"/>
            <wp:effectExtent l="19050" t="0" r="0" b="0"/>
            <wp:docPr id="32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90" cy="2627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37" w:rsidRPr="00324883" w:rsidRDefault="008B1F37" w:rsidP="008B1F37">
      <w:pPr>
        <w:rPr>
          <w:rFonts w:ascii="Times New Roman" w:hAnsi="Times New Roman" w:cs="Times New Roman"/>
          <w:sz w:val="16"/>
          <w:szCs w:val="16"/>
        </w:rPr>
      </w:pPr>
    </w:p>
    <w:p w:rsidR="001B6092" w:rsidRPr="00324883" w:rsidRDefault="001B6092" w:rsidP="001B6092">
      <w:pPr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18. Факторы развития предприятия: экстенсивные и интенси</w:t>
      </w: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>в</w:t>
      </w: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 xml:space="preserve">ные </w:t>
      </w:r>
    </w:p>
    <w:p w:rsidR="001B6092" w:rsidRPr="00324883" w:rsidRDefault="001B6092" w:rsidP="001B6092">
      <w:pPr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Основной целью производственной и коммерческой деятельности предприятия является максимизация прибыли, повышение эффекти</w:t>
      </w:r>
      <w:r w:rsidRPr="00324883">
        <w:rPr>
          <w:rFonts w:ascii="Times New Roman" w:hAnsi="Times New Roman" w:cs="Times New Roman"/>
          <w:sz w:val="16"/>
          <w:szCs w:val="16"/>
        </w:rPr>
        <w:t>в</w:t>
      </w:r>
      <w:r w:rsidRPr="00324883">
        <w:rPr>
          <w:rFonts w:ascii="Times New Roman" w:hAnsi="Times New Roman" w:cs="Times New Roman"/>
          <w:sz w:val="16"/>
          <w:szCs w:val="16"/>
        </w:rPr>
        <w:t>ности производства. Одним из факторов увеличения прибыли являе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>ся расширение производства товаров и услуг. Нарастить прои</w:t>
      </w:r>
      <w:r w:rsidRPr="00324883">
        <w:rPr>
          <w:rFonts w:ascii="Times New Roman" w:hAnsi="Times New Roman" w:cs="Times New Roman"/>
          <w:sz w:val="16"/>
          <w:szCs w:val="16"/>
        </w:rPr>
        <w:t>з</w:t>
      </w:r>
      <w:r w:rsidRPr="00324883">
        <w:rPr>
          <w:rFonts w:ascii="Times New Roman" w:hAnsi="Times New Roman" w:cs="Times New Roman"/>
          <w:sz w:val="16"/>
          <w:szCs w:val="16"/>
        </w:rPr>
        <w:t>водство можно двумя путями: путем увеличения количества привлекаемых в производство факторов (экстенсивный путь)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;з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а счет улучшения те</w:t>
      </w:r>
      <w:r w:rsidRPr="00324883">
        <w:rPr>
          <w:rFonts w:ascii="Times New Roman" w:hAnsi="Times New Roman" w:cs="Times New Roman"/>
          <w:sz w:val="16"/>
          <w:szCs w:val="16"/>
        </w:rPr>
        <w:t>х</w:t>
      </w:r>
      <w:r w:rsidRPr="00324883">
        <w:rPr>
          <w:rFonts w:ascii="Times New Roman" w:hAnsi="Times New Roman" w:cs="Times New Roman"/>
          <w:sz w:val="16"/>
          <w:szCs w:val="16"/>
        </w:rPr>
        <w:t>нологий (интенсивный путь).</w:t>
      </w:r>
    </w:p>
    <w:p w:rsidR="001B6092" w:rsidRPr="00324883" w:rsidRDefault="001B6092" w:rsidP="00324883">
      <w:pPr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Экстенсивное развитие предприятия представляет собой увеличение производства за счет простого количественного расширения самих факторов производства, т.е. увеличения числа работников без пов</w:t>
      </w:r>
      <w:r w:rsidRPr="00324883">
        <w:rPr>
          <w:rFonts w:ascii="Times New Roman" w:hAnsi="Times New Roman" w:cs="Times New Roman"/>
          <w:sz w:val="16"/>
          <w:szCs w:val="16"/>
        </w:rPr>
        <w:t>ы</w:t>
      </w:r>
      <w:r w:rsidRPr="00324883">
        <w:rPr>
          <w:rFonts w:ascii="Times New Roman" w:hAnsi="Times New Roman" w:cs="Times New Roman"/>
          <w:sz w:val="16"/>
          <w:szCs w:val="16"/>
        </w:rPr>
        <w:t>шения квалификации, расширения потребления материальных ресу</w:t>
      </w:r>
      <w:r w:rsidRPr="00324883">
        <w:rPr>
          <w:rFonts w:ascii="Times New Roman" w:hAnsi="Times New Roman" w:cs="Times New Roman"/>
          <w:sz w:val="16"/>
          <w:szCs w:val="16"/>
        </w:rPr>
        <w:t>р</w:t>
      </w:r>
      <w:r w:rsidRPr="00324883">
        <w:rPr>
          <w:rFonts w:ascii="Times New Roman" w:hAnsi="Times New Roman" w:cs="Times New Roman"/>
          <w:sz w:val="16"/>
          <w:szCs w:val="16"/>
        </w:rPr>
        <w:t>сов без улучшения эффективности их использования, за счет роста капиталовложений без улучшения технологий. При этом производ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тельность (эффективность) факторов производства не меняется.</w:t>
      </w:r>
      <w:r w:rsidRPr="00324883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Интенсивный путь развития представляет собой рост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изводства за счет более эффективного использования факторов прои</w:t>
      </w:r>
      <w:r w:rsidRPr="00324883">
        <w:rPr>
          <w:rFonts w:ascii="Times New Roman" w:hAnsi="Times New Roman" w:cs="Times New Roman"/>
          <w:sz w:val="16"/>
          <w:szCs w:val="16"/>
        </w:rPr>
        <w:t>з</w:t>
      </w:r>
      <w:r w:rsidRPr="00324883">
        <w:rPr>
          <w:rFonts w:ascii="Times New Roman" w:hAnsi="Times New Roman" w:cs="Times New Roman"/>
          <w:sz w:val="16"/>
          <w:szCs w:val="16"/>
        </w:rPr>
        <w:t>водства, т.е. за счет внедрения новых, более эффективных технологий посредством обновления основных фондов, за счет улучшения орг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низации производства (новая структура хозяйственных связей, упра</w:t>
      </w:r>
      <w:r w:rsidRPr="00324883">
        <w:rPr>
          <w:rFonts w:ascii="Times New Roman" w:hAnsi="Times New Roman" w:cs="Times New Roman"/>
          <w:sz w:val="16"/>
          <w:szCs w:val="16"/>
        </w:rPr>
        <w:t>в</w:t>
      </w:r>
      <w:r w:rsidRPr="00324883">
        <w:rPr>
          <w:rFonts w:ascii="Times New Roman" w:hAnsi="Times New Roman" w:cs="Times New Roman"/>
          <w:sz w:val="16"/>
          <w:szCs w:val="16"/>
        </w:rPr>
        <w:t>ления и кооп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рации и т.д.), за счет совершенствования использования основных, оборотных фондов, ускорения их оборачиваемости, амо</w:t>
      </w:r>
      <w:r w:rsidRPr="00324883">
        <w:rPr>
          <w:rFonts w:ascii="Times New Roman" w:hAnsi="Times New Roman" w:cs="Times New Roman"/>
          <w:sz w:val="16"/>
          <w:szCs w:val="16"/>
        </w:rPr>
        <w:t>р</w:t>
      </w:r>
      <w:r w:rsidRPr="00324883">
        <w:rPr>
          <w:rFonts w:ascii="Times New Roman" w:hAnsi="Times New Roman" w:cs="Times New Roman"/>
          <w:sz w:val="16"/>
          <w:szCs w:val="16"/>
        </w:rPr>
        <w:t>тизации, за счет повышения квалификации рабочей силы и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соверше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ствования научной организации труда. Производительность увелич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вается, снижается материалоемкость и трудоемкость основного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изводства, что влияет на пов</w:t>
      </w:r>
      <w:r w:rsidRPr="00324883">
        <w:rPr>
          <w:rFonts w:ascii="Times New Roman" w:hAnsi="Times New Roman" w:cs="Times New Roman"/>
          <w:sz w:val="16"/>
          <w:szCs w:val="16"/>
        </w:rPr>
        <w:t>ы</w:t>
      </w:r>
      <w:r w:rsidRPr="00324883">
        <w:rPr>
          <w:rFonts w:ascii="Times New Roman" w:hAnsi="Times New Roman" w:cs="Times New Roman"/>
          <w:sz w:val="16"/>
          <w:szCs w:val="16"/>
        </w:rPr>
        <w:t>шение прибыли и рентабельности.</w:t>
      </w:r>
    </w:p>
    <w:p w:rsidR="001B6092" w:rsidRPr="00324883" w:rsidRDefault="001B6092" w:rsidP="001B6092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>19. Прибыль и рентабельность производства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 условиях рыночной экономики основу экономического развития предприятия образует прибыль. Показатели прибыли становятся ва</w:t>
      </w:r>
      <w:r w:rsidRPr="00324883">
        <w:rPr>
          <w:rFonts w:ascii="Times New Roman" w:hAnsi="Times New Roman" w:cs="Times New Roman"/>
          <w:sz w:val="16"/>
          <w:szCs w:val="16"/>
        </w:rPr>
        <w:t>ж</w:t>
      </w:r>
      <w:r w:rsidRPr="00324883">
        <w:rPr>
          <w:rFonts w:ascii="Times New Roman" w:hAnsi="Times New Roman" w:cs="Times New Roman"/>
          <w:sz w:val="16"/>
          <w:szCs w:val="16"/>
        </w:rPr>
        <w:t>нейшими для оценки производственной и финансовой деятельности предприятий как самостоятельных товаропроизводителей. Пр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быль является главным показателем эффективности работы предприятия, источником его жизн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деятельности. Рост прибыли создает базу для самофинансирования деятельности предприятия, осуществления ра</w:t>
      </w:r>
      <w:r w:rsidRPr="00324883">
        <w:rPr>
          <w:rFonts w:ascii="Times New Roman" w:hAnsi="Times New Roman" w:cs="Times New Roman"/>
          <w:sz w:val="16"/>
          <w:szCs w:val="16"/>
        </w:rPr>
        <w:t>с</w:t>
      </w:r>
      <w:r w:rsidRPr="00324883">
        <w:rPr>
          <w:rFonts w:ascii="Times New Roman" w:hAnsi="Times New Roman" w:cs="Times New Roman"/>
          <w:sz w:val="16"/>
          <w:szCs w:val="16"/>
        </w:rPr>
        <w:t>ширенного воспроизводства и удовлетворения социальных и матер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альных потребностей трудового коллектива. За счет прибыли выпо</w:t>
      </w:r>
      <w:r w:rsidRPr="00324883">
        <w:rPr>
          <w:rFonts w:ascii="Times New Roman" w:hAnsi="Times New Roman" w:cs="Times New Roman"/>
          <w:sz w:val="16"/>
          <w:szCs w:val="16"/>
        </w:rPr>
        <w:t>л</w:t>
      </w:r>
      <w:r w:rsidRPr="00324883">
        <w:rPr>
          <w:rFonts w:ascii="Times New Roman" w:hAnsi="Times New Roman" w:cs="Times New Roman"/>
          <w:sz w:val="16"/>
          <w:szCs w:val="16"/>
        </w:rPr>
        <w:t>няются обязательства предприятия перед бюджетом, банками и др</w:t>
      </w:r>
      <w:r w:rsidRPr="00324883">
        <w:rPr>
          <w:rFonts w:ascii="Times New Roman" w:hAnsi="Times New Roman" w:cs="Times New Roman"/>
          <w:sz w:val="16"/>
          <w:szCs w:val="16"/>
        </w:rPr>
        <w:t>у</w:t>
      </w:r>
      <w:r w:rsidRPr="00324883">
        <w:rPr>
          <w:rFonts w:ascii="Times New Roman" w:hAnsi="Times New Roman" w:cs="Times New Roman"/>
          <w:sz w:val="16"/>
          <w:szCs w:val="16"/>
        </w:rPr>
        <w:t>гими организациями. Рассчитывают несколько показателей прибыли. Конечный финансовый результат деятельности предпр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 xml:space="preserve">ятия – это балансовая прибыль (убыток). Балансовая прибыль является суммой прибыли от реализации продукции (работ, услуг), прибыли (или убытка) от прочей реализации, доходов и расходов от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внереализац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онных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операций. Расчет балансовой прибыли можно представить следующим образом: ПБ=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+ПП+ПВН, где ПБ – балансовая прибыль (убыток); ПР – прибыль (или убыток) от реализации продукции (р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бот, услуг); ПП – то же от прочей реализации; ПВН – доходы и расх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ды по внереализационным операциям. Прибыль от реализации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дукции (работ, услуг) составляет, как правило, наибольшую часть всей балансовой прибыли предпр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ятия. Определяют ее как разность между выручкой от реализации продукции по оптовым ценам предприятия (без НДС) и ее полной себестоимостью. Если себестоимость проду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ции превышает ее стоимость в оптовых ценах, то результатом прои</w:t>
      </w:r>
      <w:r w:rsidRPr="00324883">
        <w:rPr>
          <w:rFonts w:ascii="Times New Roman" w:hAnsi="Times New Roman" w:cs="Times New Roman"/>
          <w:sz w:val="16"/>
          <w:szCs w:val="16"/>
        </w:rPr>
        <w:t>з</w:t>
      </w:r>
      <w:r w:rsidRPr="00324883">
        <w:rPr>
          <w:rFonts w:ascii="Times New Roman" w:hAnsi="Times New Roman" w:cs="Times New Roman"/>
          <w:sz w:val="16"/>
          <w:szCs w:val="16"/>
        </w:rPr>
        <w:t>водственной деятельности предприятия будет убыток. Расчет прибыли от реализации продукции может быть предста</w:t>
      </w:r>
      <w:r w:rsidRPr="00324883">
        <w:rPr>
          <w:rFonts w:ascii="Times New Roman" w:hAnsi="Times New Roman" w:cs="Times New Roman"/>
          <w:sz w:val="16"/>
          <w:szCs w:val="16"/>
        </w:rPr>
        <w:t>в</w:t>
      </w:r>
      <w:r w:rsidRPr="00324883">
        <w:rPr>
          <w:rFonts w:ascii="Times New Roman" w:hAnsi="Times New Roman" w:cs="Times New Roman"/>
          <w:sz w:val="16"/>
          <w:szCs w:val="16"/>
        </w:rPr>
        <w:t xml:space="preserve">лен в виде формулы: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=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ВД-Зпр-НДС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, где ВД – валовой доход (выручка) от реализации продукции (работ, услуг) в действующих оптовых ценах;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Зпр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– затр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ты на производство и реализацию продукции (полная себестоимость продукции); НДС – налог на добавленную стоимость. Чистая прибыль (ЧП) – это прибыль, остающаяся в распоряжении предприятия. Она определяется как разница между облагаемой налогом балансовой прибылью (ПБ') и величиной налогов с учетом льгот (Н'): ЧП = ПБ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'-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Н'.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Показатели прибыли характеризуют абсолютную эффективность х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зяйственной деятельн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сти предприятия. Наряду с этой абсолютной оценкой рассчитывают также и относительные показатели эффекти</w:t>
      </w:r>
      <w:r w:rsidRPr="00324883">
        <w:rPr>
          <w:rFonts w:ascii="Times New Roman" w:hAnsi="Times New Roman" w:cs="Times New Roman"/>
          <w:sz w:val="16"/>
          <w:szCs w:val="16"/>
        </w:rPr>
        <w:t>в</w:t>
      </w:r>
      <w:r w:rsidRPr="00324883">
        <w:rPr>
          <w:rFonts w:ascii="Times New Roman" w:hAnsi="Times New Roman" w:cs="Times New Roman"/>
          <w:sz w:val="16"/>
          <w:szCs w:val="16"/>
        </w:rPr>
        <w:t>ности хозяйствования – показатели рентабельности (R).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 зависимости от того, какие показатели используются в расчетах, различают несколько показателей рентабельности. В числителе их стоит обычно одна из трех величин: прибыль от реализации (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ПР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), балансовая прибыль (ПБ) или чистая прибыль (ЧП). В знаменателе – один из следующих показателей: затраты на производство реализ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ванной продукции, производственные фонды, валовой доход, собс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>венный капитал и др.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Рентабельность производства – это отношение балансовой прибыли к средней стоимости производственных фондов: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819150" cy="142875"/>
            <wp:effectExtent l="19050" t="0" r="0" b="0"/>
            <wp:docPr id="3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где ПФ – средняя стоимость производственных фондов (основных и оборотных средств).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lastRenderedPageBreak/>
        <w:t>Показатель характеризует размер прибыли на один рубль стоимости производственных фондов.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Рентабельность основной деятельности – отношение прибыли от реализации к затратам на производство реализованной продукции (работ, услуг):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428625" cy="190500"/>
            <wp:effectExtent l="19050" t="0" r="9525" b="0"/>
            <wp:docPr id="3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Данный показатель позволяет судить, какую прибыль дает каждый рубль производстве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ных затрат.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Рентабельность продукции – отношение прибыли от реализации продукции к выручке от реализации в целом (РП): 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323850" cy="152400"/>
            <wp:effectExtent l="19050" t="0" r="0" b="0"/>
            <wp:docPr id="3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 xml:space="preserve">Величина </w:t>
      </w:r>
      <w:proofErr w:type="spellStart"/>
      <w:proofErr w:type="gramStart"/>
      <w:r w:rsidRPr="00324883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пр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показывает, сколько прибыли дает каждый рубль стоимости реализованной продукции.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 странах с рыночной экономикой для характеристики рентабельн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сти вложений в деятельность того или иного вида рассчитывают ре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табельность собственного капитала (</w:t>
      </w:r>
      <w:proofErr w:type="spellStart"/>
      <w:proofErr w:type="gramStart"/>
      <w:r w:rsidRPr="00324883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>с.к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.) и рентабельность основн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го (авансированного) капитала (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Rо.к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>.):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771525" cy="152400"/>
            <wp:effectExtent l="19050" t="0" r="9525" b="0"/>
            <wp:docPr id="3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Где БН  – среднегодовая стоимость вложений в активы (определяе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>ся по данным годового баланса предприятия);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СК – среднегодовая стоимость собственного капитала (определяется также по данным г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дового баланса предприятия).</w:t>
      </w:r>
    </w:p>
    <w:p w:rsidR="001B6092" w:rsidRPr="00324883" w:rsidRDefault="001B6092" w:rsidP="001B60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24883">
        <w:rPr>
          <w:rFonts w:ascii="Times New Roman" w:hAnsi="Times New Roman" w:cs="Times New Roman"/>
          <w:b/>
          <w:sz w:val="16"/>
          <w:szCs w:val="16"/>
          <w:u w:val="single"/>
        </w:rPr>
        <w:t xml:space="preserve">20. Пути повышения эффективности производства 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Важнейшим фактором повышения эффективности общественного производства, обеспеч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ние высокой его эффективности был и остается научно-технический прогресс. До последнего времени НТП проист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кал эволюционно. Преимущество отдавалось совершенствованию уже существующих технологий, частичной модернизации машин и обор</w:t>
      </w:r>
      <w:r w:rsidRPr="00324883">
        <w:rPr>
          <w:rFonts w:ascii="Times New Roman" w:hAnsi="Times New Roman" w:cs="Times New Roman"/>
          <w:sz w:val="16"/>
          <w:szCs w:val="16"/>
        </w:rPr>
        <w:t>у</w:t>
      </w:r>
      <w:r w:rsidRPr="00324883">
        <w:rPr>
          <w:rFonts w:ascii="Times New Roman" w:hAnsi="Times New Roman" w:cs="Times New Roman"/>
          <w:sz w:val="16"/>
          <w:szCs w:val="16"/>
        </w:rPr>
        <w:t>дования. Такие меры давали определенную, но незначительную отд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чу. Недостаточны были стимулы разработки и внедрения мероприятий по новой технике. В современных условиях формирования рыно</w:t>
      </w:r>
      <w:r w:rsidRPr="00324883">
        <w:rPr>
          <w:rFonts w:ascii="Times New Roman" w:hAnsi="Times New Roman" w:cs="Times New Roman"/>
          <w:sz w:val="16"/>
          <w:szCs w:val="16"/>
        </w:rPr>
        <w:t>ч</w:t>
      </w:r>
      <w:r w:rsidRPr="00324883">
        <w:rPr>
          <w:rFonts w:ascii="Times New Roman" w:hAnsi="Times New Roman" w:cs="Times New Roman"/>
          <w:sz w:val="16"/>
          <w:szCs w:val="16"/>
        </w:rPr>
        <w:t>ных отношений нужны революционные, качественные изменения, переход к принципиально новым технологиям, к технике последующих пок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лений - коренное перевооружение всех отраслей народного хозяйства на основе новейших достижений науки и техники. Важнейшие н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правления НТП: широкое освоение прогрессивных технологий, авт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матизация производства, создание использование новых видов мат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риалов.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 условиях перехода к рыночной экономике, ее начального этапа очень важны мероприятия научно-технического характера. Коллект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вы предприятий, их руководители главное внимание уделяют матер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lastRenderedPageBreak/>
        <w:t>альному стимулированию труда. Большая часть прибыли после упл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ты налогов направляется в фонд потребления. Такое положение н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нормально. Очевидно, по мере развития рыночных отношений пре</w:t>
      </w:r>
      <w:r w:rsidRPr="00324883">
        <w:rPr>
          <w:rFonts w:ascii="Times New Roman" w:hAnsi="Times New Roman" w:cs="Times New Roman"/>
          <w:sz w:val="16"/>
          <w:szCs w:val="16"/>
        </w:rPr>
        <w:t>д</w:t>
      </w:r>
      <w:r w:rsidRPr="00324883">
        <w:rPr>
          <w:rFonts w:ascii="Times New Roman" w:hAnsi="Times New Roman" w:cs="Times New Roman"/>
          <w:sz w:val="16"/>
          <w:szCs w:val="16"/>
        </w:rPr>
        <w:t>приятия начнут уделять должное внимание развитию производства на перспективу и будут направлять необходимые средства на новую технику, обновление производства, на освоение и выпуск новой пр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 xml:space="preserve">дукции. 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Помимо того, необходимо создать организационные предпосылки, экономические и социальные мотивации для творческого труда уч</w:t>
      </w:r>
      <w:r w:rsidRPr="00324883">
        <w:rPr>
          <w:rFonts w:ascii="Times New Roman" w:hAnsi="Times New Roman" w:cs="Times New Roman"/>
          <w:sz w:val="16"/>
          <w:szCs w:val="16"/>
        </w:rPr>
        <w:t>е</w:t>
      </w:r>
      <w:r w:rsidRPr="00324883">
        <w:rPr>
          <w:rFonts w:ascii="Times New Roman" w:hAnsi="Times New Roman" w:cs="Times New Roman"/>
          <w:sz w:val="16"/>
          <w:szCs w:val="16"/>
        </w:rPr>
        <w:t>ных, конструкторов, инженеров, рабочих. Коренные преобразования в технике и технологии, мобилизация всех, не только технических, но и организационных, экономических и социальных факторов создадут предпосылки для значительного повышения производительности труда. Предстоит обеспечивать внедрение новейшей техники и техн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логии, широко применять на производстве прогрессивные формы научной организации труда, совершенствовать его нормирование, добиваться роста культуры производства, укрепление порядка и ди</w:t>
      </w:r>
      <w:r w:rsidRPr="00324883">
        <w:rPr>
          <w:rFonts w:ascii="Times New Roman" w:hAnsi="Times New Roman" w:cs="Times New Roman"/>
          <w:sz w:val="16"/>
          <w:szCs w:val="16"/>
        </w:rPr>
        <w:t>с</w:t>
      </w:r>
      <w:r w:rsidRPr="00324883">
        <w:rPr>
          <w:rFonts w:ascii="Times New Roman" w:hAnsi="Times New Roman" w:cs="Times New Roman"/>
          <w:sz w:val="16"/>
          <w:szCs w:val="16"/>
        </w:rPr>
        <w:t>циплины, стабильность трудовых коллективов. Хотя, все выше ск</w:t>
      </w:r>
      <w:r w:rsidRPr="00324883">
        <w:rPr>
          <w:rFonts w:ascii="Times New Roman" w:hAnsi="Times New Roman" w:cs="Times New Roman"/>
          <w:sz w:val="16"/>
          <w:szCs w:val="16"/>
        </w:rPr>
        <w:t>а</w:t>
      </w:r>
      <w:r w:rsidRPr="00324883">
        <w:rPr>
          <w:rFonts w:ascii="Times New Roman" w:hAnsi="Times New Roman" w:cs="Times New Roman"/>
          <w:sz w:val="16"/>
          <w:szCs w:val="16"/>
        </w:rPr>
        <w:t>занное крайне важно и необходимо для современных предприятий, но нужно учитывать реалии сегодняшней жизни. Подобные меры смогут внедрить, наверное, очень нескоро и очень немногие предприятия из-за сложившегося и недавно обострившегося экономического, соц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ального кризиса.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Одним из важных факторов интенсификации и повышения эффе</w:t>
      </w:r>
      <w:r w:rsidRPr="00324883">
        <w:rPr>
          <w:rFonts w:ascii="Times New Roman" w:hAnsi="Times New Roman" w:cs="Times New Roman"/>
          <w:sz w:val="16"/>
          <w:szCs w:val="16"/>
        </w:rPr>
        <w:t>к</w:t>
      </w:r>
      <w:r w:rsidRPr="00324883">
        <w:rPr>
          <w:rFonts w:ascii="Times New Roman" w:hAnsi="Times New Roman" w:cs="Times New Roman"/>
          <w:sz w:val="16"/>
          <w:szCs w:val="16"/>
        </w:rPr>
        <w:t>тивности производства является режим экономии. Ресурсосбережение должно превратиться в решающий источник удовлетворения раст</w:t>
      </w:r>
      <w:r w:rsidRPr="00324883">
        <w:rPr>
          <w:rFonts w:ascii="Times New Roman" w:hAnsi="Times New Roman" w:cs="Times New Roman"/>
          <w:sz w:val="16"/>
          <w:szCs w:val="16"/>
        </w:rPr>
        <w:t>у</w:t>
      </w:r>
      <w:r w:rsidRPr="00324883">
        <w:rPr>
          <w:rFonts w:ascii="Times New Roman" w:hAnsi="Times New Roman" w:cs="Times New Roman"/>
          <w:sz w:val="16"/>
          <w:szCs w:val="16"/>
        </w:rPr>
        <w:t>щей потребности в топливе, энергии, сырье и материалах. В решении всех этих вопросов важная роль принадлежит промышленности. Предстоит создать и оснастить народное хозяйство машинами, обор</w:t>
      </w:r>
      <w:r w:rsidRPr="00324883">
        <w:rPr>
          <w:rFonts w:ascii="Times New Roman" w:hAnsi="Times New Roman" w:cs="Times New Roman"/>
          <w:sz w:val="16"/>
          <w:szCs w:val="16"/>
        </w:rPr>
        <w:t>у</w:t>
      </w:r>
      <w:r w:rsidRPr="00324883">
        <w:rPr>
          <w:rFonts w:ascii="Times New Roman" w:hAnsi="Times New Roman" w:cs="Times New Roman"/>
          <w:sz w:val="16"/>
          <w:szCs w:val="16"/>
        </w:rPr>
        <w:t>дованием, обеспечивающую высокую эффекти</w:t>
      </w:r>
      <w:r w:rsidRPr="00324883">
        <w:rPr>
          <w:rFonts w:ascii="Times New Roman" w:hAnsi="Times New Roman" w:cs="Times New Roman"/>
          <w:sz w:val="16"/>
          <w:szCs w:val="16"/>
        </w:rPr>
        <w:t>в</w:t>
      </w:r>
      <w:r w:rsidRPr="00324883">
        <w:rPr>
          <w:rFonts w:ascii="Times New Roman" w:hAnsi="Times New Roman" w:cs="Times New Roman"/>
          <w:sz w:val="16"/>
          <w:szCs w:val="16"/>
        </w:rPr>
        <w:t>ность использования конструкционных и других материалов, сырьевых и топливно-энергетических ресурсов, создание и применение высокоэффективных малоотходных и безотходных технологических процессов. Поэтому так необходима модернизация отечес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>венного машиностроения - решающее условие ускорения НТП, реконструкции всего народн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 xml:space="preserve">го хозяйства. Нельзя забывать и об использовании вторичных ресурсов. </w:t>
      </w:r>
    </w:p>
    <w:p w:rsidR="001B6092" w:rsidRPr="00324883" w:rsidRDefault="001B6092" w:rsidP="001B6092">
      <w:pPr>
        <w:spacing w:line="240" w:lineRule="auto"/>
        <w:ind w:firstLine="113"/>
        <w:jc w:val="both"/>
        <w:rPr>
          <w:rFonts w:ascii="Times New Roman" w:hAnsi="Times New Roman" w:cs="Times New Roman"/>
          <w:sz w:val="16"/>
          <w:szCs w:val="16"/>
        </w:rPr>
      </w:pPr>
      <w:r w:rsidRPr="00324883">
        <w:rPr>
          <w:rFonts w:ascii="Times New Roman" w:hAnsi="Times New Roman" w:cs="Times New Roman"/>
          <w:sz w:val="16"/>
          <w:szCs w:val="16"/>
        </w:rPr>
        <w:t>В условиях перехода от командно- административной к рыночной экономике основными направлениями повышения экономической эффективности производства остаются разгосударствление и приват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 xml:space="preserve">зация. Рыночная экономика не совместима с преобладанием </w:t>
      </w:r>
      <w:proofErr w:type="gramStart"/>
      <w:r w:rsidRPr="00324883">
        <w:rPr>
          <w:rFonts w:ascii="Times New Roman" w:hAnsi="Times New Roman" w:cs="Times New Roman"/>
          <w:sz w:val="16"/>
          <w:szCs w:val="16"/>
        </w:rPr>
        <w:t>одной—государственной</w:t>
      </w:r>
      <w:proofErr w:type="gramEnd"/>
      <w:r w:rsidRPr="00324883">
        <w:rPr>
          <w:rFonts w:ascii="Times New Roman" w:hAnsi="Times New Roman" w:cs="Times New Roman"/>
          <w:sz w:val="16"/>
          <w:szCs w:val="16"/>
        </w:rPr>
        <w:t xml:space="preserve"> формы собственности. Она требует множественн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сти субъектов и форм собственности. В государственной экономике ни один производитель не имеет права полн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властно распоряжаться средствами производства и готовым продуктом. Рыночная экономика требует того, чтобы предприятия как самостоятельные субъекты х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 xml:space="preserve">зяйствования несли полную ответственность за конечные результаты деятельности. В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огосударствленной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же экономике фиктивному праву владения имуществом соответствует фиктивная ответстве</w:t>
      </w:r>
      <w:r w:rsidRPr="00324883">
        <w:rPr>
          <w:rFonts w:ascii="Times New Roman" w:hAnsi="Times New Roman" w:cs="Times New Roman"/>
          <w:sz w:val="16"/>
          <w:szCs w:val="16"/>
        </w:rPr>
        <w:t>н</w:t>
      </w:r>
      <w:r w:rsidRPr="00324883">
        <w:rPr>
          <w:rFonts w:ascii="Times New Roman" w:hAnsi="Times New Roman" w:cs="Times New Roman"/>
          <w:sz w:val="16"/>
          <w:szCs w:val="16"/>
        </w:rPr>
        <w:t>ность. Поэтому результаты убыточной работы перекладываются на общес</w:t>
      </w:r>
      <w:r w:rsidRPr="00324883">
        <w:rPr>
          <w:rFonts w:ascii="Times New Roman" w:hAnsi="Times New Roman" w:cs="Times New Roman"/>
          <w:sz w:val="16"/>
          <w:szCs w:val="16"/>
        </w:rPr>
        <w:t>т</w:t>
      </w:r>
      <w:r w:rsidRPr="00324883">
        <w:rPr>
          <w:rFonts w:ascii="Times New Roman" w:hAnsi="Times New Roman" w:cs="Times New Roman"/>
          <w:sz w:val="16"/>
          <w:szCs w:val="16"/>
        </w:rPr>
        <w:t xml:space="preserve">во. Кроме того, рыночная и </w:t>
      </w:r>
      <w:proofErr w:type="spellStart"/>
      <w:r w:rsidRPr="00324883">
        <w:rPr>
          <w:rFonts w:ascii="Times New Roman" w:hAnsi="Times New Roman" w:cs="Times New Roman"/>
          <w:sz w:val="16"/>
          <w:szCs w:val="16"/>
        </w:rPr>
        <w:t>огосударствленная</w:t>
      </w:r>
      <w:proofErr w:type="spellEnd"/>
      <w:r w:rsidRPr="00324883">
        <w:rPr>
          <w:rFonts w:ascii="Times New Roman" w:hAnsi="Times New Roman" w:cs="Times New Roman"/>
          <w:sz w:val="16"/>
          <w:szCs w:val="16"/>
        </w:rPr>
        <w:t xml:space="preserve"> экономика базируется на разных мотивах и стимулах деятельности. В первом случае движ</w:t>
      </w:r>
      <w:r w:rsidRPr="00324883">
        <w:rPr>
          <w:rFonts w:ascii="Times New Roman" w:hAnsi="Times New Roman" w:cs="Times New Roman"/>
          <w:sz w:val="16"/>
          <w:szCs w:val="16"/>
        </w:rPr>
        <w:t>у</w:t>
      </w:r>
      <w:r w:rsidRPr="00324883">
        <w:rPr>
          <w:rFonts w:ascii="Times New Roman" w:hAnsi="Times New Roman" w:cs="Times New Roman"/>
          <w:sz w:val="16"/>
          <w:szCs w:val="16"/>
        </w:rPr>
        <w:t>щим мотивом являются экономические интересы субъектов, реал</w:t>
      </w:r>
      <w:r w:rsidRPr="00324883">
        <w:rPr>
          <w:rFonts w:ascii="Times New Roman" w:hAnsi="Times New Roman" w:cs="Times New Roman"/>
          <w:sz w:val="16"/>
          <w:szCs w:val="16"/>
        </w:rPr>
        <w:t>и</w:t>
      </w:r>
      <w:r w:rsidRPr="00324883">
        <w:rPr>
          <w:rFonts w:ascii="Times New Roman" w:hAnsi="Times New Roman" w:cs="Times New Roman"/>
          <w:sz w:val="16"/>
          <w:szCs w:val="16"/>
        </w:rPr>
        <w:t>зующиеся через механизмы конкуренции и ценообразования. Во вт</w:t>
      </w:r>
      <w:r w:rsidRPr="00324883">
        <w:rPr>
          <w:rFonts w:ascii="Times New Roman" w:hAnsi="Times New Roman" w:cs="Times New Roman"/>
          <w:sz w:val="16"/>
          <w:szCs w:val="16"/>
        </w:rPr>
        <w:t>о</w:t>
      </w:r>
      <w:r w:rsidRPr="00324883">
        <w:rPr>
          <w:rFonts w:ascii="Times New Roman" w:hAnsi="Times New Roman" w:cs="Times New Roman"/>
          <w:sz w:val="16"/>
          <w:szCs w:val="16"/>
        </w:rPr>
        <w:t>ром - собственность функционирует через административное прину</w:t>
      </w:r>
      <w:r w:rsidRPr="00324883">
        <w:rPr>
          <w:rFonts w:ascii="Times New Roman" w:hAnsi="Times New Roman" w:cs="Times New Roman"/>
          <w:sz w:val="16"/>
          <w:szCs w:val="16"/>
        </w:rPr>
        <w:t>ж</w:t>
      </w:r>
      <w:r w:rsidRPr="00324883">
        <w:rPr>
          <w:rFonts w:ascii="Times New Roman" w:hAnsi="Times New Roman" w:cs="Times New Roman"/>
          <w:sz w:val="16"/>
          <w:szCs w:val="16"/>
        </w:rPr>
        <w:t>дение приказными методами.</w:t>
      </w:r>
    </w:p>
    <w:p w:rsidR="00646CD4" w:rsidRPr="001B6092" w:rsidRDefault="00646CD4" w:rsidP="001B6092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646CD4" w:rsidRPr="001B6092" w:rsidSect="004250BE">
      <w:pgSz w:w="16838" w:h="11906" w:orient="landscape"/>
      <w:pgMar w:top="568" w:right="395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19A1"/>
    <w:multiLevelType w:val="hybridMultilevel"/>
    <w:tmpl w:val="DF50AF12"/>
    <w:lvl w:ilvl="0" w:tplc="D11E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028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6EDB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D05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A8C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7E03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2C2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1B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30CB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D2693"/>
    <w:multiLevelType w:val="multilevel"/>
    <w:tmpl w:val="FFB8C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2A3D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2A91A83"/>
    <w:multiLevelType w:val="multilevel"/>
    <w:tmpl w:val="82823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C480C"/>
    <w:multiLevelType w:val="hybridMultilevel"/>
    <w:tmpl w:val="65247B04"/>
    <w:lvl w:ilvl="0" w:tplc="CB4C95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DA0B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9655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4E2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417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74C4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B248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6ED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C419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37C1741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25E57D03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2714531D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8">
    <w:nsid w:val="355078B7"/>
    <w:multiLevelType w:val="multilevel"/>
    <w:tmpl w:val="677EE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B389F"/>
    <w:multiLevelType w:val="multilevel"/>
    <w:tmpl w:val="E292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160854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1">
    <w:nsid w:val="3FDB6FA6"/>
    <w:multiLevelType w:val="multilevel"/>
    <w:tmpl w:val="F46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47661"/>
    <w:multiLevelType w:val="hybridMultilevel"/>
    <w:tmpl w:val="63D6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C1A41"/>
    <w:multiLevelType w:val="multilevel"/>
    <w:tmpl w:val="C926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203E50"/>
    <w:multiLevelType w:val="multilevel"/>
    <w:tmpl w:val="92765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7B5E0B"/>
    <w:multiLevelType w:val="multilevel"/>
    <w:tmpl w:val="18E4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9F803C2"/>
    <w:multiLevelType w:val="multilevel"/>
    <w:tmpl w:val="D1CE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3A47A5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18">
    <w:nsid w:val="573A04D5"/>
    <w:multiLevelType w:val="multilevel"/>
    <w:tmpl w:val="002E6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5441FB"/>
    <w:multiLevelType w:val="multilevel"/>
    <w:tmpl w:val="07940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353DA0"/>
    <w:multiLevelType w:val="singleLevel"/>
    <w:tmpl w:val="A976B20E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21">
    <w:nsid w:val="68350F22"/>
    <w:multiLevelType w:val="multilevel"/>
    <w:tmpl w:val="6CA0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E4530B"/>
    <w:multiLevelType w:val="hybridMultilevel"/>
    <w:tmpl w:val="D2BC19C6"/>
    <w:lvl w:ilvl="0" w:tplc="192AB748">
      <w:start w:val="10"/>
      <w:numFmt w:val="decimal"/>
      <w:lvlText w:val="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3">
    <w:nsid w:val="6F863D02"/>
    <w:multiLevelType w:val="multilevel"/>
    <w:tmpl w:val="483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1F448E"/>
    <w:multiLevelType w:val="multilevel"/>
    <w:tmpl w:val="93ACBB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180E6A"/>
    <w:multiLevelType w:val="hybridMultilevel"/>
    <w:tmpl w:val="0074A772"/>
    <w:lvl w:ilvl="0" w:tplc="97980764">
      <w:start w:val="2"/>
      <w:numFmt w:val="decimal"/>
      <w:lvlText w:val="%1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6">
    <w:nsid w:val="79847D06"/>
    <w:multiLevelType w:val="multilevel"/>
    <w:tmpl w:val="7792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A14BD9"/>
    <w:multiLevelType w:val="multilevel"/>
    <w:tmpl w:val="23DE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"/>
  </w:num>
  <w:num w:numId="3">
    <w:abstractNumId w:val="25"/>
  </w:num>
  <w:num w:numId="4">
    <w:abstractNumId w:val="23"/>
  </w:num>
  <w:num w:numId="5">
    <w:abstractNumId w:val="27"/>
  </w:num>
  <w:num w:numId="6">
    <w:abstractNumId w:val="11"/>
  </w:num>
  <w:num w:numId="7">
    <w:abstractNumId w:val="20"/>
  </w:num>
  <w:num w:numId="8">
    <w:abstractNumId w:val="22"/>
  </w:num>
  <w:num w:numId="9">
    <w:abstractNumId w:val="1"/>
  </w:num>
  <w:num w:numId="10">
    <w:abstractNumId w:val="8"/>
  </w:num>
  <w:num w:numId="11">
    <w:abstractNumId w:val="18"/>
  </w:num>
  <w:num w:numId="12">
    <w:abstractNumId w:val="24"/>
  </w:num>
  <w:num w:numId="13">
    <w:abstractNumId w:val="15"/>
  </w:num>
  <w:num w:numId="14">
    <w:abstractNumId w:val="7"/>
  </w:num>
  <w:num w:numId="15">
    <w:abstractNumId w:val="16"/>
  </w:num>
  <w:num w:numId="16">
    <w:abstractNumId w:val="21"/>
  </w:num>
  <w:num w:numId="17">
    <w:abstractNumId w:val="19"/>
  </w:num>
  <w:num w:numId="18">
    <w:abstractNumId w:val="9"/>
  </w:num>
  <w:num w:numId="19">
    <w:abstractNumId w:val="3"/>
  </w:num>
  <w:num w:numId="20">
    <w:abstractNumId w:val="13"/>
  </w:num>
  <w:num w:numId="21">
    <w:abstractNumId w:val="14"/>
  </w:num>
  <w:num w:numId="22">
    <w:abstractNumId w:val="26"/>
  </w:num>
  <w:num w:numId="23">
    <w:abstractNumId w:val="5"/>
  </w:num>
  <w:num w:numId="24">
    <w:abstractNumId w:val="10"/>
  </w:num>
  <w:num w:numId="25">
    <w:abstractNumId w:val="12"/>
  </w:num>
  <w:num w:numId="26">
    <w:abstractNumId w:val="0"/>
  </w:num>
  <w:num w:numId="27">
    <w:abstractNumId w:val="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E4E6C"/>
    <w:rsid w:val="000016A6"/>
    <w:rsid w:val="0000743D"/>
    <w:rsid w:val="00067DD0"/>
    <w:rsid w:val="00106C13"/>
    <w:rsid w:val="00107D60"/>
    <w:rsid w:val="00107F77"/>
    <w:rsid w:val="00113F8D"/>
    <w:rsid w:val="0012569D"/>
    <w:rsid w:val="00147A51"/>
    <w:rsid w:val="001740CB"/>
    <w:rsid w:val="00187E10"/>
    <w:rsid w:val="001B6092"/>
    <w:rsid w:val="001C09E6"/>
    <w:rsid w:val="001E4E6C"/>
    <w:rsid w:val="001F4490"/>
    <w:rsid w:val="00212839"/>
    <w:rsid w:val="002222C2"/>
    <w:rsid w:val="00261ADF"/>
    <w:rsid w:val="00264C9E"/>
    <w:rsid w:val="002A2405"/>
    <w:rsid w:val="002C3193"/>
    <w:rsid w:val="00307597"/>
    <w:rsid w:val="00324883"/>
    <w:rsid w:val="003278E0"/>
    <w:rsid w:val="00333C69"/>
    <w:rsid w:val="0034586D"/>
    <w:rsid w:val="00367999"/>
    <w:rsid w:val="00390925"/>
    <w:rsid w:val="003D226D"/>
    <w:rsid w:val="003E4CB6"/>
    <w:rsid w:val="003F4F78"/>
    <w:rsid w:val="00424051"/>
    <w:rsid w:val="004250BE"/>
    <w:rsid w:val="00471475"/>
    <w:rsid w:val="004A1D17"/>
    <w:rsid w:val="004F23EB"/>
    <w:rsid w:val="004F3C96"/>
    <w:rsid w:val="004F4912"/>
    <w:rsid w:val="004F7082"/>
    <w:rsid w:val="00522BB7"/>
    <w:rsid w:val="005343EC"/>
    <w:rsid w:val="005515EF"/>
    <w:rsid w:val="00591B79"/>
    <w:rsid w:val="00595167"/>
    <w:rsid w:val="005A33CB"/>
    <w:rsid w:val="005D7B5A"/>
    <w:rsid w:val="005E0B46"/>
    <w:rsid w:val="005F2372"/>
    <w:rsid w:val="0061034D"/>
    <w:rsid w:val="00612A3D"/>
    <w:rsid w:val="00612D99"/>
    <w:rsid w:val="00613D24"/>
    <w:rsid w:val="00646CD4"/>
    <w:rsid w:val="00664A82"/>
    <w:rsid w:val="00671BFD"/>
    <w:rsid w:val="00677946"/>
    <w:rsid w:val="006A5093"/>
    <w:rsid w:val="006B411B"/>
    <w:rsid w:val="006D3472"/>
    <w:rsid w:val="006D3CCD"/>
    <w:rsid w:val="0074219C"/>
    <w:rsid w:val="007853F1"/>
    <w:rsid w:val="007D3C03"/>
    <w:rsid w:val="00823D5B"/>
    <w:rsid w:val="00823E7D"/>
    <w:rsid w:val="008455B6"/>
    <w:rsid w:val="00870E81"/>
    <w:rsid w:val="00881FD5"/>
    <w:rsid w:val="008959D6"/>
    <w:rsid w:val="008B1F37"/>
    <w:rsid w:val="008D00B2"/>
    <w:rsid w:val="008F35EC"/>
    <w:rsid w:val="009930A6"/>
    <w:rsid w:val="009961DA"/>
    <w:rsid w:val="009A2D42"/>
    <w:rsid w:val="009E283F"/>
    <w:rsid w:val="009F1248"/>
    <w:rsid w:val="00A239E4"/>
    <w:rsid w:val="00A45F6C"/>
    <w:rsid w:val="00A87C18"/>
    <w:rsid w:val="00AA141D"/>
    <w:rsid w:val="00AA5838"/>
    <w:rsid w:val="00AD3B98"/>
    <w:rsid w:val="00B057A2"/>
    <w:rsid w:val="00B12F91"/>
    <w:rsid w:val="00B263F0"/>
    <w:rsid w:val="00B275CD"/>
    <w:rsid w:val="00B472AC"/>
    <w:rsid w:val="00B5121E"/>
    <w:rsid w:val="00B73917"/>
    <w:rsid w:val="00B85C7A"/>
    <w:rsid w:val="00BA555D"/>
    <w:rsid w:val="00C421F3"/>
    <w:rsid w:val="00C71B00"/>
    <w:rsid w:val="00C8079C"/>
    <w:rsid w:val="00C86FE6"/>
    <w:rsid w:val="00C921A0"/>
    <w:rsid w:val="00CB478B"/>
    <w:rsid w:val="00CC44E4"/>
    <w:rsid w:val="00CE5B48"/>
    <w:rsid w:val="00D044FB"/>
    <w:rsid w:val="00D122F5"/>
    <w:rsid w:val="00D135BD"/>
    <w:rsid w:val="00D43D54"/>
    <w:rsid w:val="00D92414"/>
    <w:rsid w:val="00DB1E12"/>
    <w:rsid w:val="00DC53F6"/>
    <w:rsid w:val="00DD0623"/>
    <w:rsid w:val="00DD7B64"/>
    <w:rsid w:val="00DE7CB9"/>
    <w:rsid w:val="00E06DCB"/>
    <w:rsid w:val="00E2694C"/>
    <w:rsid w:val="00E37E9A"/>
    <w:rsid w:val="00E74E5D"/>
    <w:rsid w:val="00E81FB0"/>
    <w:rsid w:val="00E905A1"/>
    <w:rsid w:val="00EA78E5"/>
    <w:rsid w:val="00EB5026"/>
    <w:rsid w:val="00EE5010"/>
    <w:rsid w:val="00EF5B14"/>
    <w:rsid w:val="00F049A1"/>
    <w:rsid w:val="00F15329"/>
    <w:rsid w:val="00F23584"/>
    <w:rsid w:val="00F47E14"/>
    <w:rsid w:val="00F61CC3"/>
    <w:rsid w:val="00F76D08"/>
    <w:rsid w:val="00F864CE"/>
    <w:rsid w:val="00FB505E"/>
    <w:rsid w:val="00FB747D"/>
    <w:rsid w:val="00FC6928"/>
    <w:rsid w:val="00FD3FE9"/>
    <w:rsid w:val="00FE0727"/>
    <w:rsid w:val="00FF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7C"/>
  </w:style>
  <w:style w:type="paragraph" w:styleId="1">
    <w:name w:val="heading 1"/>
    <w:basedOn w:val="a"/>
    <w:next w:val="a"/>
    <w:link w:val="10"/>
    <w:uiPriority w:val="9"/>
    <w:qFormat/>
    <w:rsid w:val="00AA5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C69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69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21F3"/>
  </w:style>
  <w:style w:type="paragraph" w:styleId="a4">
    <w:name w:val="List Paragraph"/>
    <w:basedOn w:val="a"/>
    <w:uiPriority w:val="34"/>
    <w:qFormat/>
    <w:rsid w:val="00EB502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692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692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a0"/>
    <w:rsid w:val="00FC6928"/>
  </w:style>
  <w:style w:type="character" w:styleId="a5">
    <w:name w:val="Hyperlink"/>
    <w:basedOn w:val="a0"/>
    <w:uiPriority w:val="99"/>
    <w:semiHidden/>
    <w:unhideWhenUsed/>
    <w:rsid w:val="00FC6928"/>
    <w:rPr>
      <w:color w:val="0000FF"/>
      <w:u w:val="single"/>
    </w:rPr>
  </w:style>
  <w:style w:type="character" w:customStyle="1" w:styleId="editsection">
    <w:name w:val="editsection"/>
    <w:basedOn w:val="a0"/>
    <w:rsid w:val="00FC6928"/>
  </w:style>
  <w:style w:type="paragraph" w:styleId="a6">
    <w:name w:val="Body Text Indent"/>
    <w:basedOn w:val="a"/>
    <w:link w:val="a7"/>
    <w:rsid w:val="00067DD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067D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4714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71475"/>
  </w:style>
  <w:style w:type="paragraph" w:styleId="a8">
    <w:name w:val="Balloon Text"/>
    <w:basedOn w:val="a"/>
    <w:link w:val="a9"/>
    <w:uiPriority w:val="99"/>
    <w:semiHidden/>
    <w:unhideWhenUsed/>
    <w:rsid w:val="0047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1475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E28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5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Emphasis"/>
    <w:basedOn w:val="a0"/>
    <w:uiPriority w:val="20"/>
    <w:qFormat/>
    <w:rsid w:val="008455B6"/>
    <w:rPr>
      <w:i/>
      <w:iCs/>
    </w:rPr>
  </w:style>
  <w:style w:type="paragraph" w:customStyle="1" w:styleId="a60">
    <w:name w:val="a6"/>
    <w:basedOn w:val="a"/>
    <w:rsid w:val="008D0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3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21"/>
    <w:basedOn w:val="a"/>
    <w:rsid w:val="00D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0">
    <w:name w:val="740"/>
    <w:basedOn w:val="a"/>
    <w:rsid w:val="00D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">
    <w:name w:val="91"/>
    <w:basedOn w:val="a"/>
    <w:rsid w:val="00D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">
    <w:name w:val="620"/>
    <w:basedOn w:val="a"/>
    <w:rsid w:val="00D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view-h5">
    <w:name w:val="review-h5"/>
    <w:basedOn w:val="a0"/>
    <w:rsid w:val="00D135BD"/>
  </w:style>
  <w:style w:type="paragraph" w:customStyle="1" w:styleId="320">
    <w:name w:val="320"/>
    <w:basedOn w:val="a"/>
    <w:rsid w:val="00D13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s">
    <w:name w:val="metas"/>
    <w:basedOn w:val="a0"/>
    <w:rsid w:val="00113F8D"/>
  </w:style>
  <w:style w:type="character" w:customStyle="1" w:styleId="date">
    <w:name w:val="date"/>
    <w:basedOn w:val="a0"/>
    <w:rsid w:val="00A239E4"/>
  </w:style>
  <w:style w:type="character" w:customStyle="1" w:styleId="entry-date">
    <w:name w:val="entry-date"/>
    <w:basedOn w:val="a0"/>
    <w:rsid w:val="00A239E4"/>
  </w:style>
  <w:style w:type="character" w:customStyle="1" w:styleId="author">
    <w:name w:val="author"/>
    <w:basedOn w:val="a0"/>
    <w:rsid w:val="00A239E4"/>
  </w:style>
  <w:style w:type="paragraph" w:styleId="HTML">
    <w:name w:val="HTML Preformatted"/>
    <w:basedOn w:val="a"/>
    <w:link w:val="HTML0"/>
    <w:uiPriority w:val="99"/>
    <w:semiHidden/>
    <w:unhideWhenUsed/>
    <w:rsid w:val="00DD06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623"/>
    <w:rPr>
      <w:rFonts w:ascii="Courier New" w:eastAsia="Times New Roman" w:hAnsi="Courier New" w:cs="Courier New"/>
      <w:sz w:val="20"/>
      <w:szCs w:val="20"/>
    </w:rPr>
  </w:style>
  <w:style w:type="paragraph" w:customStyle="1" w:styleId="41">
    <w:name w:val="стиль4"/>
    <w:basedOn w:val="a"/>
    <w:rsid w:val="00B4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B472AC"/>
  </w:style>
  <w:style w:type="paragraph" w:customStyle="1" w:styleId="s">
    <w:name w:val="s"/>
    <w:basedOn w:val="a"/>
    <w:rsid w:val="004F7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44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19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731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69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224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926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21669">
                  <w:marLeft w:val="136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590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1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822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7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49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970">
          <w:blockQuote w:val="1"/>
          <w:marLeft w:val="-136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805">
          <w:marLeft w:val="0"/>
          <w:marRight w:val="0"/>
          <w:marTop w:val="312"/>
          <w:marBottom w:val="3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lick01.begun.ru/click.jsp?url=QrSt-ZudnJ0v*8l980G2JSA5WowuhfkARdYGK8ANCfQHKxfexThSFOLWTVFotghnpF2BNByZdwXF2YNL9OqLinQMDmfSf0iF65h6v6HJM2u5wqsRv4GcjH3oftzMRWVOqFR1kBL*Qs6gmVvS7gdZTSGbbxrwwQysn3m-wDpcVzFZAiP8IE0yetejknMm6Ug-p2lJwD6gg9SCnMdZ73gu4bUXDHg5AWrVQs1gGmUwUsDARfPbDlvhJK52cNcMIbO1EqJvPaodaXbKGOc*hpHBfAvDl4GGasd4i-dvDlybTqHnX*KD6gIPNfJiBE*FR7CL8sodMua0SQizME05" TargetMode="External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hyperlink" Target="http://www.grandars.ru/shkola/bezopasnost-zhiznedeyatelnosti/rabochee-mesto.html" TargetMode="Externa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5.png"/><Relationship Id="rId5" Type="http://schemas.openxmlformats.org/officeDocument/2006/relationships/hyperlink" Target="http://ru.wikipedia.org/wiki/%D0%9E%D1%81%D0%BD%D0%BE%D0%B2%D0%BD%D1%8B%D0%B5_%D1%81%D1%80%D0%B5%D0%B4%D1%81%D1%82%D0%B2%D0%B0" TargetMode="External"/><Relationship Id="rId15" Type="http://schemas.openxmlformats.org/officeDocument/2006/relationships/hyperlink" Target="http://www.grandars.ru/college/ekonomika-firmy/oplata-truda.html" TargetMode="Externa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5.gif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8.gif"/><Relationship Id="rId22" Type="http://schemas.openxmlformats.org/officeDocument/2006/relationships/hyperlink" Target="http://www.grandars.ru/shkola/bezopasnost-zhiznedeyatelnosti/trudovaya-deyatelnost.html" TargetMode="External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9</Pages>
  <Words>8382</Words>
  <Characters>47779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пв</dc:creator>
  <cp:keywords/>
  <dc:description/>
  <cp:lastModifiedBy>пв</cp:lastModifiedBy>
  <cp:revision>9</cp:revision>
  <dcterms:created xsi:type="dcterms:W3CDTF">2013-02-25T08:34:00Z</dcterms:created>
  <dcterms:modified xsi:type="dcterms:W3CDTF">2013-03-12T09:16:00Z</dcterms:modified>
</cp:coreProperties>
</file>