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A9E9" w14:textId="77777777" w:rsidR="00136797" w:rsidRPr="00136797" w:rsidRDefault="002B194B" w:rsidP="00136797">
      <w:pPr>
        <w:pStyle w:val="aff6"/>
        <w:rPr>
          <w:lang w:val="uk-UA"/>
        </w:rPr>
      </w:pPr>
      <w:r w:rsidRPr="00136797">
        <w:rPr>
          <w:lang w:val="uk-UA"/>
        </w:rPr>
        <w:t>Зміст</w:t>
      </w:r>
    </w:p>
    <w:p w14:paraId="1D9F3314" w14:textId="77777777" w:rsidR="00136797" w:rsidRPr="00136797" w:rsidRDefault="00136797" w:rsidP="00136797">
      <w:pPr>
        <w:ind w:firstLine="709"/>
        <w:rPr>
          <w:lang w:val="uk-UA"/>
        </w:rPr>
      </w:pPr>
    </w:p>
    <w:p w14:paraId="7F773B29" w14:textId="77777777" w:rsidR="009067FC" w:rsidRDefault="009067FC">
      <w:pPr>
        <w:pStyle w:val="26"/>
        <w:rPr>
          <w:smallCaps w:val="0"/>
          <w:noProof/>
          <w:sz w:val="24"/>
          <w:szCs w:val="24"/>
        </w:rPr>
      </w:pPr>
      <w:r>
        <w:rPr>
          <w:lang w:val="uk-UA"/>
        </w:rPr>
        <w:fldChar w:fldCharType="begin"/>
      </w:r>
      <w:r>
        <w:rPr>
          <w:lang w:val="uk-UA"/>
        </w:rPr>
        <w:instrText xml:space="preserve"> TOC \o "1-3" \n \h \z \u </w:instrText>
      </w:r>
      <w:r>
        <w:rPr>
          <w:lang w:val="uk-UA"/>
        </w:rPr>
        <w:fldChar w:fldCharType="separate"/>
      </w:r>
      <w:r w:rsidRPr="00704856">
        <w:rPr>
          <w:rStyle w:val="af2"/>
          <w:noProof/>
        </w:rPr>
        <w:fldChar w:fldCharType="begin"/>
      </w:r>
      <w:r w:rsidRPr="00704856">
        <w:rPr>
          <w:rStyle w:val="af2"/>
          <w:noProof/>
        </w:rPr>
        <w:instrText xml:space="preserve"> </w:instrText>
      </w:r>
      <w:r>
        <w:rPr>
          <w:noProof/>
        </w:rPr>
        <w:instrText xml:space="preserve"> \l "_Toc260572149"</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Вступ</w:t>
      </w:r>
      <w:r w:rsidRPr="00704856">
        <w:rPr>
          <w:rStyle w:val="af2"/>
          <w:noProof/>
        </w:rPr>
        <w:fldChar w:fldCharType="end"/>
      </w:r>
    </w:p>
    <w:p w14:paraId="1C259D3E" w14:textId="77777777" w:rsidR="009067FC" w:rsidRDefault="009067FC">
      <w:pPr>
        <w:pStyle w:val="26"/>
        <w:rPr>
          <w:smallCaps w:val="0"/>
          <w:noProof/>
          <w:sz w:val="24"/>
          <w:szCs w:val="24"/>
        </w:rPr>
      </w:pPr>
      <w:r w:rsidRPr="00704856">
        <w:rPr>
          <w:rStyle w:val="af2"/>
          <w:noProof/>
        </w:rPr>
        <w:fldChar w:fldCharType="begin"/>
      </w:r>
      <w:r w:rsidRPr="00704856">
        <w:rPr>
          <w:rStyle w:val="af2"/>
          <w:noProof/>
        </w:rPr>
        <w:instrText xml:space="preserve"> </w:instrText>
      </w:r>
      <w:r>
        <w:rPr>
          <w:noProof/>
        </w:rPr>
        <w:instrText xml:space="preserve"> \l "_Toc260572150"</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1. Стан та аналіз енергоспоживання та енергозбереження на об’єктах ГМК</w:t>
      </w:r>
      <w:r w:rsidRPr="00704856">
        <w:rPr>
          <w:rStyle w:val="af2"/>
          <w:noProof/>
        </w:rPr>
        <w:fldChar w:fldCharType="end"/>
      </w:r>
    </w:p>
    <w:p w14:paraId="6A0E050C" w14:textId="77777777" w:rsidR="009067FC" w:rsidRDefault="009067FC">
      <w:pPr>
        <w:pStyle w:val="26"/>
        <w:rPr>
          <w:smallCaps w:val="0"/>
          <w:noProof/>
          <w:sz w:val="24"/>
          <w:szCs w:val="24"/>
        </w:rPr>
      </w:pPr>
      <w:r w:rsidRPr="00704856">
        <w:rPr>
          <w:rStyle w:val="af2"/>
          <w:noProof/>
        </w:rPr>
        <w:fldChar w:fldCharType="begin"/>
      </w:r>
      <w:r w:rsidRPr="00704856">
        <w:rPr>
          <w:rStyle w:val="af2"/>
          <w:noProof/>
        </w:rPr>
        <w:instrText xml:space="preserve"> </w:instrText>
      </w:r>
      <w:r>
        <w:rPr>
          <w:noProof/>
        </w:rPr>
        <w:instrText xml:space="preserve"> \l "_Toc260572151"</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2. Порівняльна характеристика енергоємності продукції з світовими стандартами</w:t>
      </w:r>
      <w:r w:rsidRPr="00704856">
        <w:rPr>
          <w:rStyle w:val="af2"/>
          <w:noProof/>
        </w:rPr>
        <w:fldChar w:fldCharType="end"/>
      </w:r>
    </w:p>
    <w:p w14:paraId="36E4A009" w14:textId="77777777" w:rsidR="009067FC" w:rsidRDefault="009067FC">
      <w:pPr>
        <w:pStyle w:val="26"/>
        <w:rPr>
          <w:smallCaps w:val="0"/>
          <w:noProof/>
          <w:sz w:val="24"/>
          <w:szCs w:val="24"/>
        </w:rPr>
      </w:pPr>
      <w:r w:rsidRPr="00704856">
        <w:rPr>
          <w:rStyle w:val="af2"/>
          <w:noProof/>
        </w:rPr>
        <w:fldChar w:fldCharType="begin"/>
      </w:r>
      <w:r w:rsidRPr="00704856">
        <w:rPr>
          <w:rStyle w:val="af2"/>
          <w:noProof/>
        </w:rPr>
        <w:instrText xml:space="preserve"> </w:instrText>
      </w:r>
      <w:r>
        <w:rPr>
          <w:noProof/>
        </w:rPr>
        <w:instrText xml:space="preserve"> \l "_Toc260572152"</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3. Аналіз показників енергоефективності використання паливно-енергетичних ресурсів по галузями ГМК України</w:t>
      </w:r>
      <w:r w:rsidRPr="00704856">
        <w:rPr>
          <w:rStyle w:val="af2"/>
          <w:noProof/>
        </w:rPr>
        <w:fldChar w:fldCharType="end"/>
      </w:r>
    </w:p>
    <w:p w14:paraId="7BDC4AB7" w14:textId="77777777" w:rsidR="009067FC" w:rsidRDefault="009067FC">
      <w:pPr>
        <w:pStyle w:val="26"/>
        <w:rPr>
          <w:smallCaps w:val="0"/>
          <w:noProof/>
          <w:sz w:val="24"/>
          <w:szCs w:val="24"/>
        </w:rPr>
      </w:pPr>
      <w:r w:rsidRPr="00704856">
        <w:rPr>
          <w:rStyle w:val="af2"/>
          <w:noProof/>
        </w:rPr>
        <w:fldChar w:fldCharType="begin"/>
      </w:r>
      <w:r w:rsidRPr="00704856">
        <w:rPr>
          <w:rStyle w:val="af2"/>
          <w:noProof/>
        </w:rPr>
        <w:instrText xml:space="preserve"> </w:instrText>
      </w:r>
      <w:r>
        <w:rPr>
          <w:noProof/>
        </w:rPr>
        <w:instrText xml:space="preserve"> \l "_Toc260572153"</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Висновки</w:t>
      </w:r>
      <w:r w:rsidRPr="00704856">
        <w:rPr>
          <w:rStyle w:val="af2"/>
          <w:noProof/>
        </w:rPr>
        <w:fldChar w:fldCharType="end"/>
      </w:r>
    </w:p>
    <w:p w14:paraId="4D2B3954" w14:textId="77777777" w:rsidR="009067FC" w:rsidRDefault="009067FC">
      <w:pPr>
        <w:pStyle w:val="26"/>
        <w:rPr>
          <w:smallCaps w:val="0"/>
          <w:noProof/>
          <w:sz w:val="24"/>
          <w:szCs w:val="24"/>
        </w:rPr>
      </w:pPr>
      <w:r w:rsidRPr="00704856">
        <w:rPr>
          <w:rStyle w:val="af2"/>
          <w:noProof/>
        </w:rPr>
        <w:fldChar w:fldCharType="begin"/>
      </w:r>
      <w:r w:rsidRPr="00704856">
        <w:rPr>
          <w:rStyle w:val="af2"/>
          <w:noProof/>
        </w:rPr>
        <w:instrText xml:space="preserve"> </w:instrText>
      </w:r>
      <w:r>
        <w:rPr>
          <w:noProof/>
        </w:rPr>
        <w:instrText xml:space="preserve"> \l "_Toc260572154"</w:instrText>
      </w:r>
      <w:r w:rsidRPr="00704856">
        <w:rPr>
          <w:rStyle w:val="af2"/>
          <w:noProof/>
        </w:rPr>
        <w:instrText xml:space="preserve"> </w:instrText>
      </w:r>
      <w:r w:rsidR="00510BAE" w:rsidRPr="00704856">
        <w:rPr>
          <w:noProof/>
          <w:color w:val="0000FF"/>
          <w:u w:val="single"/>
        </w:rPr>
      </w:r>
      <w:r w:rsidRPr="00704856">
        <w:rPr>
          <w:rStyle w:val="af2"/>
          <w:noProof/>
        </w:rPr>
        <w:fldChar w:fldCharType="separate"/>
      </w:r>
      <w:r w:rsidRPr="00704856">
        <w:rPr>
          <w:rStyle w:val="af2"/>
          <w:noProof/>
          <w:lang w:val="uk-UA"/>
        </w:rPr>
        <w:t>Використана література</w:t>
      </w:r>
      <w:r w:rsidRPr="00704856">
        <w:rPr>
          <w:rStyle w:val="af2"/>
          <w:noProof/>
        </w:rPr>
        <w:fldChar w:fldCharType="end"/>
      </w:r>
    </w:p>
    <w:p w14:paraId="0E432642" w14:textId="77777777" w:rsidR="00136797" w:rsidRPr="00136797" w:rsidRDefault="009067FC" w:rsidP="00136797">
      <w:pPr>
        <w:ind w:firstLine="709"/>
        <w:rPr>
          <w:lang w:val="uk-UA"/>
        </w:rPr>
      </w:pPr>
      <w:r>
        <w:rPr>
          <w:lang w:val="uk-UA"/>
        </w:rPr>
        <w:fldChar w:fldCharType="end"/>
      </w:r>
    </w:p>
    <w:p w14:paraId="411F642E" w14:textId="77777777" w:rsidR="00136797" w:rsidRPr="00136797" w:rsidRDefault="00136797" w:rsidP="00136797">
      <w:pPr>
        <w:pStyle w:val="2"/>
        <w:rPr>
          <w:lang w:val="uk-UA"/>
        </w:rPr>
      </w:pPr>
      <w:r>
        <w:rPr>
          <w:lang w:val="uk-UA"/>
        </w:rPr>
        <w:br w:type="page"/>
      </w:r>
      <w:bookmarkStart w:id="0" w:name="_Toc260572149"/>
      <w:r w:rsidR="00577755" w:rsidRPr="00136797">
        <w:rPr>
          <w:lang w:val="uk-UA"/>
        </w:rPr>
        <w:lastRenderedPageBreak/>
        <w:t>Вступ</w:t>
      </w:r>
      <w:bookmarkEnd w:id="0"/>
    </w:p>
    <w:p w14:paraId="6C530702" w14:textId="77777777" w:rsidR="00136797" w:rsidRDefault="00136797" w:rsidP="00136797">
      <w:pPr>
        <w:ind w:firstLine="709"/>
        <w:rPr>
          <w:lang w:val="uk-UA"/>
        </w:rPr>
      </w:pPr>
    </w:p>
    <w:p w14:paraId="4840D0CF" w14:textId="77777777" w:rsidR="00136797" w:rsidRPr="00136797" w:rsidRDefault="00D80952" w:rsidP="00136797">
      <w:pPr>
        <w:ind w:firstLine="709"/>
        <w:rPr>
          <w:lang w:val="uk-UA"/>
        </w:rPr>
      </w:pPr>
      <w:r w:rsidRPr="00136797">
        <w:rPr>
          <w:lang w:val="uk-UA"/>
        </w:rPr>
        <w:t>Однією з основних</w:t>
      </w:r>
      <w:r w:rsidR="00136797" w:rsidRPr="00136797">
        <w:rPr>
          <w:lang w:val="uk-UA"/>
        </w:rPr>
        <w:t xml:space="preserve"> </w:t>
      </w:r>
      <w:r w:rsidRPr="00136797">
        <w:rPr>
          <w:lang w:val="uk-UA"/>
        </w:rPr>
        <w:t>проблем української економіки є висока енергоємність ВВП, що за даними Міжнародного енергетичного агентства складає 0,5 кг нафтового еквіваленту на 1 дол</w:t>
      </w:r>
      <w:r w:rsidR="00136797" w:rsidRPr="00136797">
        <w:rPr>
          <w:lang w:val="uk-UA"/>
        </w:rPr>
        <w:t xml:space="preserve">. </w:t>
      </w:r>
      <w:r w:rsidRPr="00136797">
        <w:rPr>
          <w:lang w:val="uk-UA"/>
        </w:rPr>
        <w:t>США</w:t>
      </w:r>
      <w:r w:rsidR="00136797" w:rsidRPr="00136797">
        <w:rPr>
          <w:lang w:val="uk-UA"/>
        </w:rPr>
        <w:t xml:space="preserve">. </w:t>
      </w:r>
      <w:r w:rsidRPr="00136797">
        <w:rPr>
          <w:lang w:val="uk-UA"/>
        </w:rPr>
        <w:t>Цей показник в 2,6 рази перевищує рівень енергоємності розвинених країн світу</w:t>
      </w:r>
      <w:r w:rsidR="00136797" w:rsidRPr="00136797">
        <w:rPr>
          <w:lang w:val="uk-UA"/>
        </w:rPr>
        <w:t xml:space="preserve"> (</w:t>
      </w:r>
      <w:r w:rsidRPr="00136797">
        <w:rPr>
          <w:lang w:val="uk-UA"/>
        </w:rPr>
        <w:t>0,21</w:t>
      </w:r>
      <w:r w:rsidR="00136797" w:rsidRPr="00136797">
        <w:rPr>
          <w:lang w:val="uk-UA"/>
        </w:rPr>
        <w:t xml:space="preserve"> </w:t>
      </w:r>
      <w:r w:rsidRPr="00136797">
        <w:rPr>
          <w:lang w:val="uk-UA"/>
        </w:rPr>
        <w:t>кг на 1</w:t>
      </w:r>
      <w:r w:rsidR="00136797" w:rsidRPr="00136797">
        <w:rPr>
          <w:lang w:val="uk-UA"/>
        </w:rPr>
        <w:t xml:space="preserve"> </w:t>
      </w:r>
      <w:r w:rsidRPr="00136797">
        <w:rPr>
          <w:lang w:val="uk-UA"/>
        </w:rPr>
        <w:t>дол</w:t>
      </w:r>
      <w:r w:rsidR="00136797" w:rsidRPr="00136797">
        <w:rPr>
          <w:lang w:val="uk-UA"/>
        </w:rPr>
        <w:t xml:space="preserve">. </w:t>
      </w:r>
      <w:r w:rsidRPr="00136797">
        <w:rPr>
          <w:lang w:val="uk-UA"/>
        </w:rPr>
        <w:t>США</w:t>
      </w:r>
      <w:r w:rsidR="00136797" w:rsidRPr="00136797">
        <w:rPr>
          <w:lang w:val="uk-UA"/>
        </w:rPr>
        <w:t>).</w:t>
      </w:r>
    </w:p>
    <w:p w14:paraId="7997836A" w14:textId="77777777" w:rsidR="00136797" w:rsidRPr="00136797" w:rsidRDefault="004A39C5" w:rsidP="00136797">
      <w:pPr>
        <w:ind w:firstLine="709"/>
        <w:rPr>
          <w:lang w:val="uk-UA"/>
        </w:rPr>
      </w:pPr>
      <w:r w:rsidRPr="00136797">
        <w:rPr>
          <w:lang w:val="uk-UA"/>
        </w:rPr>
        <w:t>Тема енергозбереження</w:t>
      </w:r>
      <w:r w:rsidR="00136797" w:rsidRPr="00136797">
        <w:rPr>
          <w:lang w:val="uk-UA"/>
        </w:rPr>
        <w:t xml:space="preserve"> </w:t>
      </w:r>
      <w:r w:rsidRPr="00136797">
        <w:rPr>
          <w:lang w:val="uk-UA"/>
        </w:rPr>
        <w:t>та енерго</w:t>
      </w:r>
      <w:r w:rsidR="006A3993" w:rsidRPr="00136797">
        <w:rPr>
          <w:lang w:val="uk-UA"/>
        </w:rPr>
        <w:t>ефективності</w:t>
      </w:r>
      <w:r w:rsidRPr="00136797">
        <w:rPr>
          <w:lang w:val="uk-UA"/>
        </w:rPr>
        <w:t xml:space="preserve"> є однією з основних тем, що обговорюються в даний час в світовій енергетичній спільноті</w:t>
      </w:r>
      <w:r w:rsidR="00136797" w:rsidRPr="00136797">
        <w:rPr>
          <w:lang w:val="uk-UA"/>
        </w:rPr>
        <w:t xml:space="preserve">. </w:t>
      </w:r>
      <w:r w:rsidRPr="00136797">
        <w:rPr>
          <w:lang w:val="uk-UA"/>
        </w:rPr>
        <w:t xml:space="preserve">Вона </w:t>
      </w:r>
      <w:r w:rsidR="006A3993" w:rsidRPr="00136797">
        <w:rPr>
          <w:lang w:val="uk-UA"/>
        </w:rPr>
        <w:t xml:space="preserve">знайшла своє віддзеркалення у </w:t>
      </w:r>
      <w:r w:rsidRPr="00136797">
        <w:rPr>
          <w:lang w:val="uk-UA"/>
        </w:rPr>
        <w:t>рішеннях</w:t>
      </w:r>
      <w:r w:rsidR="00136797" w:rsidRPr="00136797">
        <w:rPr>
          <w:lang w:val="uk-UA"/>
        </w:rPr>
        <w:t xml:space="preserve"> "</w:t>
      </w:r>
      <w:r w:rsidRPr="00136797">
        <w:rPr>
          <w:lang w:val="uk-UA"/>
        </w:rPr>
        <w:t>Великої вісімки</w:t>
      </w:r>
      <w:r w:rsidR="00136797" w:rsidRPr="00136797">
        <w:rPr>
          <w:lang w:val="uk-UA"/>
        </w:rPr>
        <w:t>" (</w:t>
      </w:r>
      <w:r w:rsidRPr="00136797">
        <w:rPr>
          <w:lang w:val="uk-UA"/>
        </w:rPr>
        <w:t>Ге</w:t>
      </w:r>
      <w:r w:rsidR="006A3993" w:rsidRPr="00136797">
        <w:rPr>
          <w:lang w:val="uk-UA"/>
        </w:rPr>
        <w:t>нуя, 2001 р</w:t>
      </w:r>
      <w:r w:rsidR="00136797" w:rsidRPr="00136797">
        <w:rPr>
          <w:lang w:val="uk-UA"/>
        </w:rPr>
        <w:t>.,</w:t>
      </w:r>
      <w:r w:rsidR="006A3993" w:rsidRPr="00136797">
        <w:rPr>
          <w:lang w:val="uk-UA"/>
        </w:rPr>
        <w:t xml:space="preserve"> Евіан, 2003 р</w:t>
      </w:r>
      <w:r w:rsidR="00136797" w:rsidRPr="00136797">
        <w:rPr>
          <w:lang w:val="uk-UA"/>
        </w:rPr>
        <w:t>.,</w:t>
      </w:r>
      <w:r w:rsidR="006A3993" w:rsidRPr="00136797">
        <w:rPr>
          <w:lang w:val="uk-UA"/>
        </w:rPr>
        <w:t xml:space="preserve"> Сі</w:t>
      </w:r>
      <w:r w:rsidRPr="00136797">
        <w:rPr>
          <w:lang w:val="uk-UA"/>
        </w:rPr>
        <w:t>айленд, 2004 р</w:t>
      </w:r>
      <w:r w:rsidR="00136797" w:rsidRPr="00136797">
        <w:rPr>
          <w:lang w:val="uk-UA"/>
        </w:rPr>
        <w:t>.,</w:t>
      </w:r>
      <w:r w:rsidR="006A3993" w:rsidRPr="00136797">
        <w:rPr>
          <w:lang w:val="uk-UA"/>
        </w:rPr>
        <w:t xml:space="preserve"> Гленіглс, 2005 р</w:t>
      </w:r>
      <w:r w:rsidR="00136797" w:rsidRPr="00136797">
        <w:rPr>
          <w:lang w:val="uk-UA"/>
        </w:rPr>
        <w:t>),</w:t>
      </w:r>
      <w:r w:rsidR="006A3993" w:rsidRPr="00136797">
        <w:rPr>
          <w:lang w:val="uk-UA"/>
        </w:rPr>
        <w:t xml:space="preserve"> включаючи с</w:t>
      </w:r>
      <w:r w:rsidRPr="00136797">
        <w:rPr>
          <w:lang w:val="uk-UA"/>
        </w:rPr>
        <w:t xml:space="preserve">аміт </w:t>
      </w:r>
      <w:r w:rsidR="006A3993" w:rsidRPr="00136797">
        <w:rPr>
          <w:lang w:val="uk-UA"/>
        </w:rPr>
        <w:t>в Санкт-Петербурзі, і є</w:t>
      </w:r>
      <w:r w:rsidR="00136797" w:rsidRPr="00136797">
        <w:rPr>
          <w:lang w:val="uk-UA"/>
        </w:rPr>
        <w:t xml:space="preserve"> </w:t>
      </w:r>
      <w:r w:rsidR="006A3993" w:rsidRPr="00136797">
        <w:rPr>
          <w:lang w:val="uk-UA"/>
        </w:rPr>
        <w:t>однією</w:t>
      </w:r>
      <w:r w:rsidR="00136797" w:rsidRPr="00136797">
        <w:rPr>
          <w:lang w:val="uk-UA"/>
        </w:rPr>
        <w:t xml:space="preserve"> </w:t>
      </w:r>
      <w:r w:rsidRPr="00136797">
        <w:rPr>
          <w:lang w:val="uk-UA"/>
        </w:rPr>
        <w:t>з ініціатив Німецького головування в G8 в 2007 р</w:t>
      </w:r>
      <w:r w:rsidR="00136797" w:rsidRPr="00136797">
        <w:rPr>
          <w:lang w:val="uk-UA"/>
        </w:rPr>
        <w:t>.</w:t>
      </w:r>
    </w:p>
    <w:p w14:paraId="44998121" w14:textId="77777777" w:rsidR="00136797" w:rsidRPr="00136797" w:rsidRDefault="005864A9" w:rsidP="00136797">
      <w:pPr>
        <w:ind w:firstLine="709"/>
        <w:rPr>
          <w:lang w:val="uk-UA"/>
        </w:rPr>
      </w:pPr>
      <w:r w:rsidRPr="00136797">
        <w:rPr>
          <w:lang w:val="uk-UA"/>
        </w:rPr>
        <w:t>Основним споживачем паливно-енергетичних ресурсів є підприємства чорної металургії, загальне споживання якими паливно-енергетичних ресурсів складає 50 млн</w:t>
      </w:r>
      <w:r w:rsidR="00136797" w:rsidRPr="00136797">
        <w:rPr>
          <w:lang w:val="uk-UA"/>
        </w:rPr>
        <w:t xml:space="preserve">. </w:t>
      </w:r>
      <w:r w:rsidRPr="00136797">
        <w:rPr>
          <w:lang w:val="uk-UA"/>
        </w:rPr>
        <w:t>т</w:t>
      </w:r>
      <w:r w:rsidR="00136797" w:rsidRPr="00136797">
        <w:rPr>
          <w:lang w:val="uk-UA"/>
        </w:rPr>
        <w:t xml:space="preserve"> </w:t>
      </w:r>
      <w:r w:rsidRPr="00136797">
        <w:rPr>
          <w:lang w:val="uk-UA"/>
        </w:rPr>
        <w:t>умовного палива</w:t>
      </w:r>
      <w:r w:rsidR="00136797" w:rsidRPr="00136797">
        <w:rPr>
          <w:lang w:val="uk-UA"/>
        </w:rPr>
        <w:t xml:space="preserve">. </w:t>
      </w:r>
      <w:r w:rsidRPr="00136797">
        <w:rPr>
          <w:lang w:val="uk-UA"/>
        </w:rPr>
        <w:t>Крім того, значна кількість доменних та сталеплавильних цехів є найбільш відсталими з точки зору енергоємності виробництва</w:t>
      </w:r>
      <w:r w:rsidR="00136797" w:rsidRPr="00136797">
        <w:rPr>
          <w:lang w:val="uk-UA"/>
        </w:rPr>
        <w:t xml:space="preserve">. </w:t>
      </w:r>
      <w:r w:rsidRPr="00136797">
        <w:rPr>
          <w:lang w:val="uk-UA"/>
        </w:rPr>
        <w:t>Наприклад, при виробленні чавуна вона майже на 33</w:t>
      </w:r>
      <w:r w:rsidR="00136797" w:rsidRPr="00136797">
        <w:rPr>
          <w:lang w:val="uk-UA"/>
        </w:rPr>
        <w:t>%</w:t>
      </w:r>
      <w:r w:rsidRPr="00136797">
        <w:rPr>
          <w:lang w:val="uk-UA"/>
        </w:rPr>
        <w:t xml:space="preserve"> вища, ніж на провідних підприємствах світу</w:t>
      </w:r>
      <w:r w:rsidR="00136797" w:rsidRPr="00136797">
        <w:rPr>
          <w:lang w:val="uk-UA"/>
        </w:rPr>
        <w:t>.</w:t>
      </w:r>
    </w:p>
    <w:p w14:paraId="4FFBA023" w14:textId="77777777" w:rsidR="00136797" w:rsidRPr="00136797" w:rsidRDefault="005864A9" w:rsidP="00136797">
      <w:pPr>
        <w:ind w:firstLine="709"/>
        <w:rPr>
          <w:lang w:val="uk-UA"/>
        </w:rPr>
      </w:pPr>
      <w:r w:rsidRPr="00136797">
        <w:rPr>
          <w:lang w:val="uk-UA"/>
        </w:rPr>
        <w:t>Такий стан склався завдяки недостатньому використанню нових технологій, зокрема пиловугільного палива</w:t>
      </w:r>
      <w:r w:rsidR="00136797" w:rsidRPr="00136797">
        <w:rPr>
          <w:lang w:val="uk-UA"/>
        </w:rPr>
        <w:t xml:space="preserve"> (</w:t>
      </w:r>
      <w:r w:rsidRPr="00136797">
        <w:rPr>
          <w:lang w:val="uk-UA"/>
        </w:rPr>
        <w:t>ПВП</w:t>
      </w:r>
      <w:r w:rsidR="00136797" w:rsidRPr="00136797">
        <w:rPr>
          <w:lang w:val="uk-UA"/>
        </w:rPr>
        <w:t xml:space="preserve">) </w:t>
      </w:r>
      <w:r w:rsidRPr="00136797">
        <w:rPr>
          <w:lang w:val="uk-UA"/>
        </w:rPr>
        <w:t>у доменних печах</w:t>
      </w:r>
      <w:r w:rsidR="00136797" w:rsidRPr="00136797">
        <w:rPr>
          <w:lang w:val="uk-UA"/>
        </w:rPr>
        <w:t xml:space="preserve">. </w:t>
      </w:r>
      <w:r w:rsidRPr="00136797">
        <w:rPr>
          <w:lang w:val="uk-UA"/>
        </w:rPr>
        <w:t>У середньому витрати ПВП в Україні складають 16,9</w:t>
      </w:r>
      <w:r w:rsidR="00136797" w:rsidRPr="00136797">
        <w:rPr>
          <w:lang w:val="uk-UA"/>
        </w:rPr>
        <w:t>,</w:t>
      </w:r>
      <w:r w:rsidRPr="00136797">
        <w:rPr>
          <w:lang w:val="uk-UA"/>
        </w:rPr>
        <w:t xml:space="preserve"> в ЄС </w:t>
      </w:r>
      <w:r w:rsidR="00136797" w:rsidRPr="00136797">
        <w:rPr>
          <w:lang w:val="uk-UA"/>
        </w:rPr>
        <w:t>-</w:t>
      </w:r>
      <w:r w:rsidRPr="00136797">
        <w:rPr>
          <w:lang w:val="uk-UA"/>
        </w:rPr>
        <w:t xml:space="preserve"> 104, у Китаї </w:t>
      </w:r>
      <w:r w:rsidR="00136797" w:rsidRPr="00136797">
        <w:rPr>
          <w:lang w:val="uk-UA"/>
        </w:rPr>
        <w:t>-</w:t>
      </w:r>
      <w:r w:rsidRPr="00136797">
        <w:rPr>
          <w:lang w:val="uk-UA"/>
        </w:rPr>
        <w:t xml:space="preserve"> 120</w:t>
      </w:r>
      <w:r w:rsidR="00136797" w:rsidRPr="00136797">
        <w:rPr>
          <w:lang w:val="uk-UA"/>
        </w:rPr>
        <w:t xml:space="preserve"> </w:t>
      </w:r>
      <w:r w:rsidRPr="00136797">
        <w:rPr>
          <w:lang w:val="uk-UA"/>
        </w:rPr>
        <w:t>кг/т</w:t>
      </w:r>
      <w:r w:rsidR="00136797" w:rsidRPr="00136797">
        <w:rPr>
          <w:lang w:val="uk-UA"/>
        </w:rPr>
        <w:t>.</w:t>
      </w:r>
    </w:p>
    <w:p w14:paraId="033B2DB1" w14:textId="77777777" w:rsidR="00136797" w:rsidRPr="00136797" w:rsidRDefault="005864A9" w:rsidP="00136797">
      <w:pPr>
        <w:ind w:firstLine="709"/>
        <w:rPr>
          <w:lang w:val="uk-UA"/>
        </w:rPr>
      </w:pPr>
      <w:r w:rsidRPr="00136797">
        <w:rPr>
          <w:lang w:val="uk-UA"/>
        </w:rPr>
        <w:t>Також Україна відстає у використанні сучасного устаткування у</w:t>
      </w:r>
      <w:r w:rsidR="00136797" w:rsidRPr="00136797">
        <w:rPr>
          <w:lang w:val="uk-UA"/>
        </w:rPr>
        <w:t xml:space="preserve"> </w:t>
      </w:r>
      <w:r w:rsidRPr="00136797">
        <w:rPr>
          <w:lang w:val="uk-UA"/>
        </w:rPr>
        <w:t>сталеплавильному виробництві</w:t>
      </w:r>
      <w:r w:rsidR="00136797" w:rsidRPr="00136797">
        <w:rPr>
          <w:lang w:val="uk-UA"/>
        </w:rPr>
        <w:t xml:space="preserve">. </w:t>
      </w:r>
      <w:r w:rsidRPr="00136797">
        <w:rPr>
          <w:lang w:val="uk-UA"/>
        </w:rPr>
        <w:t>Майже 45,2</w:t>
      </w:r>
      <w:r w:rsidR="00136797" w:rsidRPr="00136797">
        <w:rPr>
          <w:lang w:val="uk-UA"/>
        </w:rPr>
        <w:t>%</w:t>
      </w:r>
      <w:r w:rsidRPr="00136797">
        <w:rPr>
          <w:lang w:val="uk-UA"/>
        </w:rPr>
        <w:t xml:space="preserve"> сталі</w:t>
      </w:r>
      <w:r w:rsidR="00136797" w:rsidRPr="00136797">
        <w:rPr>
          <w:lang w:val="uk-UA"/>
        </w:rPr>
        <w:t xml:space="preserve"> </w:t>
      </w:r>
      <w:r w:rsidRPr="00136797">
        <w:rPr>
          <w:lang w:val="uk-UA"/>
        </w:rPr>
        <w:t>виплавляється у мартенівських печах, які збереглися ще тільки в Росії</w:t>
      </w:r>
      <w:r w:rsidR="00136797" w:rsidRPr="00136797">
        <w:rPr>
          <w:lang w:val="uk-UA"/>
        </w:rPr>
        <w:t xml:space="preserve"> (</w:t>
      </w:r>
      <w:r w:rsidRPr="00136797">
        <w:rPr>
          <w:lang w:val="uk-UA"/>
        </w:rPr>
        <w:t>23</w:t>
      </w:r>
      <w:r w:rsidR="00136797" w:rsidRPr="00136797">
        <w:rPr>
          <w:lang w:val="uk-UA"/>
        </w:rPr>
        <w:t>%</w:t>
      </w:r>
      <w:r w:rsidRPr="00136797">
        <w:rPr>
          <w:lang w:val="uk-UA"/>
        </w:rPr>
        <w:t xml:space="preserve"> виплавки сталі</w:t>
      </w:r>
      <w:r w:rsidR="00136797" w:rsidRPr="00136797">
        <w:rPr>
          <w:lang w:val="uk-UA"/>
        </w:rPr>
        <w:t>).</w:t>
      </w:r>
    </w:p>
    <w:p w14:paraId="1054A403" w14:textId="77777777" w:rsidR="00136797" w:rsidRPr="00136797" w:rsidRDefault="005864A9" w:rsidP="00136797">
      <w:pPr>
        <w:ind w:firstLine="709"/>
        <w:rPr>
          <w:lang w:val="uk-UA"/>
        </w:rPr>
      </w:pPr>
      <w:r w:rsidRPr="00136797">
        <w:rPr>
          <w:lang w:val="uk-UA"/>
        </w:rPr>
        <w:t>Дуже велика частка енергоресурсів, що споживаються у виробництві чавуну</w:t>
      </w:r>
      <w:r w:rsidR="00136797" w:rsidRPr="00136797">
        <w:rPr>
          <w:lang w:val="uk-UA"/>
        </w:rPr>
        <w:t xml:space="preserve"> </w:t>
      </w:r>
      <w:r w:rsidRPr="00136797">
        <w:rPr>
          <w:lang w:val="uk-UA"/>
        </w:rPr>
        <w:t>в Україні</w:t>
      </w:r>
      <w:r w:rsidR="00136797" w:rsidRPr="00136797">
        <w:rPr>
          <w:lang w:val="uk-UA"/>
        </w:rPr>
        <w:t xml:space="preserve">, </w:t>
      </w:r>
      <w:r w:rsidRPr="00136797">
        <w:rPr>
          <w:lang w:val="uk-UA"/>
        </w:rPr>
        <w:t>припадає на природний газ</w:t>
      </w:r>
      <w:r w:rsidR="00136797" w:rsidRPr="00136797">
        <w:rPr>
          <w:lang w:val="uk-UA"/>
        </w:rPr>
        <w:t xml:space="preserve"> (</w:t>
      </w:r>
      <w:r w:rsidRPr="00136797">
        <w:rPr>
          <w:lang w:val="uk-UA"/>
        </w:rPr>
        <w:t>20</w:t>
      </w:r>
      <w:r w:rsidR="00136797" w:rsidRPr="00136797">
        <w:rPr>
          <w:lang w:val="uk-UA"/>
        </w:rPr>
        <w:t>%</w:t>
      </w:r>
      <w:r w:rsidRPr="00136797">
        <w:rPr>
          <w:lang w:val="uk-UA"/>
        </w:rPr>
        <w:t>, або 20,0 млрд</w:t>
      </w:r>
      <w:r w:rsidR="00136797" w:rsidRPr="00136797">
        <w:rPr>
          <w:lang w:val="uk-UA"/>
        </w:rPr>
        <w:t xml:space="preserve">. </w:t>
      </w:r>
      <w:r w:rsidRPr="00136797">
        <w:rPr>
          <w:lang w:val="uk-UA"/>
        </w:rPr>
        <w:t>м</w:t>
      </w:r>
      <w:r w:rsidRPr="00136797">
        <w:rPr>
          <w:vertAlign w:val="superscript"/>
          <w:lang w:val="uk-UA"/>
        </w:rPr>
        <w:t>3</w:t>
      </w:r>
      <w:r w:rsidR="00136797" w:rsidRPr="00136797">
        <w:rPr>
          <w:lang w:val="uk-UA"/>
        </w:rPr>
        <w:t>),</w:t>
      </w:r>
      <w:r w:rsidRPr="00136797">
        <w:rPr>
          <w:lang w:val="uk-UA"/>
        </w:rPr>
        <w:t xml:space="preserve"> проте як у провідних країнах світу природний газ при його плавленні практично не використовується</w:t>
      </w:r>
      <w:r w:rsidR="00136797" w:rsidRPr="00136797">
        <w:rPr>
          <w:lang w:val="uk-UA"/>
        </w:rPr>
        <w:t>. .</w:t>
      </w:r>
    </w:p>
    <w:p w14:paraId="1A24D03A" w14:textId="77777777" w:rsidR="00136797" w:rsidRPr="00136797" w:rsidRDefault="005864A9" w:rsidP="00136797">
      <w:pPr>
        <w:ind w:firstLine="709"/>
        <w:rPr>
          <w:lang w:val="uk-UA"/>
        </w:rPr>
      </w:pPr>
      <w:r w:rsidRPr="00136797">
        <w:rPr>
          <w:lang w:val="uk-UA"/>
        </w:rPr>
        <w:lastRenderedPageBreak/>
        <w:t>У прокатному виробництві енергоємність продукції перевищує світові показники більш, ніж на 35</w:t>
      </w:r>
      <w:r w:rsidR="00136797" w:rsidRPr="00136797">
        <w:rPr>
          <w:lang w:val="uk-UA"/>
        </w:rPr>
        <w:t>%.</w:t>
      </w:r>
    </w:p>
    <w:p w14:paraId="1154EFFB" w14:textId="77777777" w:rsidR="00136797" w:rsidRPr="00136797" w:rsidRDefault="0091155E" w:rsidP="00136797">
      <w:pPr>
        <w:ind w:firstLine="709"/>
        <w:rPr>
          <w:lang w:val="uk-UA"/>
        </w:rPr>
      </w:pPr>
      <w:r w:rsidRPr="00136797">
        <w:rPr>
          <w:lang w:val="uk-UA"/>
        </w:rPr>
        <w:t xml:space="preserve">Основою проведення енергозберігаючої політики в нашій </w:t>
      </w:r>
      <w:r w:rsidR="00AA12B6" w:rsidRPr="00136797">
        <w:rPr>
          <w:lang w:val="uk-UA"/>
        </w:rPr>
        <w:t>державі</w:t>
      </w:r>
      <w:r w:rsidRPr="00136797">
        <w:rPr>
          <w:lang w:val="uk-UA"/>
        </w:rPr>
        <w:t xml:space="preserve"> є Комплексна державна програма енергозбереження України</w:t>
      </w:r>
      <w:r w:rsidR="00136797" w:rsidRPr="00136797">
        <w:rPr>
          <w:lang w:val="uk-UA"/>
        </w:rPr>
        <w:t xml:space="preserve"> (</w:t>
      </w:r>
      <w:r w:rsidRPr="00136797">
        <w:rPr>
          <w:lang w:val="uk-UA"/>
        </w:rPr>
        <w:t>КДПЕ</w:t>
      </w:r>
      <w:r w:rsidR="00136797" w:rsidRPr="00136797">
        <w:rPr>
          <w:lang w:val="uk-UA"/>
        </w:rPr>
        <w:t xml:space="preserve">). </w:t>
      </w:r>
      <w:r w:rsidRPr="00136797">
        <w:rPr>
          <w:lang w:val="uk-UA"/>
        </w:rPr>
        <w:t xml:space="preserve">Виходячи з </w:t>
      </w:r>
      <w:r w:rsidR="00AA12B6" w:rsidRPr="00136797">
        <w:rPr>
          <w:lang w:val="uk-UA"/>
        </w:rPr>
        <w:t>існуючого</w:t>
      </w:r>
      <w:r w:rsidRPr="00136797">
        <w:rPr>
          <w:lang w:val="uk-UA"/>
        </w:rPr>
        <w:t xml:space="preserve"> стану енергозабезпечення та </w:t>
      </w:r>
      <w:r w:rsidR="00AA12B6" w:rsidRPr="00136797">
        <w:rPr>
          <w:lang w:val="uk-UA"/>
        </w:rPr>
        <w:t>рівня</w:t>
      </w:r>
      <w:r w:rsidRPr="00136797">
        <w:rPr>
          <w:lang w:val="uk-UA"/>
        </w:rPr>
        <w:t xml:space="preserve"> </w:t>
      </w:r>
      <w:r w:rsidR="00AA12B6" w:rsidRPr="00136797">
        <w:rPr>
          <w:lang w:val="uk-UA"/>
        </w:rPr>
        <w:t>ефективності</w:t>
      </w:r>
      <w:r w:rsidRPr="00136797">
        <w:rPr>
          <w:lang w:val="uk-UA"/>
        </w:rPr>
        <w:t xml:space="preserve"> використання паливно-енергетичних ресурсів в Українi у квiтнi 1995 р</w:t>
      </w:r>
      <w:r w:rsidR="00136797" w:rsidRPr="00136797">
        <w:rPr>
          <w:lang w:val="uk-UA"/>
        </w:rPr>
        <w:t xml:space="preserve">. </w:t>
      </w:r>
      <w:r w:rsidRPr="00136797">
        <w:rPr>
          <w:lang w:val="uk-UA"/>
        </w:rPr>
        <w:t>Президент та Кабiнет Мiнiстрiв України прийняли рiшення про заходи щодо розробки Комплексної державної програми енергозбереження України</w:t>
      </w:r>
      <w:r w:rsidR="00136797" w:rsidRPr="00136797">
        <w:rPr>
          <w:lang w:val="uk-UA"/>
        </w:rPr>
        <w:t xml:space="preserve">. </w:t>
      </w:r>
      <w:r w:rsidRPr="00136797">
        <w:rPr>
          <w:lang w:val="uk-UA"/>
        </w:rPr>
        <w:t>Постановою Кабiнету Мiнiстрiв України вiд 15 листопада № 911 Держкоменергозбереження України разом з Мiнекономiки України було доручено розробити таку програму</w:t>
      </w:r>
      <w:r w:rsidR="00136797" w:rsidRPr="00136797">
        <w:rPr>
          <w:lang w:val="uk-UA"/>
        </w:rPr>
        <w:t xml:space="preserve">. </w:t>
      </w:r>
      <w:r w:rsidRPr="00136797">
        <w:rPr>
          <w:lang w:val="uk-UA"/>
        </w:rPr>
        <w:t>КДПЕ була схвалена Постановою Кабiнету Мiнiстрiв України №148 вiд 5 лютого 1997 р</w:t>
      </w:r>
      <w:r w:rsidR="00136797" w:rsidRPr="00136797">
        <w:rPr>
          <w:lang w:val="uk-UA"/>
        </w:rPr>
        <w:t xml:space="preserve">. </w:t>
      </w:r>
      <w:r w:rsidRPr="00136797">
        <w:rPr>
          <w:lang w:val="uk-UA"/>
        </w:rPr>
        <w:t>Програма розроблена на перiод до 2010 р</w:t>
      </w:r>
      <w:r w:rsidR="00136797" w:rsidRPr="00136797">
        <w:rPr>
          <w:lang w:val="uk-UA"/>
        </w:rPr>
        <w:t>.</w:t>
      </w:r>
    </w:p>
    <w:p w14:paraId="0287186D" w14:textId="77777777" w:rsidR="00136797" w:rsidRPr="00136797" w:rsidRDefault="0091155E" w:rsidP="00136797">
      <w:pPr>
        <w:ind w:firstLine="709"/>
        <w:rPr>
          <w:lang w:val="uk-UA"/>
        </w:rPr>
      </w:pPr>
      <w:r w:rsidRPr="00136797">
        <w:rPr>
          <w:lang w:val="uk-UA"/>
        </w:rPr>
        <w:t>Головними завданнями КДПЕ є визначення загального iснуючого та перспективного потенцiалу енергозбереження, розробка основних напрямкiв його реалiзацiї у матерiальному виробництвi та сферi послуг, створення програми першочергових та перспективних заходiв i завдань з пiдвищення енергоефективностi та освоєння практичного потенцiалу енергозбереження</w:t>
      </w:r>
      <w:r w:rsidR="00136797" w:rsidRPr="00136797">
        <w:rPr>
          <w:lang w:val="uk-UA"/>
        </w:rPr>
        <w:t xml:space="preserve">. </w:t>
      </w:r>
      <w:r w:rsidRPr="00136797">
        <w:rPr>
          <w:lang w:val="uk-UA"/>
        </w:rPr>
        <w:t>Програма призначена для практичного використання на пiдприємствах та в органiзацiях, на мiсцевому, галузевому та державному рiвнях</w:t>
      </w:r>
      <w:r w:rsidR="00136797" w:rsidRPr="00136797">
        <w:rPr>
          <w:lang w:val="uk-UA"/>
        </w:rPr>
        <w:t xml:space="preserve">; </w:t>
      </w:r>
      <w:r w:rsidRPr="00136797">
        <w:rPr>
          <w:lang w:val="uk-UA"/>
        </w:rPr>
        <w:t>вона мiстить конкретнi, найважливiшi енергозберiгаючi заходи, якi при їх реалiзацiї даватимуть значний енергозберiгаючий та економiчний ефект</w:t>
      </w:r>
      <w:r w:rsidR="00136797" w:rsidRPr="00136797">
        <w:rPr>
          <w:lang w:val="uk-UA"/>
        </w:rPr>
        <w:t>.</w:t>
      </w:r>
    </w:p>
    <w:p w14:paraId="13C0AF78" w14:textId="77777777" w:rsidR="00136797" w:rsidRPr="00136797" w:rsidRDefault="005864A9" w:rsidP="00136797">
      <w:pPr>
        <w:ind w:firstLine="709"/>
        <w:rPr>
          <w:lang w:val="uk-UA"/>
        </w:rPr>
      </w:pPr>
      <w:r w:rsidRPr="00136797">
        <w:rPr>
          <w:lang w:val="uk-UA"/>
        </w:rPr>
        <w:t xml:space="preserve">Програмою передбачено впровадження 227 енергозберігаючих заходів у гірничо-металургійному комплексі, у тому числі у металургії </w:t>
      </w:r>
      <w:r w:rsidR="00136797" w:rsidRPr="00136797">
        <w:rPr>
          <w:lang w:val="uk-UA"/>
        </w:rPr>
        <w:t>-</w:t>
      </w:r>
      <w:r w:rsidRPr="00136797">
        <w:rPr>
          <w:lang w:val="uk-UA"/>
        </w:rPr>
        <w:t xml:space="preserve"> 66, по гірничорудних підприємствах </w:t>
      </w:r>
      <w:r w:rsidR="00136797" w:rsidRPr="00136797">
        <w:rPr>
          <w:lang w:val="uk-UA"/>
        </w:rPr>
        <w:t>-</w:t>
      </w:r>
      <w:r w:rsidRPr="00136797">
        <w:rPr>
          <w:lang w:val="uk-UA"/>
        </w:rPr>
        <w:t xml:space="preserve"> 58, по трубних підприємствах </w:t>
      </w:r>
      <w:r w:rsidR="00136797" w:rsidRPr="00136797">
        <w:rPr>
          <w:lang w:val="uk-UA"/>
        </w:rPr>
        <w:t>-</w:t>
      </w:r>
      <w:r w:rsidRPr="00136797">
        <w:rPr>
          <w:lang w:val="uk-UA"/>
        </w:rPr>
        <w:t xml:space="preserve"> 25, по коксохімічних підприємствах </w:t>
      </w:r>
      <w:r w:rsidR="00136797" w:rsidRPr="00136797">
        <w:rPr>
          <w:lang w:val="uk-UA"/>
        </w:rPr>
        <w:t>-</w:t>
      </w:r>
      <w:r w:rsidRPr="00136797">
        <w:rPr>
          <w:lang w:val="uk-UA"/>
        </w:rPr>
        <w:t xml:space="preserve"> 15, по підприємствах кольорової металургії та феросплавних заводах </w:t>
      </w:r>
      <w:r w:rsidR="00136797" w:rsidRPr="00136797">
        <w:rPr>
          <w:lang w:val="uk-UA"/>
        </w:rPr>
        <w:t>-</w:t>
      </w:r>
      <w:r w:rsidRPr="00136797">
        <w:rPr>
          <w:lang w:val="uk-UA"/>
        </w:rPr>
        <w:t xml:space="preserve"> 12, по вогнетривких підприємствах </w:t>
      </w:r>
      <w:r w:rsidR="00136797" w:rsidRPr="00136797">
        <w:rPr>
          <w:lang w:val="uk-UA"/>
        </w:rPr>
        <w:t>-</w:t>
      </w:r>
      <w:r w:rsidRPr="00136797">
        <w:rPr>
          <w:lang w:val="uk-UA"/>
        </w:rPr>
        <w:t xml:space="preserve"> 47</w:t>
      </w:r>
      <w:r w:rsidR="00136797" w:rsidRPr="00136797">
        <w:rPr>
          <w:lang w:val="uk-UA"/>
        </w:rPr>
        <w:t>.</w:t>
      </w:r>
    </w:p>
    <w:p w14:paraId="621845F7" w14:textId="77777777" w:rsidR="00136797" w:rsidRPr="00136797" w:rsidRDefault="00821A1A" w:rsidP="00821A1A">
      <w:pPr>
        <w:pStyle w:val="2"/>
        <w:rPr>
          <w:lang w:val="uk-UA"/>
        </w:rPr>
      </w:pPr>
      <w:r>
        <w:rPr>
          <w:lang w:val="uk-UA"/>
        </w:rPr>
        <w:br w:type="page"/>
      </w:r>
      <w:bookmarkStart w:id="1" w:name="_Toc260572150"/>
      <w:r>
        <w:rPr>
          <w:lang w:val="uk-UA"/>
        </w:rPr>
        <w:lastRenderedPageBreak/>
        <w:t xml:space="preserve">1. </w:t>
      </w:r>
      <w:r w:rsidR="00D6694A" w:rsidRPr="00136797">
        <w:rPr>
          <w:lang w:val="uk-UA"/>
        </w:rPr>
        <w:t>Стан та аналіз енергоспоживання та енергозбереження на об’єктах ГМК</w:t>
      </w:r>
      <w:bookmarkEnd w:id="1"/>
    </w:p>
    <w:p w14:paraId="58410E7D" w14:textId="77777777" w:rsidR="00821A1A" w:rsidRDefault="00821A1A" w:rsidP="00136797">
      <w:pPr>
        <w:ind w:firstLine="709"/>
        <w:rPr>
          <w:lang w:val="uk-UA"/>
        </w:rPr>
      </w:pPr>
    </w:p>
    <w:p w14:paraId="52D5B19E" w14:textId="77777777" w:rsidR="00136797" w:rsidRPr="00136797" w:rsidRDefault="00D6694A" w:rsidP="00136797">
      <w:pPr>
        <w:ind w:firstLine="709"/>
        <w:rPr>
          <w:lang w:val="uk-UA"/>
        </w:rPr>
      </w:pPr>
      <w:r w:rsidRPr="00136797">
        <w:rPr>
          <w:lang w:val="uk-UA"/>
        </w:rPr>
        <w:t>Підприємства, що утворюють гірничо-металургійний комплекс України, є найбільшими споживачами сировини, матеріально-технічних і паливно-енергетичних ресурсів, і відповідно виробниками промислової продукції</w:t>
      </w:r>
      <w:r w:rsidR="00136797" w:rsidRPr="00136797">
        <w:rPr>
          <w:lang w:val="uk-UA"/>
        </w:rPr>
        <w:t>.</w:t>
      </w:r>
    </w:p>
    <w:p w14:paraId="6B0BDCED" w14:textId="77777777" w:rsidR="00136797" w:rsidRPr="00136797" w:rsidRDefault="00D6694A" w:rsidP="00136797">
      <w:pPr>
        <w:ind w:firstLine="709"/>
        <w:rPr>
          <w:lang w:val="uk-UA"/>
        </w:rPr>
      </w:pPr>
      <w:r w:rsidRPr="00136797">
        <w:rPr>
          <w:lang w:val="uk-UA"/>
        </w:rPr>
        <w:t>Основними видами продукції, що складають структуру товарного виробництва ГМК, є залізорудний концентрат</w:t>
      </w:r>
      <w:r w:rsidR="00136797" w:rsidRPr="00136797">
        <w:rPr>
          <w:lang w:val="uk-UA"/>
        </w:rPr>
        <w:t xml:space="preserve">; </w:t>
      </w:r>
      <w:r w:rsidRPr="00136797">
        <w:rPr>
          <w:lang w:val="uk-UA"/>
        </w:rPr>
        <w:t>агломерат та обкотиші</w:t>
      </w:r>
      <w:r w:rsidR="00136797" w:rsidRPr="00136797">
        <w:rPr>
          <w:lang w:val="uk-UA"/>
        </w:rPr>
        <w:t xml:space="preserve">; </w:t>
      </w:r>
      <w:r w:rsidRPr="00136797">
        <w:rPr>
          <w:lang w:val="uk-UA"/>
        </w:rPr>
        <w:t>кокс</w:t>
      </w:r>
      <w:r w:rsidR="00136797" w:rsidRPr="00136797">
        <w:rPr>
          <w:lang w:val="uk-UA"/>
        </w:rPr>
        <w:t xml:space="preserve">; </w:t>
      </w:r>
      <w:r w:rsidRPr="00136797">
        <w:rPr>
          <w:lang w:val="uk-UA"/>
        </w:rPr>
        <w:t>вогнетриви</w:t>
      </w:r>
      <w:r w:rsidR="00136797" w:rsidRPr="00136797">
        <w:rPr>
          <w:lang w:val="uk-UA"/>
        </w:rPr>
        <w:t xml:space="preserve">; </w:t>
      </w:r>
      <w:r w:rsidRPr="00136797">
        <w:rPr>
          <w:lang w:val="uk-UA"/>
        </w:rPr>
        <w:t>чавун</w:t>
      </w:r>
      <w:r w:rsidR="00136797" w:rsidRPr="00136797">
        <w:rPr>
          <w:lang w:val="uk-UA"/>
        </w:rPr>
        <w:t xml:space="preserve">; </w:t>
      </w:r>
      <w:r w:rsidRPr="00136797">
        <w:rPr>
          <w:lang w:val="uk-UA"/>
        </w:rPr>
        <w:t>прокат чо</w:t>
      </w:r>
      <w:r w:rsidR="00AA12B6" w:rsidRPr="00136797">
        <w:rPr>
          <w:lang w:val="uk-UA"/>
        </w:rPr>
        <w:t>рних металів</w:t>
      </w:r>
      <w:r w:rsidR="00136797" w:rsidRPr="00136797">
        <w:rPr>
          <w:lang w:val="uk-UA"/>
        </w:rPr>
        <w:t xml:space="preserve">; </w:t>
      </w:r>
      <w:r w:rsidR="00AA12B6" w:rsidRPr="00136797">
        <w:rPr>
          <w:lang w:val="uk-UA"/>
        </w:rPr>
        <w:t>труби</w:t>
      </w:r>
      <w:r w:rsidR="00136797" w:rsidRPr="00136797">
        <w:rPr>
          <w:lang w:val="uk-UA"/>
        </w:rPr>
        <w:t xml:space="preserve">; </w:t>
      </w:r>
      <w:r w:rsidR="00AA12B6" w:rsidRPr="00136797">
        <w:rPr>
          <w:lang w:val="uk-UA"/>
        </w:rPr>
        <w:t>феросплави</w:t>
      </w:r>
      <w:r w:rsidR="00136797" w:rsidRPr="00136797">
        <w:rPr>
          <w:lang w:val="uk-UA"/>
        </w:rPr>
        <w:t>. [</w:t>
      </w:r>
      <w:r w:rsidR="00AA12B6" w:rsidRPr="00136797">
        <w:rPr>
          <w:lang w:val="uk-UA"/>
        </w:rPr>
        <w:t>2</w:t>
      </w:r>
      <w:r w:rsidR="00136797" w:rsidRPr="00136797">
        <w:rPr>
          <w:lang w:val="uk-UA"/>
        </w:rPr>
        <w:t>]</w:t>
      </w:r>
    </w:p>
    <w:p w14:paraId="41276AD5" w14:textId="77777777" w:rsidR="00136797" w:rsidRPr="00136797" w:rsidRDefault="00D6694A" w:rsidP="00136797">
      <w:pPr>
        <w:ind w:firstLine="709"/>
        <w:rPr>
          <w:lang w:val="uk-UA"/>
        </w:rPr>
      </w:pPr>
      <w:r w:rsidRPr="00136797">
        <w:rPr>
          <w:lang w:val="uk-UA"/>
        </w:rPr>
        <w:t>Підприємства ГМК зосереджені, насамперед, у Донбасі та Придніпров’ї, де сконцентровані всі металургійні підприємства, переважна більшість гірничо-збагачуючих комбінатів, коксохімічних та вогнетривких підприємств, феросплавних заводів і підприємства кольорової металургії</w:t>
      </w:r>
      <w:r w:rsidR="00136797" w:rsidRPr="00136797">
        <w:rPr>
          <w:lang w:val="uk-UA"/>
        </w:rPr>
        <w:t xml:space="preserve">. </w:t>
      </w:r>
      <w:r w:rsidRPr="00136797">
        <w:rPr>
          <w:lang w:val="uk-UA"/>
        </w:rPr>
        <w:t>На Донбас припадає більш ніж 56</w:t>
      </w:r>
      <w:r w:rsidR="00136797" w:rsidRPr="00136797">
        <w:rPr>
          <w:lang w:val="uk-UA"/>
        </w:rPr>
        <w:t>%</w:t>
      </w:r>
      <w:r w:rsidRPr="00136797">
        <w:rPr>
          <w:lang w:val="uk-UA"/>
        </w:rPr>
        <w:t xml:space="preserve"> виробництва металургійної продукції, а решта </w:t>
      </w:r>
      <w:r w:rsidR="00136797" w:rsidRPr="00136797">
        <w:rPr>
          <w:lang w:val="uk-UA"/>
        </w:rPr>
        <w:t>-</w:t>
      </w:r>
      <w:r w:rsidRPr="00136797">
        <w:rPr>
          <w:lang w:val="uk-UA"/>
        </w:rPr>
        <w:t xml:space="preserve"> на Придніпров’я</w:t>
      </w:r>
      <w:r w:rsidR="00136797" w:rsidRPr="00136797">
        <w:rPr>
          <w:lang w:val="uk-UA"/>
        </w:rPr>
        <w:t>.</w:t>
      </w:r>
    </w:p>
    <w:p w14:paraId="203A353D" w14:textId="77777777" w:rsidR="00136797" w:rsidRPr="00136797" w:rsidRDefault="00D6694A" w:rsidP="00136797">
      <w:pPr>
        <w:ind w:firstLine="709"/>
        <w:rPr>
          <w:lang w:val="uk-UA"/>
        </w:rPr>
      </w:pPr>
      <w:r w:rsidRPr="00136797">
        <w:rPr>
          <w:lang w:val="uk-UA"/>
        </w:rPr>
        <w:t>З інших регіонів, де розташовані достатньо великі підприємства ГМК, слід відзначити Київську область, АР Крим, Одеську, Миколаївку, Полтавську та Харківську області</w:t>
      </w:r>
      <w:r w:rsidR="00136797" w:rsidRPr="00136797">
        <w:rPr>
          <w:lang w:val="uk-UA"/>
        </w:rPr>
        <w:t>.</w:t>
      </w:r>
    </w:p>
    <w:p w14:paraId="7419200D" w14:textId="77777777" w:rsidR="00136797" w:rsidRPr="00136797" w:rsidRDefault="00D6694A" w:rsidP="00136797">
      <w:pPr>
        <w:ind w:firstLine="709"/>
        <w:rPr>
          <w:lang w:val="uk-UA"/>
        </w:rPr>
      </w:pPr>
      <w:r w:rsidRPr="00136797">
        <w:rPr>
          <w:lang w:val="uk-UA"/>
        </w:rPr>
        <w:t>У табл</w:t>
      </w:r>
      <w:r w:rsidR="00136797" w:rsidRPr="00136797">
        <w:rPr>
          <w:lang w:val="uk-UA"/>
        </w:rPr>
        <w:t>.1.1</w:t>
      </w:r>
      <w:r w:rsidRPr="00136797">
        <w:rPr>
          <w:lang w:val="uk-UA"/>
        </w:rPr>
        <w:t xml:space="preserve"> </w:t>
      </w:r>
      <w:r w:rsidR="00F55442" w:rsidRPr="00136797">
        <w:rPr>
          <w:lang w:val="uk-UA"/>
        </w:rPr>
        <w:t xml:space="preserve">і </w:t>
      </w:r>
      <w:r w:rsidR="00136797" w:rsidRPr="00136797">
        <w:rPr>
          <w:lang w:val="uk-UA"/>
        </w:rPr>
        <w:t>1.2</w:t>
      </w:r>
      <w:r w:rsidRPr="00136797">
        <w:rPr>
          <w:lang w:val="uk-UA"/>
        </w:rPr>
        <w:t xml:space="preserve"> наведені загальні відомості про підприємства ГМК України за станом на 01</w:t>
      </w:r>
      <w:r w:rsidR="00136797" w:rsidRPr="00136797">
        <w:rPr>
          <w:lang w:val="uk-UA"/>
        </w:rPr>
        <w:t>.01.20</w:t>
      </w:r>
      <w:r w:rsidRPr="00136797">
        <w:rPr>
          <w:lang w:val="uk-UA"/>
        </w:rPr>
        <w:t>08 р</w:t>
      </w:r>
      <w:r w:rsidR="00136797" w:rsidRPr="00136797">
        <w:rPr>
          <w:lang w:val="uk-UA"/>
        </w:rPr>
        <w:t>. [</w:t>
      </w:r>
      <w:r w:rsidR="00AA12B6" w:rsidRPr="00136797">
        <w:rPr>
          <w:lang w:val="uk-UA"/>
        </w:rPr>
        <w:t>3</w:t>
      </w:r>
      <w:r w:rsidR="00136797" w:rsidRPr="00136797">
        <w:rPr>
          <w:lang w:val="uk-UA"/>
        </w:rPr>
        <w:t>]</w:t>
      </w:r>
    </w:p>
    <w:p w14:paraId="02EF8A16" w14:textId="77777777" w:rsidR="00136797" w:rsidRDefault="00136797" w:rsidP="00136797">
      <w:pPr>
        <w:ind w:firstLine="709"/>
        <w:rPr>
          <w:lang w:val="uk-UA"/>
        </w:rPr>
      </w:pPr>
    </w:p>
    <w:p w14:paraId="3A912F1B" w14:textId="77777777" w:rsidR="00D6694A" w:rsidRPr="00136797" w:rsidRDefault="008E7474" w:rsidP="00136797">
      <w:pPr>
        <w:ind w:left="708" w:firstLine="1"/>
        <w:rPr>
          <w:lang w:val="uk-UA"/>
        </w:rPr>
      </w:pPr>
      <w:r>
        <w:rPr>
          <w:lang w:val="uk-UA"/>
        </w:rPr>
        <w:br w:type="page"/>
      </w:r>
      <w:r w:rsidR="00F55442" w:rsidRPr="00136797">
        <w:rPr>
          <w:lang w:val="uk-UA"/>
        </w:rPr>
        <w:lastRenderedPageBreak/>
        <w:t xml:space="preserve">Таблиця </w:t>
      </w:r>
      <w:r w:rsidR="00136797" w:rsidRPr="00136797">
        <w:rPr>
          <w:lang w:val="uk-UA"/>
        </w:rPr>
        <w:t>1.1</w:t>
      </w:r>
      <w:r w:rsidR="00136797">
        <w:rPr>
          <w:lang w:val="uk-UA"/>
        </w:rPr>
        <w:t xml:space="preserve">. </w:t>
      </w:r>
      <w:r w:rsidR="00D6694A" w:rsidRPr="00136797">
        <w:rPr>
          <w:lang w:val="uk-UA"/>
        </w:rPr>
        <w:t>Суб’єкти господарювання ГМК України станом на 01</w:t>
      </w:r>
      <w:r w:rsidR="00136797" w:rsidRPr="00136797">
        <w:rPr>
          <w:lang w:val="uk-UA"/>
        </w:rPr>
        <w:t>.01.20</w:t>
      </w:r>
      <w:r w:rsidR="00D6694A" w:rsidRPr="00136797">
        <w:rPr>
          <w:lang w:val="uk-UA"/>
        </w:rPr>
        <w:t>08 р</w:t>
      </w:r>
      <w:r w:rsidR="00136797" w:rsidRPr="00136797">
        <w:rPr>
          <w:lang w:val="uk-UA"/>
        </w:rPr>
        <w:t xml:space="preserve">. </w:t>
      </w:r>
    </w:p>
    <w:tbl>
      <w:tblPr>
        <w:tblStyle w:val="14"/>
        <w:tblW w:w="0" w:type="auto"/>
        <w:tblInd w:w="0" w:type="dxa"/>
        <w:tblLook w:val="01E0" w:firstRow="1" w:lastRow="1" w:firstColumn="1" w:lastColumn="1" w:noHBand="0" w:noVBand="0"/>
      </w:tblPr>
      <w:tblGrid>
        <w:gridCol w:w="486"/>
        <w:gridCol w:w="2453"/>
        <w:gridCol w:w="900"/>
        <w:gridCol w:w="652"/>
        <w:gridCol w:w="652"/>
        <w:gridCol w:w="652"/>
        <w:gridCol w:w="577"/>
        <w:gridCol w:w="716"/>
        <w:gridCol w:w="577"/>
        <w:gridCol w:w="716"/>
      </w:tblGrid>
      <w:tr w:rsidR="00D6694A" w:rsidRPr="00136797" w14:paraId="7EC482EB" w14:textId="77777777">
        <w:tc>
          <w:tcPr>
            <w:tcW w:w="0" w:type="auto"/>
            <w:vMerge w:val="restart"/>
          </w:tcPr>
          <w:p w14:paraId="6EC8F2BA" w14:textId="77777777" w:rsidR="00D6694A" w:rsidRPr="00136797" w:rsidRDefault="00D6694A" w:rsidP="00136797">
            <w:pPr>
              <w:pStyle w:val="aff7"/>
              <w:rPr>
                <w:lang w:val="uk-UA"/>
              </w:rPr>
            </w:pPr>
            <w:r w:rsidRPr="00136797">
              <w:rPr>
                <w:lang w:val="uk-UA"/>
              </w:rPr>
              <w:t>№</w:t>
            </w:r>
          </w:p>
          <w:p w14:paraId="2E14CB33" w14:textId="77777777" w:rsidR="00D6694A" w:rsidRPr="00136797" w:rsidRDefault="00D6694A" w:rsidP="00136797">
            <w:pPr>
              <w:pStyle w:val="aff7"/>
              <w:rPr>
                <w:lang w:val="uk-UA"/>
              </w:rPr>
            </w:pPr>
            <w:r w:rsidRPr="00136797">
              <w:rPr>
                <w:lang w:val="uk-UA"/>
              </w:rPr>
              <w:t>п/п</w:t>
            </w:r>
          </w:p>
        </w:tc>
        <w:tc>
          <w:tcPr>
            <w:tcW w:w="0" w:type="auto"/>
            <w:vMerge w:val="restart"/>
          </w:tcPr>
          <w:p w14:paraId="6EC4204B" w14:textId="77777777" w:rsidR="00D6694A" w:rsidRPr="00136797" w:rsidRDefault="00D6694A" w:rsidP="00136797">
            <w:pPr>
              <w:pStyle w:val="aff7"/>
              <w:rPr>
                <w:lang w:val="uk-UA"/>
              </w:rPr>
            </w:pPr>
            <w:r w:rsidRPr="00136797">
              <w:rPr>
                <w:lang w:val="uk-UA"/>
              </w:rPr>
              <w:t>Суб’єкти господарювання</w:t>
            </w:r>
          </w:p>
        </w:tc>
        <w:tc>
          <w:tcPr>
            <w:tcW w:w="2856" w:type="dxa"/>
            <w:gridSpan w:val="4"/>
          </w:tcPr>
          <w:p w14:paraId="7517C2FF" w14:textId="77777777" w:rsidR="00D6694A" w:rsidRPr="00136797" w:rsidRDefault="00D6694A" w:rsidP="00136797">
            <w:pPr>
              <w:pStyle w:val="aff7"/>
              <w:rPr>
                <w:lang w:val="uk-UA"/>
              </w:rPr>
            </w:pPr>
            <w:r w:rsidRPr="00136797">
              <w:rPr>
                <w:lang w:val="uk-UA"/>
              </w:rPr>
              <w:t>Кількість суб’єктів господарювання, одиниць</w:t>
            </w:r>
          </w:p>
        </w:tc>
        <w:tc>
          <w:tcPr>
            <w:tcW w:w="0" w:type="auto"/>
            <w:gridSpan w:val="4"/>
          </w:tcPr>
          <w:p w14:paraId="2BA0A441" w14:textId="77777777" w:rsidR="00136797" w:rsidRPr="00136797" w:rsidRDefault="00D6694A" w:rsidP="00136797">
            <w:pPr>
              <w:pStyle w:val="aff7"/>
              <w:rPr>
                <w:lang w:val="uk-UA"/>
              </w:rPr>
            </w:pPr>
            <w:r w:rsidRPr="00136797">
              <w:rPr>
                <w:lang w:val="uk-UA"/>
              </w:rPr>
              <w:t>Споживання ПЕР,</w:t>
            </w:r>
          </w:p>
          <w:p w14:paraId="4CCA0F94" w14:textId="77777777" w:rsidR="00D6694A" w:rsidRPr="00136797" w:rsidRDefault="00D6694A" w:rsidP="00136797">
            <w:pPr>
              <w:pStyle w:val="aff7"/>
              <w:rPr>
                <w:lang w:val="uk-UA"/>
              </w:rPr>
            </w:pPr>
            <w:r w:rsidRPr="00136797">
              <w:rPr>
                <w:lang w:val="uk-UA"/>
              </w:rPr>
              <w:t>тис</w:t>
            </w:r>
            <w:r w:rsidR="00136797" w:rsidRPr="00136797">
              <w:rPr>
                <w:lang w:val="uk-UA"/>
              </w:rPr>
              <w:t xml:space="preserve">. </w:t>
            </w:r>
            <w:r w:rsidRPr="00136797">
              <w:rPr>
                <w:lang w:val="uk-UA"/>
              </w:rPr>
              <w:t>т</w:t>
            </w:r>
            <w:r w:rsidR="00136797" w:rsidRPr="00136797">
              <w:rPr>
                <w:lang w:val="uk-UA"/>
              </w:rPr>
              <w:t xml:space="preserve"> </w:t>
            </w:r>
            <w:r w:rsidRPr="00136797">
              <w:rPr>
                <w:lang w:val="uk-UA"/>
              </w:rPr>
              <w:t>у</w:t>
            </w:r>
            <w:r w:rsidR="00136797" w:rsidRPr="00136797">
              <w:rPr>
                <w:lang w:val="uk-UA"/>
              </w:rPr>
              <w:t xml:space="preserve">. </w:t>
            </w:r>
            <w:r w:rsidRPr="00136797">
              <w:rPr>
                <w:lang w:val="uk-UA"/>
              </w:rPr>
              <w:t>п</w:t>
            </w:r>
            <w:r w:rsidR="00136797" w:rsidRPr="00136797">
              <w:rPr>
                <w:lang w:val="uk-UA"/>
              </w:rPr>
              <w:t xml:space="preserve">. </w:t>
            </w:r>
          </w:p>
        </w:tc>
      </w:tr>
      <w:tr w:rsidR="00D6694A" w:rsidRPr="00136797" w14:paraId="1B489D52" w14:textId="77777777">
        <w:tc>
          <w:tcPr>
            <w:tcW w:w="0" w:type="auto"/>
            <w:vMerge/>
          </w:tcPr>
          <w:p w14:paraId="53DF6FA0" w14:textId="77777777" w:rsidR="00D6694A" w:rsidRPr="00136797" w:rsidRDefault="00D6694A" w:rsidP="00136797">
            <w:pPr>
              <w:pStyle w:val="aff7"/>
              <w:rPr>
                <w:lang w:val="uk-UA"/>
              </w:rPr>
            </w:pPr>
          </w:p>
        </w:tc>
        <w:tc>
          <w:tcPr>
            <w:tcW w:w="0" w:type="auto"/>
            <w:vMerge/>
          </w:tcPr>
          <w:p w14:paraId="3DCA2983" w14:textId="77777777" w:rsidR="00D6694A" w:rsidRPr="00136797" w:rsidRDefault="00D6694A" w:rsidP="00136797">
            <w:pPr>
              <w:pStyle w:val="aff7"/>
              <w:rPr>
                <w:lang w:val="uk-UA"/>
              </w:rPr>
            </w:pPr>
          </w:p>
        </w:tc>
        <w:tc>
          <w:tcPr>
            <w:tcW w:w="2856" w:type="dxa"/>
            <w:gridSpan w:val="4"/>
          </w:tcPr>
          <w:p w14:paraId="0FA75F02" w14:textId="77777777" w:rsidR="00D6694A" w:rsidRPr="00136797" w:rsidRDefault="00D6694A" w:rsidP="00136797">
            <w:pPr>
              <w:pStyle w:val="aff7"/>
              <w:rPr>
                <w:lang w:val="uk-UA"/>
              </w:rPr>
            </w:pPr>
            <w:r w:rsidRPr="00136797">
              <w:rPr>
                <w:lang w:val="uk-UA"/>
              </w:rPr>
              <w:t>Форма власності</w:t>
            </w:r>
          </w:p>
        </w:tc>
        <w:tc>
          <w:tcPr>
            <w:tcW w:w="0" w:type="auto"/>
            <w:gridSpan w:val="4"/>
          </w:tcPr>
          <w:p w14:paraId="22F49018" w14:textId="77777777" w:rsidR="00D6694A" w:rsidRPr="00136797" w:rsidRDefault="00D6694A" w:rsidP="00136797">
            <w:pPr>
              <w:pStyle w:val="aff7"/>
              <w:rPr>
                <w:lang w:val="uk-UA"/>
              </w:rPr>
            </w:pPr>
            <w:r w:rsidRPr="00136797">
              <w:rPr>
                <w:lang w:val="uk-UA"/>
              </w:rPr>
              <w:t>Форма власності</w:t>
            </w:r>
          </w:p>
        </w:tc>
      </w:tr>
      <w:tr w:rsidR="00136797" w:rsidRPr="00136797" w14:paraId="449FD87A" w14:textId="77777777">
        <w:trPr>
          <w:trHeight w:val="1398"/>
        </w:trPr>
        <w:tc>
          <w:tcPr>
            <w:tcW w:w="0" w:type="auto"/>
            <w:vMerge/>
          </w:tcPr>
          <w:p w14:paraId="4BC819E5" w14:textId="77777777" w:rsidR="00D6694A" w:rsidRPr="00136797" w:rsidRDefault="00D6694A" w:rsidP="00136797">
            <w:pPr>
              <w:pStyle w:val="aff7"/>
              <w:rPr>
                <w:lang w:val="uk-UA"/>
              </w:rPr>
            </w:pPr>
          </w:p>
        </w:tc>
        <w:tc>
          <w:tcPr>
            <w:tcW w:w="0" w:type="auto"/>
            <w:vMerge/>
          </w:tcPr>
          <w:p w14:paraId="56964E7E" w14:textId="77777777" w:rsidR="00D6694A" w:rsidRPr="00136797" w:rsidRDefault="00D6694A" w:rsidP="00136797">
            <w:pPr>
              <w:pStyle w:val="aff7"/>
              <w:rPr>
                <w:lang w:val="uk-UA"/>
              </w:rPr>
            </w:pPr>
          </w:p>
        </w:tc>
        <w:tc>
          <w:tcPr>
            <w:tcW w:w="797" w:type="dxa"/>
            <w:textDirection w:val="btLr"/>
          </w:tcPr>
          <w:p w14:paraId="5F4E0B9E" w14:textId="77777777" w:rsidR="00D6694A" w:rsidRPr="00136797" w:rsidRDefault="00D6694A" w:rsidP="00136797">
            <w:pPr>
              <w:pStyle w:val="aff7"/>
              <w:rPr>
                <w:lang w:val="uk-UA"/>
              </w:rPr>
            </w:pPr>
            <w:r w:rsidRPr="00136797">
              <w:rPr>
                <w:lang w:val="uk-UA"/>
              </w:rPr>
              <w:t>Державна</w:t>
            </w:r>
          </w:p>
        </w:tc>
        <w:tc>
          <w:tcPr>
            <w:tcW w:w="571" w:type="dxa"/>
            <w:textDirection w:val="btLr"/>
          </w:tcPr>
          <w:p w14:paraId="5020900D" w14:textId="77777777" w:rsidR="00D6694A" w:rsidRPr="00136797" w:rsidRDefault="00D6694A" w:rsidP="00136797">
            <w:pPr>
              <w:pStyle w:val="aff7"/>
              <w:rPr>
                <w:lang w:val="uk-UA"/>
              </w:rPr>
            </w:pPr>
            <w:r w:rsidRPr="00136797">
              <w:rPr>
                <w:lang w:val="uk-UA"/>
              </w:rPr>
              <w:t>Приватна</w:t>
            </w:r>
          </w:p>
        </w:tc>
        <w:tc>
          <w:tcPr>
            <w:tcW w:w="0" w:type="auto"/>
            <w:textDirection w:val="btLr"/>
          </w:tcPr>
          <w:p w14:paraId="0C4332E5" w14:textId="77777777" w:rsidR="00D6694A" w:rsidRPr="00136797" w:rsidRDefault="00D6694A" w:rsidP="00136797">
            <w:pPr>
              <w:pStyle w:val="aff7"/>
              <w:rPr>
                <w:lang w:val="uk-UA"/>
              </w:rPr>
            </w:pPr>
            <w:r w:rsidRPr="00136797">
              <w:rPr>
                <w:lang w:val="uk-UA"/>
              </w:rPr>
              <w:t>Комунальна</w:t>
            </w:r>
          </w:p>
        </w:tc>
        <w:tc>
          <w:tcPr>
            <w:tcW w:w="0" w:type="auto"/>
            <w:textDirection w:val="btLr"/>
          </w:tcPr>
          <w:p w14:paraId="09042B73" w14:textId="77777777" w:rsidR="00D6694A" w:rsidRPr="00136797" w:rsidRDefault="00D6694A" w:rsidP="00136797">
            <w:pPr>
              <w:pStyle w:val="aff7"/>
              <w:rPr>
                <w:lang w:val="uk-UA"/>
              </w:rPr>
            </w:pPr>
            <w:r w:rsidRPr="00136797">
              <w:rPr>
                <w:lang w:val="uk-UA"/>
              </w:rPr>
              <w:t>Всього</w:t>
            </w:r>
          </w:p>
        </w:tc>
        <w:tc>
          <w:tcPr>
            <w:tcW w:w="0" w:type="auto"/>
            <w:textDirection w:val="btLr"/>
          </w:tcPr>
          <w:p w14:paraId="00038D5C" w14:textId="77777777" w:rsidR="00D6694A" w:rsidRPr="00136797" w:rsidRDefault="00D6694A" w:rsidP="00136797">
            <w:pPr>
              <w:pStyle w:val="aff7"/>
              <w:rPr>
                <w:lang w:val="uk-UA"/>
              </w:rPr>
            </w:pPr>
            <w:r w:rsidRPr="00136797">
              <w:rPr>
                <w:lang w:val="uk-UA"/>
              </w:rPr>
              <w:t>Державна</w:t>
            </w:r>
          </w:p>
        </w:tc>
        <w:tc>
          <w:tcPr>
            <w:tcW w:w="0" w:type="auto"/>
            <w:textDirection w:val="btLr"/>
          </w:tcPr>
          <w:p w14:paraId="2352A6D7" w14:textId="77777777" w:rsidR="00D6694A" w:rsidRPr="00136797" w:rsidRDefault="00D6694A" w:rsidP="00136797">
            <w:pPr>
              <w:pStyle w:val="aff7"/>
              <w:rPr>
                <w:lang w:val="uk-UA"/>
              </w:rPr>
            </w:pPr>
            <w:r w:rsidRPr="00136797">
              <w:rPr>
                <w:lang w:val="uk-UA"/>
              </w:rPr>
              <w:t>Приватна</w:t>
            </w:r>
          </w:p>
        </w:tc>
        <w:tc>
          <w:tcPr>
            <w:tcW w:w="0" w:type="auto"/>
            <w:textDirection w:val="btLr"/>
          </w:tcPr>
          <w:p w14:paraId="34D74439" w14:textId="77777777" w:rsidR="00D6694A" w:rsidRPr="00136797" w:rsidRDefault="00D6694A" w:rsidP="00136797">
            <w:pPr>
              <w:pStyle w:val="aff7"/>
              <w:rPr>
                <w:lang w:val="uk-UA"/>
              </w:rPr>
            </w:pPr>
            <w:r w:rsidRPr="00136797">
              <w:rPr>
                <w:lang w:val="uk-UA"/>
              </w:rPr>
              <w:t>Комунальна</w:t>
            </w:r>
          </w:p>
        </w:tc>
        <w:tc>
          <w:tcPr>
            <w:tcW w:w="0" w:type="auto"/>
            <w:textDirection w:val="btLr"/>
          </w:tcPr>
          <w:p w14:paraId="41611643" w14:textId="77777777" w:rsidR="00D6694A" w:rsidRPr="00136797" w:rsidRDefault="00D6694A" w:rsidP="00136797">
            <w:pPr>
              <w:pStyle w:val="aff7"/>
              <w:rPr>
                <w:lang w:val="uk-UA"/>
              </w:rPr>
            </w:pPr>
            <w:r w:rsidRPr="00136797">
              <w:rPr>
                <w:lang w:val="uk-UA"/>
              </w:rPr>
              <w:t>Всього</w:t>
            </w:r>
          </w:p>
        </w:tc>
      </w:tr>
      <w:tr w:rsidR="00136797" w:rsidRPr="00136797" w14:paraId="14901EA7" w14:textId="77777777">
        <w:trPr>
          <w:trHeight w:val="567"/>
        </w:trPr>
        <w:tc>
          <w:tcPr>
            <w:tcW w:w="0" w:type="auto"/>
          </w:tcPr>
          <w:p w14:paraId="43409118" w14:textId="77777777" w:rsidR="00D6694A" w:rsidRPr="00136797" w:rsidRDefault="00D6694A" w:rsidP="00136797">
            <w:pPr>
              <w:pStyle w:val="aff7"/>
              <w:rPr>
                <w:lang w:val="uk-UA"/>
              </w:rPr>
            </w:pPr>
            <w:r w:rsidRPr="00136797">
              <w:rPr>
                <w:lang w:val="uk-UA"/>
              </w:rPr>
              <w:t>1</w:t>
            </w:r>
            <w:r w:rsidR="00136797" w:rsidRPr="00136797">
              <w:rPr>
                <w:lang w:val="uk-UA"/>
              </w:rPr>
              <w:t xml:space="preserve">. </w:t>
            </w:r>
          </w:p>
        </w:tc>
        <w:tc>
          <w:tcPr>
            <w:tcW w:w="0" w:type="auto"/>
          </w:tcPr>
          <w:p w14:paraId="1F0B1838" w14:textId="77777777" w:rsidR="00D6694A" w:rsidRPr="00136797" w:rsidRDefault="00D6694A" w:rsidP="00136797">
            <w:pPr>
              <w:pStyle w:val="aff7"/>
              <w:rPr>
                <w:lang w:val="uk-UA"/>
              </w:rPr>
            </w:pPr>
            <w:r w:rsidRPr="00136797">
              <w:rPr>
                <w:lang w:val="uk-UA"/>
              </w:rPr>
              <w:t>ГМК України</w:t>
            </w:r>
          </w:p>
        </w:tc>
        <w:tc>
          <w:tcPr>
            <w:tcW w:w="797" w:type="dxa"/>
          </w:tcPr>
          <w:p w14:paraId="07ACCF4C" w14:textId="77777777" w:rsidR="00D6694A" w:rsidRPr="00136797" w:rsidRDefault="00D6694A" w:rsidP="00136797">
            <w:pPr>
              <w:pStyle w:val="aff7"/>
              <w:rPr>
                <w:lang w:val="uk-UA"/>
              </w:rPr>
            </w:pPr>
            <w:r w:rsidRPr="00136797">
              <w:rPr>
                <w:lang w:val="uk-UA"/>
              </w:rPr>
              <w:t>1</w:t>
            </w:r>
          </w:p>
        </w:tc>
        <w:tc>
          <w:tcPr>
            <w:tcW w:w="571" w:type="dxa"/>
          </w:tcPr>
          <w:p w14:paraId="0B995DDF" w14:textId="77777777" w:rsidR="00D6694A" w:rsidRPr="00136797" w:rsidRDefault="00D6694A" w:rsidP="00136797">
            <w:pPr>
              <w:pStyle w:val="aff7"/>
              <w:rPr>
                <w:lang w:val="uk-UA"/>
              </w:rPr>
            </w:pPr>
            <w:r w:rsidRPr="00136797">
              <w:rPr>
                <w:lang w:val="uk-UA"/>
              </w:rPr>
              <w:t>88</w:t>
            </w:r>
          </w:p>
        </w:tc>
        <w:tc>
          <w:tcPr>
            <w:tcW w:w="0" w:type="auto"/>
          </w:tcPr>
          <w:p w14:paraId="15B2DD86" w14:textId="77777777" w:rsidR="00D6694A" w:rsidRPr="00136797" w:rsidRDefault="00D6694A" w:rsidP="00136797">
            <w:pPr>
              <w:pStyle w:val="aff7"/>
              <w:rPr>
                <w:lang w:val="uk-UA"/>
              </w:rPr>
            </w:pPr>
            <w:r w:rsidRPr="00136797">
              <w:rPr>
                <w:lang w:val="uk-UA"/>
              </w:rPr>
              <w:t>-</w:t>
            </w:r>
          </w:p>
        </w:tc>
        <w:tc>
          <w:tcPr>
            <w:tcW w:w="0" w:type="auto"/>
          </w:tcPr>
          <w:p w14:paraId="09E92949" w14:textId="77777777" w:rsidR="00D6694A" w:rsidRPr="00136797" w:rsidRDefault="00D6694A" w:rsidP="00136797">
            <w:pPr>
              <w:pStyle w:val="aff7"/>
              <w:rPr>
                <w:lang w:val="uk-UA"/>
              </w:rPr>
            </w:pPr>
            <w:r w:rsidRPr="00136797">
              <w:rPr>
                <w:lang w:val="uk-UA"/>
              </w:rPr>
              <w:t>89</w:t>
            </w:r>
          </w:p>
        </w:tc>
        <w:tc>
          <w:tcPr>
            <w:tcW w:w="0" w:type="auto"/>
          </w:tcPr>
          <w:p w14:paraId="50E1938F" w14:textId="77777777" w:rsidR="00D6694A" w:rsidRPr="00136797" w:rsidRDefault="00D6694A" w:rsidP="00136797">
            <w:pPr>
              <w:pStyle w:val="aff7"/>
              <w:rPr>
                <w:lang w:val="uk-UA"/>
              </w:rPr>
            </w:pPr>
            <w:r w:rsidRPr="00136797">
              <w:rPr>
                <w:lang w:val="uk-UA"/>
              </w:rPr>
              <w:t>23</w:t>
            </w:r>
          </w:p>
        </w:tc>
        <w:tc>
          <w:tcPr>
            <w:tcW w:w="0" w:type="auto"/>
          </w:tcPr>
          <w:p w14:paraId="78E6BE12" w14:textId="77777777" w:rsidR="00D6694A" w:rsidRPr="00136797" w:rsidRDefault="00D6694A" w:rsidP="00136797">
            <w:pPr>
              <w:pStyle w:val="aff7"/>
              <w:rPr>
                <w:lang w:val="uk-UA"/>
              </w:rPr>
            </w:pPr>
            <w:r w:rsidRPr="00136797">
              <w:rPr>
                <w:lang w:val="uk-UA"/>
              </w:rPr>
              <w:t>48577</w:t>
            </w:r>
          </w:p>
        </w:tc>
        <w:tc>
          <w:tcPr>
            <w:tcW w:w="0" w:type="auto"/>
          </w:tcPr>
          <w:p w14:paraId="4716B2AC" w14:textId="77777777" w:rsidR="00D6694A" w:rsidRPr="00136797" w:rsidRDefault="00D6694A" w:rsidP="00136797">
            <w:pPr>
              <w:pStyle w:val="aff7"/>
              <w:rPr>
                <w:lang w:val="uk-UA"/>
              </w:rPr>
            </w:pPr>
            <w:r w:rsidRPr="00136797">
              <w:rPr>
                <w:lang w:val="uk-UA"/>
              </w:rPr>
              <w:t>-</w:t>
            </w:r>
          </w:p>
        </w:tc>
        <w:tc>
          <w:tcPr>
            <w:tcW w:w="0" w:type="auto"/>
          </w:tcPr>
          <w:p w14:paraId="4CD14D52" w14:textId="77777777" w:rsidR="00D6694A" w:rsidRPr="00136797" w:rsidRDefault="00D6694A" w:rsidP="00136797">
            <w:pPr>
              <w:pStyle w:val="aff7"/>
              <w:rPr>
                <w:lang w:val="uk-UA"/>
              </w:rPr>
            </w:pPr>
            <w:r w:rsidRPr="00136797">
              <w:rPr>
                <w:lang w:val="uk-UA"/>
              </w:rPr>
              <w:t>48600</w:t>
            </w:r>
          </w:p>
        </w:tc>
      </w:tr>
    </w:tbl>
    <w:p w14:paraId="77F4BAAA" w14:textId="77777777" w:rsidR="00D6694A" w:rsidRPr="00136797" w:rsidRDefault="00D6694A" w:rsidP="00136797">
      <w:pPr>
        <w:ind w:firstLine="709"/>
        <w:rPr>
          <w:lang w:val="uk-UA"/>
        </w:rPr>
      </w:pPr>
    </w:p>
    <w:p w14:paraId="02AA0F56" w14:textId="77777777" w:rsidR="00D6694A" w:rsidRPr="00136797" w:rsidRDefault="00D6694A" w:rsidP="00136797">
      <w:pPr>
        <w:ind w:firstLine="709"/>
        <w:rPr>
          <w:lang w:val="uk-UA"/>
        </w:rPr>
      </w:pPr>
      <w:r w:rsidRPr="00136797">
        <w:rPr>
          <w:lang w:val="uk-UA"/>
        </w:rPr>
        <w:t xml:space="preserve">Таблиця </w:t>
      </w:r>
      <w:r w:rsidR="00136797" w:rsidRPr="00136797">
        <w:rPr>
          <w:lang w:val="uk-UA"/>
        </w:rPr>
        <w:t>1.2</w:t>
      </w:r>
      <w:r w:rsidR="00136797">
        <w:rPr>
          <w:lang w:val="uk-UA"/>
        </w:rPr>
        <w:t xml:space="preserve">. </w:t>
      </w:r>
      <w:r w:rsidRPr="00136797">
        <w:rPr>
          <w:lang w:val="uk-UA"/>
        </w:rPr>
        <w:t>Загальні відомості про галузь станом на 01</w:t>
      </w:r>
      <w:r w:rsidR="00136797" w:rsidRPr="00136797">
        <w:rPr>
          <w:lang w:val="uk-UA"/>
        </w:rPr>
        <w:t>.01.20</w:t>
      </w:r>
      <w:r w:rsidRPr="00136797">
        <w:rPr>
          <w:lang w:val="uk-UA"/>
        </w:rPr>
        <w:t>08 р</w:t>
      </w:r>
      <w:r w:rsidR="00136797" w:rsidRPr="00136797">
        <w:rPr>
          <w:lang w:val="uk-UA"/>
        </w:rPr>
        <w:t xml:space="preserve">. </w:t>
      </w:r>
    </w:p>
    <w:tbl>
      <w:tblPr>
        <w:tblStyle w:val="14"/>
        <w:tblW w:w="0" w:type="auto"/>
        <w:tblInd w:w="0" w:type="dxa"/>
        <w:tblLook w:val="01E0" w:firstRow="1" w:lastRow="1" w:firstColumn="1" w:lastColumn="1" w:noHBand="0" w:noVBand="0"/>
      </w:tblPr>
      <w:tblGrid>
        <w:gridCol w:w="486"/>
        <w:gridCol w:w="1391"/>
        <w:gridCol w:w="816"/>
        <w:gridCol w:w="897"/>
        <w:gridCol w:w="925"/>
        <w:gridCol w:w="591"/>
        <w:gridCol w:w="932"/>
        <w:gridCol w:w="577"/>
      </w:tblGrid>
      <w:tr w:rsidR="00D6694A" w:rsidRPr="00136797" w14:paraId="3AAF4161" w14:textId="77777777">
        <w:trPr>
          <w:trHeight w:val="1701"/>
        </w:trPr>
        <w:tc>
          <w:tcPr>
            <w:tcW w:w="0" w:type="auto"/>
            <w:vMerge w:val="restart"/>
          </w:tcPr>
          <w:p w14:paraId="511B0838" w14:textId="77777777" w:rsidR="00136797" w:rsidRPr="00136797" w:rsidRDefault="00136797" w:rsidP="00136797">
            <w:pPr>
              <w:pStyle w:val="aff7"/>
              <w:rPr>
                <w:lang w:val="uk-UA"/>
              </w:rPr>
            </w:pPr>
          </w:p>
          <w:p w14:paraId="15172C1B" w14:textId="77777777" w:rsidR="00D6694A" w:rsidRPr="00136797" w:rsidRDefault="00D6694A" w:rsidP="00136797">
            <w:pPr>
              <w:pStyle w:val="aff7"/>
              <w:rPr>
                <w:lang w:val="uk-UA"/>
              </w:rPr>
            </w:pPr>
            <w:r w:rsidRPr="00136797">
              <w:rPr>
                <w:lang w:val="uk-UA"/>
              </w:rPr>
              <w:t>№</w:t>
            </w:r>
          </w:p>
          <w:p w14:paraId="3503D789" w14:textId="77777777" w:rsidR="00D6694A" w:rsidRPr="00136797" w:rsidRDefault="00D6694A" w:rsidP="00136797">
            <w:pPr>
              <w:pStyle w:val="aff7"/>
              <w:rPr>
                <w:lang w:val="uk-UA"/>
              </w:rPr>
            </w:pPr>
            <w:r w:rsidRPr="00136797">
              <w:rPr>
                <w:lang w:val="uk-UA"/>
              </w:rPr>
              <w:t>п/п</w:t>
            </w:r>
          </w:p>
        </w:tc>
        <w:tc>
          <w:tcPr>
            <w:tcW w:w="0" w:type="auto"/>
            <w:vMerge w:val="restart"/>
          </w:tcPr>
          <w:p w14:paraId="6F70606F" w14:textId="77777777" w:rsidR="00136797" w:rsidRPr="00136797" w:rsidRDefault="00136797" w:rsidP="00136797">
            <w:pPr>
              <w:pStyle w:val="aff7"/>
              <w:rPr>
                <w:lang w:val="uk-UA"/>
              </w:rPr>
            </w:pPr>
          </w:p>
          <w:p w14:paraId="45306EF8" w14:textId="77777777" w:rsidR="00D6694A" w:rsidRPr="00136797" w:rsidRDefault="00D6694A" w:rsidP="00136797">
            <w:pPr>
              <w:pStyle w:val="aff7"/>
              <w:rPr>
                <w:lang w:val="uk-UA"/>
              </w:rPr>
            </w:pPr>
            <w:r w:rsidRPr="00136797">
              <w:rPr>
                <w:lang w:val="uk-UA"/>
              </w:rPr>
              <w:t>Галузь</w:t>
            </w:r>
          </w:p>
        </w:tc>
        <w:tc>
          <w:tcPr>
            <w:tcW w:w="0" w:type="auto"/>
            <w:vMerge w:val="restart"/>
            <w:textDirection w:val="btLr"/>
          </w:tcPr>
          <w:p w14:paraId="6E1E089E" w14:textId="77777777" w:rsidR="00D6694A" w:rsidRPr="00136797" w:rsidRDefault="00D6694A" w:rsidP="00136797">
            <w:pPr>
              <w:pStyle w:val="aff7"/>
              <w:rPr>
                <w:lang w:val="uk-UA"/>
              </w:rPr>
            </w:pPr>
            <w:r w:rsidRPr="00136797">
              <w:rPr>
                <w:lang w:val="uk-UA"/>
              </w:rPr>
              <w:t>Валовий галузевий</w:t>
            </w:r>
            <w:r w:rsidR="00136797">
              <w:rPr>
                <w:lang w:val="uk-UA"/>
              </w:rPr>
              <w:t xml:space="preserve"> </w:t>
            </w:r>
            <w:r w:rsidRPr="00136797">
              <w:rPr>
                <w:lang w:val="uk-UA"/>
              </w:rPr>
              <w:t>продукт, млн</w:t>
            </w:r>
            <w:r w:rsidR="00136797" w:rsidRPr="00136797">
              <w:rPr>
                <w:lang w:val="uk-UA"/>
              </w:rPr>
              <w:t xml:space="preserve">. </w:t>
            </w:r>
            <w:r w:rsidRPr="00136797">
              <w:rPr>
                <w:lang w:val="uk-UA"/>
              </w:rPr>
              <w:t>грн</w:t>
            </w:r>
            <w:r w:rsidR="00136797" w:rsidRPr="00136797">
              <w:rPr>
                <w:lang w:val="uk-UA"/>
              </w:rPr>
              <w:t xml:space="preserve">. </w:t>
            </w:r>
          </w:p>
        </w:tc>
        <w:tc>
          <w:tcPr>
            <w:tcW w:w="2413" w:type="dxa"/>
            <w:gridSpan w:val="3"/>
          </w:tcPr>
          <w:p w14:paraId="113D7E27" w14:textId="77777777" w:rsidR="00D6694A" w:rsidRPr="00136797" w:rsidRDefault="00D6694A" w:rsidP="00136797">
            <w:pPr>
              <w:pStyle w:val="aff7"/>
              <w:rPr>
                <w:lang w:val="uk-UA"/>
              </w:rPr>
            </w:pPr>
            <w:r w:rsidRPr="00136797">
              <w:rPr>
                <w:lang w:val="uk-UA"/>
              </w:rPr>
              <w:t>Кількість підприємств з річним обсягом споживання умовного палива,</w:t>
            </w:r>
          </w:p>
          <w:p w14:paraId="7F1D4F3E" w14:textId="77777777" w:rsidR="00D6694A" w:rsidRPr="00136797" w:rsidRDefault="00D6694A" w:rsidP="00136797">
            <w:pPr>
              <w:pStyle w:val="aff7"/>
              <w:rPr>
                <w:lang w:val="uk-UA"/>
              </w:rPr>
            </w:pPr>
            <w:r w:rsidRPr="00136797">
              <w:rPr>
                <w:lang w:val="uk-UA"/>
              </w:rPr>
              <w:t>тис</w:t>
            </w:r>
            <w:r w:rsidR="00136797" w:rsidRPr="00136797">
              <w:rPr>
                <w:lang w:val="uk-UA"/>
              </w:rPr>
              <w:t xml:space="preserve">. </w:t>
            </w:r>
            <w:r w:rsidRPr="00136797">
              <w:rPr>
                <w:lang w:val="uk-UA"/>
              </w:rPr>
              <w:t>т</w:t>
            </w:r>
          </w:p>
        </w:tc>
        <w:tc>
          <w:tcPr>
            <w:tcW w:w="0" w:type="auto"/>
            <w:vMerge w:val="restart"/>
            <w:textDirection w:val="btLr"/>
          </w:tcPr>
          <w:p w14:paraId="2275FCC1" w14:textId="77777777" w:rsidR="00136797" w:rsidRPr="00136797" w:rsidRDefault="00D6694A" w:rsidP="00136797">
            <w:pPr>
              <w:pStyle w:val="aff7"/>
              <w:rPr>
                <w:lang w:val="uk-UA"/>
              </w:rPr>
            </w:pPr>
            <w:r w:rsidRPr="00136797">
              <w:rPr>
                <w:lang w:val="uk-UA"/>
              </w:rPr>
              <w:t>Кількість населених</w:t>
            </w:r>
          </w:p>
          <w:p w14:paraId="236E3C13" w14:textId="77777777" w:rsidR="00D6694A" w:rsidRPr="00136797" w:rsidRDefault="00D6694A" w:rsidP="00136797">
            <w:pPr>
              <w:pStyle w:val="aff7"/>
              <w:rPr>
                <w:lang w:val="uk-UA"/>
              </w:rPr>
            </w:pPr>
            <w:r w:rsidRPr="00136797">
              <w:rPr>
                <w:lang w:val="uk-UA"/>
              </w:rPr>
              <w:t>пунктів, одиниць</w:t>
            </w:r>
          </w:p>
        </w:tc>
        <w:tc>
          <w:tcPr>
            <w:tcW w:w="0" w:type="auto"/>
            <w:vMerge w:val="restart"/>
            <w:textDirection w:val="btLr"/>
          </w:tcPr>
          <w:p w14:paraId="57037513" w14:textId="77777777" w:rsidR="00D6694A" w:rsidRPr="00136797" w:rsidRDefault="00D6694A" w:rsidP="00136797">
            <w:pPr>
              <w:pStyle w:val="aff7"/>
              <w:rPr>
                <w:lang w:val="uk-UA"/>
              </w:rPr>
            </w:pPr>
            <w:r w:rsidRPr="00136797">
              <w:rPr>
                <w:lang w:val="uk-UA"/>
              </w:rPr>
              <w:t>Кількість працюючих,</w:t>
            </w:r>
            <w:r w:rsidR="00136797">
              <w:rPr>
                <w:lang w:val="uk-UA"/>
              </w:rPr>
              <w:t xml:space="preserve"> </w:t>
            </w:r>
            <w:r w:rsidRPr="00136797">
              <w:rPr>
                <w:lang w:val="uk-UA"/>
              </w:rPr>
              <w:t>тис</w:t>
            </w:r>
            <w:r w:rsidR="00136797" w:rsidRPr="00136797">
              <w:rPr>
                <w:lang w:val="uk-UA"/>
              </w:rPr>
              <w:t xml:space="preserve">. </w:t>
            </w:r>
            <w:r w:rsidRPr="00136797">
              <w:rPr>
                <w:lang w:val="uk-UA"/>
              </w:rPr>
              <w:t>осіб</w:t>
            </w:r>
          </w:p>
        </w:tc>
      </w:tr>
      <w:tr w:rsidR="00136797" w:rsidRPr="00136797" w14:paraId="73CBCA1B" w14:textId="77777777">
        <w:trPr>
          <w:trHeight w:val="1247"/>
        </w:trPr>
        <w:tc>
          <w:tcPr>
            <w:tcW w:w="0" w:type="auto"/>
            <w:vMerge/>
          </w:tcPr>
          <w:p w14:paraId="706BFA28" w14:textId="77777777" w:rsidR="00D6694A" w:rsidRPr="00136797" w:rsidRDefault="00D6694A" w:rsidP="00136797">
            <w:pPr>
              <w:pStyle w:val="aff7"/>
              <w:rPr>
                <w:lang w:val="uk-UA"/>
              </w:rPr>
            </w:pPr>
          </w:p>
        </w:tc>
        <w:tc>
          <w:tcPr>
            <w:tcW w:w="0" w:type="auto"/>
            <w:vMerge/>
          </w:tcPr>
          <w:p w14:paraId="7968BB27" w14:textId="77777777" w:rsidR="00D6694A" w:rsidRPr="00136797" w:rsidRDefault="00D6694A" w:rsidP="00136797">
            <w:pPr>
              <w:pStyle w:val="aff7"/>
              <w:rPr>
                <w:lang w:val="uk-UA"/>
              </w:rPr>
            </w:pPr>
          </w:p>
        </w:tc>
        <w:tc>
          <w:tcPr>
            <w:tcW w:w="0" w:type="auto"/>
            <w:vMerge/>
          </w:tcPr>
          <w:p w14:paraId="41E0B34A" w14:textId="77777777" w:rsidR="00D6694A" w:rsidRPr="00136797" w:rsidRDefault="00D6694A" w:rsidP="00136797">
            <w:pPr>
              <w:pStyle w:val="aff7"/>
              <w:rPr>
                <w:lang w:val="uk-UA"/>
              </w:rPr>
            </w:pPr>
          </w:p>
        </w:tc>
        <w:tc>
          <w:tcPr>
            <w:tcW w:w="897" w:type="dxa"/>
            <w:textDirection w:val="btLr"/>
          </w:tcPr>
          <w:p w14:paraId="644AFBEA" w14:textId="77777777" w:rsidR="00D6694A" w:rsidRPr="00136797" w:rsidRDefault="00D6694A" w:rsidP="00136797">
            <w:pPr>
              <w:pStyle w:val="aff7"/>
              <w:rPr>
                <w:lang w:val="uk-UA"/>
              </w:rPr>
            </w:pPr>
            <w:r w:rsidRPr="00136797">
              <w:rPr>
                <w:lang w:val="uk-UA"/>
              </w:rPr>
              <w:t>менше 1</w:t>
            </w:r>
          </w:p>
        </w:tc>
        <w:tc>
          <w:tcPr>
            <w:tcW w:w="925" w:type="dxa"/>
            <w:textDirection w:val="btLr"/>
          </w:tcPr>
          <w:p w14:paraId="2BAF3EA3" w14:textId="77777777" w:rsidR="00D6694A" w:rsidRPr="00136797" w:rsidRDefault="00D6694A" w:rsidP="00136797">
            <w:pPr>
              <w:pStyle w:val="aff7"/>
              <w:rPr>
                <w:lang w:val="uk-UA"/>
              </w:rPr>
            </w:pPr>
            <w:r w:rsidRPr="00136797">
              <w:rPr>
                <w:lang w:val="uk-UA"/>
              </w:rPr>
              <w:t>від 1</w:t>
            </w:r>
            <w:r w:rsidR="00136797">
              <w:rPr>
                <w:lang w:val="uk-UA"/>
              </w:rPr>
              <w:t xml:space="preserve"> </w:t>
            </w:r>
            <w:r w:rsidRPr="00136797">
              <w:rPr>
                <w:lang w:val="uk-UA"/>
              </w:rPr>
              <w:t>до10</w:t>
            </w:r>
          </w:p>
        </w:tc>
        <w:tc>
          <w:tcPr>
            <w:tcW w:w="0" w:type="auto"/>
            <w:textDirection w:val="btLr"/>
          </w:tcPr>
          <w:p w14:paraId="7D02CC00" w14:textId="77777777" w:rsidR="00D6694A" w:rsidRPr="00136797" w:rsidRDefault="00D6694A" w:rsidP="00136797">
            <w:pPr>
              <w:pStyle w:val="aff7"/>
              <w:rPr>
                <w:lang w:val="uk-UA"/>
              </w:rPr>
            </w:pPr>
            <w:r w:rsidRPr="00136797">
              <w:rPr>
                <w:lang w:val="uk-UA"/>
              </w:rPr>
              <w:t>більше 10</w:t>
            </w:r>
          </w:p>
        </w:tc>
        <w:tc>
          <w:tcPr>
            <w:tcW w:w="0" w:type="auto"/>
            <w:vMerge/>
          </w:tcPr>
          <w:p w14:paraId="6F592591" w14:textId="77777777" w:rsidR="00D6694A" w:rsidRPr="00136797" w:rsidRDefault="00D6694A" w:rsidP="00136797">
            <w:pPr>
              <w:pStyle w:val="aff7"/>
              <w:rPr>
                <w:lang w:val="uk-UA"/>
              </w:rPr>
            </w:pPr>
          </w:p>
        </w:tc>
        <w:tc>
          <w:tcPr>
            <w:tcW w:w="0" w:type="auto"/>
            <w:vMerge/>
          </w:tcPr>
          <w:p w14:paraId="4A031865" w14:textId="77777777" w:rsidR="00D6694A" w:rsidRPr="00136797" w:rsidRDefault="00D6694A" w:rsidP="00136797">
            <w:pPr>
              <w:pStyle w:val="aff7"/>
              <w:rPr>
                <w:lang w:val="uk-UA"/>
              </w:rPr>
            </w:pPr>
          </w:p>
        </w:tc>
      </w:tr>
      <w:tr w:rsidR="00136797" w:rsidRPr="00136797" w14:paraId="04185E01" w14:textId="77777777">
        <w:trPr>
          <w:trHeight w:val="567"/>
        </w:trPr>
        <w:tc>
          <w:tcPr>
            <w:tcW w:w="0" w:type="auto"/>
          </w:tcPr>
          <w:p w14:paraId="6C1571D4" w14:textId="77777777" w:rsidR="00D6694A" w:rsidRPr="00136797" w:rsidRDefault="00D6694A" w:rsidP="00136797">
            <w:pPr>
              <w:pStyle w:val="aff7"/>
              <w:rPr>
                <w:lang w:val="uk-UA"/>
              </w:rPr>
            </w:pPr>
            <w:r w:rsidRPr="00136797">
              <w:rPr>
                <w:lang w:val="uk-UA"/>
              </w:rPr>
              <w:t>1</w:t>
            </w:r>
            <w:r w:rsidR="00136797" w:rsidRPr="00136797">
              <w:rPr>
                <w:lang w:val="uk-UA"/>
              </w:rPr>
              <w:t xml:space="preserve">. </w:t>
            </w:r>
          </w:p>
        </w:tc>
        <w:tc>
          <w:tcPr>
            <w:tcW w:w="0" w:type="auto"/>
          </w:tcPr>
          <w:p w14:paraId="0DBCD452" w14:textId="77777777" w:rsidR="00D6694A" w:rsidRPr="00136797" w:rsidRDefault="00D6694A" w:rsidP="00136797">
            <w:pPr>
              <w:pStyle w:val="aff7"/>
              <w:rPr>
                <w:lang w:val="uk-UA"/>
              </w:rPr>
            </w:pPr>
            <w:r w:rsidRPr="00136797">
              <w:rPr>
                <w:lang w:val="uk-UA"/>
              </w:rPr>
              <w:t>ГМК України</w:t>
            </w:r>
          </w:p>
        </w:tc>
        <w:tc>
          <w:tcPr>
            <w:tcW w:w="0" w:type="auto"/>
          </w:tcPr>
          <w:p w14:paraId="2029FC79" w14:textId="77777777" w:rsidR="00D6694A" w:rsidRPr="00136797" w:rsidRDefault="00D6694A" w:rsidP="00136797">
            <w:pPr>
              <w:pStyle w:val="aff7"/>
              <w:rPr>
                <w:lang w:val="uk-UA"/>
              </w:rPr>
            </w:pPr>
            <w:r w:rsidRPr="00136797">
              <w:rPr>
                <w:lang w:val="uk-UA"/>
              </w:rPr>
              <w:t>125980</w:t>
            </w:r>
          </w:p>
        </w:tc>
        <w:tc>
          <w:tcPr>
            <w:tcW w:w="897" w:type="dxa"/>
          </w:tcPr>
          <w:p w14:paraId="05C767A8" w14:textId="77777777" w:rsidR="00D6694A" w:rsidRPr="00136797" w:rsidRDefault="00D6694A" w:rsidP="00136797">
            <w:pPr>
              <w:pStyle w:val="aff7"/>
              <w:rPr>
                <w:lang w:val="uk-UA"/>
              </w:rPr>
            </w:pPr>
            <w:r w:rsidRPr="00136797">
              <w:rPr>
                <w:lang w:val="uk-UA"/>
              </w:rPr>
              <w:t>5</w:t>
            </w:r>
          </w:p>
        </w:tc>
        <w:tc>
          <w:tcPr>
            <w:tcW w:w="925" w:type="dxa"/>
          </w:tcPr>
          <w:p w14:paraId="4DE04643" w14:textId="77777777" w:rsidR="00D6694A" w:rsidRPr="00136797" w:rsidRDefault="00D6694A" w:rsidP="00136797">
            <w:pPr>
              <w:pStyle w:val="aff7"/>
              <w:rPr>
                <w:lang w:val="uk-UA"/>
              </w:rPr>
            </w:pPr>
            <w:r w:rsidRPr="00136797">
              <w:rPr>
                <w:lang w:val="uk-UA"/>
              </w:rPr>
              <w:t>19</w:t>
            </w:r>
          </w:p>
        </w:tc>
        <w:tc>
          <w:tcPr>
            <w:tcW w:w="0" w:type="auto"/>
          </w:tcPr>
          <w:p w14:paraId="2FF454F4" w14:textId="77777777" w:rsidR="00D6694A" w:rsidRPr="00136797" w:rsidRDefault="00D6694A" w:rsidP="00136797">
            <w:pPr>
              <w:pStyle w:val="aff7"/>
              <w:rPr>
                <w:lang w:val="uk-UA"/>
              </w:rPr>
            </w:pPr>
            <w:r w:rsidRPr="00136797">
              <w:rPr>
                <w:lang w:val="uk-UA"/>
              </w:rPr>
              <w:t>65</w:t>
            </w:r>
          </w:p>
        </w:tc>
        <w:tc>
          <w:tcPr>
            <w:tcW w:w="0" w:type="auto"/>
          </w:tcPr>
          <w:p w14:paraId="4B6BDB99" w14:textId="77777777" w:rsidR="00D6694A" w:rsidRPr="00136797" w:rsidRDefault="00D6694A" w:rsidP="00136797">
            <w:pPr>
              <w:pStyle w:val="aff7"/>
              <w:rPr>
                <w:lang w:val="uk-UA"/>
              </w:rPr>
            </w:pPr>
            <w:r w:rsidRPr="00136797">
              <w:rPr>
                <w:lang w:val="uk-UA"/>
              </w:rPr>
              <w:t>39</w:t>
            </w:r>
          </w:p>
        </w:tc>
        <w:tc>
          <w:tcPr>
            <w:tcW w:w="0" w:type="auto"/>
          </w:tcPr>
          <w:p w14:paraId="03D456F3" w14:textId="77777777" w:rsidR="00D6694A" w:rsidRPr="00136797" w:rsidRDefault="00D6694A" w:rsidP="00136797">
            <w:pPr>
              <w:pStyle w:val="aff7"/>
              <w:rPr>
                <w:lang w:val="uk-UA"/>
              </w:rPr>
            </w:pPr>
            <w:r w:rsidRPr="00136797">
              <w:rPr>
                <w:lang w:val="uk-UA"/>
              </w:rPr>
              <w:t>558</w:t>
            </w:r>
          </w:p>
        </w:tc>
      </w:tr>
    </w:tbl>
    <w:p w14:paraId="35DB08E8" w14:textId="77777777" w:rsidR="00D6694A" w:rsidRPr="00136797" w:rsidRDefault="00D6694A" w:rsidP="00136797">
      <w:pPr>
        <w:ind w:firstLine="709"/>
        <w:rPr>
          <w:lang w:val="uk-UA"/>
        </w:rPr>
      </w:pPr>
    </w:p>
    <w:p w14:paraId="2EF17D21" w14:textId="77777777" w:rsidR="00136797" w:rsidRDefault="001B2263" w:rsidP="00136797">
      <w:pPr>
        <w:ind w:firstLine="709"/>
        <w:rPr>
          <w:lang w:val="uk-UA"/>
        </w:rPr>
      </w:pPr>
      <w:r w:rsidRPr="00136797">
        <w:rPr>
          <w:lang w:val="uk-UA"/>
        </w:rPr>
        <w:t>У табл</w:t>
      </w:r>
      <w:r w:rsidR="00136797" w:rsidRPr="00136797">
        <w:rPr>
          <w:lang w:val="uk-UA"/>
        </w:rPr>
        <w:t>.1.3</w:t>
      </w:r>
      <w:r w:rsidRPr="00136797">
        <w:rPr>
          <w:lang w:val="uk-UA"/>
        </w:rPr>
        <w:t xml:space="preserve"> наведено дані про обсяг галузевого продукту підприємств ГМК України</w:t>
      </w:r>
      <w:r w:rsidR="00136797" w:rsidRPr="00136797">
        <w:rPr>
          <w:lang w:val="uk-UA"/>
        </w:rPr>
        <w:t>.</w:t>
      </w:r>
    </w:p>
    <w:p w14:paraId="015A3475" w14:textId="77777777" w:rsidR="00136797" w:rsidRPr="00136797" w:rsidRDefault="00136797" w:rsidP="00136797">
      <w:pPr>
        <w:ind w:firstLine="709"/>
        <w:rPr>
          <w:lang w:val="uk-UA"/>
        </w:rPr>
      </w:pPr>
    </w:p>
    <w:p w14:paraId="7C9B1B55" w14:textId="77777777" w:rsidR="00D6694A" w:rsidRPr="00136797" w:rsidRDefault="00F55442" w:rsidP="00821A1A">
      <w:pPr>
        <w:ind w:left="708" w:firstLine="1"/>
        <w:rPr>
          <w:lang w:val="uk-UA"/>
        </w:rPr>
      </w:pPr>
      <w:r w:rsidRPr="00136797">
        <w:rPr>
          <w:lang w:val="uk-UA"/>
        </w:rPr>
        <w:t xml:space="preserve">Таблиця </w:t>
      </w:r>
      <w:r w:rsidR="00136797" w:rsidRPr="00136797">
        <w:rPr>
          <w:lang w:val="uk-UA"/>
        </w:rPr>
        <w:t>1.3</w:t>
      </w:r>
      <w:r w:rsidR="00821A1A">
        <w:rPr>
          <w:lang w:val="uk-UA"/>
        </w:rPr>
        <w:t xml:space="preserve">. </w:t>
      </w:r>
      <w:r w:rsidR="00D6694A" w:rsidRPr="00136797">
        <w:rPr>
          <w:lang w:val="uk-UA"/>
        </w:rPr>
        <w:t>Валовий галузевий продукт за видами економічної діяльності у 2007</w:t>
      </w:r>
      <w:r w:rsidR="00136797" w:rsidRPr="00136797">
        <w:rPr>
          <w:lang w:val="uk-UA"/>
        </w:rPr>
        <w:t xml:space="preserve"> </w:t>
      </w:r>
      <w:r w:rsidR="00D6694A" w:rsidRPr="00136797">
        <w:rPr>
          <w:lang w:val="uk-UA"/>
        </w:rPr>
        <w:t>р</w:t>
      </w:r>
      <w:r w:rsidR="00136797" w:rsidRPr="00136797">
        <w:rPr>
          <w:lang w:val="uk-UA"/>
        </w:rPr>
        <w:t xml:space="preserve">. </w:t>
      </w:r>
    </w:p>
    <w:tbl>
      <w:tblPr>
        <w:tblStyle w:val="14"/>
        <w:tblW w:w="8918" w:type="dxa"/>
        <w:tblInd w:w="0" w:type="dxa"/>
        <w:tblLook w:val="01E0" w:firstRow="1" w:lastRow="1" w:firstColumn="1" w:lastColumn="1" w:noHBand="0" w:noVBand="0"/>
      </w:tblPr>
      <w:tblGrid>
        <w:gridCol w:w="586"/>
        <w:gridCol w:w="1760"/>
        <w:gridCol w:w="2220"/>
        <w:gridCol w:w="2292"/>
        <w:gridCol w:w="2060"/>
      </w:tblGrid>
      <w:tr w:rsidR="00D6694A" w:rsidRPr="00136797" w14:paraId="758B1634" w14:textId="77777777">
        <w:trPr>
          <w:trHeight w:val="2286"/>
        </w:trPr>
        <w:tc>
          <w:tcPr>
            <w:tcW w:w="586" w:type="dxa"/>
          </w:tcPr>
          <w:p w14:paraId="657479DF" w14:textId="77777777" w:rsidR="00136797" w:rsidRPr="00136797" w:rsidRDefault="00136797" w:rsidP="00821A1A">
            <w:pPr>
              <w:pStyle w:val="aff7"/>
              <w:rPr>
                <w:lang w:val="uk-UA"/>
              </w:rPr>
            </w:pPr>
          </w:p>
          <w:p w14:paraId="40745E44" w14:textId="77777777" w:rsidR="00D6694A" w:rsidRPr="00136797" w:rsidRDefault="00D6694A" w:rsidP="00821A1A">
            <w:pPr>
              <w:pStyle w:val="aff7"/>
              <w:rPr>
                <w:lang w:val="uk-UA"/>
              </w:rPr>
            </w:pPr>
            <w:r w:rsidRPr="00136797">
              <w:rPr>
                <w:lang w:val="uk-UA"/>
              </w:rPr>
              <w:t>№</w:t>
            </w:r>
          </w:p>
          <w:p w14:paraId="4B513304" w14:textId="77777777" w:rsidR="00D6694A" w:rsidRPr="00136797" w:rsidRDefault="00D6694A" w:rsidP="00821A1A">
            <w:pPr>
              <w:pStyle w:val="aff7"/>
              <w:rPr>
                <w:lang w:val="uk-UA"/>
              </w:rPr>
            </w:pPr>
            <w:r w:rsidRPr="00136797">
              <w:rPr>
                <w:lang w:val="uk-UA"/>
              </w:rPr>
              <w:t>п/п</w:t>
            </w:r>
          </w:p>
        </w:tc>
        <w:tc>
          <w:tcPr>
            <w:tcW w:w="1760" w:type="dxa"/>
          </w:tcPr>
          <w:p w14:paraId="051EF1E7" w14:textId="77777777" w:rsidR="00D6694A" w:rsidRPr="00136797" w:rsidRDefault="00D6694A" w:rsidP="00821A1A">
            <w:pPr>
              <w:pStyle w:val="aff7"/>
              <w:rPr>
                <w:lang w:val="uk-UA"/>
              </w:rPr>
            </w:pPr>
            <w:r w:rsidRPr="00136797">
              <w:rPr>
                <w:lang w:val="uk-UA"/>
              </w:rPr>
              <w:t>Вид економічної діяльності</w:t>
            </w:r>
          </w:p>
        </w:tc>
        <w:tc>
          <w:tcPr>
            <w:tcW w:w="2220" w:type="dxa"/>
          </w:tcPr>
          <w:p w14:paraId="0F32EF68" w14:textId="77777777" w:rsidR="00821A1A" w:rsidRDefault="00D6694A" w:rsidP="00821A1A">
            <w:pPr>
              <w:pStyle w:val="aff7"/>
              <w:rPr>
                <w:lang w:val="uk-UA"/>
              </w:rPr>
            </w:pPr>
            <w:r w:rsidRPr="00136797">
              <w:rPr>
                <w:lang w:val="uk-UA"/>
              </w:rPr>
              <w:t xml:space="preserve">Валовий галузевий </w:t>
            </w:r>
          </w:p>
          <w:p w14:paraId="30171D02" w14:textId="77777777" w:rsidR="00821A1A" w:rsidRDefault="00D6694A" w:rsidP="00821A1A">
            <w:pPr>
              <w:pStyle w:val="aff7"/>
              <w:rPr>
                <w:lang w:val="uk-UA"/>
              </w:rPr>
            </w:pPr>
            <w:r w:rsidRPr="00136797">
              <w:rPr>
                <w:lang w:val="uk-UA"/>
              </w:rPr>
              <w:t>продукт млн</w:t>
            </w:r>
            <w:r w:rsidR="00136797" w:rsidRPr="00136797">
              <w:rPr>
                <w:lang w:val="uk-UA"/>
              </w:rPr>
              <w:t xml:space="preserve">. </w:t>
            </w:r>
            <w:r w:rsidRPr="00136797">
              <w:rPr>
                <w:lang w:val="uk-UA"/>
              </w:rPr>
              <w:t>грн</w:t>
            </w:r>
            <w:r w:rsidR="00136797" w:rsidRPr="00136797">
              <w:rPr>
                <w:lang w:val="uk-UA"/>
              </w:rPr>
              <w:t xml:space="preserve">. </w:t>
            </w:r>
          </w:p>
          <w:p w14:paraId="01C0A05C" w14:textId="77777777" w:rsidR="00821A1A" w:rsidRDefault="00136797" w:rsidP="00821A1A">
            <w:pPr>
              <w:pStyle w:val="aff7"/>
              <w:rPr>
                <w:lang w:val="uk-UA"/>
              </w:rPr>
            </w:pPr>
            <w:r w:rsidRPr="00136797">
              <w:rPr>
                <w:lang w:val="uk-UA"/>
              </w:rPr>
              <w:t>(</w:t>
            </w:r>
            <w:r w:rsidR="00D6694A" w:rsidRPr="00136797">
              <w:rPr>
                <w:lang w:val="uk-UA"/>
              </w:rPr>
              <w:t xml:space="preserve">згідно статистичних </w:t>
            </w:r>
          </w:p>
          <w:p w14:paraId="55D4999A" w14:textId="77777777" w:rsidR="00D6694A" w:rsidRPr="00136797" w:rsidRDefault="00D6694A" w:rsidP="00821A1A">
            <w:pPr>
              <w:pStyle w:val="aff7"/>
              <w:rPr>
                <w:lang w:val="uk-UA"/>
              </w:rPr>
            </w:pPr>
            <w:r w:rsidRPr="00136797">
              <w:rPr>
                <w:lang w:val="uk-UA"/>
              </w:rPr>
              <w:t>даних</w:t>
            </w:r>
            <w:r w:rsidR="00136797" w:rsidRPr="00136797">
              <w:rPr>
                <w:lang w:val="uk-UA"/>
              </w:rPr>
              <w:t xml:space="preserve">) </w:t>
            </w:r>
          </w:p>
        </w:tc>
        <w:tc>
          <w:tcPr>
            <w:tcW w:w="2292" w:type="dxa"/>
          </w:tcPr>
          <w:p w14:paraId="58157AEB" w14:textId="77777777" w:rsidR="00821A1A" w:rsidRDefault="00D6694A" w:rsidP="00821A1A">
            <w:pPr>
              <w:pStyle w:val="aff7"/>
              <w:rPr>
                <w:lang w:val="uk-UA"/>
              </w:rPr>
            </w:pPr>
            <w:r w:rsidRPr="00136797">
              <w:rPr>
                <w:lang w:val="uk-UA"/>
              </w:rPr>
              <w:t xml:space="preserve">Обсяг споживання </w:t>
            </w:r>
          </w:p>
          <w:p w14:paraId="4B196F46" w14:textId="77777777" w:rsidR="00821A1A" w:rsidRDefault="00D6694A" w:rsidP="00821A1A">
            <w:pPr>
              <w:pStyle w:val="aff7"/>
              <w:rPr>
                <w:lang w:val="uk-UA"/>
              </w:rPr>
            </w:pPr>
            <w:r w:rsidRPr="00136797">
              <w:rPr>
                <w:lang w:val="uk-UA"/>
              </w:rPr>
              <w:t xml:space="preserve">паливно-енергетичних </w:t>
            </w:r>
          </w:p>
          <w:p w14:paraId="29CEAB78" w14:textId="77777777" w:rsidR="00821A1A" w:rsidRDefault="00D6694A" w:rsidP="00821A1A">
            <w:pPr>
              <w:pStyle w:val="aff7"/>
              <w:rPr>
                <w:lang w:val="uk-UA"/>
              </w:rPr>
            </w:pPr>
            <w:r w:rsidRPr="00136797">
              <w:rPr>
                <w:lang w:val="uk-UA"/>
              </w:rPr>
              <w:t>ресурсів, тис</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p w14:paraId="7894E8AA" w14:textId="77777777" w:rsidR="00821A1A" w:rsidRDefault="00136797" w:rsidP="00821A1A">
            <w:pPr>
              <w:pStyle w:val="aff7"/>
              <w:rPr>
                <w:lang w:val="uk-UA"/>
              </w:rPr>
            </w:pPr>
            <w:r w:rsidRPr="00136797">
              <w:rPr>
                <w:lang w:val="uk-UA"/>
              </w:rPr>
              <w:t>(</w:t>
            </w:r>
            <w:r w:rsidR="00D6694A" w:rsidRPr="00136797">
              <w:rPr>
                <w:lang w:val="uk-UA"/>
              </w:rPr>
              <w:t xml:space="preserve">згідно статистичних </w:t>
            </w:r>
          </w:p>
          <w:p w14:paraId="03AECC4E" w14:textId="77777777" w:rsidR="00D6694A" w:rsidRPr="00136797" w:rsidRDefault="00D6694A" w:rsidP="00821A1A">
            <w:pPr>
              <w:pStyle w:val="aff7"/>
              <w:rPr>
                <w:lang w:val="uk-UA"/>
              </w:rPr>
            </w:pPr>
            <w:r w:rsidRPr="00136797">
              <w:rPr>
                <w:lang w:val="uk-UA"/>
              </w:rPr>
              <w:t>даних</w:t>
            </w:r>
            <w:r w:rsidR="00136797" w:rsidRPr="00136797">
              <w:rPr>
                <w:lang w:val="uk-UA"/>
              </w:rPr>
              <w:t xml:space="preserve">) </w:t>
            </w:r>
          </w:p>
        </w:tc>
        <w:tc>
          <w:tcPr>
            <w:tcW w:w="2060" w:type="dxa"/>
          </w:tcPr>
          <w:p w14:paraId="63E07A44" w14:textId="77777777" w:rsidR="00821A1A" w:rsidRDefault="00D6694A" w:rsidP="00821A1A">
            <w:pPr>
              <w:pStyle w:val="aff7"/>
              <w:rPr>
                <w:lang w:val="uk-UA"/>
              </w:rPr>
            </w:pPr>
            <w:r w:rsidRPr="00136797">
              <w:rPr>
                <w:lang w:val="uk-UA"/>
              </w:rPr>
              <w:t xml:space="preserve">Енергоємність </w:t>
            </w:r>
          </w:p>
          <w:p w14:paraId="35BF69CE" w14:textId="77777777" w:rsidR="00821A1A" w:rsidRDefault="00D6694A" w:rsidP="00821A1A">
            <w:pPr>
              <w:pStyle w:val="aff7"/>
              <w:rPr>
                <w:lang w:val="uk-UA"/>
              </w:rPr>
            </w:pPr>
            <w:r w:rsidRPr="00136797">
              <w:rPr>
                <w:lang w:val="uk-UA"/>
              </w:rPr>
              <w:t xml:space="preserve">валового </w:t>
            </w:r>
          </w:p>
          <w:p w14:paraId="0B4ADB48" w14:textId="77777777" w:rsidR="00821A1A" w:rsidRDefault="00D6694A" w:rsidP="00821A1A">
            <w:pPr>
              <w:pStyle w:val="aff7"/>
              <w:rPr>
                <w:lang w:val="uk-UA"/>
              </w:rPr>
            </w:pPr>
            <w:r w:rsidRPr="00136797">
              <w:rPr>
                <w:lang w:val="uk-UA"/>
              </w:rPr>
              <w:t xml:space="preserve">галузевого продукту, </w:t>
            </w:r>
          </w:p>
          <w:p w14:paraId="51CB0BA8" w14:textId="77777777" w:rsidR="00D6694A" w:rsidRPr="00136797" w:rsidRDefault="00D6694A" w:rsidP="00821A1A">
            <w:pPr>
              <w:pStyle w:val="aff7"/>
              <w:rPr>
                <w:lang w:val="uk-UA"/>
              </w:rPr>
            </w:pPr>
            <w:r w:rsidRPr="00136797">
              <w:rPr>
                <w:lang w:val="uk-UA"/>
              </w:rPr>
              <w:t>кг</w:t>
            </w:r>
            <w:r w:rsidR="00136797" w:rsidRPr="00136797">
              <w:rPr>
                <w:lang w:val="uk-UA"/>
              </w:rPr>
              <w:t xml:space="preserve"> </w:t>
            </w:r>
            <w:r w:rsidRPr="00136797">
              <w:rPr>
                <w:lang w:val="uk-UA"/>
              </w:rPr>
              <w:t>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/грн</w:t>
            </w:r>
            <w:r w:rsidR="00136797" w:rsidRPr="00136797">
              <w:rPr>
                <w:lang w:val="uk-UA"/>
              </w:rPr>
              <w:t xml:space="preserve">. </w:t>
            </w:r>
          </w:p>
        </w:tc>
      </w:tr>
      <w:tr w:rsidR="00D6694A" w:rsidRPr="00136797" w14:paraId="2EFEBCE6" w14:textId="77777777">
        <w:trPr>
          <w:trHeight w:val="618"/>
        </w:trPr>
        <w:tc>
          <w:tcPr>
            <w:tcW w:w="586" w:type="dxa"/>
          </w:tcPr>
          <w:p w14:paraId="73DFB17D" w14:textId="77777777" w:rsidR="00D6694A" w:rsidRPr="00136797" w:rsidRDefault="00D6694A" w:rsidP="00821A1A">
            <w:pPr>
              <w:pStyle w:val="aff7"/>
              <w:rPr>
                <w:lang w:val="uk-UA"/>
              </w:rPr>
            </w:pPr>
            <w:r w:rsidRPr="00136797">
              <w:rPr>
                <w:lang w:val="uk-UA"/>
              </w:rPr>
              <w:t>1</w:t>
            </w:r>
            <w:r w:rsidR="00136797" w:rsidRPr="00136797">
              <w:rPr>
                <w:lang w:val="uk-UA"/>
              </w:rPr>
              <w:t xml:space="preserve">. </w:t>
            </w:r>
          </w:p>
        </w:tc>
        <w:tc>
          <w:tcPr>
            <w:tcW w:w="1760" w:type="dxa"/>
          </w:tcPr>
          <w:p w14:paraId="67A8F820" w14:textId="77777777" w:rsidR="00D6694A" w:rsidRPr="00136797" w:rsidRDefault="00D6694A" w:rsidP="00821A1A">
            <w:pPr>
              <w:pStyle w:val="aff7"/>
              <w:rPr>
                <w:lang w:val="uk-UA"/>
              </w:rPr>
            </w:pPr>
            <w:r w:rsidRPr="00136797">
              <w:rPr>
                <w:lang w:val="uk-UA"/>
              </w:rPr>
              <w:t>ГМК України</w:t>
            </w:r>
          </w:p>
        </w:tc>
        <w:tc>
          <w:tcPr>
            <w:tcW w:w="2220" w:type="dxa"/>
          </w:tcPr>
          <w:p w14:paraId="5843DD3C" w14:textId="77777777" w:rsidR="00D6694A" w:rsidRPr="00136797" w:rsidRDefault="00D6694A" w:rsidP="00821A1A">
            <w:pPr>
              <w:pStyle w:val="aff7"/>
              <w:rPr>
                <w:lang w:val="uk-UA"/>
              </w:rPr>
            </w:pPr>
            <w:r w:rsidRPr="00136797">
              <w:rPr>
                <w:lang w:val="uk-UA"/>
              </w:rPr>
              <w:t>125980</w:t>
            </w:r>
          </w:p>
        </w:tc>
        <w:tc>
          <w:tcPr>
            <w:tcW w:w="2292" w:type="dxa"/>
          </w:tcPr>
          <w:p w14:paraId="3E8B1912" w14:textId="77777777" w:rsidR="00D6694A" w:rsidRPr="00136797" w:rsidRDefault="00D6694A" w:rsidP="00821A1A">
            <w:pPr>
              <w:pStyle w:val="aff7"/>
              <w:rPr>
                <w:lang w:val="uk-UA"/>
              </w:rPr>
            </w:pPr>
            <w:r w:rsidRPr="00136797">
              <w:rPr>
                <w:lang w:val="uk-UA"/>
              </w:rPr>
              <w:t>48600</w:t>
            </w:r>
          </w:p>
        </w:tc>
        <w:tc>
          <w:tcPr>
            <w:tcW w:w="2060" w:type="dxa"/>
          </w:tcPr>
          <w:p w14:paraId="794D8BF2" w14:textId="77777777" w:rsidR="00D6694A" w:rsidRPr="00136797" w:rsidRDefault="00D6694A" w:rsidP="00821A1A">
            <w:pPr>
              <w:pStyle w:val="aff7"/>
              <w:rPr>
                <w:lang w:val="uk-UA"/>
              </w:rPr>
            </w:pPr>
            <w:r w:rsidRPr="00136797">
              <w:rPr>
                <w:lang w:val="uk-UA"/>
              </w:rPr>
              <w:t>0,39</w:t>
            </w:r>
          </w:p>
        </w:tc>
      </w:tr>
    </w:tbl>
    <w:p w14:paraId="7DA1924D" w14:textId="77777777" w:rsidR="00136797" w:rsidRPr="00136797" w:rsidRDefault="00D6694A" w:rsidP="00136797">
      <w:pPr>
        <w:ind w:firstLine="709"/>
        <w:rPr>
          <w:lang w:val="uk-UA"/>
        </w:rPr>
      </w:pPr>
      <w:r w:rsidRPr="00136797">
        <w:rPr>
          <w:lang w:val="uk-UA"/>
        </w:rPr>
        <w:lastRenderedPageBreak/>
        <w:t>Головною проблемою, що має системне значення для розвитку гірничо-металургійному комплексі України, є високий ступінь зношення основних фондів і відставання технічного рівня металургійної галузі від кращих світових досягнень</w:t>
      </w:r>
      <w:r w:rsidR="00136797" w:rsidRPr="00136797">
        <w:rPr>
          <w:lang w:val="uk-UA"/>
        </w:rPr>
        <w:t>.</w:t>
      </w:r>
    </w:p>
    <w:p w14:paraId="3A769081" w14:textId="77777777" w:rsidR="00136797" w:rsidRPr="00136797" w:rsidRDefault="00D6694A" w:rsidP="00136797">
      <w:pPr>
        <w:ind w:firstLine="709"/>
        <w:rPr>
          <w:lang w:val="uk-UA"/>
        </w:rPr>
      </w:pPr>
      <w:r w:rsidRPr="00136797">
        <w:rPr>
          <w:lang w:val="uk-UA"/>
        </w:rPr>
        <w:t>На цей час</w:t>
      </w:r>
      <w:r w:rsidRPr="00136797">
        <w:rPr>
          <w:i/>
          <w:iCs/>
          <w:lang w:val="uk-UA"/>
        </w:rPr>
        <w:t xml:space="preserve"> </w:t>
      </w:r>
      <w:r w:rsidRPr="00136797">
        <w:rPr>
          <w:lang w:val="uk-UA"/>
        </w:rPr>
        <w:t>наднормативно експлуатується 54</w:t>
      </w:r>
      <w:r w:rsidR="00136797" w:rsidRPr="00136797">
        <w:rPr>
          <w:lang w:val="uk-UA"/>
        </w:rPr>
        <w:t>%</w:t>
      </w:r>
      <w:r w:rsidRPr="00136797">
        <w:rPr>
          <w:lang w:val="uk-UA"/>
        </w:rPr>
        <w:t xml:space="preserve"> коксових батарей, 89</w:t>
      </w:r>
      <w:r w:rsidR="00136797" w:rsidRPr="00136797">
        <w:rPr>
          <w:lang w:val="uk-UA"/>
        </w:rPr>
        <w:t xml:space="preserve">% </w:t>
      </w:r>
      <w:r w:rsidRPr="00136797">
        <w:rPr>
          <w:lang w:val="uk-UA"/>
        </w:rPr>
        <w:t>доменних печей, 87</w:t>
      </w:r>
      <w:r w:rsidR="00136797" w:rsidRPr="00136797">
        <w:rPr>
          <w:lang w:val="uk-UA"/>
        </w:rPr>
        <w:t>%</w:t>
      </w:r>
      <w:r w:rsidRPr="00136797">
        <w:rPr>
          <w:lang w:val="uk-UA"/>
        </w:rPr>
        <w:t xml:space="preserve"> мартенівських печей, 26</w:t>
      </w:r>
      <w:r w:rsidR="00136797" w:rsidRPr="00136797">
        <w:rPr>
          <w:lang w:val="uk-UA"/>
        </w:rPr>
        <w:t>%</w:t>
      </w:r>
      <w:r w:rsidRPr="00136797">
        <w:rPr>
          <w:lang w:val="uk-UA"/>
        </w:rPr>
        <w:t xml:space="preserve"> конвертерів, майже 90</w:t>
      </w:r>
      <w:r w:rsidR="00136797" w:rsidRPr="00136797">
        <w:rPr>
          <w:lang w:val="uk-UA"/>
        </w:rPr>
        <w:t>%</w:t>
      </w:r>
      <w:r w:rsidRPr="00136797">
        <w:rPr>
          <w:lang w:val="uk-UA"/>
        </w:rPr>
        <w:t xml:space="preserve"> прокатних станів, що призводить до надмірно</w:t>
      </w:r>
      <w:r w:rsidRPr="00136797">
        <w:rPr>
          <w:i/>
          <w:iCs/>
          <w:lang w:val="uk-UA"/>
        </w:rPr>
        <w:t xml:space="preserve"> </w:t>
      </w:r>
      <w:r w:rsidRPr="00136797">
        <w:rPr>
          <w:lang w:val="uk-UA"/>
        </w:rPr>
        <w:t>високої енергоємності продукції</w:t>
      </w:r>
      <w:r w:rsidR="00136797" w:rsidRPr="00136797">
        <w:rPr>
          <w:lang w:val="uk-UA"/>
        </w:rPr>
        <w:t xml:space="preserve">. </w:t>
      </w:r>
      <w:r w:rsidRPr="00136797">
        <w:rPr>
          <w:lang w:val="uk-UA"/>
        </w:rPr>
        <w:t>Така технічно нераціональна</w:t>
      </w:r>
      <w:r w:rsidR="00136797" w:rsidRPr="00136797">
        <w:rPr>
          <w:lang w:val="uk-UA"/>
        </w:rPr>
        <w:t xml:space="preserve"> </w:t>
      </w:r>
      <w:r w:rsidRPr="00136797">
        <w:rPr>
          <w:lang w:val="uk-UA"/>
        </w:rPr>
        <w:t>експлуатація основних фундацій стала однією з основних причин, що привела до надмірно високої енергоємності продукції</w:t>
      </w:r>
      <w:r w:rsidR="00136797" w:rsidRPr="00136797">
        <w:rPr>
          <w:lang w:val="uk-UA"/>
        </w:rPr>
        <w:t>.</w:t>
      </w:r>
    </w:p>
    <w:p w14:paraId="71927A81" w14:textId="77777777" w:rsidR="00136797" w:rsidRPr="00136797" w:rsidRDefault="00D6694A" w:rsidP="00136797">
      <w:pPr>
        <w:ind w:firstLine="709"/>
        <w:rPr>
          <w:lang w:val="uk-UA"/>
        </w:rPr>
      </w:pPr>
      <w:r w:rsidRPr="00136797">
        <w:rPr>
          <w:lang w:val="uk-UA"/>
        </w:rPr>
        <w:t>У свою чергу, надвисокі витрати енергоносіїв можуть і вже привели до зниження конкурентноздатності української металопродукції та втрати суттєвої частини зовнішнього та внутрішнього ринків</w:t>
      </w:r>
      <w:r w:rsidR="00136797" w:rsidRPr="00136797">
        <w:rPr>
          <w:lang w:val="uk-UA"/>
        </w:rPr>
        <w:t xml:space="preserve">. </w:t>
      </w:r>
      <w:r w:rsidRPr="00136797">
        <w:rPr>
          <w:lang w:val="uk-UA"/>
        </w:rPr>
        <w:t>Особливо ця проблема загострилася після приєднання України до СОТ та шляхів з поступової інтеграції в ЄС</w:t>
      </w:r>
      <w:r w:rsidR="00136797" w:rsidRPr="00136797">
        <w:rPr>
          <w:lang w:val="uk-UA"/>
        </w:rPr>
        <w:t>.</w:t>
      </w:r>
    </w:p>
    <w:p w14:paraId="1B72984F" w14:textId="77777777" w:rsidR="00136797" w:rsidRPr="00136797" w:rsidRDefault="00D6694A" w:rsidP="00136797">
      <w:pPr>
        <w:ind w:firstLine="709"/>
        <w:rPr>
          <w:lang w:val="uk-UA"/>
        </w:rPr>
      </w:pPr>
      <w:r w:rsidRPr="00136797">
        <w:rPr>
          <w:lang w:val="uk-UA"/>
        </w:rPr>
        <w:t>Чорна металургія в Україні завжди була, залишається і буде залишатися однією з найбільш енергоємних галузей економіки країни</w:t>
      </w:r>
      <w:r w:rsidR="00136797" w:rsidRPr="00136797">
        <w:rPr>
          <w:lang w:val="uk-UA"/>
        </w:rPr>
        <w:t xml:space="preserve">. </w:t>
      </w:r>
      <w:r w:rsidRPr="00136797">
        <w:rPr>
          <w:lang w:val="uk-UA"/>
        </w:rPr>
        <w:t>Однак слід відзначити, що останнім часом відбулися суттєві зміни у галузевому споживанні паливно-енергетичних ресурсів у напрямку скорочення питомих витрат ПЕР за окремими видами</w:t>
      </w:r>
      <w:r w:rsidR="00136797" w:rsidRPr="00136797">
        <w:rPr>
          <w:lang w:val="uk-UA"/>
        </w:rPr>
        <w:t xml:space="preserve"> (</w:t>
      </w:r>
      <w:r w:rsidRPr="00136797">
        <w:rPr>
          <w:lang w:val="uk-UA"/>
        </w:rPr>
        <w:t>табл</w:t>
      </w:r>
      <w:r w:rsidR="00136797" w:rsidRPr="00136797">
        <w:rPr>
          <w:lang w:val="uk-UA"/>
        </w:rPr>
        <w:t>.1.4).</w:t>
      </w:r>
    </w:p>
    <w:p w14:paraId="1649C27A" w14:textId="77777777" w:rsidR="00821A1A" w:rsidRDefault="00821A1A" w:rsidP="00136797">
      <w:pPr>
        <w:ind w:firstLine="709"/>
        <w:rPr>
          <w:lang w:val="uk-UA"/>
        </w:rPr>
      </w:pPr>
    </w:p>
    <w:p w14:paraId="26B68981" w14:textId="77777777" w:rsidR="00D6694A" w:rsidRPr="00136797" w:rsidRDefault="00F55442" w:rsidP="00821A1A">
      <w:pPr>
        <w:ind w:left="708" w:firstLine="1"/>
        <w:rPr>
          <w:lang w:val="uk-UA"/>
        </w:rPr>
      </w:pPr>
      <w:r w:rsidRPr="00136797">
        <w:rPr>
          <w:lang w:val="uk-UA"/>
        </w:rPr>
        <w:t>Таблиця</w:t>
      </w:r>
      <w:r w:rsidR="00136797" w:rsidRPr="00136797">
        <w:rPr>
          <w:lang w:val="uk-UA"/>
        </w:rPr>
        <w:t xml:space="preserve"> 1.4</w:t>
      </w:r>
      <w:r w:rsidR="00821A1A">
        <w:rPr>
          <w:lang w:val="uk-UA"/>
        </w:rPr>
        <w:t xml:space="preserve">. </w:t>
      </w:r>
      <w:r w:rsidR="00D6694A" w:rsidRPr="00136797">
        <w:rPr>
          <w:lang w:val="uk-UA"/>
        </w:rPr>
        <w:t>Споживання паливно-енергетичних ресурсів на металургійних підприємствах ГМК України у 2000</w:t>
      </w:r>
      <w:r w:rsidR="00136797" w:rsidRPr="00136797">
        <w:rPr>
          <w:lang w:val="uk-UA"/>
        </w:rPr>
        <w:t>-</w:t>
      </w:r>
      <w:r w:rsidR="00D6694A" w:rsidRPr="00136797">
        <w:rPr>
          <w:lang w:val="uk-UA"/>
        </w:rPr>
        <w:t>2007 рр</w:t>
      </w:r>
      <w:r w:rsidR="00136797" w:rsidRPr="00136797">
        <w:rPr>
          <w:lang w:val="uk-UA"/>
        </w:rPr>
        <w:t xml:space="preserve">. </w:t>
      </w:r>
    </w:p>
    <w:tbl>
      <w:tblPr>
        <w:tblStyle w:val="14"/>
        <w:tblW w:w="0" w:type="auto"/>
        <w:tblInd w:w="0" w:type="dxa"/>
        <w:tblLook w:val="01E0" w:firstRow="1" w:lastRow="1" w:firstColumn="1" w:lastColumn="1" w:noHBand="0" w:noVBand="0"/>
      </w:tblPr>
      <w:tblGrid>
        <w:gridCol w:w="2107"/>
        <w:gridCol w:w="666"/>
        <w:gridCol w:w="666"/>
        <w:gridCol w:w="666"/>
        <w:gridCol w:w="666"/>
        <w:gridCol w:w="666"/>
        <w:gridCol w:w="666"/>
        <w:gridCol w:w="666"/>
        <w:gridCol w:w="666"/>
      </w:tblGrid>
      <w:tr w:rsidR="00D6694A" w:rsidRPr="00136797" w14:paraId="336CD04B" w14:textId="77777777">
        <w:trPr>
          <w:trHeight w:val="453"/>
        </w:trPr>
        <w:tc>
          <w:tcPr>
            <w:tcW w:w="0" w:type="auto"/>
            <w:vMerge w:val="restart"/>
          </w:tcPr>
          <w:p w14:paraId="43C5E2C5" w14:textId="77777777" w:rsidR="00D6694A" w:rsidRPr="00136797" w:rsidRDefault="00D6694A" w:rsidP="00821A1A">
            <w:pPr>
              <w:pStyle w:val="aff7"/>
              <w:rPr>
                <w:lang w:val="uk-UA"/>
              </w:rPr>
            </w:pPr>
          </w:p>
          <w:p w14:paraId="19996F4B" w14:textId="77777777" w:rsidR="00D6694A" w:rsidRPr="00136797" w:rsidRDefault="00D6694A" w:rsidP="00821A1A">
            <w:pPr>
              <w:pStyle w:val="aff7"/>
              <w:rPr>
                <w:lang w:val="uk-UA"/>
              </w:rPr>
            </w:pPr>
            <w:r w:rsidRPr="00136797">
              <w:rPr>
                <w:lang w:val="uk-UA"/>
              </w:rPr>
              <w:t>Види ПЕР</w:t>
            </w:r>
          </w:p>
        </w:tc>
        <w:tc>
          <w:tcPr>
            <w:tcW w:w="0" w:type="auto"/>
            <w:gridSpan w:val="8"/>
          </w:tcPr>
          <w:p w14:paraId="2E4F4DEA" w14:textId="77777777" w:rsidR="00D6694A" w:rsidRPr="00136797" w:rsidRDefault="00D6694A" w:rsidP="00821A1A">
            <w:pPr>
              <w:pStyle w:val="aff7"/>
              <w:rPr>
                <w:lang w:val="uk-UA"/>
              </w:rPr>
            </w:pPr>
            <w:r w:rsidRPr="00136797">
              <w:rPr>
                <w:lang w:val="uk-UA"/>
              </w:rPr>
              <w:t>Роки</w:t>
            </w:r>
          </w:p>
        </w:tc>
      </w:tr>
      <w:tr w:rsidR="00D6694A" w:rsidRPr="00136797" w14:paraId="2F586521" w14:textId="77777777">
        <w:trPr>
          <w:trHeight w:val="453"/>
        </w:trPr>
        <w:tc>
          <w:tcPr>
            <w:tcW w:w="0" w:type="auto"/>
            <w:vMerge/>
          </w:tcPr>
          <w:p w14:paraId="707F8F41" w14:textId="77777777" w:rsidR="00D6694A" w:rsidRPr="00136797" w:rsidRDefault="00D6694A" w:rsidP="00821A1A">
            <w:pPr>
              <w:pStyle w:val="aff7"/>
              <w:rPr>
                <w:lang w:val="uk-UA"/>
              </w:rPr>
            </w:pPr>
          </w:p>
        </w:tc>
        <w:tc>
          <w:tcPr>
            <w:tcW w:w="0" w:type="auto"/>
          </w:tcPr>
          <w:p w14:paraId="68A7B1CA" w14:textId="77777777" w:rsidR="00D6694A" w:rsidRPr="00136797" w:rsidRDefault="00D6694A" w:rsidP="00821A1A">
            <w:pPr>
              <w:pStyle w:val="aff7"/>
              <w:rPr>
                <w:lang w:val="uk-UA"/>
              </w:rPr>
            </w:pPr>
            <w:r w:rsidRPr="00136797">
              <w:rPr>
                <w:lang w:val="uk-UA"/>
              </w:rPr>
              <w:t>2000</w:t>
            </w:r>
          </w:p>
        </w:tc>
        <w:tc>
          <w:tcPr>
            <w:tcW w:w="0" w:type="auto"/>
          </w:tcPr>
          <w:p w14:paraId="045C71EC" w14:textId="77777777" w:rsidR="00D6694A" w:rsidRPr="00136797" w:rsidRDefault="00D6694A" w:rsidP="00821A1A">
            <w:pPr>
              <w:pStyle w:val="aff7"/>
              <w:rPr>
                <w:lang w:val="uk-UA"/>
              </w:rPr>
            </w:pPr>
            <w:r w:rsidRPr="00136797">
              <w:rPr>
                <w:lang w:val="uk-UA"/>
              </w:rPr>
              <w:t>2001</w:t>
            </w:r>
          </w:p>
        </w:tc>
        <w:tc>
          <w:tcPr>
            <w:tcW w:w="0" w:type="auto"/>
          </w:tcPr>
          <w:p w14:paraId="698B0E8C" w14:textId="77777777" w:rsidR="00D6694A" w:rsidRPr="00136797" w:rsidRDefault="00D6694A" w:rsidP="00821A1A">
            <w:pPr>
              <w:pStyle w:val="aff7"/>
              <w:rPr>
                <w:lang w:val="uk-UA"/>
              </w:rPr>
            </w:pPr>
            <w:r w:rsidRPr="00136797">
              <w:rPr>
                <w:lang w:val="uk-UA"/>
              </w:rPr>
              <w:t>2002</w:t>
            </w:r>
          </w:p>
        </w:tc>
        <w:tc>
          <w:tcPr>
            <w:tcW w:w="0" w:type="auto"/>
          </w:tcPr>
          <w:p w14:paraId="16BA0A52" w14:textId="77777777" w:rsidR="00D6694A" w:rsidRPr="00136797" w:rsidRDefault="00D6694A" w:rsidP="00821A1A">
            <w:pPr>
              <w:pStyle w:val="aff7"/>
              <w:rPr>
                <w:lang w:val="uk-UA"/>
              </w:rPr>
            </w:pPr>
            <w:r w:rsidRPr="00136797">
              <w:rPr>
                <w:lang w:val="uk-UA"/>
              </w:rPr>
              <w:t>2003</w:t>
            </w:r>
          </w:p>
        </w:tc>
        <w:tc>
          <w:tcPr>
            <w:tcW w:w="0" w:type="auto"/>
          </w:tcPr>
          <w:p w14:paraId="7A2AB01F" w14:textId="77777777" w:rsidR="00D6694A" w:rsidRPr="00136797" w:rsidRDefault="00D6694A" w:rsidP="00821A1A">
            <w:pPr>
              <w:pStyle w:val="aff7"/>
              <w:rPr>
                <w:lang w:val="uk-UA"/>
              </w:rPr>
            </w:pPr>
            <w:r w:rsidRPr="00136797">
              <w:rPr>
                <w:lang w:val="uk-UA"/>
              </w:rPr>
              <w:t>2004</w:t>
            </w:r>
          </w:p>
        </w:tc>
        <w:tc>
          <w:tcPr>
            <w:tcW w:w="0" w:type="auto"/>
          </w:tcPr>
          <w:p w14:paraId="52B38847" w14:textId="77777777" w:rsidR="00D6694A" w:rsidRPr="00136797" w:rsidRDefault="00D6694A" w:rsidP="00821A1A">
            <w:pPr>
              <w:pStyle w:val="aff7"/>
              <w:rPr>
                <w:lang w:val="uk-UA"/>
              </w:rPr>
            </w:pPr>
            <w:r w:rsidRPr="00136797">
              <w:rPr>
                <w:lang w:val="uk-UA"/>
              </w:rPr>
              <w:t>2005</w:t>
            </w:r>
          </w:p>
        </w:tc>
        <w:tc>
          <w:tcPr>
            <w:tcW w:w="0" w:type="auto"/>
          </w:tcPr>
          <w:p w14:paraId="4C7FDEBD" w14:textId="77777777" w:rsidR="00D6694A" w:rsidRPr="00136797" w:rsidRDefault="00D6694A" w:rsidP="00821A1A">
            <w:pPr>
              <w:pStyle w:val="aff7"/>
              <w:rPr>
                <w:lang w:val="uk-UA"/>
              </w:rPr>
            </w:pPr>
            <w:r w:rsidRPr="00136797">
              <w:rPr>
                <w:lang w:val="uk-UA"/>
              </w:rPr>
              <w:t>2006</w:t>
            </w:r>
          </w:p>
        </w:tc>
        <w:tc>
          <w:tcPr>
            <w:tcW w:w="0" w:type="auto"/>
          </w:tcPr>
          <w:p w14:paraId="6090D56B" w14:textId="77777777" w:rsidR="00D6694A" w:rsidRPr="00136797" w:rsidRDefault="00D6694A" w:rsidP="00821A1A">
            <w:pPr>
              <w:pStyle w:val="aff7"/>
              <w:rPr>
                <w:lang w:val="uk-UA"/>
              </w:rPr>
            </w:pPr>
            <w:r w:rsidRPr="00136797">
              <w:rPr>
                <w:lang w:val="uk-UA"/>
              </w:rPr>
              <w:t>2007</w:t>
            </w:r>
          </w:p>
        </w:tc>
      </w:tr>
      <w:tr w:rsidR="00D6694A" w:rsidRPr="00136797" w14:paraId="5AF6AFD3" w14:textId="77777777">
        <w:trPr>
          <w:trHeight w:val="438"/>
        </w:trPr>
        <w:tc>
          <w:tcPr>
            <w:tcW w:w="0" w:type="auto"/>
          </w:tcPr>
          <w:p w14:paraId="6D2C751B" w14:textId="77777777" w:rsidR="00D6694A" w:rsidRPr="00136797" w:rsidRDefault="00D6694A" w:rsidP="00821A1A">
            <w:pPr>
              <w:pStyle w:val="aff7"/>
              <w:rPr>
                <w:lang w:val="uk-UA"/>
              </w:rPr>
            </w:pPr>
            <w:r w:rsidRPr="00136797">
              <w:rPr>
                <w:lang w:val="uk-UA"/>
              </w:rPr>
              <w:t>1</w:t>
            </w:r>
            <w:r w:rsidR="00136797" w:rsidRPr="00136797">
              <w:rPr>
                <w:lang w:val="uk-UA"/>
              </w:rPr>
              <w:t xml:space="preserve">. </w:t>
            </w:r>
            <w:r w:rsidRPr="00136797">
              <w:rPr>
                <w:lang w:val="uk-UA"/>
              </w:rPr>
              <w:t>Коксова продукція,</w:t>
            </w:r>
          </w:p>
          <w:p w14:paraId="5D959002" w14:textId="77777777" w:rsidR="00D6694A" w:rsidRPr="00136797" w:rsidRDefault="00D6694A" w:rsidP="00821A1A">
            <w:pPr>
              <w:pStyle w:val="aff7"/>
              <w:rPr>
                <w:lang w:val="uk-UA"/>
              </w:rPr>
            </w:pPr>
            <w:r w:rsidRPr="00136797">
              <w:rPr>
                <w:lang w:val="uk-UA"/>
              </w:rPr>
              <w:t>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4DC278AA" w14:textId="77777777" w:rsidR="00D6694A" w:rsidRPr="00136797" w:rsidRDefault="00D6694A" w:rsidP="00821A1A">
            <w:pPr>
              <w:pStyle w:val="aff7"/>
              <w:rPr>
                <w:lang w:val="uk-UA"/>
              </w:rPr>
            </w:pPr>
            <w:r w:rsidRPr="00136797">
              <w:rPr>
                <w:lang w:val="uk-UA"/>
              </w:rPr>
              <w:t>15,48</w:t>
            </w:r>
          </w:p>
        </w:tc>
        <w:tc>
          <w:tcPr>
            <w:tcW w:w="0" w:type="auto"/>
          </w:tcPr>
          <w:p w14:paraId="389BE6BA" w14:textId="77777777" w:rsidR="00D6694A" w:rsidRPr="00136797" w:rsidRDefault="00D6694A" w:rsidP="00821A1A">
            <w:pPr>
              <w:pStyle w:val="aff7"/>
              <w:rPr>
                <w:lang w:val="uk-UA"/>
              </w:rPr>
            </w:pPr>
            <w:r w:rsidRPr="00136797">
              <w:rPr>
                <w:lang w:val="uk-UA"/>
              </w:rPr>
              <w:t>15,73</w:t>
            </w:r>
          </w:p>
        </w:tc>
        <w:tc>
          <w:tcPr>
            <w:tcW w:w="0" w:type="auto"/>
          </w:tcPr>
          <w:p w14:paraId="4FEF46A9" w14:textId="77777777" w:rsidR="00D6694A" w:rsidRPr="00136797" w:rsidRDefault="00D6694A" w:rsidP="00821A1A">
            <w:pPr>
              <w:pStyle w:val="aff7"/>
              <w:rPr>
                <w:lang w:val="uk-UA"/>
              </w:rPr>
            </w:pPr>
            <w:r w:rsidRPr="00136797">
              <w:rPr>
                <w:lang w:val="uk-UA"/>
              </w:rPr>
              <w:t>16,23</w:t>
            </w:r>
          </w:p>
        </w:tc>
        <w:tc>
          <w:tcPr>
            <w:tcW w:w="0" w:type="auto"/>
          </w:tcPr>
          <w:p w14:paraId="29769A1D" w14:textId="77777777" w:rsidR="00D6694A" w:rsidRPr="00136797" w:rsidRDefault="00D6694A" w:rsidP="00821A1A">
            <w:pPr>
              <w:pStyle w:val="aff7"/>
              <w:rPr>
                <w:lang w:val="uk-UA"/>
              </w:rPr>
            </w:pPr>
            <w:r w:rsidRPr="00136797">
              <w:rPr>
                <w:lang w:val="uk-UA"/>
              </w:rPr>
              <w:t>16,64</w:t>
            </w:r>
          </w:p>
        </w:tc>
        <w:tc>
          <w:tcPr>
            <w:tcW w:w="0" w:type="auto"/>
          </w:tcPr>
          <w:p w14:paraId="46030069" w14:textId="77777777" w:rsidR="00D6694A" w:rsidRPr="00136797" w:rsidRDefault="00D6694A" w:rsidP="00821A1A">
            <w:pPr>
              <w:pStyle w:val="aff7"/>
              <w:rPr>
                <w:lang w:val="uk-UA"/>
              </w:rPr>
            </w:pPr>
            <w:r w:rsidRPr="00136797">
              <w:rPr>
                <w:lang w:val="uk-UA"/>
              </w:rPr>
              <w:t>16,89</w:t>
            </w:r>
          </w:p>
        </w:tc>
        <w:tc>
          <w:tcPr>
            <w:tcW w:w="0" w:type="auto"/>
          </w:tcPr>
          <w:p w14:paraId="7C33869F" w14:textId="77777777" w:rsidR="00D6694A" w:rsidRPr="00136797" w:rsidRDefault="00D6694A" w:rsidP="00821A1A">
            <w:pPr>
              <w:pStyle w:val="aff7"/>
              <w:rPr>
                <w:lang w:val="uk-UA"/>
              </w:rPr>
            </w:pPr>
            <w:r w:rsidRPr="00136797">
              <w:rPr>
                <w:lang w:val="uk-UA"/>
              </w:rPr>
              <w:t>17,1</w:t>
            </w:r>
          </w:p>
        </w:tc>
        <w:tc>
          <w:tcPr>
            <w:tcW w:w="0" w:type="auto"/>
          </w:tcPr>
          <w:p w14:paraId="5FC070BB" w14:textId="77777777" w:rsidR="00D6694A" w:rsidRPr="00136797" w:rsidRDefault="00D6694A" w:rsidP="00821A1A">
            <w:pPr>
              <w:pStyle w:val="aff7"/>
              <w:rPr>
                <w:lang w:val="uk-UA"/>
              </w:rPr>
            </w:pPr>
            <w:r w:rsidRPr="00136797">
              <w:rPr>
                <w:lang w:val="uk-UA"/>
              </w:rPr>
              <w:t>17,54</w:t>
            </w:r>
          </w:p>
        </w:tc>
        <w:tc>
          <w:tcPr>
            <w:tcW w:w="0" w:type="auto"/>
          </w:tcPr>
          <w:p w14:paraId="74B19038" w14:textId="77777777" w:rsidR="00D6694A" w:rsidRPr="00136797" w:rsidRDefault="00D6694A" w:rsidP="00821A1A">
            <w:pPr>
              <w:pStyle w:val="aff7"/>
              <w:rPr>
                <w:lang w:val="uk-UA"/>
              </w:rPr>
            </w:pPr>
            <w:r w:rsidRPr="00136797">
              <w:rPr>
                <w:lang w:val="uk-UA"/>
              </w:rPr>
              <w:t>19,24</w:t>
            </w:r>
          </w:p>
        </w:tc>
      </w:tr>
      <w:tr w:rsidR="00D6694A" w:rsidRPr="00136797" w14:paraId="48780F81" w14:textId="77777777">
        <w:trPr>
          <w:trHeight w:val="604"/>
        </w:trPr>
        <w:tc>
          <w:tcPr>
            <w:tcW w:w="0" w:type="auto"/>
          </w:tcPr>
          <w:p w14:paraId="44C418AE" w14:textId="77777777" w:rsidR="00D6694A" w:rsidRPr="00136797" w:rsidRDefault="00D6694A" w:rsidP="00821A1A">
            <w:pPr>
              <w:pStyle w:val="aff7"/>
              <w:rPr>
                <w:lang w:val="uk-UA"/>
              </w:rPr>
            </w:pPr>
            <w:r w:rsidRPr="00136797">
              <w:rPr>
                <w:lang w:val="uk-UA"/>
              </w:rPr>
              <w:t>2</w:t>
            </w:r>
            <w:r w:rsidR="00136797" w:rsidRPr="00136797">
              <w:rPr>
                <w:lang w:val="uk-UA"/>
              </w:rPr>
              <w:t xml:space="preserve">. </w:t>
            </w:r>
            <w:r w:rsidRPr="00136797">
              <w:rPr>
                <w:lang w:val="uk-UA"/>
              </w:rPr>
              <w:t>Газ природний,</w:t>
            </w:r>
          </w:p>
          <w:p w14:paraId="31F39BAF" w14:textId="77777777" w:rsidR="00D6694A" w:rsidRPr="00136797" w:rsidRDefault="00D6694A" w:rsidP="00821A1A">
            <w:pPr>
              <w:pStyle w:val="aff7"/>
              <w:rPr>
                <w:lang w:val="uk-UA"/>
              </w:rPr>
            </w:pPr>
            <w:r w:rsidRPr="00136797">
              <w:rPr>
                <w:lang w:val="uk-UA"/>
              </w:rPr>
              <w:t>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69A8658F" w14:textId="77777777" w:rsidR="00D6694A" w:rsidRPr="00136797" w:rsidRDefault="00D6694A" w:rsidP="00821A1A">
            <w:pPr>
              <w:pStyle w:val="aff7"/>
              <w:rPr>
                <w:lang w:val="uk-UA"/>
              </w:rPr>
            </w:pPr>
            <w:r w:rsidRPr="00136797">
              <w:rPr>
                <w:lang w:val="uk-UA"/>
              </w:rPr>
              <w:t>7,92</w:t>
            </w:r>
          </w:p>
        </w:tc>
        <w:tc>
          <w:tcPr>
            <w:tcW w:w="0" w:type="auto"/>
          </w:tcPr>
          <w:p w14:paraId="7C4D08BF" w14:textId="77777777" w:rsidR="00D6694A" w:rsidRPr="00136797" w:rsidRDefault="00D6694A" w:rsidP="00821A1A">
            <w:pPr>
              <w:pStyle w:val="aff7"/>
              <w:rPr>
                <w:lang w:val="uk-UA"/>
              </w:rPr>
            </w:pPr>
            <w:r w:rsidRPr="00136797">
              <w:rPr>
                <w:lang w:val="uk-UA"/>
              </w:rPr>
              <w:t>7,93</w:t>
            </w:r>
          </w:p>
        </w:tc>
        <w:tc>
          <w:tcPr>
            <w:tcW w:w="0" w:type="auto"/>
          </w:tcPr>
          <w:p w14:paraId="32557382" w14:textId="77777777" w:rsidR="00D6694A" w:rsidRPr="00136797" w:rsidRDefault="00D6694A" w:rsidP="00821A1A">
            <w:pPr>
              <w:pStyle w:val="aff7"/>
              <w:rPr>
                <w:lang w:val="uk-UA"/>
              </w:rPr>
            </w:pPr>
            <w:r w:rsidRPr="00136797">
              <w:rPr>
                <w:lang w:val="uk-UA"/>
              </w:rPr>
              <w:t>7,69</w:t>
            </w:r>
          </w:p>
        </w:tc>
        <w:tc>
          <w:tcPr>
            <w:tcW w:w="0" w:type="auto"/>
          </w:tcPr>
          <w:p w14:paraId="133D2044" w14:textId="77777777" w:rsidR="00D6694A" w:rsidRPr="00136797" w:rsidRDefault="00D6694A" w:rsidP="00821A1A">
            <w:pPr>
              <w:pStyle w:val="aff7"/>
              <w:rPr>
                <w:lang w:val="uk-UA"/>
              </w:rPr>
            </w:pPr>
            <w:r w:rsidRPr="00136797">
              <w:rPr>
                <w:lang w:val="uk-UA"/>
              </w:rPr>
              <w:t>8,82</w:t>
            </w:r>
          </w:p>
        </w:tc>
        <w:tc>
          <w:tcPr>
            <w:tcW w:w="0" w:type="auto"/>
          </w:tcPr>
          <w:p w14:paraId="2B0B829B" w14:textId="77777777" w:rsidR="00D6694A" w:rsidRPr="00136797" w:rsidRDefault="00D6694A" w:rsidP="00821A1A">
            <w:pPr>
              <w:pStyle w:val="aff7"/>
              <w:rPr>
                <w:lang w:val="uk-UA"/>
              </w:rPr>
            </w:pPr>
            <w:r w:rsidRPr="00136797">
              <w:rPr>
                <w:lang w:val="uk-UA"/>
              </w:rPr>
              <w:t>8,73</w:t>
            </w:r>
          </w:p>
        </w:tc>
        <w:tc>
          <w:tcPr>
            <w:tcW w:w="0" w:type="auto"/>
          </w:tcPr>
          <w:p w14:paraId="739E4D19" w14:textId="77777777" w:rsidR="00D6694A" w:rsidRPr="00136797" w:rsidRDefault="00D6694A" w:rsidP="00821A1A">
            <w:pPr>
              <w:pStyle w:val="aff7"/>
              <w:rPr>
                <w:lang w:val="uk-UA"/>
              </w:rPr>
            </w:pPr>
            <w:r w:rsidRPr="00136797">
              <w:rPr>
                <w:lang w:val="uk-UA"/>
              </w:rPr>
              <w:t>9,52</w:t>
            </w:r>
          </w:p>
        </w:tc>
        <w:tc>
          <w:tcPr>
            <w:tcW w:w="0" w:type="auto"/>
          </w:tcPr>
          <w:p w14:paraId="1B009B4A" w14:textId="77777777" w:rsidR="00D6694A" w:rsidRPr="00136797" w:rsidRDefault="00D6694A" w:rsidP="00821A1A">
            <w:pPr>
              <w:pStyle w:val="aff7"/>
              <w:rPr>
                <w:lang w:val="uk-UA"/>
              </w:rPr>
            </w:pPr>
            <w:r w:rsidRPr="00136797">
              <w:rPr>
                <w:lang w:val="uk-UA"/>
              </w:rPr>
              <w:t>7,60</w:t>
            </w:r>
          </w:p>
        </w:tc>
        <w:tc>
          <w:tcPr>
            <w:tcW w:w="0" w:type="auto"/>
          </w:tcPr>
          <w:p w14:paraId="01522C3F" w14:textId="77777777" w:rsidR="00D6694A" w:rsidRPr="00136797" w:rsidRDefault="00D6694A" w:rsidP="00821A1A">
            <w:pPr>
              <w:pStyle w:val="aff7"/>
              <w:rPr>
                <w:lang w:val="uk-UA"/>
              </w:rPr>
            </w:pPr>
            <w:r w:rsidRPr="00136797">
              <w:rPr>
                <w:lang w:val="uk-UA"/>
              </w:rPr>
              <w:t>8,34</w:t>
            </w:r>
          </w:p>
        </w:tc>
      </w:tr>
      <w:tr w:rsidR="00D6694A" w:rsidRPr="00136797" w14:paraId="3F831425" w14:textId="77777777">
        <w:trPr>
          <w:trHeight w:val="438"/>
        </w:trPr>
        <w:tc>
          <w:tcPr>
            <w:tcW w:w="0" w:type="auto"/>
          </w:tcPr>
          <w:p w14:paraId="40F79E8F" w14:textId="77777777" w:rsidR="00136797" w:rsidRPr="00136797" w:rsidRDefault="00D6694A" w:rsidP="00821A1A">
            <w:pPr>
              <w:pStyle w:val="aff7"/>
              <w:rPr>
                <w:lang w:val="uk-UA"/>
              </w:rPr>
            </w:pPr>
            <w:r w:rsidRPr="00136797">
              <w:rPr>
                <w:lang w:val="uk-UA"/>
              </w:rPr>
              <w:t>3</w:t>
            </w:r>
            <w:r w:rsidR="00136797" w:rsidRPr="00136797">
              <w:rPr>
                <w:lang w:val="uk-UA"/>
              </w:rPr>
              <w:t xml:space="preserve">. </w:t>
            </w:r>
            <w:r w:rsidRPr="00136797">
              <w:rPr>
                <w:lang w:val="uk-UA"/>
              </w:rPr>
              <w:t>Газ доменний,</w:t>
            </w:r>
          </w:p>
          <w:p w14:paraId="768A98F5" w14:textId="77777777" w:rsidR="00D6694A" w:rsidRPr="00136797" w:rsidRDefault="00D6694A" w:rsidP="00821A1A">
            <w:pPr>
              <w:pStyle w:val="aff7"/>
              <w:rPr>
                <w:lang w:val="uk-UA"/>
              </w:rPr>
            </w:pPr>
            <w:r w:rsidRPr="00136797">
              <w:rPr>
                <w:lang w:val="uk-UA"/>
              </w:rPr>
              <w:t>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3E1AD402" w14:textId="77777777" w:rsidR="00D6694A" w:rsidRPr="00136797" w:rsidRDefault="00D6694A" w:rsidP="00821A1A">
            <w:pPr>
              <w:pStyle w:val="aff7"/>
              <w:rPr>
                <w:lang w:val="uk-UA"/>
              </w:rPr>
            </w:pPr>
            <w:r w:rsidRPr="00136797">
              <w:rPr>
                <w:lang w:val="uk-UA"/>
              </w:rPr>
              <w:t>5,66</w:t>
            </w:r>
          </w:p>
        </w:tc>
        <w:tc>
          <w:tcPr>
            <w:tcW w:w="0" w:type="auto"/>
          </w:tcPr>
          <w:p w14:paraId="264424DF" w14:textId="77777777" w:rsidR="00D6694A" w:rsidRPr="00136797" w:rsidRDefault="00D6694A" w:rsidP="00821A1A">
            <w:pPr>
              <w:pStyle w:val="aff7"/>
              <w:rPr>
                <w:lang w:val="uk-UA"/>
              </w:rPr>
            </w:pPr>
            <w:r w:rsidRPr="00136797">
              <w:rPr>
                <w:lang w:val="uk-UA"/>
              </w:rPr>
              <w:t>5,93</w:t>
            </w:r>
          </w:p>
        </w:tc>
        <w:tc>
          <w:tcPr>
            <w:tcW w:w="0" w:type="auto"/>
          </w:tcPr>
          <w:p w14:paraId="1F47582E" w14:textId="77777777" w:rsidR="00D6694A" w:rsidRPr="00136797" w:rsidRDefault="00D6694A" w:rsidP="00821A1A">
            <w:pPr>
              <w:pStyle w:val="aff7"/>
              <w:rPr>
                <w:lang w:val="uk-UA"/>
              </w:rPr>
            </w:pPr>
            <w:r w:rsidRPr="00136797">
              <w:rPr>
                <w:lang w:val="uk-UA"/>
              </w:rPr>
              <w:t>6,12</w:t>
            </w:r>
          </w:p>
        </w:tc>
        <w:tc>
          <w:tcPr>
            <w:tcW w:w="0" w:type="auto"/>
          </w:tcPr>
          <w:p w14:paraId="0F0E9609" w14:textId="77777777" w:rsidR="00D6694A" w:rsidRPr="00136797" w:rsidRDefault="00D6694A" w:rsidP="00821A1A">
            <w:pPr>
              <w:pStyle w:val="aff7"/>
              <w:rPr>
                <w:lang w:val="uk-UA"/>
              </w:rPr>
            </w:pPr>
            <w:r w:rsidRPr="00136797">
              <w:rPr>
                <w:lang w:val="uk-UA"/>
              </w:rPr>
              <w:t>6,33</w:t>
            </w:r>
          </w:p>
        </w:tc>
        <w:tc>
          <w:tcPr>
            <w:tcW w:w="0" w:type="auto"/>
          </w:tcPr>
          <w:p w14:paraId="3D9E8906" w14:textId="77777777" w:rsidR="00D6694A" w:rsidRPr="00136797" w:rsidRDefault="00D6694A" w:rsidP="00821A1A">
            <w:pPr>
              <w:pStyle w:val="aff7"/>
              <w:rPr>
                <w:lang w:val="uk-UA"/>
              </w:rPr>
            </w:pPr>
            <w:r w:rsidRPr="00136797">
              <w:rPr>
                <w:lang w:val="uk-UA"/>
              </w:rPr>
              <w:t>6,73</w:t>
            </w:r>
          </w:p>
        </w:tc>
        <w:tc>
          <w:tcPr>
            <w:tcW w:w="0" w:type="auto"/>
          </w:tcPr>
          <w:p w14:paraId="05FB7609" w14:textId="77777777" w:rsidR="00D6694A" w:rsidRPr="00136797" w:rsidRDefault="00D6694A" w:rsidP="00821A1A">
            <w:pPr>
              <w:pStyle w:val="aff7"/>
              <w:rPr>
                <w:lang w:val="uk-UA"/>
              </w:rPr>
            </w:pPr>
            <w:r w:rsidRPr="00136797">
              <w:rPr>
                <w:lang w:val="uk-UA"/>
              </w:rPr>
              <w:t>6,46</w:t>
            </w:r>
          </w:p>
        </w:tc>
        <w:tc>
          <w:tcPr>
            <w:tcW w:w="0" w:type="auto"/>
          </w:tcPr>
          <w:p w14:paraId="1AEBFC5B" w14:textId="77777777" w:rsidR="00D6694A" w:rsidRPr="00136797" w:rsidRDefault="00D6694A" w:rsidP="00821A1A">
            <w:pPr>
              <w:pStyle w:val="aff7"/>
              <w:rPr>
                <w:lang w:val="uk-UA"/>
              </w:rPr>
            </w:pPr>
            <w:r w:rsidRPr="00136797">
              <w:rPr>
                <w:lang w:val="uk-UA"/>
              </w:rPr>
              <w:t>6,99</w:t>
            </w:r>
          </w:p>
        </w:tc>
        <w:tc>
          <w:tcPr>
            <w:tcW w:w="0" w:type="auto"/>
          </w:tcPr>
          <w:p w14:paraId="6A3CF4AA" w14:textId="77777777" w:rsidR="00D6694A" w:rsidRPr="00136797" w:rsidRDefault="00D6694A" w:rsidP="00821A1A">
            <w:pPr>
              <w:pStyle w:val="aff7"/>
              <w:rPr>
                <w:lang w:val="uk-UA"/>
              </w:rPr>
            </w:pPr>
            <w:r w:rsidRPr="00136797">
              <w:rPr>
                <w:lang w:val="uk-UA"/>
              </w:rPr>
              <w:t>7,60</w:t>
            </w:r>
          </w:p>
        </w:tc>
      </w:tr>
      <w:tr w:rsidR="00D6694A" w:rsidRPr="00136797" w14:paraId="0A72AD59" w14:textId="77777777">
        <w:trPr>
          <w:trHeight w:val="453"/>
        </w:trPr>
        <w:tc>
          <w:tcPr>
            <w:tcW w:w="0" w:type="auto"/>
          </w:tcPr>
          <w:p w14:paraId="22A8A8FC" w14:textId="77777777" w:rsidR="00D6694A" w:rsidRPr="00136797" w:rsidRDefault="00D6694A" w:rsidP="00821A1A">
            <w:pPr>
              <w:pStyle w:val="aff7"/>
              <w:rPr>
                <w:lang w:val="uk-UA"/>
              </w:rPr>
            </w:pPr>
            <w:r w:rsidRPr="00136797">
              <w:rPr>
                <w:lang w:val="uk-UA"/>
              </w:rPr>
              <w:lastRenderedPageBreak/>
              <w:t>4</w:t>
            </w:r>
            <w:r w:rsidR="00136797" w:rsidRPr="00136797">
              <w:rPr>
                <w:lang w:val="uk-UA"/>
              </w:rPr>
              <w:t xml:space="preserve">. </w:t>
            </w:r>
            <w:r w:rsidRPr="00136797">
              <w:rPr>
                <w:lang w:val="uk-UA"/>
              </w:rPr>
              <w:t>Газ коксовий,</w:t>
            </w:r>
          </w:p>
          <w:p w14:paraId="3B678159" w14:textId="77777777" w:rsidR="00D6694A" w:rsidRPr="00136797" w:rsidRDefault="00D6694A" w:rsidP="00821A1A">
            <w:pPr>
              <w:pStyle w:val="aff7"/>
              <w:rPr>
                <w:lang w:val="uk-UA"/>
              </w:rPr>
            </w:pPr>
            <w:r w:rsidRPr="00136797">
              <w:rPr>
                <w:lang w:val="uk-UA"/>
              </w:rPr>
              <w:t>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0CD9F6D9" w14:textId="77777777" w:rsidR="00D6694A" w:rsidRPr="00136797" w:rsidRDefault="00D6694A" w:rsidP="00821A1A">
            <w:pPr>
              <w:pStyle w:val="aff7"/>
              <w:rPr>
                <w:lang w:val="uk-UA"/>
              </w:rPr>
            </w:pPr>
            <w:r w:rsidRPr="00136797">
              <w:rPr>
                <w:lang w:val="uk-UA"/>
              </w:rPr>
              <w:t>1,41</w:t>
            </w:r>
          </w:p>
        </w:tc>
        <w:tc>
          <w:tcPr>
            <w:tcW w:w="0" w:type="auto"/>
          </w:tcPr>
          <w:p w14:paraId="20DF8933" w14:textId="77777777" w:rsidR="00D6694A" w:rsidRPr="00136797" w:rsidRDefault="00D6694A" w:rsidP="00821A1A">
            <w:pPr>
              <w:pStyle w:val="aff7"/>
              <w:rPr>
                <w:lang w:val="uk-UA"/>
              </w:rPr>
            </w:pPr>
            <w:r w:rsidRPr="00136797">
              <w:rPr>
                <w:lang w:val="uk-UA"/>
              </w:rPr>
              <w:t>1,44</w:t>
            </w:r>
          </w:p>
        </w:tc>
        <w:tc>
          <w:tcPr>
            <w:tcW w:w="0" w:type="auto"/>
          </w:tcPr>
          <w:p w14:paraId="3A9F1D01" w14:textId="77777777" w:rsidR="00D6694A" w:rsidRPr="00136797" w:rsidRDefault="00D6694A" w:rsidP="00821A1A">
            <w:pPr>
              <w:pStyle w:val="aff7"/>
              <w:rPr>
                <w:lang w:val="uk-UA"/>
              </w:rPr>
            </w:pPr>
            <w:r w:rsidRPr="00136797">
              <w:rPr>
                <w:lang w:val="uk-UA"/>
              </w:rPr>
              <w:t>1,43</w:t>
            </w:r>
          </w:p>
        </w:tc>
        <w:tc>
          <w:tcPr>
            <w:tcW w:w="0" w:type="auto"/>
          </w:tcPr>
          <w:p w14:paraId="0528810A" w14:textId="77777777" w:rsidR="00D6694A" w:rsidRPr="00136797" w:rsidRDefault="00D6694A" w:rsidP="00821A1A">
            <w:pPr>
              <w:pStyle w:val="aff7"/>
              <w:rPr>
                <w:lang w:val="uk-UA"/>
              </w:rPr>
            </w:pPr>
            <w:r w:rsidRPr="00136797">
              <w:rPr>
                <w:lang w:val="uk-UA"/>
              </w:rPr>
              <w:t>1,50</w:t>
            </w:r>
          </w:p>
        </w:tc>
        <w:tc>
          <w:tcPr>
            <w:tcW w:w="0" w:type="auto"/>
          </w:tcPr>
          <w:p w14:paraId="7DEB0FA8" w14:textId="77777777" w:rsidR="00D6694A" w:rsidRPr="00136797" w:rsidRDefault="00D6694A" w:rsidP="00821A1A">
            <w:pPr>
              <w:pStyle w:val="aff7"/>
              <w:rPr>
                <w:lang w:val="uk-UA"/>
              </w:rPr>
            </w:pPr>
            <w:r w:rsidRPr="00136797">
              <w:rPr>
                <w:lang w:val="uk-UA"/>
              </w:rPr>
              <w:t>1,47</w:t>
            </w:r>
          </w:p>
        </w:tc>
        <w:tc>
          <w:tcPr>
            <w:tcW w:w="0" w:type="auto"/>
          </w:tcPr>
          <w:p w14:paraId="3DC4949F" w14:textId="77777777" w:rsidR="00D6694A" w:rsidRPr="00136797" w:rsidRDefault="00D6694A" w:rsidP="00821A1A">
            <w:pPr>
              <w:pStyle w:val="aff7"/>
              <w:rPr>
                <w:lang w:val="uk-UA"/>
              </w:rPr>
            </w:pPr>
            <w:r w:rsidRPr="00136797">
              <w:rPr>
                <w:lang w:val="uk-UA"/>
              </w:rPr>
              <w:t>1,49</w:t>
            </w:r>
          </w:p>
        </w:tc>
        <w:tc>
          <w:tcPr>
            <w:tcW w:w="0" w:type="auto"/>
          </w:tcPr>
          <w:p w14:paraId="39866384" w14:textId="77777777" w:rsidR="00D6694A" w:rsidRPr="00136797" w:rsidRDefault="00D6694A" w:rsidP="00821A1A">
            <w:pPr>
              <w:pStyle w:val="aff7"/>
              <w:rPr>
                <w:lang w:val="uk-UA"/>
              </w:rPr>
            </w:pPr>
            <w:r w:rsidRPr="00136797">
              <w:rPr>
                <w:lang w:val="uk-UA"/>
              </w:rPr>
              <w:t>1,70</w:t>
            </w:r>
          </w:p>
        </w:tc>
        <w:tc>
          <w:tcPr>
            <w:tcW w:w="0" w:type="auto"/>
          </w:tcPr>
          <w:p w14:paraId="73A48AED" w14:textId="77777777" w:rsidR="00D6694A" w:rsidRPr="00136797" w:rsidRDefault="00D6694A" w:rsidP="00821A1A">
            <w:pPr>
              <w:pStyle w:val="aff7"/>
              <w:rPr>
                <w:lang w:val="uk-UA"/>
              </w:rPr>
            </w:pPr>
            <w:r w:rsidRPr="00136797">
              <w:rPr>
                <w:lang w:val="uk-UA"/>
              </w:rPr>
              <w:t>1,87</w:t>
            </w:r>
          </w:p>
        </w:tc>
      </w:tr>
      <w:tr w:rsidR="00D6694A" w:rsidRPr="00136797" w14:paraId="625DF86E" w14:textId="77777777">
        <w:trPr>
          <w:trHeight w:val="438"/>
        </w:trPr>
        <w:tc>
          <w:tcPr>
            <w:tcW w:w="0" w:type="auto"/>
          </w:tcPr>
          <w:p w14:paraId="6C70DD8F" w14:textId="77777777" w:rsidR="00D6694A" w:rsidRPr="00136797" w:rsidRDefault="00D6694A" w:rsidP="00821A1A">
            <w:pPr>
              <w:pStyle w:val="aff7"/>
              <w:rPr>
                <w:lang w:val="uk-UA"/>
              </w:rPr>
            </w:pPr>
            <w:r w:rsidRPr="00136797">
              <w:rPr>
                <w:lang w:val="uk-UA"/>
              </w:rPr>
              <w:t>5</w:t>
            </w:r>
            <w:r w:rsidR="00136797" w:rsidRPr="00136797">
              <w:rPr>
                <w:lang w:val="uk-UA"/>
              </w:rPr>
              <w:t xml:space="preserve">. </w:t>
            </w:r>
            <w:r w:rsidRPr="00136797">
              <w:rPr>
                <w:lang w:val="uk-UA"/>
              </w:rPr>
              <w:t>Мазут, 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40F0B9ED" w14:textId="77777777" w:rsidR="00D6694A" w:rsidRPr="00136797" w:rsidRDefault="00D6694A" w:rsidP="00821A1A">
            <w:pPr>
              <w:pStyle w:val="aff7"/>
              <w:rPr>
                <w:lang w:val="uk-UA"/>
              </w:rPr>
            </w:pPr>
            <w:r w:rsidRPr="00136797">
              <w:rPr>
                <w:lang w:val="uk-UA"/>
              </w:rPr>
              <w:t>0</w:t>
            </w:r>
            <w:r w:rsidR="00136797" w:rsidRPr="00136797">
              <w:rPr>
                <w:lang w:val="uk-UA"/>
              </w:rPr>
              <w:t>, 19</w:t>
            </w:r>
          </w:p>
        </w:tc>
        <w:tc>
          <w:tcPr>
            <w:tcW w:w="0" w:type="auto"/>
          </w:tcPr>
          <w:p w14:paraId="6E19800D" w14:textId="77777777" w:rsidR="00D6694A" w:rsidRPr="00136797" w:rsidRDefault="00D6694A" w:rsidP="00821A1A">
            <w:pPr>
              <w:pStyle w:val="aff7"/>
              <w:rPr>
                <w:lang w:val="uk-UA"/>
              </w:rPr>
            </w:pPr>
            <w:r w:rsidRPr="00136797">
              <w:rPr>
                <w:lang w:val="uk-UA"/>
              </w:rPr>
              <w:t>0</w:t>
            </w:r>
            <w:r w:rsidR="00136797" w:rsidRPr="00136797">
              <w:rPr>
                <w:lang w:val="uk-UA"/>
              </w:rPr>
              <w:t>, 20</w:t>
            </w:r>
          </w:p>
        </w:tc>
        <w:tc>
          <w:tcPr>
            <w:tcW w:w="0" w:type="auto"/>
          </w:tcPr>
          <w:p w14:paraId="63527373" w14:textId="77777777" w:rsidR="00D6694A" w:rsidRPr="00136797" w:rsidRDefault="00D6694A" w:rsidP="00821A1A">
            <w:pPr>
              <w:pStyle w:val="aff7"/>
              <w:rPr>
                <w:lang w:val="uk-UA"/>
              </w:rPr>
            </w:pPr>
            <w:r w:rsidRPr="00136797">
              <w:rPr>
                <w:lang w:val="uk-UA"/>
              </w:rPr>
              <w:t>0,17</w:t>
            </w:r>
          </w:p>
        </w:tc>
        <w:tc>
          <w:tcPr>
            <w:tcW w:w="0" w:type="auto"/>
          </w:tcPr>
          <w:p w14:paraId="6D23DF03" w14:textId="77777777" w:rsidR="00D6694A" w:rsidRPr="00136797" w:rsidRDefault="00D6694A" w:rsidP="00821A1A">
            <w:pPr>
              <w:pStyle w:val="aff7"/>
              <w:rPr>
                <w:lang w:val="uk-UA"/>
              </w:rPr>
            </w:pPr>
            <w:r w:rsidRPr="00136797">
              <w:rPr>
                <w:lang w:val="uk-UA"/>
              </w:rPr>
              <w:t>0,17</w:t>
            </w:r>
          </w:p>
        </w:tc>
        <w:tc>
          <w:tcPr>
            <w:tcW w:w="0" w:type="auto"/>
          </w:tcPr>
          <w:p w14:paraId="142F66EF" w14:textId="77777777" w:rsidR="00D6694A" w:rsidRPr="00136797" w:rsidRDefault="00D6694A" w:rsidP="00821A1A">
            <w:pPr>
              <w:pStyle w:val="aff7"/>
              <w:rPr>
                <w:lang w:val="uk-UA"/>
              </w:rPr>
            </w:pPr>
            <w:r w:rsidRPr="00136797">
              <w:rPr>
                <w:lang w:val="uk-UA"/>
              </w:rPr>
              <w:t>0,15</w:t>
            </w:r>
          </w:p>
        </w:tc>
        <w:tc>
          <w:tcPr>
            <w:tcW w:w="0" w:type="auto"/>
          </w:tcPr>
          <w:p w14:paraId="798CA794" w14:textId="77777777" w:rsidR="00D6694A" w:rsidRPr="00136797" w:rsidRDefault="00D6694A" w:rsidP="00821A1A">
            <w:pPr>
              <w:pStyle w:val="aff7"/>
              <w:rPr>
                <w:lang w:val="uk-UA"/>
              </w:rPr>
            </w:pPr>
            <w:r w:rsidRPr="00136797">
              <w:rPr>
                <w:lang w:val="uk-UA"/>
              </w:rPr>
              <w:t>0,16</w:t>
            </w:r>
          </w:p>
        </w:tc>
        <w:tc>
          <w:tcPr>
            <w:tcW w:w="0" w:type="auto"/>
          </w:tcPr>
          <w:p w14:paraId="2405C0EB" w14:textId="77777777" w:rsidR="00D6694A" w:rsidRPr="00136797" w:rsidRDefault="00D6694A" w:rsidP="00821A1A">
            <w:pPr>
              <w:pStyle w:val="aff7"/>
              <w:rPr>
                <w:lang w:val="uk-UA"/>
              </w:rPr>
            </w:pPr>
            <w:r w:rsidRPr="00136797">
              <w:rPr>
                <w:lang w:val="uk-UA"/>
              </w:rPr>
              <w:t>0,21</w:t>
            </w:r>
          </w:p>
        </w:tc>
        <w:tc>
          <w:tcPr>
            <w:tcW w:w="0" w:type="auto"/>
          </w:tcPr>
          <w:p w14:paraId="0BC6BD6F" w14:textId="77777777" w:rsidR="00D6694A" w:rsidRPr="00136797" w:rsidRDefault="00D6694A" w:rsidP="00821A1A">
            <w:pPr>
              <w:pStyle w:val="aff7"/>
              <w:rPr>
                <w:lang w:val="uk-UA"/>
              </w:rPr>
            </w:pPr>
            <w:r w:rsidRPr="00136797">
              <w:rPr>
                <w:lang w:val="uk-UA"/>
              </w:rPr>
              <w:t>0</w:t>
            </w:r>
            <w:r w:rsidR="00136797" w:rsidRPr="00136797">
              <w:rPr>
                <w:lang w:val="uk-UA"/>
              </w:rPr>
              <w:t>, 20</w:t>
            </w:r>
          </w:p>
        </w:tc>
      </w:tr>
      <w:tr w:rsidR="00D6694A" w:rsidRPr="00136797" w14:paraId="39CD96B4" w14:textId="77777777">
        <w:trPr>
          <w:trHeight w:val="453"/>
        </w:trPr>
        <w:tc>
          <w:tcPr>
            <w:tcW w:w="0" w:type="auto"/>
          </w:tcPr>
          <w:p w14:paraId="4A107B23" w14:textId="77777777" w:rsidR="00D6694A" w:rsidRPr="00136797" w:rsidRDefault="00D6694A" w:rsidP="00821A1A">
            <w:pPr>
              <w:pStyle w:val="aff7"/>
              <w:rPr>
                <w:lang w:val="uk-UA"/>
              </w:rPr>
            </w:pPr>
            <w:r w:rsidRPr="00136797">
              <w:rPr>
                <w:lang w:val="uk-UA"/>
              </w:rPr>
              <w:t>6</w:t>
            </w:r>
            <w:r w:rsidR="00136797" w:rsidRPr="00136797">
              <w:rPr>
                <w:lang w:val="uk-UA"/>
              </w:rPr>
              <w:t xml:space="preserve">. </w:t>
            </w:r>
            <w:r w:rsidRPr="00136797">
              <w:rPr>
                <w:lang w:val="uk-UA"/>
              </w:rPr>
              <w:t>Вугілля, 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p>
        </w:tc>
        <w:tc>
          <w:tcPr>
            <w:tcW w:w="0" w:type="auto"/>
          </w:tcPr>
          <w:p w14:paraId="7550CC1F" w14:textId="77777777" w:rsidR="00D6694A" w:rsidRPr="00136797" w:rsidRDefault="00D6694A" w:rsidP="00821A1A">
            <w:pPr>
              <w:pStyle w:val="aff7"/>
              <w:rPr>
                <w:lang w:val="uk-UA"/>
              </w:rPr>
            </w:pPr>
            <w:r w:rsidRPr="00136797">
              <w:rPr>
                <w:lang w:val="uk-UA"/>
              </w:rPr>
              <w:t>0,60</w:t>
            </w:r>
          </w:p>
        </w:tc>
        <w:tc>
          <w:tcPr>
            <w:tcW w:w="0" w:type="auto"/>
          </w:tcPr>
          <w:p w14:paraId="37B3BC5F" w14:textId="77777777" w:rsidR="00D6694A" w:rsidRPr="00136797" w:rsidRDefault="00D6694A" w:rsidP="00821A1A">
            <w:pPr>
              <w:pStyle w:val="aff7"/>
              <w:rPr>
                <w:lang w:val="uk-UA"/>
              </w:rPr>
            </w:pPr>
            <w:r w:rsidRPr="00136797">
              <w:rPr>
                <w:lang w:val="uk-UA"/>
              </w:rPr>
              <w:t>0,57</w:t>
            </w:r>
          </w:p>
        </w:tc>
        <w:tc>
          <w:tcPr>
            <w:tcW w:w="0" w:type="auto"/>
          </w:tcPr>
          <w:p w14:paraId="054E4CC6" w14:textId="77777777" w:rsidR="00D6694A" w:rsidRPr="00136797" w:rsidRDefault="00D6694A" w:rsidP="00821A1A">
            <w:pPr>
              <w:pStyle w:val="aff7"/>
              <w:rPr>
                <w:lang w:val="uk-UA"/>
              </w:rPr>
            </w:pPr>
            <w:r w:rsidRPr="00136797">
              <w:rPr>
                <w:lang w:val="uk-UA"/>
              </w:rPr>
              <w:t>0,77</w:t>
            </w:r>
          </w:p>
        </w:tc>
        <w:tc>
          <w:tcPr>
            <w:tcW w:w="0" w:type="auto"/>
          </w:tcPr>
          <w:p w14:paraId="27E40D9D" w14:textId="77777777" w:rsidR="00D6694A" w:rsidRPr="00136797" w:rsidRDefault="00D6694A" w:rsidP="00821A1A">
            <w:pPr>
              <w:pStyle w:val="aff7"/>
              <w:rPr>
                <w:lang w:val="uk-UA"/>
              </w:rPr>
            </w:pPr>
            <w:r w:rsidRPr="00136797">
              <w:rPr>
                <w:lang w:val="uk-UA"/>
              </w:rPr>
              <w:t>1,04</w:t>
            </w:r>
          </w:p>
        </w:tc>
        <w:tc>
          <w:tcPr>
            <w:tcW w:w="0" w:type="auto"/>
          </w:tcPr>
          <w:p w14:paraId="72EB1706" w14:textId="77777777" w:rsidR="00D6694A" w:rsidRPr="00136797" w:rsidRDefault="00D6694A" w:rsidP="00821A1A">
            <w:pPr>
              <w:pStyle w:val="aff7"/>
              <w:rPr>
                <w:lang w:val="uk-UA"/>
              </w:rPr>
            </w:pPr>
            <w:r w:rsidRPr="00136797">
              <w:rPr>
                <w:lang w:val="uk-UA"/>
              </w:rPr>
              <w:t>1,12</w:t>
            </w:r>
          </w:p>
        </w:tc>
        <w:tc>
          <w:tcPr>
            <w:tcW w:w="0" w:type="auto"/>
          </w:tcPr>
          <w:p w14:paraId="3FDF3CF6" w14:textId="77777777" w:rsidR="00D6694A" w:rsidRPr="00136797" w:rsidRDefault="00D6694A" w:rsidP="00821A1A">
            <w:pPr>
              <w:pStyle w:val="aff7"/>
              <w:rPr>
                <w:lang w:val="uk-UA"/>
              </w:rPr>
            </w:pPr>
            <w:r w:rsidRPr="00136797">
              <w:rPr>
                <w:lang w:val="uk-UA"/>
              </w:rPr>
              <w:t>1,16</w:t>
            </w:r>
          </w:p>
        </w:tc>
        <w:tc>
          <w:tcPr>
            <w:tcW w:w="0" w:type="auto"/>
          </w:tcPr>
          <w:p w14:paraId="723285E7" w14:textId="77777777" w:rsidR="00D6694A" w:rsidRPr="00136797" w:rsidRDefault="00D6694A" w:rsidP="00821A1A">
            <w:pPr>
              <w:pStyle w:val="aff7"/>
              <w:rPr>
                <w:lang w:val="uk-UA"/>
              </w:rPr>
            </w:pPr>
            <w:r w:rsidRPr="00136797">
              <w:rPr>
                <w:lang w:val="uk-UA"/>
              </w:rPr>
              <w:t>1,87</w:t>
            </w:r>
          </w:p>
        </w:tc>
        <w:tc>
          <w:tcPr>
            <w:tcW w:w="0" w:type="auto"/>
          </w:tcPr>
          <w:p w14:paraId="1747D546" w14:textId="77777777" w:rsidR="00D6694A" w:rsidRPr="00136797" w:rsidRDefault="00D6694A" w:rsidP="00821A1A">
            <w:pPr>
              <w:pStyle w:val="aff7"/>
              <w:rPr>
                <w:lang w:val="uk-UA"/>
              </w:rPr>
            </w:pPr>
            <w:r w:rsidRPr="00136797">
              <w:rPr>
                <w:lang w:val="uk-UA"/>
              </w:rPr>
              <w:t>1,52</w:t>
            </w:r>
          </w:p>
        </w:tc>
      </w:tr>
      <w:tr w:rsidR="00D6694A" w:rsidRPr="00136797" w14:paraId="5D9AF630" w14:textId="77777777">
        <w:trPr>
          <w:trHeight w:val="438"/>
        </w:trPr>
        <w:tc>
          <w:tcPr>
            <w:tcW w:w="0" w:type="auto"/>
          </w:tcPr>
          <w:p w14:paraId="1F1B3AAE" w14:textId="77777777" w:rsidR="00D6694A" w:rsidRPr="00136797" w:rsidRDefault="00D6694A" w:rsidP="00821A1A">
            <w:pPr>
              <w:pStyle w:val="aff7"/>
              <w:rPr>
                <w:lang w:val="uk-UA"/>
              </w:rPr>
            </w:pPr>
            <w:r w:rsidRPr="00136797">
              <w:rPr>
                <w:lang w:val="uk-UA"/>
              </w:rPr>
              <w:t>7</w:t>
            </w:r>
            <w:r w:rsidR="00136797" w:rsidRPr="00136797">
              <w:rPr>
                <w:lang w:val="uk-UA"/>
              </w:rPr>
              <w:t xml:space="preserve">. </w:t>
            </w:r>
            <w:r w:rsidRPr="00136797">
              <w:rPr>
                <w:lang w:val="uk-UA"/>
              </w:rPr>
              <w:t>Електроенергія,</w:t>
            </w:r>
          </w:p>
          <w:p w14:paraId="72A6DD08" w14:textId="77777777" w:rsidR="00D6694A" w:rsidRPr="00136797" w:rsidRDefault="00D6694A" w:rsidP="00821A1A">
            <w:pPr>
              <w:pStyle w:val="aff7"/>
              <w:rPr>
                <w:lang w:val="uk-UA"/>
              </w:rPr>
            </w:pPr>
            <w:r w:rsidRPr="00136797">
              <w:rPr>
                <w:lang w:val="uk-UA"/>
              </w:rPr>
              <w:t>млрд</w:t>
            </w:r>
            <w:r w:rsidR="00136797" w:rsidRPr="00136797">
              <w:rPr>
                <w:lang w:val="uk-UA"/>
              </w:rPr>
              <w:t xml:space="preserve">. </w:t>
            </w:r>
            <w:r w:rsidRPr="00136797">
              <w:rPr>
                <w:lang w:val="uk-UA"/>
              </w:rPr>
              <w:t>кВт·год</w:t>
            </w:r>
            <w:r w:rsidR="00136797" w:rsidRPr="00136797">
              <w:rPr>
                <w:lang w:val="uk-UA"/>
              </w:rPr>
              <w:t xml:space="preserve">. </w:t>
            </w:r>
          </w:p>
        </w:tc>
        <w:tc>
          <w:tcPr>
            <w:tcW w:w="0" w:type="auto"/>
          </w:tcPr>
          <w:p w14:paraId="067A621D" w14:textId="77777777" w:rsidR="00D6694A" w:rsidRPr="00136797" w:rsidRDefault="00D6694A" w:rsidP="00821A1A">
            <w:pPr>
              <w:pStyle w:val="aff7"/>
              <w:rPr>
                <w:lang w:val="uk-UA"/>
              </w:rPr>
            </w:pPr>
            <w:r w:rsidRPr="00136797">
              <w:rPr>
                <w:lang w:val="uk-UA"/>
              </w:rPr>
              <w:t>15,08</w:t>
            </w:r>
          </w:p>
        </w:tc>
        <w:tc>
          <w:tcPr>
            <w:tcW w:w="0" w:type="auto"/>
          </w:tcPr>
          <w:p w14:paraId="20129CB9" w14:textId="77777777" w:rsidR="00D6694A" w:rsidRPr="00136797" w:rsidRDefault="00D6694A" w:rsidP="00821A1A">
            <w:pPr>
              <w:pStyle w:val="aff7"/>
              <w:rPr>
                <w:lang w:val="uk-UA"/>
              </w:rPr>
            </w:pPr>
            <w:r w:rsidRPr="00136797">
              <w:rPr>
                <w:lang w:val="uk-UA"/>
              </w:rPr>
              <w:t>15,58</w:t>
            </w:r>
          </w:p>
        </w:tc>
        <w:tc>
          <w:tcPr>
            <w:tcW w:w="0" w:type="auto"/>
          </w:tcPr>
          <w:p w14:paraId="051322CD" w14:textId="77777777" w:rsidR="00D6694A" w:rsidRPr="00136797" w:rsidRDefault="00D6694A" w:rsidP="00821A1A">
            <w:pPr>
              <w:pStyle w:val="aff7"/>
              <w:rPr>
                <w:lang w:val="uk-UA"/>
              </w:rPr>
            </w:pPr>
            <w:r w:rsidRPr="00136797">
              <w:rPr>
                <w:lang w:val="uk-UA"/>
              </w:rPr>
              <w:t>15,92</w:t>
            </w:r>
          </w:p>
        </w:tc>
        <w:tc>
          <w:tcPr>
            <w:tcW w:w="0" w:type="auto"/>
          </w:tcPr>
          <w:p w14:paraId="4A2AD1C9" w14:textId="77777777" w:rsidR="00D6694A" w:rsidRPr="00136797" w:rsidRDefault="00D6694A" w:rsidP="00821A1A">
            <w:pPr>
              <w:pStyle w:val="aff7"/>
              <w:rPr>
                <w:lang w:val="uk-UA"/>
              </w:rPr>
            </w:pPr>
            <w:r w:rsidRPr="00136797">
              <w:rPr>
                <w:lang w:val="uk-UA"/>
              </w:rPr>
              <w:t>16,57</w:t>
            </w:r>
          </w:p>
        </w:tc>
        <w:tc>
          <w:tcPr>
            <w:tcW w:w="0" w:type="auto"/>
          </w:tcPr>
          <w:p w14:paraId="67BEF883" w14:textId="77777777" w:rsidR="00D6694A" w:rsidRPr="00136797" w:rsidRDefault="00D6694A" w:rsidP="00821A1A">
            <w:pPr>
              <w:pStyle w:val="aff7"/>
              <w:rPr>
                <w:lang w:val="uk-UA"/>
              </w:rPr>
            </w:pPr>
            <w:r w:rsidRPr="00136797">
              <w:rPr>
                <w:lang w:val="uk-UA"/>
              </w:rPr>
              <w:t>16,06</w:t>
            </w:r>
          </w:p>
        </w:tc>
        <w:tc>
          <w:tcPr>
            <w:tcW w:w="0" w:type="auto"/>
          </w:tcPr>
          <w:p w14:paraId="2450BA65" w14:textId="77777777" w:rsidR="00D6694A" w:rsidRPr="00136797" w:rsidRDefault="00D6694A" w:rsidP="00821A1A">
            <w:pPr>
              <w:pStyle w:val="aff7"/>
              <w:rPr>
                <w:lang w:val="uk-UA"/>
              </w:rPr>
            </w:pPr>
            <w:r w:rsidRPr="00136797">
              <w:rPr>
                <w:lang w:val="uk-UA"/>
              </w:rPr>
              <w:t>16,43</w:t>
            </w:r>
          </w:p>
        </w:tc>
        <w:tc>
          <w:tcPr>
            <w:tcW w:w="0" w:type="auto"/>
          </w:tcPr>
          <w:p w14:paraId="480B7162" w14:textId="77777777" w:rsidR="00D6694A" w:rsidRPr="00136797" w:rsidRDefault="00D6694A" w:rsidP="00821A1A">
            <w:pPr>
              <w:pStyle w:val="aff7"/>
              <w:rPr>
                <w:lang w:val="uk-UA"/>
              </w:rPr>
            </w:pPr>
            <w:r w:rsidRPr="00136797">
              <w:rPr>
                <w:lang w:val="uk-UA"/>
              </w:rPr>
              <w:t>17,32</w:t>
            </w:r>
          </w:p>
        </w:tc>
        <w:tc>
          <w:tcPr>
            <w:tcW w:w="0" w:type="auto"/>
          </w:tcPr>
          <w:p w14:paraId="7A099B62" w14:textId="77777777" w:rsidR="00D6694A" w:rsidRPr="00136797" w:rsidRDefault="00D6694A" w:rsidP="00821A1A">
            <w:pPr>
              <w:pStyle w:val="aff7"/>
              <w:rPr>
                <w:lang w:val="uk-UA"/>
              </w:rPr>
            </w:pPr>
            <w:r w:rsidRPr="00136797">
              <w:rPr>
                <w:lang w:val="uk-UA"/>
              </w:rPr>
              <w:t>17,93</w:t>
            </w:r>
          </w:p>
        </w:tc>
      </w:tr>
    </w:tbl>
    <w:p w14:paraId="1CE36562" w14:textId="77777777" w:rsidR="00821A1A" w:rsidRDefault="00821A1A" w:rsidP="00136797">
      <w:pPr>
        <w:ind w:firstLine="709"/>
        <w:rPr>
          <w:lang w:val="uk-UA"/>
        </w:rPr>
      </w:pPr>
    </w:p>
    <w:p w14:paraId="5AB52130" w14:textId="77777777" w:rsidR="00136797" w:rsidRPr="00136797" w:rsidRDefault="00821A1A" w:rsidP="00821A1A">
      <w:pPr>
        <w:pStyle w:val="2"/>
        <w:rPr>
          <w:lang w:val="uk-UA"/>
        </w:rPr>
      </w:pPr>
      <w:r>
        <w:rPr>
          <w:lang w:val="uk-UA"/>
        </w:rPr>
        <w:br w:type="page"/>
      </w:r>
      <w:bookmarkStart w:id="2" w:name="_Toc260572151"/>
      <w:r>
        <w:rPr>
          <w:lang w:val="uk-UA"/>
        </w:rPr>
        <w:lastRenderedPageBreak/>
        <w:t xml:space="preserve">2. </w:t>
      </w:r>
      <w:r w:rsidR="00976824" w:rsidRPr="00136797">
        <w:rPr>
          <w:lang w:val="uk-UA"/>
        </w:rPr>
        <w:t>Порівняльна характеристика енергоємності продукції з світовими стандартами</w:t>
      </w:r>
      <w:bookmarkEnd w:id="2"/>
    </w:p>
    <w:p w14:paraId="71C71E4D" w14:textId="77777777" w:rsidR="00821A1A" w:rsidRDefault="00821A1A" w:rsidP="00136797">
      <w:pPr>
        <w:ind w:firstLine="709"/>
        <w:rPr>
          <w:lang w:val="uk-UA"/>
        </w:rPr>
      </w:pPr>
    </w:p>
    <w:p w14:paraId="7EE27771" w14:textId="77777777" w:rsidR="00136797" w:rsidRPr="00136797" w:rsidRDefault="00D6694A" w:rsidP="00136797">
      <w:pPr>
        <w:ind w:firstLine="709"/>
        <w:rPr>
          <w:lang w:val="uk-UA"/>
        </w:rPr>
      </w:pPr>
      <w:r w:rsidRPr="00136797">
        <w:rPr>
          <w:lang w:val="uk-UA"/>
        </w:rPr>
        <w:t xml:space="preserve">Споживання енергоресурсів на виробництво продукції українськими металургійними підприємствами </w:t>
      </w:r>
      <w:r w:rsidR="001B2263" w:rsidRPr="00136797">
        <w:rPr>
          <w:lang w:val="uk-UA"/>
        </w:rPr>
        <w:t>суттєво перевищує</w:t>
      </w:r>
      <w:r w:rsidRPr="00136797">
        <w:rPr>
          <w:lang w:val="uk-UA"/>
        </w:rPr>
        <w:t xml:space="preserve"> енерговитрати зако</w:t>
      </w:r>
      <w:r w:rsidR="001B2263" w:rsidRPr="00136797">
        <w:rPr>
          <w:lang w:val="uk-UA"/>
        </w:rPr>
        <w:t>рдонних</w:t>
      </w:r>
      <w:r w:rsidR="00136797" w:rsidRPr="00136797">
        <w:rPr>
          <w:lang w:val="uk-UA"/>
        </w:rPr>
        <w:t xml:space="preserve">. </w:t>
      </w:r>
      <w:r w:rsidRPr="00136797">
        <w:rPr>
          <w:lang w:val="uk-UA"/>
        </w:rPr>
        <w:t>Так, енергоємність виробництва чавуну на українських мет</w:t>
      </w:r>
      <w:r w:rsidR="001B2263" w:rsidRPr="00136797">
        <w:rPr>
          <w:lang w:val="uk-UA"/>
        </w:rPr>
        <w:t xml:space="preserve">алургійних </w:t>
      </w:r>
      <w:r w:rsidRPr="00136797">
        <w:rPr>
          <w:lang w:val="uk-UA"/>
        </w:rPr>
        <w:t>підприємствах майже на 33</w:t>
      </w:r>
      <w:r w:rsidR="00136797" w:rsidRPr="00136797">
        <w:rPr>
          <w:lang w:val="uk-UA"/>
        </w:rPr>
        <w:t>%</w:t>
      </w:r>
      <w:r w:rsidRPr="00136797">
        <w:rPr>
          <w:lang w:val="uk-UA"/>
        </w:rPr>
        <w:t xml:space="preserve"> вища, ніж на провідних підприємствах світу</w:t>
      </w:r>
      <w:r w:rsidR="00136797" w:rsidRPr="00136797">
        <w:rPr>
          <w:lang w:val="uk-UA"/>
        </w:rPr>
        <w:t xml:space="preserve"> (</w:t>
      </w:r>
      <w:r w:rsidRPr="00136797">
        <w:rPr>
          <w:lang w:val="uk-UA"/>
        </w:rPr>
        <w:t>табл</w:t>
      </w:r>
      <w:r w:rsidR="00136797" w:rsidRPr="00136797">
        <w:rPr>
          <w:lang w:val="uk-UA"/>
        </w:rPr>
        <w:t>.2.1). [</w:t>
      </w:r>
      <w:r w:rsidR="00AA12B6" w:rsidRPr="00136797">
        <w:rPr>
          <w:lang w:val="uk-UA"/>
        </w:rPr>
        <w:t>1</w:t>
      </w:r>
      <w:r w:rsidR="00136797" w:rsidRPr="00136797">
        <w:rPr>
          <w:lang w:val="uk-UA"/>
        </w:rPr>
        <w:t>]</w:t>
      </w:r>
    </w:p>
    <w:p w14:paraId="510D1379" w14:textId="77777777" w:rsidR="00821A1A" w:rsidRDefault="00821A1A" w:rsidP="00136797">
      <w:pPr>
        <w:ind w:firstLine="709"/>
        <w:rPr>
          <w:lang w:val="uk-UA"/>
        </w:rPr>
      </w:pPr>
    </w:p>
    <w:p w14:paraId="7DB0F8AC" w14:textId="77777777" w:rsidR="00D6694A" w:rsidRPr="00136797" w:rsidRDefault="001B2263" w:rsidP="00136797">
      <w:pPr>
        <w:ind w:firstLine="709"/>
        <w:rPr>
          <w:lang w:val="uk-UA"/>
        </w:rPr>
      </w:pPr>
      <w:r w:rsidRPr="00136797">
        <w:rPr>
          <w:lang w:val="uk-UA"/>
        </w:rPr>
        <w:t xml:space="preserve">Таблиця </w:t>
      </w:r>
      <w:r w:rsidR="00136797" w:rsidRPr="00136797">
        <w:rPr>
          <w:lang w:val="uk-UA"/>
        </w:rPr>
        <w:t>2.1</w:t>
      </w:r>
      <w:r w:rsidR="00821A1A">
        <w:rPr>
          <w:lang w:val="uk-UA"/>
        </w:rPr>
        <w:t xml:space="preserve">. </w:t>
      </w:r>
      <w:r w:rsidR="00D6694A" w:rsidRPr="00136797">
        <w:rPr>
          <w:lang w:val="uk-UA"/>
        </w:rPr>
        <w:t>Питомі витрати енергоресурсів на виробництво чавуну</w:t>
      </w:r>
    </w:p>
    <w:tbl>
      <w:tblPr>
        <w:tblStyle w:val="14"/>
        <w:tblW w:w="0" w:type="auto"/>
        <w:tblInd w:w="0" w:type="dxa"/>
        <w:tblLook w:val="01E0" w:firstRow="1" w:lastRow="1" w:firstColumn="1" w:lastColumn="1" w:noHBand="0" w:noVBand="0"/>
      </w:tblPr>
      <w:tblGrid>
        <w:gridCol w:w="3340"/>
        <w:gridCol w:w="666"/>
        <w:gridCol w:w="740"/>
        <w:gridCol w:w="895"/>
      </w:tblGrid>
      <w:tr w:rsidR="00D6694A" w:rsidRPr="00136797" w14:paraId="2E90ACF4" w14:textId="77777777" w:rsidTr="008E7474">
        <w:trPr>
          <w:trHeight w:val="269"/>
        </w:trPr>
        <w:tc>
          <w:tcPr>
            <w:tcW w:w="0" w:type="auto"/>
          </w:tcPr>
          <w:p w14:paraId="0940D806" w14:textId="77777777" w:rsidR="00D6694A" w:rsidRPr="00136797" w:rsidRDefault="00D6694A" w:rsidP="00821A1A">
            <w:pPr>
              <w:pStyle w:val="aff7"/>
              <w:rPr>
                <w:lang w:val="uk-UA"/>
              </w:rPr>
            </w:pPr>
            <w:r w:rsidRPr="00136797">
              <w:rPr>
                <w:lang w:val="uk-UA"/>
              </w:rPr>
              <w:t>Показники</w:t>
            </w:r>
          </w:p>
        </w:tc>
        <w:tc>
          <w:tcPr>
            <w:tcW w:w="0" w:type="auto"/>
          </w:tcPr>
          <w:p w14:paraId="17AC0346" w14:textId="77777777" w:rsidR="00D6694A" w:rsidRPr="00136797" w:rsidRDefault="00D6694A" w:rsidP="00821A1A">
            <w:pPr>
              <w:pStyle w:val="aff7"/>
              <w:rPr>
                <w:lang w:val="uk-UA"/>
              </w:rPr>
            </w:pPr>
            <w:r w:rsidRPr="00136797">
              <w:rPr>
                <w:lang w:val="uk-UA"/>
              </w:rPr>
              <w:t>ЄС</w:t>
            </w:r>
          </w:p>
        </w:tc>
        <w:tc>
          <w:tcPr>
            <w:tcW w:w="0" w:type="auto"/>
          </w:tcPr>
          <w:p w14:paraId="3D064489" w14:textId="77777777" w:rsidR="00D6694A" w:rsidRPr="00136797" w:rsidRDefault="00D6694A" w:rsidP="00821A1A">
            <w:pPr>
              <w:pStyle w:val="aff7"/>
              <w:rPr>
                <w:lang w:val="uk-UA"/>
              </w:rPr>
            </w:pPr>
            <w:r w:rsidRPr="00136797">
              <w:rPr>
                <w:lang w:val="uk-UA"/>
              </w:rPr>
              <w:t>Китай</w:t>
            </w:r>
          </w:p>
        </w:tc>
        <w:tc>
          <w:tcPr>
            <w:tcW w:w="0" w:type="auto"/>
          </w:tcPr>
          <w:p w14:paraId="348006C6" w14:textId="77777777" w:rsidR="00D6694A" w:rsidRPr="00136797" w:rsidRDefault="00D6694A" w:rsidP="00821A1A">
            <w:pPr>
              <w:pStyle w:val="aff7"/>
              <w:rPr>
                <w:lang w:val="uk-UA"/>
              </w:rPr>
            </w:pPr>
            <w:r w:rsidRPr="00136797">
              <w:rPr>
                <w:lang w:val="uk-UA"/>
              </w:rPr>
              <w:t>Україна</w:t>
            </w:r>
          </w:p>
        </w:tc>
      </w:tr>
      <w:tr w:rsidR="00D6694A" w:rsidRPr="00136797" w14:paraId="1270280F" w14:textId="77777777" w:rsidTr="008E7474">
        <w:trPr>
          <w:trHeight w:val="332"/>
        </w:trPr>
        <w:tc>
          <w:tcPr>
            <w:tcW w:w="0" w:type="auto"/>
          </w:tcPr>
          <w:p w14:paraId="7F47CA01" w14:textId="77777777" w:rsidR="00D6694A" w:rsidRPr="00136797" w:rsidRDefault="00D6694A" w:rsidP="00821A1A">
            <w:pPr>
              <w:pStyle w:val="aff7"/>
              <w:rPr>
                <w:lang w:val="uk-UA"/>
              </w:rPr>
            </w:pPr>
            <w:r w:rsidRPr="00136797">
              <w:rPr>
                <w:lang w:val="uk-UA"/>
              </w:rPr>
              <w:t>1</w:t>
            </w:r>
            <w:r w:rsidR="00136797" w:rsidRPr="00136797">
              <w:rPr>
                <w:lang w:val="uk-UA"/>
              </w:rPr>
              <w:t xml:space="preserve">. </w:t>
            </w:r>
            <w:r w:rsidRPr="00136797">
              <w:rPr>
                <w:lang w:val="uk-UA"/>
              </w:rPr>
              <w:t>Витрати енергоресурсів,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p>
        </w:tc>
        <w:tc>
          <w:tcPr>
            <w:tcW w:w="0" w:type="auto"/>
          </w:tcPr>
          <w:p w14:paraId="001D7F81" w14:textId="77777777" w:rsidR="00D6694A" w:rsidRPr="00136797" w:rsidRDefault="00D6694A" w:rsidP="00821A1A">
            <w:pPr>
              <w:pStyle w:val="aff7"/>
              <w:rPr>
                <w:lang w:val="uk-UA"/>
              </w:rPr>
            </w:pPr>
            <w:r w:rsidRPr="00136797">
              <w:rPr>
                <w:lang w:val="uk-UA"/>
              </w:rPr>
              <w:t>483,4</w:t>
            </w:r>
          </w:p>
        </w:tc>
        <w:tc>
          <w:tcPr>
            <w:tcW w:w="0" w:type="auto"/>
          </w:tcPr>
          <w:p w14:paraId="06B12426" w14:textId="77777777" w:rsidR="00D6694A" w:rsidRPr="00136797" w:rsidRDefault="00D6694A" w:rsidP="00821A1A">
            <w:pPr>
              <w:pStyle w:val="aff7"/>
              <w:rPr>
                <w:lang w:val="uk-UA"/>
              </w:rPr>
            </w:pPr>
            <w:r w:rsidRPr="00136797">
              <w:rPr>
                <w:lang w:val="uk-UA"/>
              </w:rPr>
              <w:t>477,4</w:t>
            </w:r>
          </w:p>
        </w:tc>
        <w:tc>
          <w:tcPr>
            <w:tcW w:w="0" w:type="auto"/>
          </w:tcPr>
          <w:p w14:paraId="54C486B1" w14:textId="77777777" w:rsidR="00D6694A" w:rsidRPr="00136797" w:rsidRDefault="00D6694A" w:rsidP="00821A1A">
            <w:pPr>
              <w:pStyle w:val="aff7"/>
              <w:rPr>
                <w:lang w:val="uk-UA"/>
              </w:rPr>
            </w:pPr>
            <w:r w:rsidRPr="00136797">
              <w:rPr>
                <w:lang w:val="uk-UA"/>
              </w:rPr>
              <w:t>637,8</w:t>
            </w:r>
          </w:p>
        </w:tc>
      </w:tr>
      <w:tr w:rsidR="00D6694A" w:rsidRPr="00136797" w14:paraId="76E73AB9" w14:textId="77777777" w:rsidTr="008E7474">
        <w:trPr>
          <w:trHeight w:val="251"/>
        </w:trPr>
        <w:tc>
          <w:tcPr>
            <w:tcW w:w="0" w:type="auto"/>
          </w:tcPr>
          <w:p w14:paraId="73BD83FD" w14:textId="77777777" w:rsidR="00D6694A" w:rsidRPr="00136797" w:rsidRDefault="00D6694A" w:rsidP="00821A1A">
            <w:pPr>
              <w:pStyle w:val="aff7"/>
              <w:rPr>
                <w:lang w:val="uk-UA"/>
              </w:rPr>
            </w:pPr>
            <w:r w:rsidRPr="00136797">
              <w:rPr>
                <w:lang w:val="uk-UA"/>
              </w:rPr>
              <w:t>2</w:t>
            </w:r>
            <w:r w:rsidR="00136797" w:rsidRPr="00136797">
              <w:rPr>
                <w:lang w:val="uk-UA"/>
              </w:rPr>
              <w:t xml:space="preserve">. </w:t>
            </w:r>
            <w:r w:rsidRPr="00136797">
              <w:rPr>
                <w:lang w:val="uk-UA"/>
              </w:rPr>
              <w:t>Витрати коксу, кг/т</w:t>
            </w:r>
          </w:p>
        </w:tc>
        <w:tc>
          <w:tcPr>
            <w:tcW w:w="0" w:type="auto"/>
          </w:tcPr>
          <w:p w14:paraId="487D781F" w14:textId="77777777" w:rsidR="00D6694A" w:rsidRPr="00136797" w:rsidRDefault="00D6694A" w:rsidP="00821A1A">
            <w:pPr>
              <w:pStyle w:val="aff7"/>
              <w:rPr>
                <w:lang w:val="uk-UA"/>
              </w:rPr>
            </w:pPr>
            <w:r w:rsidRPr="00136797">
              <w:rPr>
                <w:lang w:val="uk-UA"/>
              </w:rPr>
              <w:t>383</w:t>
            </w:r>
          </w:p>
        </w:tc>
        <w:tc>
          <w:tcPr>
            <w:tcW w:w="0" w:type="auto"/>
          </w:tcPr>
          <w:p w14:paraId="107616CE" w14:textId="77777777" w:rsidR="00D6694A" w:rsidRPr="00136797" w:rsidRDefault="00D6694A" w:rsidP="00821A1A">
            <w:pPr>
              <w:pStyle w:val="aff7"/>
              <w:rPr>
                <w:lang w:val="uk-UA"/>
              </w:rPr>
            </w:pPr>
            <w:r w:rsidRPr="00136797">
              <w:rPr>
                <w:lang w:val="uk-UA"/>
              </w:rPr>
              <w:t>398</w:t>
            </w:r>
          </w:p>
        </w:tc>
        <w:tc>
          <w:tcPr>
            <w:tcW w:w="0" w:type="auto"/>
          </w:tcPr>
          <w:p w14:paraId="1D5592A3" w14:textId="77777777" w:rsidR="00D6694A" w:rsidRPr="00136797" w:rsidRDefault="00D6694A" w:rsidP="00821A1A">
            <w:pPr>
              <w:pStyle w:val="aff7"/>
              <w:rPr>
                <w:lang w:val="uk-UA"/>
              </w:rPr>
            </w:pPr>
            <w:r w:rsidRPr="00136797">
              <w:rPr>
                <w:lang w:val="uk-UA"/>
              </w:rPr>
              <w:t>503,8</w:t>
            </w:r>
          </w:p>
        </w:tc>
      </w:tr>
      <w:tr w:rsidR="00D6694A" w:rsidRPr="00136797" w14:paraId="2F8264EC" w14:textId="77777777" w:rsidTr="008E7474">
        <w:trPr>
          <w:trHeight w:val="342"/>
        </w:trPr>
        <w:tc>
          <w:tcPr>
            <w:tcW w:w="0" w:type="auto"/>
          </w:tcPr>
          <w:p w14:paraId="1FC4BE4D" w14:textId="77777777" w:rsidR="00D6694A" w:rsidRPr="00136797" w:rsidRDefault="00D6694A" w:rsidP="00821A1A">
            <w:pPr>
              <w:pStyle w:val="aff7"/>
              <w:rPr>
                <w:lang w:val="uk-UA"/>
              </w:rPr>
            </w:pPr>
            <w:r w:rsidRPr="00136797">
              <w:rPr>
                <w:lang w:val="uk-UA"/>
              </w:rPr>
              <w:t>3</w:t>
            </w:r>
            <w:r w:rsidR="00136797" w:rsidRPr="00136797">
              <w:rPr>
                <w:lang w:val="uk-UA"/>
              </w:rPr>
              <w:t xml:space="preserve">. </w:t>
            </w:r>
            <w:r w:rsidRPr="00136797">
              <w:rPr>
                <w:lang w:val="uk-UA"/>
              </w:rPr>
              <w:t>Витрати природного газу, м</w:t>
            </w:r>
            <w:r w:rsidRPr="00136797">
              <w:rPr>
                <w:vertAlign w:val="superscript"/>
                <w:lang w:val="uk-UA"/>
              </w:rPr>
              <w:t>3</w:t>
            </w:r>
            <w:r w:rsidRPr="00136797">
              <w:rPr>
                <w:lang w:val="uk-UA"/>
              </w:rPr>
              <w:t>/т</w:t>
            </w:r>
          </w:p>
        </w:tc>
        <w:tc>
          <w:tcPr>
            <w:tcW w:w="0" w:type="auto"/>
          </w:tcPr>
          <w:p w14:paraId="59C54372" w14:textId="77777777" w:rsidR="00D6694A" w:rsidRPr="00136797" w:rsidRDefault="00136797" w:rsidP="00821A1A">
            <w:pPr>
              <w:pStyle w:val="aff7"/>
              <w:rPr>
                <w:lang w:val="uk-UA"/>
              </w:rPr>
            </w:pPr>
            <w:r w:rsidRPr="00136797">
              <w:rPr>
                <w:lang w:val="uk-UA"/>
              </w:rPr>
              <w:t>-</w:t>
            </w:r>
          </w:p>
        </w:tc>
        <w:tc>
          <w:tcPr>
            <w:tcW w:w="0" w:type="auto"/>
          </w:tcPr>
          <w:p w14:paraId="7FB96472" w14:textId="77777777" w:rsidR="00D6694A" w:rsidRPr="00136797" w:rsidRDefault="00136797" w:rsidP="00821A1A">
            <w:pPr>
              <w:pStyle w:val="aff7"/>
              <w:rPr>
                <w:lang w:val="uk-UA"/>
              </w:rPr>
            </w:pPr>
            <w:r w:rsidRPr="00136797">
              <w:rPr>
                <w:lang w:val="uk-UA"/>
              </w:rPr>
              <w:t>-</w:t>
            </w:r>
          </w:p>
        </w:tc>
        <w:tc>
          <w:tcPr>
            <w:tcW w:w="0" w:type="auto"/>
          </w:tcPr>
          <w:p w14:paraId="064F692C" w14:textId="77777777" w:rsidR="00D6694A" w:rsidRPr="00136797" w:rsidRDefault="00D6694A" w:rsidP="00821A1A">
            <w:pPr>
              <w:pStyle w:val="aff7"/>
              <w:rPr>
                <w:lang w:val="uk-UA"/>
              </w:rPr>
            </w:pPr>
            <w:r w:rsidRPr="00136797">
              <w:rPr>
                <w:lang w:val="uk-UA"/>
              </w:rPr>
              <w:t>82,2</w:t>
            </w:r>
          </w:p>
        </w:tc>
      </w:tr>
      <w:tr w:rsidR="00D6694A" w:rsidRPr="00136797" w14:paraId="7C647AA7" w14:textId="77777777" w:rsidTr="008E7474">
        <w:trPr>
          <w:trHeight w:val="262"/>
        </w:trPr>
        <w:tc>
          <w:tcPr>
            <w:tcW w:w="0" w:type="auto"/>
          </w:tcPr>
          <w:p w14:paraId="38668475" w14:textId="77777777" w:rsidR="00D6694A" w:rsidRPr="00136797" w:rsidRDefault="00D6694A" w:rsidP="00821A1A">
            <w:pPr>
              <w:pStyle w:val="aff7"/>
              <w:rPr>
                <w:lang w:val="uk-UA"/>
              </w:rPr>
            </w:pPr>
            <w:r w:rsidRPr="00136797">
              <w:rPr>
                <w:lang w:val="uk-UA"/>
              </w:rPr>
              <w:t>4</w:t>
            </w:r>
            <w:r w:rsidR="00136797" w:rsidRPr="00136797">
              <w:rPr>
                <w:lang w:val="uk-UA"/>
              </w:rPr>
              <w:t xml:space="preserve">. </w:t>
            </w:r>
            <w:r w:rsidRPr="00136797">
              <w:rPr>
                <w:lang w:val="uk-UA"/>
              </w:rPr>
              <w:t>Витрати кисню, м</w:t>
            </w:r>
            <w:r w:rsidRPr="00136797">
              <w:rPr>
                <w:vertAlign w:val="superscript"/>
                <w:lang w:val="uk-UA"/>
              </w:rPr>
              <w:t>3</w:t>
            </w:r>
            <w:r w:rsidRPr="00136797">
              <w:rPr>
                <w:lang w:val="uk-UA"/>
              </w:rPr>
              <w:t>/т</w:t>
            </w:r>
          </w:p>
        </w:tc>
        <w:tc>
          <w:tcPr>
            <w:tcW w:w="0" w:type="auto"/>
          </w:tcPr>
          <w:p w14:paraId="4FF4445C" w14:textId="77777777" w:rsidR="00D6694A" w:rsidRPr="00136797" w:rsidRDefault="00D6694A" w:rsidP="00821A1A">
            <w:pPr>
              <w:pStyle w:val="aff7"/>
              <w:rPr>
                <w:lang w:val="uk-UA"/>
              </w:rPr>
            </w:pPr>
            <w:r w:rsidRPr="00136797">
              <w:rPr>
                <w:lang w:val="uk-UA"/>
              </w:rPr>
              <w:t>62,3</w:t>
            </w:r>
          </w:p>
        </w:tc>
        <w:tc>
          <w:tcPr>
            <w:tcW w:w="0" w:type="auto"/>
          </w:tcPr>
          <w:p w14:paraId="68EF5EAD" w14:textId="77777777" w:rsidR="00D6694A" w:rsidRPr="00136797" w:rsidRDefault="00D6694A" w:rsidP="00821A1A">
            <w:pPr>
              <w:pStyle w:val="aff7"/>
              <w:rPr>
                <w:lang w:val="uk-UA"/>
              </w:rPr>
            </w:pPr>
            <w:r w:rsidRPr="00136797">
              <w:rPr>
                <w:lang w:val="uk-UA"/>
              </w:rPr>
              <w:t>63,9</w:t>
            </w:r>
          </w:p>
        </w:tc>
        <w:tc>
          <w:tcPr>
            <w:tcW w:w="0" w:type="auto"/>
          </w:tcPr>
          <w:p w14:paraId="42100A35" w14:textId="77777777" w:rsidR="00D6694A" w:rsidRPr="00136797" w:rsidRDefault="00D6694A" w:rsidP="00821A1A">
            <w:pPr>
              <w:pStyle w:val="aff7"/>
              <w:rPr>
                <w:lang w:val="uk-UA"/>
              </w:rPr>
            </w:pPr>
            <w:r w:rsidRPr="00136797">
              <w:rPr>
                <w:lang w:val="uk-UA"/>
              </w:rPr>
              <w:t>81,5</w:t>
            </w:r>
          </w:p>
        </w:tc>
      </w:tr>
    </w:tbl>
    <w:p w14:paraId="35C24BFC" w14:textId="77777777" w:rsidR="00D6694A" w:rsidRPr="00136797" w:rsidRDefault="00D6694A" w:rsidP="00136797">
      <w:pPr>
        <w:ind w:firstLine="709"/>
        <w:rPr>
          <w:lang w:val="uk-UA"/>
        </w:rPr>
      </w:pPr>
    </w:p>
    <w:p w14:paraId="79E9CB00" w14:textId="77777777" w:rsidR="00136797" w:rsidRPr="00136797" w:rsidRDefault="00D6694A" w:rsidP="00136797">
      <w:pPr>
        <w:ind w:firstLine="709"/>
        <w:rPr>
          <w:lang w:val="uk-UA"/>
        </w:rPr>
      </w:pPr>
      <w:r w:rsidRPr="00136797">
        <w:rPr>
          <w:lang w:val="uk-UA"/>
        </w:rPr>
        <w:t>Таке становище склалося завдяки тому, що в Україні недостатньо застосовується поширена у світі технологія використання пиловугільного палива ПВП у доменних печах</w:t>
      </w:r>
      <w:r w:rsidR="00136797" w:rsidRPr="00136797">
        <w:rPr>
          <w:lang w:val="uk-UA"/>
        </w:rPr>
        <w:t xml:space="preserve">. </w:t>
      </w:r>
      <w:r w:rsidRPr="00136797">
        <w:rPr>
          <w:lang w:val="uk-UA"/>
        </w:rPr>
        <w:t>Як замінник коксу та природного газу, ПВП використовувалося лише кількома металургійними підприємства, а саме</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Макіївський МЗ</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Алчевський МК</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АрселорМіттал Кривий Ріг</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ДМК ім</w:t>
      </w:r>
      <w:r w:rsidR="00136797" w:rsidRPr="00136797">
        <w:rPr>
          <w:lang w:val="uk-UA"/>
        </w:rPr>
        <w:t xml:space="preserve">. </w:t>
      </w:r>
      <w:r w:rsidRPr="00136797">
        <w:rPr>
          <w:lang w:val="uk-UA"/>
        </w:rPr>
        <w:t>Дзержинського</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Запоріжсталь</w:t>
      </w:r>
      <w:r w:rsidR="00136797" w:rsidRPr="00136797">
        <w:rPr>
          <w:lang w:val="uk-UA"/>
        </w:rPr>
        <w:t xml:space="preserve">" </w:t>
      </w:r>
      <w:r w:rsidRPr="00136797">
        <w:rPr>
          <w:lang w:val="uk-UA"/>
        </w:rPr>
        <w:t>та ЗАТ</w:t>
      </w:r>
      <w:r w:rsidR="00136797" w:rsidRPr="00136797">
        <w:rPr>
          <w:lang w:val="uk-UA"/>
        </w:rPr>
        <w:t xml:space="preserve"> "</w:t>
      </w:r>
      <w:r w:rsidRPr="00136797">
        <w:rPr>
          <w:lang w:val="uk-UA"/>
        </w:rPr>
        <w:t>Донецьксталь</w:t>
      </w:r>
      <w:r w:rsidR="00136797" w:rsidRPr="00136797">
        <w:rPr>
          <w:lang w:val="uk-UA"/>
        </w:rPr>
        <w:t>-</w:t>
      </w:r>
      <w:r w:rsidRPr="00136797">
        <w:rPr>
          <w:lang w:val="uk-UA"/>
        </w:rPr>
        <w:t>МЗ</w:t>
      </w:r>
      <w:r w:rsidR="00136797" w:rsidRPr="00136797">
        <w:rPr>
          <w:lang w:val="uk-UA"/>
        </w:rPr>
        <w:t>", -</w:t>
      </w:r>
      <w:r w:rsidRPr="00136797">
        <w:rPr>
          <w:lang w:val="uk-UA"/>
        </w:rPr>
        <w:t xml:space="preserve"> причому у значному обсязі тільки на останньому підприємстві</w:t>
      </w:r>
      <w:r w:rsidR="00136797" w:rsidRPr="00136797">
        <w:rPr>
          <w:lang w:val="uk-UA"/>
        </w:rPr>
        <w:t>.</w:t>
      </w:r>
    </w:p>
    <w:p w14:paraId="191DB1A5" w14:textId="77777777" w:rsidR="00136797" w:rsidRPr="00136797" w:rsidRDefault="00D6694A" w:rsidP="00136797">
      <w:pPr>
        <w:ind w:firstLine="709"/>
        <w:rPr>
          <w:lang w:val="uk-UA"/>
        </w:rPr>
      </w:pPr>
      <w:r w:rsidRPr="00136797">
        <w:rPr>
          <w:lang w:val="uk-UA"/>
        </w:rPr>
        <w:t>В середньому в Україні витрати ПВП складають 16,9</w:t>
      </w:r>
      <w:r w:rsidR="00136797" w:rsidRPr="00136797">
        <w:rPr>
          <w:lang w:val="uk-UA"/>
        </w:rPr>
        <w:t xml:space="preserve"> </w:t>
      </w:r>
      <w:r w:rsidRPr="00136797">
        <w:rPr>
          <w:lang w:val="uk-UA"/>
        </w:rPr>
        <w:t xml:space="preserve">кг/т, в ЄС </w:t>
      </w:r>
      <w:r w:rsidR="00136797" w:rsidRPr="00136797">
        <w:rPr>
          <w:lang w:val="uk-UA"/>
        </w:rPr>
        <w:t>-</w:t>
      </w:r>
      <w:r w:rsidRPr="00136797">
        <w:rPr>
          <w:lang w:val="uk-UA"/>
        </w:rPr>
        <w:t xml:space="preserve"> 104</w:t>
      </w:r>
      <w:r w:rsidR="00136797" w:rsidRPr="00136797">
        <w:rPr>
          <w:lang w:val="uk-UA"/>
        </w:rPr>
        <w:t xml:space="preserve"> </w:t>
      </w:r>
      <w:r w:rsidRPr="00136797">
        <w:rPr>
          <w:lang w:val="uk-UA"/>
        </w:rPr>
        <w:t>кг/т</w:t>
      </w:r>
      <w:r w:rsidR="00136797" w:rsidRPr="00136797">
        <w:rPr>
          <w:lang w:val="uk-UA"/>
        </w:rPr>
        <w:t xml:space="preserve">, </w:t>
      </w:r>
      <w:r w:rsidRPr="00136797">
        <w:rPr>
          <w:lang w:val="uk-UA"/>
        </w:rPr>
        <w:t xml:space="preserve">у Китаї </w:t>
      </w:r>
      <w:r w:rsidR="00136797" w:rsidRPr="00136797">
        <w:rPr>
          <w:lang w:val="uk-UA"/>
        </w:rPr>
        <w:t>-</w:t>
      </w:r>
      <w:r w:rsidRPr="00136797">
        <w:rPr>
          <w:lang w:val="uk-UA"/>
        </w:rPr>
        <w:t xml:space="preserve"> 120 кг/т, у Японії </w:t>
      </w:r>
      <w:r w:rsidR="00136797" w:rsidRPr="00136797">
        <w:rPr>
          <w:lang w:val="uk-UA"/>
        </w:rPr>
        <w:t>-</w:t>
      </w:r>
      <w:r w:rsidRPr="00136797">
        <w:rPr>
          <w:lang w:val="uk-UA"/>
        </w:rPr>
        <w:t xml:space="preserve"> майже 130 кг/т</w:t>
      </w:r>
      <w:r w:rsidR="00136797" w:rsidRPr="00136797">
        <w:rPr>
          <w:lang w:val="uk-UA"/>
        </w:rPr>
        <w:t>.</w:t>
      </w:r>
    </w:p>
    <w:p w14:paraId="2334B71F" w14:textId="77777777" w:rsidR="00136797" w:rsidRDefault="00D6694A" w:rsidP="00136797">
      <w:pPr>
        <w:ind w:firstLine="709"/>
        <w:rPr>
          <w:lang w:val="uk-UA"/>
        </w:rPr>
      </w:pPr>
      <w:r w:rsidRPr="00136797">
        <w:rPr>
          <w:lang w:val="uk-UA"/>
        </w:rPr>
        <w:t xml:space="preserve">На </w:t>
      </w:r>
      <w:r w:rsidR="00136797" w:rsidRPr="00136797">
        <w:rPr>
          <w:lang w:val="uk-UA"/>
        </w:rPr>
        <w:t>рис.2.1</w:t>
      </w:r>
      <w:r w:rsidRPr="00136797">
        <w:rPr>
          <w:lang w:val="uk-UA"/>
        </w:rPr>
        <w:t xml:space="preserve"> наведено витрати відновників у виробництві чавуна за країнами</w:t>
      </w:r>
      <w:r w:rsidR="00136797" w:rsidRPr="00136797">
        <w:rPr>
          <w:lang w:val="uk-UA"/>
        </w:rPr>
        <w:t>.</w:t>
      </w:r>
    </w:p>
    <w:p w14:paraId="3861F23C" w14:textId="6158A19D" w:rsidR="00D6694A" w:rsidRPr="00136797" w:rsidRDefault="008E7474" w:rsidP="00136797">
      <w:pPr>
        <w:ind w:firstLine="709"/>
        <w:rPr>
          <w:lang w:val="uk-UA"/>
        </w:rPr>
      </w:pPr>
      <w:r>
        <w:rPr>
          <w:lang w:val="uk-UA"/>
        </w:rPr>
        <w:br w:type="page"/>
      </w:r>
      <w:r w:rsidR="00B56DA1" w:rsidRPr="00136797">
        <w:rPr>
          <w:noProof/>
          <w:lang w:val="uk-UA"/>
        </w:rPr>
        <w:drawing>
          <wp:inline distT="0" distB="0" distL="0" distR="0" wp14:anchorId="5ADD98D0" wp14:editId="4FC8B1C5">
            <wp:extent cx="4933950" cy="28765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96B6B3" w14:textId="77777777" w:rsidR="00D6694A" w:rsidRPr="00136797" w:rsidRDefault="00D6694A" w:rsidP="00136797">
      <w:pPr>
        <w:ind w:firstLine="709"/>
        <w:rPr>
          <w:lang w:val="uk-UA"/>
        </w:rPr>
      </w:pPr>
      <w:r w:rsidRPr="00136797">
        <w:rPr>
          <w:lang w:val="uk-UA"/>
        </w:rPr>
        <w:t xml:space="preserve">Рисунок </w:t>
      </w:r>
      <w:r w:rsidR="00136797" w:rsidRPr="00136797">
        <w:rPr>
          <w:lang w:val="uk-UA"/>
        </w:rPr>
        <w:t>2.1</w:t>
      </w:r>
      <w:r w:rsidRPr="00136797">
        <w:rPr>
          <w:lang w:val="uk-UA"/>
        </w:rPr>
        <w:t xml:space="preserve"> </w:t>
      </w:r>
      <w:r w:rsidR="00136797" w:rsidRPr="00136797">
        <w:rPr>
          <w:lang w:val="uk-UA"/>
        </w:rPr>
        <w:t>-</w:t>
      </w:r>
      <w:r w:rsidRPr="00136797">
        <w:rPr>
          <w:lang w:val="uk-UA"/>
        </w:rPr>
        <w:t xml:space="preserve"> Витрата відновників у виробництві чавуну,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p>
    <w:p w14:paraId="50EBAEC4" w14:textId="77777777" w:rsidR="00136797" w:rsidRPr="00136797" w:rsidRDefault="00D6694A" w:rsidP="00136797">
      <w:pPr>
        <w:ind w:firstLine="709"/>
        <w:rPr>
          <w:lang w:val="uk-UA"/>
        </w:rPr>
      </w:pPr>
      <w:r w:rsidRPr="00136797">
        <w:rPr>
          <w:lang w:val="uk-UA"/>
        </w:rPr>
        <w:t>Рядки</w:t>
      </w:r>
      <w:r w:rsidR="00136797" w:rsidRPr="00136797">
        <w:rPr>
          <w:lang w:val="uk-UA"/>
        </w:rPr>
        <w:t xml:space="preserve">: </w:t>
      </w:r>
      <w:r w:rsidRPr="00136797">
        <w:rPr>
          <w:lang w:val="uk-UA"/>
        </w:rPr>
        <w:t xml:space="preserve">1 </w:t>
      </w:r>
      <w:r w:rsidR="00136797" w:rsidRPr="00136797">
        <w:rPr>
          <w:lang w:val="uk-UA"/>
        </w:rPr>
        <w:t>-</w:t>
      </w:r>
      <w:r w:rsidRPr="00136797">
        <w:rPr>
          <w:lang w:val="uk-UA"/>
        </w:rPr>
        <w:t xml:space="preserve"> кокс</w:t>
      </w:r>
      <w:r w:rsidR="00136797" w:rsidRPr="00136797">
        <w:rPr>
          <w:lang w:val="uk-UA"/>
        </w:rPr>
        <w:t xml:space="preserve">; </w:t>
      </w:r>
      <w:r w:rsidRPr="00136797">
        <w:rPr>
          <w:lang w:val="uk-UA"/>
        </w:rPr>
        <w:t xml:space="preserve">2 </w:t>
      </w:r>
      <w:r w:rsidR="00136797" w:rsidRPr="00136797">
        <w:rPr>
          <w:lang w:val="uk-UA"/>
        </w:rPr>
        <w:t>-</w:t>
      </w:r>
      <w:r w:rsidRPr="00136797">
        <w:rPr>
          <w:lang w:val="uk-UA"/>
        </w:rPr>
        <w:t xml:space="preserve"> ПВП</w:t>
      </w:r>
      <w:r w:rsidR="00136797" w:rsidRPr="00136797">
        <w:rPr>
          <w:lang w:val="uk-UA"/>
        </w:rPr>
        <w:t xml:space="preserve">; </w:t>
      </w:r>
      <w:r w:rsidRPr="00136797">
        <w:rPr>
          <w:lang w:val="uk-UA"/>
        </w:rPr>
        <w:t xml:space="preserve">3 </w:t>
      </w:r>
      <w:r w:rsidR="00136797" w:rsidRPr="00136797">
        <w:rPr>
          <w:lang w:val="uk-UA"/>
        </w:rPr>
        <w:t>-</w:t>
      </w:r>
      <w:r w:rsidRPr="00136797">
        <w:rPr>
          <w:lang w:val="uk-UA"/>
        </w:rPr>
        <w:t xml:space="preserve"> природний газ</w:t>
      </w:r>
      <w:r w:rsidR="00136797" w:rsidRPr="00136797">
        <w:rPr>
          <w:lang w:val="uk-UA"/>
        </w:rPr>
        <w:t xml:space="preserve">; </w:t>
      </w:r>
      <w:r w:rsidRPr="00136797">
        <w:rPr>
          <w:lang w:val="uk-UA"/>
        </w:rPr>
        <w:t xml:space="preserve">4 </w:t>
      </w:r>
      <w:r w:rsidR="00136797" w:rsidRPr="00136797">
        <w:rPr>
          <w:lang w:val="uk-UA"/>
        </w:rPr>
        <w:t>-</w:t>
      </w:r>
      <w:r w:rsidRPr="00136797">
        <w:rPr>
          <w:lang w:val="uk-UA"/>
        </w:rPr>
        <w:t xml:space="preserve"> мазут</w:t>
      </w:r>
    </w:p>
    <w:p w14:paraId="7C9C88D0" w14:textId="77777777" w:rsidR="00821A1A" w:rsidRDefault="00821A1A" w:rsidP="00136797">
      <w:pPr>
        <w:ind w:firstLine="709"/>
        <w:rPr>
          <w:lang w:val="uk-UA"/>
        </w:rPr>
      </w:pPr>
    </w:p>
    <w:p w14:paraId="1C399E2F" w14:textId="77777777" w:rsidR="00136797" w:rsidRPr="00136797" w:rsidRDefault="00D6694A" w:rsidP="00136797">
      <w:pPr>
        <w:ind w:firstLine="709"/>
        <w:rPr>
          <w:lang w:val="uk-UA"/>
        </w:rPr>
      </w:pPr>
      <w:r w:rsidRPr="00136797">
        <w:rPr>
          <w:lang w:val="uk-UA"/>
        </w:rPr>
        <w:t>Також Україна відстає у використанні сучасних технологій у сталеплавильному виробництві</w:t>
      </w:r>
      <w:r w:rsidR="00136797" w:rsidRPr="00136797">
        <w:rPr>
          <w:lang w:val="uk-UA"/>
        </w:rPr>
        <w:t xml:space="preserve">. </w:t>
      </w:r>
      <w:r w:rsidRPr="00136797">
        <w:rPr>
          <w:lang w:val="uk-UA"/>
        </w:rPr>
        <w:t>Майже 45,2</w:t>
      </w:r>
      <w:r w:rsidR="00136797" w:rsidRPr="00136797">
        <w:rPr>
          <w:lang w:val="uk-UA"/>
        </w:rPr>
        <w:t>%</w:t>
      </w:r>
      <w:r w:rsidRPr="00136797">
        <w:rPr>
          <w:lang w:val="uk-UA"/>
        </w:rPr>
        <w:t xml:space="preserve"> сталі виплавляється у мартенівських печах, у конвертерах </w:t>
      </w:r>
      <w:r w:rsidR="00136797" w:rsidRPr="00136797">
        <w:rPr>
          <w:lang w:val="uk-UA"/>
        </w:rPr>
        <w:t>-</w:t>
      </w:r>
      <w:r w:rsidRPr="00136797">
        <w:rPr>
          <w:lang w:val="uk-UA"/>
        </w:rPr>
        <w:t xml:space="preserve"> 51</w:t>
      </w:r>
      <w:r w:rsidR="00136797" w:rsidRPr="00136797">
        <w:rPr>
          <w:lang w:val="uk-UA"/>
        </w:rPr>
        <w:t>%</w:t>
      </w:r>
      <w:r w:rsidRPr="00136797">
        <w:rPr>
          <w:lang w:val="uk-UA"/>
        </w:rPr>
        <w:t xml:space="preserve">, в електросталеплавильних печах </w:t>
      </w:r>
      <w:r w:rsidR="00136797" w:rsidRPr="00136797">
        <w:rPr>
          <w:lang w:val="uk-UA"/>
        </w:rPr>
        <w:t>-</w:t>
      </w:r>
      <w:r w:rsidRPr="00136797">
        <w:rPr>
          <w:lang w:val="uk-UA"/>
        </w:rPr>
        <w:t xml:space="preserve"> тільки 3,8</w:t>
      </w:r>
      <w:r w:rsidR="00136797" w:rsidRPr="00136797">
        <w:rPr>
          <w:lang w:val="uk-UA"/>
        </w:rPr>
        <w:t xml:space="preserve">%. </w:t>
      </w:r>
      <w:r w:rsidRPr="00136797">
        <w:rPr>
          <w:lang w:val="uk-UA"/>
        </w:rPr>
        <w:t>У світі мартенівське виробництво залишилося тільки у Росії</w:t>
      </w:r>
      <w:r w:rsidR="00136797" w:rsidRPr="00136797">
        <w:rPr>
          <w:lang w:val="uk-UA"/>
        </w:rPr>
        <w:t xml:space="preserve"> (</w:t>
      </w:r>
      <w:r w:rsidRPr="00136797">
        <w:rPr>
          <w:lang w:val="uk-UA"/>
        </w:rPr>
        <w:t>23</w:t>
      </w:r>
      <w:r w:rsidR="00136797" w:rsidRPr="00136797">
        <w:rPr>
          <w:lang w:val="uk-UA"/>
        </w:rPr>
        <w:t xml:space="preserve">%). </w:t>
      </w:r>
      <w:r w:rsidRPr="00136797">
        <w:rPr>
          <w:lang w:val="uk-UA"/>
        </w:rPr>
        <w:t>У Німеччині у конвертерах виплавляється більше ніж 70</w:t>
      </w:r>
      <w:r w:rsidR="00136797" w:rsidRPr="00136797">
        <w:rPr>
          <w:lang w:val="uk-UA"/>
        </w:rPr>
        <w:t>%</w:t>
      </w:r>
      <w:r w:rsidRPr="00136797">
        <w:rPr>
          <w:lang w:val="uk-UA"/>
        </w:rPr>
        <w:t xml:space="preserve"> сталі, а решта </w:t>
      </w:r>
      <w:r w:rsidR="00136797" w:rsidRPr="00136797">
        <w:rPr>
          <w:lang w:val="uk-UA"/>
        </w:rPr>
        <w:t>-</w:t>
      </w:r>
      <w:r w:rsidRPr="00136797">
        <w:rPr>
          <w:lang w:val="uk-UA"/>
        </w:rPr>
        <w:t xml:space="preserve"> у електросталеплавильних печах</w:t>
      </w:r>
      <w:r w:rsidR="00136797" w:rsidRPr="00136797">
        <w:rPr>
          <w:lang w:val="uk-UA"/>
        </w:rPr>
        <w:t xml:space="preserve">. </w:t>
      </w:r>
      <w:r w:rsidRPr="00136797">
        <w:rPr>
          <w:lang w:val="uk-UA"/>
        </w:rPr>
        <w:t>Використання безперервного лиття заготовок в Україні складає близько 33</w:t>
      </w:r>
      <w:r w:rsidR="00136797" w:rsidRPr="00136797">
        <w:rPr>
          <w:lang w:val="uk-UA"/>
        </w:rPr>
        <w:t>%</w:t>
      </w:r>
      <w:r w:rsidRPr="00136797">
        <w:rPr>
          <w:lang w:val="uk-UA"/>
        </w:rPr>
        <w:t xml:space="preserve">, у той час, як у Росії </w:t>
      </w:r>
      <w:r w:rsidR="00136797" w:rsidRPr="00136797">
        <w:rPr>
          <w:lang w:val="uk-UA"/>
        </w:rPr>
        <w:t>-</w:t>
      </w:r>
      <w:r w:rsidRPr="00136797">
        <w:rPr>
          <w:lang w:val="uk-UA"/>
        </w:rPr>
        <w:t xml:space="preserve"> майже дві третини, у Німеччині </w:t>
      </w:r>
      <w:r w:rsidR="00136797" w:rsidRPr="00136797">
        <w:rPr>
          <w:lang w:val="uk-UA"/>
        </w:rPr>
        <w:t>-</w:t>
      </w:r>
      <w:r w:rsidRPr="00136797">
        <w:rPr>
          <w:lang w:val="uk-UA"/>
        </w:rPr>
        <w:t xml:space="preserve"> 98</w:t>
      </w:r>
      <w:r w:rsidR="00136797" w:rsidRPr="00136797">
        <w:rPr>
          <w:lang w:val="uk-UA"/>
        </w:rPr>
        <w:t>%.</w:t>
      </w:r>
    </w:p>
    <w:p w14:paraId="6976260C" w14:textId="77777777" w:rsidR="00136797" w:rsidRDefault="00D6694A" w:rsidP="00136797">
      <w:pPr>
        <w:ind w:firstLine="709"/>
        <w:rPr>
          <w:lang w:val="uk-UA"/>
        </w:rPr>
      </w:pPr>
      <w:r w:rsidRPr="00136797">
        <w:rPr>
          <w:lang w:val="uk-UA"/>
        </w:rPr>
        <w:t>Споживання ПЕР у мартенівському виробництві сталі в Україні майже у 5 разів більше, ніж при конвертерному виробництві</w:t>
      </w:r>
      <w:r w:rsidR="00136797" w:rsidRPr="00136797">
        <w:rPr>
          <w:lang w:val="uk-UA"/>
        </w:rPr>
        <w:t xml:space="preserve">. </w:t>
      </w:r>
      <w:r w:rsidRPr="00136797">
        <w:rPr>
          <w:lang w:val="uk-UA"/>
        </w:rPr>
        <w:t>При цьому споживання природного газу більше майже в 15 разів</w:t>
      </w:r>
      <w:r w:rsidR="00136797" w:rsidRPr="00136797">
        <w:rPr>
          <w:lang w:val="uk-UA"/>
        </w:rPr>
        <w:t xml:space="preserve"> (</w:t>
      </w:r>
      <w:r w:rsidRPr="00136797">
        <w:rPr>
          <w:lang w:val="uk-UA"/>
        </w:rPr>
        <w:t>табл</w:t>
      </w:r>
      <w:r w:rsidR="00136797" w:rsidRPr="00136797">
        <w:rPr>
          <w:lang w:val="uk-UA"/>
        </w:rPr>
        <w:t>.2.2).</w:t>
      </w:r>
    </w:p>
    <w:p w14:paraId="749E844E" w14:textId="77777777" w:rsidR="00821A1A" w:rsidRPr="00136797" w:rsidRDefault="00821A1A" w:rsidP="00136797">
      <w:pPr>
        <w:ind w:firstLine="709"/>
        <w:rPr>
          <w:lang w:val="uk-UA"/>
        </w:rPr>
      </w:pPr>
    </w:p>
    <w:p w14:paraId="00469E66" w14:textId="77777777" w:rsidR="00D6694A" w:rsidRPr="00136797" w:rsidRDefault="00976824" w:rsidP="00136797">
      <w:pPr>
        <w:ind w:firstLine="709"/>
        <w:rPr>
          <w:lang w:val="uk-UA"/>
        </w:rPr>
      </w:pPr>
      <w:r w:rsidRPr="00136797">
        <w:rPr>
          <w:lang w:val="uk-UA"/>
        </w:rPr>
        <w:t xml:space="preserve">Таблиця </w:t>
      </w:r>
      <w:r w:rsidR="00136797" w:rsidRPr="00136797">
        <w:rPr>
          <w:lang w:val="uk-UA"/>
        </w:rPr>
        <w:t>2.2</w:t>
      </w:r>
      <w:r w:rsidR="00821A1A">
        <w:rPr>
          <w:lang w:val="uk-UA"/>
        </w:rPr>
        <w:t xml:space="preserve">. </w:t>
      </w:r>
      <w:r w:rsidR="00D6694A" w:rsidRPr="00136797">
        <w:rPr>
          <w:lang w:val="uk-UA"/>
        </w:rPr>
        <w:t>Витрата енергоресурсів на виробництво сталі</w:t>
      </w:r>
    </w:p>
    <w:tbl>
      <w:tblPr>
        <w:tblStyle w:val="14"/>
        <w:tblW w:w="0" w:type="auto"/>
        <w:tblInd w:w="0" w:type="dxa"/>
        <w:tblLook w:val="01E0" w:firstRow="1" w:lastRow="1" w:firstColumn="1" w:lastColumn="1" w:noHBand="0" w:noVBand="0"/>
      </w:tblPr>
      <w:tblGrid>
        <w:gridCol w:w="895"/>
        <w:gridCol w:w="2538"/>
        <w:gridCol w:w="1769"/>
        <w:gridCol w:w="1423"/>
      </w:tblGrid>
      <w:tr w:rsidR="00D6694A" w:rsidRPr="00136797" w14:paraId="50C2D9AF" w14:textId="77777777">
        <w:tc>
          <w:tcPr>
            <w:tcW w:w="0" w:type="auto"/>
            <w:gridSpan w:val="2"/>
          </w:tcPr>
          <w:p w14:paraId="30375E7C" w14:textId="77777777" w:rsidR="00D6694A" w:rsidRPr="00136797" w:rsidRDefault="00D6694A" w:rsidP="00821A1A">
            <w:pPr>
              <w:pStyle w:val="aff7"/>
              <w:rPr>
                <w:lang w:val="uk-UA"/>
              </w:rPr>
            </w:pPr>
          </w:p>
          <w:p w14:paraId="57309410" w14:textId="77777777" w:rsidR="00D6694A" w:rsidRPr="00136797" w:rsidRDefault="00D6694A" w:rsidP="00821A1A">
            <w:pPr>
              <w:pStyle w:val="aff7"/>
              <w:rPr>
                <w:lang w:val="uk-UA"/>
              </w:rPr>
            </w:pPr>
            <w:r w:rsidRPr="00136797">
              <w:rPr>
                <w:lang w:val="uk-UA"/>
              </w:rPr>
              <w:t>Країна</w:t>
            </w:r>
            <w:r w:rsidR="00136797" w:rsidRPr="00136797">
              <w:rPr>
                <w:lang w:val="uk-UA"/>
              </w:rPr>
              <w:t xml:space="preserve"> - </w:t>
            </w:r>
            <w:r w:rsidRPr="00136797">
              <w:rPr>
                <w:lang w:val="uk-UA"/>
              </w:rPr>
              <w:t>виробник</w:t>
            </w:r>
          </w:p>
        </w:tc>
        <w:tc>
          <w:tcPr>
            <w:tcW w:w="0" w:type="auto"/>
          </w:tcPr>
          <w:p w14:paraId="7DAD09F1" w14:textId="77777777" w:rsidR="00D6694A" w:rsidRPr="00136797" w:rsidRDefault="00D6694A" w:rsidP="00821A1A">
            <w:pPr>
              <w:pStyle w:val="aff7"/>
              <w:rPr>
                <w:lang w:val="uk-UA"/>
              </w:rPr>
            </w:pPr>
            <w:r w:rsidRPr="00136797">
              <w:rPr>
                <w:lang w:val="uk-UA"/>
              </w:rPr>
              <w:t>Споживання ПЕР,</w:t>
            </w:r>
          </w:p>
          <w:p w14:paraId="72636479" w14:textId="77777777" w:rsidR="00D6694A" w:rsidRPr="00136797" w:rsidRDefault="00D6694A" w:rsidP="00821A1A">
            <w:pPr>
              <w:pStyle w:val="aff7"/>
              <w:rPr>
                <w:lang w:val="uk-UA"/>
              </w:rPr>
            </w:pPr>
            <w:r w:rsidRPr="00136797">
              <w:rPr>
                <w:lang w:val="uk-UA"/>
              </w:rPr>
              <w:t>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p>
        </w:tc>
        <w:tc>
          <w:tcPr>
            <w:tcW w:w="0" w:type="auto"/>
          </w:tcPr>
          <w:p w14:paraId="6A1274F5" w14:textId="77777777" w:rsidR="00136797" w:rsidRPr="00136797" w:rsidRDefault="00D6694A" w:rsidP="00821A1A">
            <w:pPr>
              <w:pStyle w:val="aff7"/>
              <w:rPr>
                <w:lang w:val="uk-UA"/>
              </w:rPr>
            </w:pPr>
            <w:r w:rsidRPr="00136797">
              <w:rPr>
                <w:lang w:val="uk-UA"/>
              </w:rPr>
              <w:t>Ефективність,</w:t>
            </w:r>
          </w:p>
          <w:p w14:paraId="611DD6B5" w14:textId="77777777" w:rsidR="00D6694A" w:rsidRPr="00136797" w:rsidRDefault="00D6694A" w:rsidP="00821A1A">
            <w:pPr>
              <w:pStyle w:val="aff7"/>
              <w:rPr>
                <w:lang w:val="uk-UA"/>
              </w:rPr>
            </w:pPr>
            <w:r w:rsidRPr="00136797">
              <w:rPr>
                <w:lang w:val="uk-UA"/>
              </w:rPr>
              <w:t>%</w:t>
            </w:r>
          </w:p>
        </w:tc>
      </w:tr>
      <w:tr w:rsidR="00D6694A" w:rsidRPr="00136797" w14:paraId="76226641" w14:textId="77777777">
        <w:tc>
          <w:tcPr>
            <w:tcW w:w="0" w:type="auto"/>
            <w:vMerge w:val="restart"/>
          </w:tcPr>
          <w:p w14:paraId="5E25F90C" w14:textId="77777777" w:rsidR="00D6694A" w:rsidRPr="00136797" w:rsidRDefault="00D6694A" w:rsidP="00821A1A">
            <w:pPr>
              <w:pStyle w:val="aff7"/>
              <w:rPr>
                <w:lang w:val="uk-UA"/>
              </w:rPr>
            </w:pPr>
          </w:p>
          <w:p w14:paraId="71D01F77" w14:textId="77777777" w:rsidR="00D6694A" w:rsidRPr="00136797" w:rsidRDefault="00D6694A" w:rsidP="00821A1A">
            <w:pPr>
              <w:pStyle w:val="aff7"/>
              <w:rPr>
                <w:lang w:val="uk-UA"/>
              </w:rPr>
            </w:pPr>
            <w:r w:rsidRPr="00136797">
              <w:rPr>
                <w:lang w:val="uk-UA"/>
              </w:rPr>
              <w:t>Україна</w:t>
            </w:r>
          </w:p>
        </w:tc>
        <w:tc>
          <w:tcPr>
            <w:tcW w:w="0" w:type="auto"/>
          </w:tcPr>
          <w:p w14:paraId="58541DD4" w14:textId="77777777" w:rsidR="00D6694A" w:rsidRPr="00136797" w:rsidRDefault="00D6694A" w:rsidP="00821A1A">
            <w:pPr>
              <w:pStyle w:val="aff7"/>
              <w:rPr>
                <w:lang w:val="uk-UA"/>
              </w:rPr>
            </w:pPr>
            <w:r w:rsidRPr="00136797">
              <w:rPr>
                <w:lang w:val="uk-UA"/>
              </w:rPr>
              <w:t>Мартенівське виробництво</w:t>
            </w:r>
          </w:p>
        </w:tc>
        <w:tc>
          <w:tcPr>
            <w:tcW w:w="0" w:type="auto"/>
          </w:tcPr>
          <w:p w14:paraId="2E0922C3" w14:textId="77777777" w:rsidR="00D6694A" w:rsidRPr="00136797" w:rsidRDefault="00D6694A" w:rsidP="00821A1A">
            <w:pPr>
              <w:pStyle w:val="aff7"/>
              <w:rPr>
                <w:lang w:val="uk-UA"/>
              </w:rPr>
            </w:pPr>
            <w:r w:rsidRPr="00136797">
              <w:rPr>
                <w:lang w:val="uk-UA"/>
              </w:rPr>
              <w:t>104,5</w:t>
            </w:r>
          </w:p>
        </w:tc>
        <w:tc>
          <w:tcPr>
            <w:tcW w:w="0" w:type="auto"/>
          </w:tcPr>
          <w:p w14:paraId="2F875707" w14:textId="77777777" w:rsidR="00D6694A" w:rsidRPr="00136797" w:rsidRDefault="00D6694A" w:rsidP="00821A1A">
            <w:pPr>
              <w:pStyle w:val="aff7"/>
              <w:rPr>
                <w:lang w:val="uk-UA"/>
              </w:rPr>
            </w:pPr>
            <w:r w:rsidRPr="00136797">
              <w:rPr>
                <w:lang w:val="uk-UA"/>
              </w:rPr>
              <w:t>152,8</w:t>
            </w:r>
          </w:p>
        </w:tc>
      </w:tr>
      <w:tr w:rsidR="00D6694A" w:rsidRPr="00136797" w14:paraId="0453189B" w14:textId="77777777">
        <w:tc>
          <w:tcPr>
            <w:tcW w:w="0" w:type="auto"/>
            <w:vMerge/>
          </w:tcPr>
          <w:p w14:paraId="20B9CD17" w14:textId="77777777" w:rsidR="00D6694A" w:rsidRPr="00136797" w:rsidRDefault="00D6694A" w:rsidP="00821A1A">
            <w:pPr>
              <w:pStyle w:val="aff7"/>
              <w:rPr>
                <w:lang w:val="uk-UA"/>
              </w:rPr>
            </w:pPr>
          </w:p>
        </w:tc>
        <w:tc>
          <w:tcPr>
            <w:tcW w:w="0" w:type="auto"/>
          </w:tcPr>
          <w:p w14:paraId="12FDC067" w14:textId="77777777" w:rsidR="00D6694A" w:rsidRPr="00136797" w:rsidRDefault="00D6694A" w:rsidP="00821A1A">
            <w:pPr>
              <w:pStyle w:val="aff7"/>
              <w:rPr>
                <w:lang w:val="uk-UA"/>
              </w:rPr>
            </w:pPr>
            <w:r w:rsidRPr="00136797">
              <w:rPr>
                <w:lang w:val="uk-UA"/>
              </w:rPr>
              <w:t>Конвертерне виробництво</w:t>
            </w:r>
          </w:p>
        </w:tc>
        <w:tc>
          <w:tcPr>
            <w:tcW w:w="0" w:type="auto"/>
          </w:tcPr>
          <w:p w14:paraId="2BCAE91D" w14:textId="77777777" w:rsidR="00D6694A" w:rsidRPr="00136797" w:rsidRDefault="00D6694A" w:rsidP="00821A1A">
            <w:pPr>
              <w:pStyle w:val="aff7"/>
              <w:rPr>
                <w:lang w:val="uk-UA"/>
              </w:rPr>
            </w:pPr>
            <w:r w:rsidRPr="00136797">
              <w:rPr>
                <w:lang w:val="uk-UA"/>
              </w:rPr>
              <w:t>22,4</w:t>
            </w:r>
          </w:p>
        </w:tc>
        <w:tc>
          <w:tcPr>
            <w:tcW w:w="0" w:type="auto"/>
          </w:tcPr>
          <w:p w14:paraId="225DD222" w14:textId="77777777" w:rsidR="00D6694A" w:rsidRPr="00136797" w:rsidRDefault="00D6694A" w:rsidP="00821A1A">
            <w:pPr>
              <w:pStyle w:val="aff7"/>
              <w:rPr>
                <w:lang w:val="uk-UA"/>
              </w:rPr>
            </w:pPr>
            <w:r w:rsidRPr="00136797">
              <w:rPr>
                <w:lang w:val="uk-UA"/>
              </w:rPr>
              <w:t>32,7</w:t>
            </w:r>
          </w:p>
        </w:tc>
      </w:tr>
      <w:tr w:rsidR="00D6694A" w:rsidRPr="00136797" w14:paraId="06A0FE1C" w14:textId="77777777">
        <w:tc>
          <w:tcPr>
            <w:tcW w:w="0" w:type="auto"/>
            <w:vMerge/>
          </w:tcPr>
          <w:p w14:paraId="02E392E8" w14:textId="77777777" w:rsidR="00D6694A" w:rsidRPr="00136797" w:rsidRDefault="00D6694A" w:rsidP="00821A1A">
            <w:pPr>
              <w:pStyle w:val="aff7"/>
              <w:rPr>
                <w:lang w:val="uk-UA"/>
              </w:rPr>
            </w:pPr>
          </w:p>
        </w:tc>
        <w:tc>
          <w:tcPr>
            <w:tcW w:w="0" w:type="auto"/>
          </w:tcPr>
          <w:p w14:paraId="6F878247" w14:textId="77777777" w:rsidR="00D6694A" w:rsidRPr="00136797" w:rsidRDefault="00D6694A" w:rsidP="00821A1A">
            <w:pPr>
              <w:pStyle w:val="aff7"/>
              <w:rPr>
                <w:lang w:val="uk-UA"/>
              </w:rPr>
            </w:pPr>
            <w:r w:rsidRPr="00136797">
              <w:rPr>
                <w:lang w:val="uk-UA"/>
              </w:rPr>
              <w:t>Середнє по країні</w:t>
            </w:r>
          </w:p>
        </w:tc>
        <w:tc>
          <w:tcPr>
            <w:tcW w:w="0" w:type="auto"/>
          </w:tcPr>
          <w:p w14:paraId="3C9DE03F" w14:textId="77777777" w:rsidR="00D6694A" w:rsidRPr="00136797" w:rsidRDefault="00D6694A" w:rsidP="00821A1A">
            <w:pPr>
              <w:pStyle w:val="aff7"/>
              <w:rPr>
                <w:lang w:val="uk-UA"/>
              </w:rPr>
            </w:pPr>
            <w:r w:rsidRPr="00136797">
              <w:rPr>
                <w:lang w:val="uk-UA"/>
              </w:rPr>
              <w:t>68,4</w:t>
            </w:r>
          </w:p>
        </w:tc>
        <w:tc>
          <w:tcPr>
            <w:tcW w:w="0" w:type="auto"/>
          </w:tcPr>
          <w:p w14:paraId="0FB0A46F" w14:textId="77777777" w:rsidR="00D6694A" w:rsidRPr="00136797" w:rsidRDefault="00D6694A" w:rsidP="00821A1A">
            <w:pPr>
              <w:pStyle w:val="aff7"/>
              <w:rPr>
                <w:lang w:val="uk-UA"/>
              </w:rPr>
            </w:pPr>
            <w:r w:rsidRPr="00136797">
              <w:rPr>
                <w:lang w:val="uk-UA"/>
              </w:rPr>
              <w:t>100,0</w:t>
            </w:r>
          </w:p>
        </w:tc>
      </w:tr>
      <w:tr w:rsidR="00D6694A" w:rsidRPr="00136797" w14:paraId="2428A710" w14:textId="77777777">
        <w:tc>
          <w:tcPr>
            <w:tcW w:w="0" w:type="auto"/>
            <w:gridSpan w:val="2"/>
          </w:tcPr>
          <w:p w14:paraId="69412C18" w14:textId="77777777" w:rsidR="00D6694A" w:rsidRPr="00136797" w:rsidRDefault="00D6694A" w:rsidP="00821A1A">
            <w:pPr>
              <w:pStyle w:val="aff7"/>
              <w:rPr>
                <w:lang w:val="uk-UA"/>
              </w:rPr>
            </w:pPr>
            <w:r w:rsidRPr="00136797">
              <w:rPr>
                <w:lang w:val="uk-UA"/>
              </w:rPr>
              <w:t>Країни ЄС</w:t>
            </w:r>
          </w:p>
        </w:tc>
        <w:tc>
          <w:tcPr>
            <w:tcW w:w="0" w:type="auto"/>
          </w:tcPr>
          <w:p w14:paraId="04459034" w14:textId="77777777" w:rsidR="00D6694A" w:rsidRPr="00136797" w:rsidRDefault="00D6694A" w:rsidP="00821A1A">
            <w:pPr>
              <w:pStyle w:val="aff7"/>
              <w:rPr>
                <w:lang w:val="uk-UA"/>
              </w:rPr>
            </w:pPr>
            <w:r w:rsidRPr="00136797">
              <w:rPr>
                <w:lang w:val="uk-UA"/>
              </w:rPr>
              <w:t>17,4</w:t>
            </w:r>
          </w:p>
        </w:tc>
        <w:tc>
          <w:tcPr>
            <w:tcW w:w="0" w:type="auto"/>
          </w:tcPr>
          <w:p w14:paraId="7BB9DB8D" w14:textId="77777777" w:rsidR="00D6694A" w:rsidRPr="00136797" w:rsidRDefault="00D6694A" w:rsidP="00821A1A">
            <w:pPr>
              <w:pStyle w:val="aff7"/>
              <w:rPr>
                <w:lang w:val="uk-UA"/>
              </w:rPr>
            </w:pPr>
            <w:r w:rsidRPr="00136797">
              <w:rPr>
                <w:lang w:val="uk-UA"/>
              </w:rPr>
              <w:t>25,4</w:t>
            </w:r>
          </w:p>
        </w:tc>
      </w:tr>
      <w:tr w:rsidR="00D6694A" w:rsidRPr="00136797" w14:paraId="4AB7A9F8" w14:textId="77777777">
        <w:tc>
          <w:tcPr>
            <w:tcW w:w="0" w:type="auto"/>
            <w:gridSpan w:val="2"/>
          </w:tcPr>
          <w:p w14:paraId="469DC796" w14:textId="77777777" w:rsidR="00D6694A" w:rsidRPr="00136797" w:rsidRDefault="00D6694A" w:rsidP="00821A1A">
            <w:pPr>
              <w:pStyle w:val="aff7"/>
              <w:rPr>
                <w:lang w:val="uk-UA"/>
              </w:rPr>
            </w:pPr>
            <w:r w:rsidRPr="00136797">
              <w:rPr>
                <w:lang w:val="uk-UA"/>
              </w:rPr>
              <w:t>Китай</w:t>
            </w:r>
          </w:p>
        </w:tc>
        <w:tc>
          <w:tcPr>
            <w:tcW w:w="0" w:type="auto"/>
          </w:tcPr>
          <w:p w14:paraId="2DFE96DE" w14:textId="77777777" w:rsidR="00D6694A" w:rsidRPr="00136797" w:rsidRDefault="00D6694A" w:rsidP="00821A1A">
            <w:pPr>
              <w:pStyle w:val="aff7"/>
              <w:rPr>
                <w:lang w:val="uk-UA"/>
              </w:rPr>
            </w:pPr>
            <w:r w:rsidRPr="00136797">
              <w:rPr>
                <w:lang w:val="uk-UA"/>
              </w:rPr>
              <w:t>17,7</w:t>
            </w:r>
          </w:p>
        </w:tc>
        <w:tc>
          <w:tcPr>
            <w:tcW w:w="0" w:type="auto"/>
          </w:tcPr>
          <w:p w14:paraId="1AEE802B" w14:textId="77777777" w:rsidR="00D6694A" w:rsidRPr="00136797" w:rsidRDefault="00D6694A" w:rsidP="00821A1A">
            <w:pPr>
              <w:pStyle w:val="aff7"/>
              <w:rPr>
                <w:lang w:val="uk-UA"/>
              </w:rPr>
            </w:pPr>
            <w:r w:rsidRPr="00136797">
              <w:rPr>
                <w:lang w:val="uk-UA"/>
              </w:rPr>
              <w:t>25,9</w:t>
            </w:r>
          </w:p>
        </w:tc>
      </w:tr>
    </w:tbl>
    <w:p w14:paraId="0300595A" w14:textId="77777777" w:rsidR="00D6694A" w:rsidRPr="00136797" w:rsidRDefault="00D6694A" w:rsidP="00136797">
      <w:pPr>
        <w:ind w:firstLine="709"/>
        <w:rPr>
          <w:lang w:val="uk-UA"/>
        </w:rPr>
      </w:pPr>
    </w:p>
    <w:p w14:paraId="3F708565" w14:textId="77777777" w:rsidR="00136797" w:rsidRPr="00136797" w:rsidRDefault="00D6694A" w:rsidP="00136797">
      <w:pPr>
        <w:ind w:firstLine="709"/>
        <w:rPr>
          <w:lang w:val="uk-UA"/>
        </w:rPr>
      </w:pPr>
      <w:r w:rsidRPr="00136797">
        <w:rPr>
          <w:lang w:val="uk-UA"/>
        </w:rPr>
        <w:t>Приведені дані свідчать, що середня енергоємність виробництва сталі в Україні майже в 4 рази більше, ніж провідних країнах світу</w:t>
      </w:r>
      <w:r w:rsidR="00136797" w:rsidRPr="00136797">
        <w:rPr>
          <w:lang w:val="uk-UA"/>
        </w:rPr>
        <w:t xml:space="preserve">. </w:t>
      </w:r>
      <w:r w:rsidRPr="00136797">
        <w:rPr>
          <w:lang w:val="uk-UA"/>
        </w:rPr>
        <w:t>При цьому навіть конвертерне виробництво в Україні на 28</w:t>
      </w:r>
      <w:r w:rsidR="00136797" w:rsidRPr="00136797">
        <w:rPr>
          <w:lang w:val="uk-UA"/>
        </w:rPr>
        <w:t>%</w:t>
      </w:r>
      <w:r w:rsidRPr="00136797">
        <w:rPr>
          <w:lang w:val="uk-UA"/>
        </w:rPr>
        <w:t xml:space="preserve"> більш енергоємне у порівнянні з конкурентами</w:t>
      </w:r>
      <w:r w:rsidR="00136797" w:rsidRPr="00136797">
        <w:rPr>
          <w:lang w:val="uk-UA"/>
        </w:rPr>
        <w:t>.</w:t>
      </w:r>
    </w:p>
    <w:p w14:paraId="5ABA5A45" w14:textId="77777777" w:rsidR="00136797" w:rsidRPr="00136797" w:rsidRDefault="00D6694A" w:rsidP="00136797">
      <w:pPr>
        <w:ind w:firstLine="709"/>
        <w:rPr>
          <w:lang w:val="uk-UA"/>
        </w:rPr>
      </w:pPr>
      <w:r w:rsidRPr="00136797">
        <w:rPr>
          <w:lang w:val="uk-UA"/>
        </w:rPr>
        <w:t>Разом з тим необхідно відзначити, що в конвертерному виробництві провідних українських металургійних підприємствах</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АрселорМіттал Кривий Ріг</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Єнакіївській МЗ</w:t>
      </w:r>
      <w:r w:rsidR="00136797" w:rsidRPr="00136797">
        <w:rPr>
          <w:lang w:val="uk-UA"/>
        </w:rPr>
        <w:t xml:space="preserve">") </w:t>
      </w:r>
      <w:r w:rsidRPr="00136797">
        <w:rPr>
          <w:lang w:val="uk-UA"/>
        </w:rPr>
        <w:t>досягнута енергоємність більш низька в порівнянні з країнами ЄС</w:t>
      </w:r>
      <w:r w:rsidR="00136797" w:rsidRPr="00136797">
        <w:rPr>
          <w:lang w:val="uk-UA"/>
        </w:rPr>
        <w:t>.</w:t>
      </w:r>
    </w:p>
    <w:p w14:paraId="3A25ED19" w14:textId="77777777" w:rsidR="00136797" w:rsidRPr="00136797" w:rsidRDefault="00D6694A" w:rsidP="00136797">
      <w:pPr>
        <w:ind w:firstLine="709"/>
        <w:rPr>
          <w:lang w:val="uk-UA"/>
        </w:rPr>
      </w:pPr>
      <w:r w:rsidRPr="00136797">
        <w:rPr>
          <w:lang w:val="uk-UA"/>
        </w:rPr>
        <w:t>Використовування</w:t>
      </w:r>
      <w:r w:rsidR="00136797" w:rsidRPr="00136797">
        <w:rPr>
          <w:lang w:val="uk-UA"/>
        </w:rPr>
        <w:t xml:space="preserve"> </w:t>
      </w:r>
      <w:r w:rsidRPr="00136797">
        <w:rPr>
          <w:lang w:val="uk-UA"/>
        </w:rPr>
        <w:t>безперервного литва заготівок в Україні складає тільки 33</w:t>
      </w:r>
      <w:r w:rsidR="00136797" w:rsidRPr="00136797">
        <w:rPr>
          <w:lang w:val="uk-UA"/>
        </w:rPr>
        <w:t>%</w:t>
      </w:r>
      <w:r w:rsidRPr="00136797">
        <w:rPr>
          <w:lang w:val="uk-UA"/>
        </w:rPr>
        <w:t xml:space="preserve"> об'єму виробництва прокату, в той же час в Росії </w:t>
      </w:r>
      <w:r w:rsidR="00136797" w:rsidRPr="00136797">
        <w:rPr>
          <w:lang w:val="uk-UA"/>
        </w:rPr>
        <w:t>-</w:t>
      </w:r>
      <w:r w:rsidRPr="00136797">
        <w:rPr>
          <w:lang w:val="uk-UA"/>
        </w:rPr>
        <w:t xml:space="preserve"> майже дві третини, у ФРН </w:t>
      </w:r>
      <w:r w:rsidR="00136797" w:rsidRPr="00136797">
        <w:rPr>
          <w:lang w:val="uk-UA"/>
        </w:rPr>
        <w:t>-</w:t>
      </w:r>
      <w:r w:rsidRPr="00136797">
        <w:rPr>
          <w:lang w:val="uk-UA"/>
        </w:rPr>
        <w:t xml:space="preserve"> 98</w:t>
      </w:r>
      <w:r w:rsidR="00136797" w:rsidRPr="00136797">
        <w:rPr>
          <w:lang w:val="uk-UA"/>
        </w:rPr>
        <w:t xml:space="preserve">%. </w:t>
      </w:r>
      <w:r w:rsidRPr="00136797">
        <w:rPr>
          <w:lang w:val="uk-UA"/>
        </w:rPr>
        <w:t>Це означає, що і у виробництві прокату українські металургійні підприємства по показниках енергоємності значно поступаються конкурентам</w:t>
      </w:r>
      <w:r w:rsidR="00136797" w:rsidRPr="00136797">
        <w:rPr>
          <w:lang w:val="uk-UA"/>
        </w:rPr>
        <w:t xml:space="preserve"> (</w:t>
      </w:r>
      <w:r w:rsidRPr="00136797">
        <w:rPr>
          <w:lang w:val="uk-UA"/>
        </w:rPr>
        <w:t>табл</w:t>
      </w:r>
      <w:r w:rsidR="00136797" w:rsidRPr="00136797">
        <w:rPr>
          <w:lang w:val="uk-UA"/>
        </w:rPr>
        <w:t>.2.3).</w:t>
      </w:r>
    </w:p>
    <w:p w14:paraId="5C059E5D" w14:textId="77777777" w:rsidR="00821A1A" w:rsidRDefault="00821A1A" w:rsidP="00136797">
      <w:pPr>
        <w:ind w:firstLine="709"/>
        <w:rPr>
          <w:lang w:val="uk-UA"/>
        </w:rPr>
      </w:pPr>
    </w:p>
    <w:p w14:paraId="5E993E29" w14:textId="77777777" w:rsidR="00D6694A" w:rsidRPr="00136797" w:rsidRDefault="00D6694A" w:rsidP="00136797">
      <w:pPr>
        <w:ind w:firstLine="709"/>
        <w:rPr>
          <w:lang w:val="uk-UA"/>
        </w:rPr>
      </w:pPr>
      <w:r w:rsidRPr="00136797">
        <w:rPr>
          <w:lang w:val="uk-UA"/>
        </w:rPr>
        <w:t xml:space="preserve">Таблиця </w:t>
      </w:r>
      <w:r w:rsidR="00136797" w:rsidRPr="00136797">
        <w:rPr>
          <w:lang w:val="uk-UA"/>
        </w:rPr>
        <w:t>2.3</w:t>
      </w:r>
      <w:r w:rsidR="00821A1A">
        <w:rPr>
          <w:lang w:val="uk-UA"/>
        </w:rPr>
        <w:t xml:space="preserve">. </w:t>
      </w:r>
      <w:r w:rsidRPr="00136797">
        <w:rPr>
          <w:lang w:val="uk-UA"/>
        </w:rPr>
        <w:t>Витрата енергоресурсів на виробництво прокату</w:t>
      </w:r>
    </w:p>
    <w:tbl>
      <w:tblPr>
        <w:tblStyle w:val="14"/>
        <w:tblW w:w="0" w:type="auto"/>
        <w:tblInd w:w="0" w:type="dxa"/>
        <w:tblLook w:val="01E0" w:firstRow="1" w:lastRow="1" w:firstColumn="1" w:lastColumn="1" w:noHBand="0" w:noVBand="0"/>
      </w:tblPr>
      <w:tblGrid>
        <w:gridCol w:w="1671"/>
        <w:gridCol w:w="1769"/>
        <w:gridCol w:w="1423"/>
      </w:tblGrid>
      <w:tr w:rsidR="00D6694A" w:rsidRPr="00136797" w14:paraId="1ED88B92" w14:textId="77777777">
        <w:tc>
          <w:tcPr>
            <w:tcW w:w="0" w:type="auto"/>
          </w:tcPr>
          <w:p w14:paraId="37F285B5" w14:textId="77777777" w:rsidR="00D6694A" w:rsidRPr="00136797" w:rsidRDefault="00D6694A" w:rsidP="00821A1A">
            <w:pPr>
              <w:pStyle w:val="aff7"/>
              <w:rPr>
                <w:lang w:val="uk-UA"/>
              </w:rPr>
            </w:pPr>
          </w:p>
          <w:p w14:paraId="6E005049" w14:textId="77777777" w:rsidR="00D6694A" w:rsidRPr="00136797" w:rsidRDefault="00D6694A" w:rsidP="00821A1A">
            <w:pPr>
              <w:pStyle w:val="aff7"/>
              <w:rPr>
                <w:lang w:val="uk-UA"/>
              </w:rPr>
            </w:pPr>
            <w:r w:rsidRPr="00136797">
              <w:rPr>
                <w:lang w:val="uk-UA"/>
              </w:rPr>
              <w:t>Країна-виробник</w:t>
            </w:r>
          </w:p>
        </w:tc>
        <w:tc>
          <w:tcPr>
            <w:tcW w:w="0" w:type="auto"/>
          </w:tcPr>
          <w:p w14:paraId="1D14F110" w14:textId="77777777" w:rsidR="00D6694A" w:rsidRPr="00136797" w:rsidRDefault="00D6694A" w:rsidP="00821A1A">
            <w:pPr>
              <w:pStyle w:val="aff7"/>
              <w:rPr>
                <w:lang w:val="uk-UA"/>
              </w:rPr>
            </w:pPr>
            <w:r w:rsidRPr="00136797">
              <w:rPr>
                <w:lang w:val="uk-UA"/>
              </w:rPr>
              <w:t>Споживання ПЕР,</w:t>
            </w:r>
          </w:p>
          <w:p w14:paraId="4770C60F" w14:textId="77777777" w:rsidR="00D6694A" w:rsidRPr="00136797" w:rsidRDefault="00D6694A" w:rsidP="00821A1A">
            <w:pPr>
              <w:pStyle w:val="aff7"/>
              <w:rPr>
                <w:lang w:val="uk-UA"/>
              </w:rPr>
            </w:pPr>
            <w:r w:rsidRPr="00136797">
              <w:rPr>
                <w:lang w:val="uk-UA"/>
              </w:rPr>
              <w:t>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p>
        </w:tc>
        <w:tc>
          <w:tcPr>
            <w:tcW w:w="0" w:type="auto"/>
          </w:tcPr>
          <w:p w14:paraId="4C6AFFB8" w14:textId="77777777" w:rsidR="00D6694A" w:rsidRPr="00136797" w:rsidRDefault="00D6694A" w:rsidP="00821A1A">
            <w:pPr>
              <w:pStyle w:val="aff7"/>
              <w:rPr>
                <w:lang w:val="uk-UA"/>
              </w:rPr>
            </w:pPr>
          </w:p>
          <w:p w14:paraId="3FE1209E" w14:textId="77777777" w:rsidR="00D6694A" w:rsidRPr="00136797" w:rsidRDefault="00D6694A" w:rsidP="00821A1A">
            <w:pPr>
              <w:pStyle w:val="aff7"/>
              <w:rPr>
                <w:lang w:val="uk-UA"/>
              </w:rPr>
            </w:pPr>
            <w:r w:rsidRPr="00136797">
              <w:rPr>
                <w:lang w:val="uk-UA"/>
              </w:rPr>
              <w:t>Ефективність,</w:t>
            </w:r>
          </w:p>
          <w:p w14:paraId="3AAD2105" w14:textId="77777777" w:rsidR="00D6694A" w:rsidRPr="00136797" w:rsidRDefault="00D6694A" w:rsidP="00821A1A">
            <w:pPr>
              <w:pStyle w:val="aff7"/>
              <w:rPr>
                <w:lang w:val="uk-UA"/>
              </w:rPr>
            </w:pPr>
            <w:r w:rsidRPr="00136797">
              <w:rPr>
                <w:lang w:val="uk-UA"/>
              </w:rPr>
              <w:t>%</w:t>
            </w:r>
          </w:p>
        </w:tc>
      </w:tr>
      <w:tr w:rsidR="00D6694A" w:rsidRPr="00136797" w14:paraId="07CB431E" w14:textId="77777777">
        <w:trPr>
          <w:trHeight w:val="256"/>
        </w:trPr>
        <w:tc>
          <w:tcPr>
            <w:tcW w:w="0" w:type="auto"/>
          </w:tcPr>
          <w:p w14:paraId="746F0FD7" w14:textId="77777777" w:rsidR="00D6694A" w:rsidRPr="00136797" w:rsidRDefault="00D6694A" w:rsidP="00821A1A">
            <w:pPr>
              <w:pStyle w:val="aff7"/>
              <w:rPr>
                <w:lang w:val="uk-UA"/>
              </w:rPr>
            </w:pPr>
            <w:r w:rsidRPr="00136797">
              <w:rPr>
                <w:lang w:val="uk-UA"/>
              </w:rPr>
              <w:t>1</w:t>
            </w:r>
            <w:r w:rsidR="00136797" w:rsidRPr="00136797">
              <w:rPr>
                <w:lang w:val="uk-UA"/>
              </w:rPr>
              <w:t xml:space="preserve">. </w:t>
            </w:r>
            <w:r w:rsidRPr="00136797">
              <w:rPr>
                <w:lang w:val="uk-UA"/>
              </w:rPr>
              <w:t>Україна</w:t>
            </w:r>
          </w:p>
        </w:tc>
        <w:tc>
          <w:tcPr>
            <w:tcW w:w="0" w:type="auto"/>
          </w:tcPr>
          <w:p w14:paraId="63BFA6F6" w14:textId="77777777" w:rsidR="00D6694A" w:rsidRPr="00136797" w:rsidRDefault="00D6694A" w:rsidP="00821A1A">
            <w:pPr>
              <w:pStyle w:val="aff7"/>
              <w:rPr>
                <w:lang w:val="uk-UA"/>
              </w:rPr>
            </w:pPr>
            <w:r w:rsidRPr="00136797">
              <w:rPr>
                <w:lang w:val="uk-UA"/>
              </w:rPr>
              <w:t>120,6</w:t>
            </w:r>
          </w:p>
        </w:tc>
        <w:tc>
          <w:tcPr>
            <w:tcW w:w="0" w:type="auto"/>
          </w:tcPr>
          <w:p w14:paraId="4A750EF2" w14:textId="77777777" w:rsidR="00D6694A" w:rsidRPr="00136797" w:rsidRDefault="00D6694A" w:rsidP="00821A1A">
            <w:pPr>
              <w:pStyle w:val="aff7"/>
              <w:rPr>
                <w:lang w:val="uk-UA"/>
              </w:rPr>
            </w:pPr>
            <w:r w:rsidRPr="00136797">
              <w:rPr>
                <w:lang w:val="uk-UA"/>
              </w:rPr>
              <w:t>100,0</w:t>
            </w:r>
          </w:p>
        </w:tc>
      </w:tr>
      <w:tr w:rsidR="00D6694A" w:rsidRPr="00136797" w14:paraId="7E78ACE8" w14:textId="77777777">
        <w:tc>
          <w:tcPr>
            <w:tcW w:w="0" w:type="auto"/>
          </w:tcPr>
          <w:p w14:paraId="1BDA8A47" w14:textId="77777777" w:rsidR="00D6694A" w:rsidRPr="00136797" w:rsidRDefault="00D6694A" w:rsidP="00821A1A">
            <w:pPr>
              <w:pStyle w:val="aff7"/>
              <w:rPr>
                <w:lang w:val="uk-UA"/>
              </w:rPr>
            </w:pPr>
            <w:r w:rsidRPr="00136797">
              <w:rPr>
                <w:lang w:val="uk-UA"/>
              </w:rPr>
              <w:t>2</w:t>
            </w:r>
            <w:r w:rsidR="00136797" w:rsidRPr="00136797">
              <w:rPr>
                <w:lang w:val="uk-UA"/>
              </w:rPr>
              <w:t xml:space="preserve">. </w:t>
            </w:r>
            <w:r w:rsidRPr="00136797">
              <w:rPr>
                <w:lang w:val="uk-UA"/>
              </w:rPr>
              <w:t>Країни ЄС</w:t>
            </w:r>
          </w:p>
        </w:tc>
        <w:tc>
          <w:tcPr>
            <w:tcW w:w="0" w:type="auto"/>
          </w:tcPr>
          <w:p w14:paraId="29F777FF" w14:textId="77777777" w:rsidR="00D6694A" w:rsidRPr="00136797" w:rsidRDefault="00D6694A" w:rsidP="00821A1A">
            <w:pPr>
              <w:pStyle w:val="aff7"/>
              <w:rPr>
                <w:lang w:val="uk-UA"/>
              </w:rPr>
            </w:pPr>
            <w:r w:rsidRPr="00136797">
              <w:rPr>
                <w:lang w:val="uk-UA"/>
              </w:rPr>
              <w:t>68,8</w:t>
            </w:r>
          </w:p>
        </w:tc>
        <w:tc>
          <w:tcPr>
            <w:tcW w:w="0" w:type="auto"/>
          </w:tcPr>
          <w:p w14:paraId="15C33FF1" w14:textId="77777777" w:rsidR="00D6694A" w:rsidRPr="00136797" w:rsidRDefault="00D6694A" w:rsidP="00821A1A">
            <w:pPr>
              <w:pStyle w:val="aff7"/>
              <w:rPr>
                <w:lang w:val="uk-UA"/>
              </w:rPr>
            </w:pPr>
            <w:r w:rsidRPr="00136797">
              <w:rPr>
                <w:lang w:val="uk-UA"/>
              </w:rPr>
              <w:t>57,0</w:t>
            </w:r>
          </w:p>
        </w:tc>
      </w:tr>
      <w:tr w:rsidR="00D6694A" w:rsidRPr="00136797" w14:paraId="1647771F" w14:textId="77777777">
        <w:tc>
          <w:tcPr>
            <w:tcW w:w="0" w:type="auto"/>
          </w:tcPr>
          <w:p w14:paraId="768E2E7F" w14:textId="77777777" w:rsidR="00D6694A" w:rsidRPr="00136797" w:rsidRDefault="00D6694A" w:rsidP="00821A1A">
            <w:pPr>
              <w:pStyle w:val="aff7"/>
              <w:rPr>
                <w:lang w:val="uk-UA"/>
              </w:rPr>
            </w:pPr>
            <w:r w:rsidRPr="00136797">
              <w:rPr>
                <w:lang w:val="uk-UA"/>
              </w:rPr>
              <w:t>3</w:t>
            </w:r>
            <w:r w:rsidR="00136797" w:rsidRPr="00136797">
              <w:rPr>
                <w:lang w:val="uk-UA"/>
              </w:rPr>
              <w:t xml:space="preserve">. </w:t>
            </w:r>
            <w:r w:rsidRPr="00136797">
              <w:rPr>
                <w:lang w:val="uk-UA"/>
              </w:rPr>
              <w:t>Китай</w:t>
            </w:r>
          </w:p>
        </w:tc>
        <w:tc>
          <w:tcPr>
            <w:tcW w:w="0" w:type="auto"/>
          </w:tcPr>
          <w:p w14:paraId="479AC5D5" w14:textId="77777777" w:rsidR="00D6694A" w:rsidRPr="00136797" w:rsidRDefault="00D6694A" w:rsidP="00821A1A">
            <w:pPr>
              <w:pStyle w:val="aff7"/>
              <w:rPr>
                <w:lang w:val="uk-UA"/>
              </w:rPr>
            </w:pPr>
            <w:r w:rsidRPr="00136797">
              <w:rPr>
                <w:lang w:val="uk-UA"/>
              </w:rPr>
              <w:t>70,1</w:t>
            </w:r>
          </w:p>
        </w:tc>
        <w:tc>
          <w:tcPr>
            <w:tcW w:w="0" w:type="auto"/>
          </w:tcPr>
          <w:p w14:paraId="17A4546C" w14:textId="77777777" w:rsidR="00D6694A" w:rsidRPr="00136797" w:rsidRDefault="00D6694A" w:rsidP="00821A1A">
            <w:pPr>
              <w:pStyle w:val="aff7"/>
              <w:rPr>
                <w:lang w:val="uk-UA"/>
              </w:rPr>
            </w:pPr>
            <w:r w:rsidRPr="00136797">
              <w:rPr>
                <w:lang w:val="uk-UA"/>
              </w:rPr>
              <w:t>58,1</w:t>
            </w:r>
          </w:p>
        </w:tc>
      </w:tr>
    </w:tbl>
    <w:p w14:paraId="4EB1A977" w14:textId="77777777" w:rsidR="00D6694A" w:rsidRPr="00136797" w:rsidRDefault="00D6694A" w:rsidP="00136797">
      <w:pPr>
        <w:ind w:firstLine="709"/>
        <w:rPr>
          <w:lang w:val="uk-UA"/>
        </w:rPr>
      </w:pPr>
    </w:p>
    <w:p w14:paraId="10BF25D5" w14:textId="77777777" w:rsidR="00136797" w:rsidRDefault="00D6694A" w:rsidP="00136797">
      <w:pPr>
        <w:ind w:firstLine="709"/>
        <w:rPr>
          <w:lang w:val="uk-UA"/>
        </w:rPr>
      </w:pPr>
      <w:r w:rsidRPr="00136797">
        <w:rPr>
          <w:lang w:val="uk-UA"/>
        </w:rPr>
        <w:t>Внаслідок високого рівня зносу технологічного та енергетичного обладнання, застосування застарілих схем металургійних процесів, низького рівня використання вторинних енергоресурсів і великих втрат енергоносіїв українська металургія має значно більші питомі витрати енергоресурсів на виробництво основних видів продукції</w:t>
      </w:r>
      <w:r w:rsidR="00136797" w:rsidRPr="00136797">
        <w:rPr>
          <w:lang w:val="uk-UA"/>
        </w:rPr>
        <w:t xml:space="preserve"> (рис.2.2).</w:t>
      </w:r>
    </w:p>
    <w:p w14:paraId="101B0990" w14:textId="2B696921" w:rsidR="00D6694A" w:rsidRPr="00136797" w:rsidRDefault="008E7474" w:rsidP="00136797">
      <w:pPr>
        <w:ind w:firstLine="709"/>
        <w:rPr>
          <w:lang w:val="uk-UA"/>
        </w:rPr>
      </w:pPr>
      <w:r>
        <w:rPr>
          <w:lang w:val="uk-UA"/>
        </w:rPr>
        <w:br w:type="page"/>
      </w:r>
      <w:r w:rsidR="00B56DA1" w:rsidRPr="00136797">
        <w:rPr>
          <w:noProof/>
          <w:lang w:val="uk-UA"/>
        </w:rPr>
        <w:drawing>
          <wp:inline distT="0" distB="0" distL="0" distR="0" wp14:anchorId="023C413A" wp14:editId="56D102E8">
            <wp:extent cx="4476750" cy="300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3000375"/>
                    </a:xfrm>
                    <a:prstGeom prst="rect">
                      <a:avLst/>
                    </a:prstGeom>
                    <a:noFill/>
                    <a:ln>
                      <a:noFill/>
                    </a:ln>
                  </pic:spPr>
                </pic:pic>
              </a:graphicData>
            </a:graphic>
          </wp:inline>
        </w:drawing>
      </w:r>
    </w:p>
    <w:p w14:paraId="784AA117" w14:textId="77777777" w:rsidR="00136797" w:rsidRPr="00136797" w:rsidRDefault="00D6694A" w:rsidP="00136797">
      <w:pPr>
        <w:ind w:firstLine="709"/>
        <w:rPr>
          <w:lang w:val="uk-UA"/>
        </w:rPr>
      </w:pPr>
      <w:r w:rsidRPr="00136797">
        <w:rPr>
          <w:lang w:val="uk-UA"/>
        </w:rPr>
        <w:t xml:space="preserve">Рисунок </w:t>
      </w:r>
      <w:r w:rsidR="00136797" w:rsidRPr="00136797">
        <w:rPr>
          <w:lang w:val="uk-UA"/>
        </w:rPr>
        <w:t>2.2</w:t>
      </w:r>
      <w:r w:rsidRPr="00136797">
        <w:rPr>
          <w:lang w:val="uk-UA"/>
        </w:rPr>
        <w:t xml:space="preserve"> </w:t>
      </w:r>
      <w:r w:rsidR="00136797" w:rsidRPr="00136797">
        <w:rPr>
          <w:lang w:val="uk-UA"/>
        </w:rPr>
        <w:t>-</w:t>
      </w:r>
      <w:r w:rsidRPr="00136797">
        <w:rPr>
          <w:lang w:val="uk-UA"/>
        </w:rPr>
        <w:t xml:space="preserve"> Споживання енергоресурсів при виробництві основних видів продукції</w:t>
      </w:r>
      <w:r w:rsidR="00136797" w:rsidRPr="00136797">
        <w:rPr>
          <w:lang w:val="uk-UA"/>
        </w:rPr>
        <w:t xml:space="preserve"> (</w:t>
      </w:r>
      <w:r w:rsidRPr="00136797">
        <w:rPr>
          <w:lang w:val="uk-UA"/>
        </w:rPr>
        <w:t xml:space="preserve">1 </w:t>
      </w:r>
      <w:r w:rsidR="00136797" w:rsidRPr="00136797">
        <w:rPr>
          <w:lang w:val="uk-UA"/>
        </w:rPr>
        <w:t>-</w:t>
      </w:r>
      <w:r w:rsidRPr="00136797">
        <w:rPr>
          <w:lang w:val="uk-UA"/>
        </w:rPr>
        <w:t xml:space="preserve"> агломерат</w:t>
      </w:r>
      <w:r w:rsidR="00136797" w:rsidRPr="00136797">
        <w:rPr>
          <w:lang w:val="uk-UA"/>
        </w:rPr>
        <w:t xml:space="preserve">; </w:t>
      </w:r>
      <w:r w:rsidRPr="00136797">
        <w:rPr>
          <w:lang w:val="uk-UA"/>
        </w:rPr>
        <w:t xml:space="preserve">2 </w:t>
      </w:r>
      <w:r w:rsidR="00136797" w:rsidRPr="00136797">
        <w:rPr>
          <w:lang w:val="uk-UA"/>
        </w:rPr>
        <w:t>-</w:t>
      </w:r>
      <w:r w:rsidRPr="00136797">
        <w:rPr>
          <w:lang w:val="uk-UA"/>
        </w:rPr>
        <w:t xml:space="preserve"> кокс</w:t>
      </w:r>
      <w:r w:rsidR="00136797" w:rsidRPr="00136797">
        <w:rPr>
          <w:lang w:val="uk-UA"/>
        </w:rPr>
        <w:t xml:space="preserve">; </w:t>
      </w:r>
      <w:r w:rsidRPr="00136797">
        <w:rPr>
          <w:lang w:val="uk-UA"/>
        </w:rPr>
        <w:t xml:space="preserve">3 </w:t>
      </w:r>
      <w:r w:rsidR="00136797" w:rsidRPr="00136797">
        <w:rPr>
          <w:lang w:val="uk-UA"/>
        </w:rPr>
        <w:t>-</w:t>
      </w:r>
      <w:r w:rsidRPr="00136797">
        <w:rPr>
          <w:lang w:val="uk-UA"/>
        </w:rPr>
        <w:t xml:space="preserve"> чавун</w:t>
      </w:r>
      <w:r w:rsidR="00136797" w:rsidRPr="00136797">
        <w:rPr>
          <w:lang w:val="uk-UA"/>
        </w:rPr>
        <w:t xml:space="preserve">; </w:t>
      </w:r>
      <w:r w:rsidRPr="00136797">
        <w:rPr>
          <w:lang w:val="uk-UA"/>
        </w:rPr>
        <w:t xml:space="preserve">4 </w:t>
      </w:r>
      <w:r w:rsidR="00136797" w:rsidRPr="00136797">
        <w:rPr>
          <w:lang w:val="uk-UA"/>
        </w:rPr>
        <w:t>-</w:t>
      </w:r>
      <w:r w:rsidRPr="00136797">
        <w:rPr>
          <w:lang w:val="uk-UA"/>
        </w:rPr>
        <w:t xml:space="preserve"> прокат</w:t>
      </w:r>
      <w:r w:rsidR="00136797" w:rsidRPr="00136797">
        <w:rPr>
          <w:lang w:val="uk-UA"/>
        </w:rPr>
        <w:t>)</w:t>
      </w:r>
    </w:p>
    <w:p w14:paraId="6212F001" w14:textId="77777777" w:rsidR="00D6694A" w:rsidRPr="00136797" w:rsidRDefault="00D6694A" w:rsidP="00136797">
      <w:pPr>
        <w:ind w:firstLine="709"/>
        <w:rPr>
          <w:lang w:val="uk-UA"/>
        </w:rPr>
      </w:pPr>
      <w:r w:rsidRPr="00136797">
        <w:rPr>
          <w:lang w:val="uk-UA"/>
        </w:rPr>
        <w:t>Рядки</w:t>
      </w:r>
      <w:r w:rsidR="00136797" w:rsidRPr="00136797">
        <w:rPr>
          <w:lang w:val="uk-UA"/>
        </w:rPr>
        <w:t xml:space="preserve">: </w:t>
      </w:r>
      <w:r w:rsidRPr="00136797">
        <w:rPr>
          <w:lang w:val="uk-UA"/>
        </w:rPr>
        <w:t xml:space="preserve">1 </w:t>
      </w:r>
      <w:r w:rsidR="00136797" w:rsidRPr="00136797">
        <w:rPr>
          <w:lang w:val="uk-UA"/>
        </w:rPr>
        <w:t>-</w:t>
      </w:r>
      <w:r w:rsidRPr="00136797">
        <w:rPr>
          <w:lang w:val="uk-UA"/>
        </w:rPr>
        <w:t xml:space="preserve"> Україна</w:t>
      </w:r>
      <w:r w:rsidR="00136797" w:rsidRPr="00136797">
        <w:rPr>
          <w:lang w:val="uk-UA"/>
        </w:rPr>
        <w:t xml:space="preserve">; </w:t>
      </w:r>
      <w:r w:rsidRPr="00136797">
        <w:rPr>
          <w:lang w:val="uk-UA"/>
        </w:rPr>
        <w:t xml:space="preserve">2 </w:t>
      </w:r>
      <w:r w:rsidR="00136797" w:rsidRPr="00136797">
        <w:rPr>
          <w:lang w:val="uk-UA"/>
        </w:rPr>
        <w:t>-</w:t>
      </w:r>
      <w:r w:rsidRPr="00136797">
        <w:rPr>
          <w:lang w:val="uk-UA"/>
        </w:rPr>
        <w:t xml:space="preserve"> Китай</w:t>
      </w:r>
      <w:r w:rsidR="00136797" w:rsidRPr="00136797">
        <w:rPr>
          <w:lang w:val="uk-UA"/>
        </w:rPr>
        <w:t xml:space="preserve">; </w:t>
      </w:r>
      <w:r w:rsidRPr="00136797">
        <w:rPr>
          <w:lang w:val="uk-UA"/>
        </w:rPr>
        <w:t>3</w:t>
      </w:r>
      <w:r w:rsidR="00136797" w:rsidRPr="00136797">
        <w:rPr>
          <w:lang w:val="uk-UA"/>
        </w:rPr>
        <w:t xml:space="preserve"> - </w:t>
      </w:r>
      <w:r w:rsidRPr="00136797">
        <w:rPr>
          <w:lang w:val="uk-UA"/>
        </w:rPr>
        <w:t>ЄС</w:t>
      </w:r>
    </w:p>
    <w:p w14:paraId="0B8E51EC" w14:textId="77777777" w:rsidR="00821A1A" w:rsidRDefault="00821A1A" w:rsidP="00136797">
      <w:pPr>
        <w:ind w:firstLine="709"/>
        <w:rPr>
          <w:lang w:val="uk-UA"/>
        </w:rPr>
      </w:pPr>
    </w:p>
    <w:p w14:paraId="6DE9925D" w14:textId="77777777" w:rsidR="00136797" w:rsidRPr="00136797" w:rsidRDefault="00D6694A" w:rsidP="00136797">
      <w:pPr>
        <w:ind w:firstLine="709"/>
        <w:rPr>
          <w:lang w:val="uk-UA"/>
        </w:rPr>
      </w:pPr>
      <w:r w:rsidRPr="00136797">
        <w:rPr>
          <w:lang w:val="uk-UA"/>
        </w:rPr>
        <w:t>Найбільш суттєва різниця в енергоємності основних видів продукції чорної металургії має місце при виробництві прокату</w:t>
      </w:r>
      <w:r w:rsidR="00136797" w:rsidRPr="00136797">
        <w:rPr>
          <w:lang w:val="uk-UA"/>
        </w:rPr>
        <w:t xml:space="preserve"> (</w:t>
      </w:r>
      <w:r w:rsidRPr="00136797">
        <w:rPr>
          <w:lang w:val="uk-UA"/>
        </w:rPr>
        <w:t>78</w:t>
      </w:r>
      <w:r w:rsidR="00136797" w:rsidRPr="00136797">
        <w:rPr>
          <w:lang w:val="uk-UA"/>
        </w:rPr>
        <w:t>%),</w:t>
      </w:r>
      <w:r w:rsidRPr="00136797">
        <w:rPr>
          <w:lang w:val="uk-UA"/>
        </w:rPr>
        <w:t xml:space="preserve"> чавуну</w:t>
      </w:r>
      <w:r w:rsidR="00136797" w:rsidRPr="00136797">
        <w:rPr>
          <w:lang w:val="uk-UA"/>
        </w:rPr>
        <w:t xml:space="preserve"> (</w:t>
      </w:r>
      <w:r w:rsidRPr="00136797">
        <w:rPr>
          <w:lang w:val="uk-UA"/>
        </w:rPr>
        <w:t>34</w:t>
      </w:r>
      <w:r w:rsidR="00136797" w:rsidRPr="00136797">
        <w:rPr>
          <w:lang w:val="uk-UA"/>
        </w:rPr>
        <w:t xml:space="preserve">%) </w:t>
      </w:r>
      <w:r w:rsidRPr="00136797">
        <w:rPr>
          <w:lang w:val="uk-UA"/>
        </w:rPr>
        <w:t>та агломерату</w:t>
      </w:r>
      <w:r w:rsidR="00136797" w:rsidRPr="00136797">
        <w:rPr>
          <w:lang w:val="uk-UA"/>
        </w:rPr>
        <w:t xml:space="preserve"> (</w:t>
      </w:r>
      <w:r w:rsidRPr="00136797">
        <w:rPr>
          <w:lang w:val="uk-UA"/>
        </w:rPr>
        <w:t>27</w:t>
      </w:r>
      <w:r w:rsidR="00136797" w:rsidRPr="00136797">
        <w:rPr>
          <w:lang w:val="uk-UA"/>
        </w:rPr>
        <w:t>%).</w:t>
      </w:r>
    </w:p>
    <w:p w14:paraId="34A0EC80" w14:textId="77777777" w:rsidR="00136797" w:rsidRPr="00136797" w:rsidRDefault="00D6694A" w:rsidP="00136797">
      <w:pPr>
        <w:ind w:firstLine="709"/>
        <w:rPr>
          <w:lang w:val="uk-UA"/>
        </w:rPr>
      </w:pPr>
      <w:r w:rsidRPr="00136797">
        <w:rPr>
          <w:lang w:val="uk-UA"/>
        </w:rPr>
        <w:t>Внаслідок вищезазначеного наскрізна енергоємність прокату, яка враховує витрати енергоресурсів на видобуток і збагачення залізної руди, виробництво коксу, агломерату та обкотишів, виплавку чавуну та сталі, виробництво прокату з урахуванням витратних коефіцієнтів по підгалузям на всіх ступенях металургійного процесу у країнах Євросоюзу складає 825</w:t>
      </w:r>
      <w:r w:rsidR="00136797" w:rsidRPr="00136797">
        <w:rPr>
          <w:lang w:val="uk-UA"/>
        </w:rPr>
        <w:t xml:space="preserve"> </w:t>
      </w:r>
      <w:r w:rsidRPr="00136797">
        <w:rPr>
          <w:lang w:val="uk-UA"/>
        </w:rPr>
        <w:t>кг</w:t>
      </w:r>
      <w:r w:rsidR="00136797" w:rsidRPr="00136797">
        <w:rPr>
          <w:lang w:val="uk-UA"/>
        </w:rPr>
        <w:t xml:space="preserve"> </w:t>
      </w:r>
      <w:r w:rsidRPr="00136797">
        <w:rPr>
          <w:lang w:val="uk-UA"/>
        </w:rPr>
        <w:t>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 xml:space="preserve">/т, у Китаї </w:t>
      </w:r>
      <w:r w:rsidR="00136797" w:rsidRPr="00136797">
        <w:rPr>
          <w:lang w:val="uk-UA"/>
        </w:rPr>
        <w:t>-</w:t>
      </w:r>
      <w:r w:rsidRPr="00136797">
        <w:rPr>
          <w:lang w:val="uk-UA"/>
        </w:rPr>
        <w:t xml:space="preserve"> 853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 xml:space="preserve">/т, в Україні </w:t>
      </w:r>
      <w:r w:rsidR="00136797" w:rsidRPr="00136797">
        <w:rPr>
          <w:lang w:val="uk-UA"/>
        </w:rPr>
        <w:t>-</w:t>
      </w:r>
      <w:r w:rsidRPr="00136797">
        <w:rPr>
          <w:lang w:val="uk-UA"/>
        </w:rPr>
        <w:t xml:space="preserve"> 1110</w:t>
      </w:r>
      <w:r w:rsidR="00136797" w:rsidRPr="00136797">
        <w:rPr>
          <w:lang w:val="uk-UA"/>
        </w:rPr>
        <w:t xml:space="preserve"> </w:t>
      </w:r>
      <w:r w:rsidRPr="00136797">
        <w:rPr>
          <w:lang w:val="uk-UA"/>
        </w:rPr>
        <w:t>кг</w:t>
      </w:r>
      <w:r w:rsidR="00136797" w:rsidRPr="00136797">
        <w:rPr>
          <w:lang w:val="uk-UA"/>
        </w:rPr>
        <w:t xml:space="preserve"> </w:t>
      </w:r>
      <w:r w:rsidRPr="00136797">
        <w:rPr>
          <w:lang w:val="uk-UA"/>
        </w:rPr>
        <w:t>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r w:rsidR="00136797" w:rsidRPr="00136797">
        <w:rPr>
          <w:lang w:val="uk-UA"/>
        </w:rPr>
        <w:t xml:space="preserve">. </w:t>
      </w:r>
      <w:r w:rsidRPr="00136797">
        <w:rPr>
          <w:lang w:val="uk-UA"/>
        </w:rPr>
        <w:t>Таким чином, енергоємність вітчизняного прокату на 34</w:t>
      </w:r>
      <w:r w:rsidR="00136797" w:rsidRPr="00136797">
        <w:rPr>
          <w:lang w:val="uk-UA"/>
        </w:rPr>
        <w:t>%</w:t>
      </w:r>
      <w:r w:rsidRPr="00136797">
        <w:rPr>
          <w:lang w:val="uk-UA"/>
        </w:rPr>
        <w:t xml:space="preserve"> вища, ніж у розвинутих країнах світу</w:t>
      </w:r>
      <w:r w:rsidR="00136797" w:rsidRPr="00136797">
        <w:rPr>
          <w:lang w:val="uk-UA"/>
        </w:rPr>
        <w:t>.</w:t>
      </w:r>
    </w:p>
    <w:p w14:paraId="1C9DC7F0" w14:textId="77777777" w:rsidR="00D6694A" w:rsidRPr="00136797" w:rsidRDefault="00821A1A" w:rsidP="00821A1A">
      <w:pPr>
        <w:pStyle w:val="2"/>
        <w:rPr>
          <w:lang w:val="uk-UA"/>
        </w:rPr>
      </w:pPr>
      <w:r>
        <w:rPr>
          <w:lang w:val="uk-UA"/>
        </w:rPr>
        <w:br w:type="page"/>
      </w:r>
      <w:bookmarkStart w:id="3" w:name="_Toc260572152"/>
      <w:r>
        <w:rPr>
          <w:lang w:val="uk-UA"/>
        </w:rPr>
        <w:t xml:space="preserve">3. </w:t>
      </w:r>
      <w:r w:rsidR="00D6694A" w:rsidRPr="00136797">
        <w:rPr>
          <w:lang w:val="uk-UA"/>
        </w:rPr>
        <w:t xml:space="preserve">Аналіз показників енергоефективності використання паливно-енергетичних ресурсів </w:t>
      </w:r>
      <w:r w:rsidR="00EB7D44" w:rsidRPr="00136797">
        <w:rPr>
          <w:lang w:val="uk-UA"/>
        </w:rPr>
        <w:t xml:space="preserve">по </w:t>
      </w:r>
      <w:r w:rsidR="00D6694A" w:rsidRPr="00136797">
        <w:rPr>
          <w:lang w:val="uk-UA"/>
        </w:rPr>
        <w:t>галузями ГМК України</w:t>
      </w:r>
      <w:bookmarkEnd w:id="3"/>
    </w:p>
    <w:p w14:paraId="6C0C0911" w14:textId="77777777" w:rsidR="00821A1A" w:rsidRDefault="00821A1A" w:rsidP="00136797">
      <w:pPr>
        <w:ind w:firstLine="709"/>
        <w:rPr>
          <w:lang w:val="uk-UA"/>
        </w:rPr>
      </w:pPr>
    </w:p>
    <w:p w14:paraId="24C4CAF0" w14:textId="77777777" w:rsidR="00136797" w:rsidRDefault="00D6694A" w:rsidP="00136797">
      <w:pPr>
        <w:ind w:firstLine="709"/>
        <w:rPr>
          <w:lang w:val="uk-UA"/>
        </w:rPr>
      </w:pPr>
      <w:r w:rsidRPr="00136797">
        <w:rPr>
          <w:lang w:val="uk-UA"/>
        </w:rPr>
        <w:t>Основним споживачем паливно-енергетичних ресурсів у ГМК України є металургійні підприємства, які споживають майже 80</w:t>
      </w:r>
      <w:r w:rsidR="00136797" w:rsidRPr="00136797">
        <w:rPr>
          <w:lang w:val="uk-UA"/>
        </w:rPr>
        <w:t>%</w:t>
      </w:r>
      <w:r w:rsidRPr="00136797">
        <w:rPr>
          <w:lang w:val="uk-UA"/>
        </w:rPr>
        <w:t xml:space="preserve"> загальної кількості паливно-енергетичних ресурсів</w:t>
      </w:r>
      <w:r w:rsidR="00136797" w:rsidRPr="00136797">
        <w:rPr>
          <w:lang w:val="uk-UA"/>
        </w:rPr>
        <w:t xml:space="preserve"> (рис.2.3).</w:t>
      </w:r>
    </w:p>
    <w:p w14:paraId="2CAA131C" w14:textId="77777777" w:rsidR="00821A1A" w:rsidRPr="00136797" w:rsidRDefault="00821A1A" w:rsidP="00136797">
      <w:pPr>
        <w:ind w:firstLine="709"/>
        <w:rPr>
          <w:lang w:val="uk-UA"/>
        </w:rPr>
      </w:pPr>
    </w:p>
    <w:p w14:paraId="13ABDC50" w14:textId="5352EE7A" w:rsidR="00D6694A" w:rsidRPr="00136797" w:rsidRDefault="00B56DA1" w:rsidP="00136797">
      <w:pPr>
        <w:ind w:firstLine="709"/>
        <w:rPr>
          <w:lang w:val="uk-UA"/>
        </w:rPr>
      </w:pPr>
      <w:r w:rsidRPr="00136797">
        <w:rPr>
          <w:noProof/>
          <w:lang w:val="uk-UA"/>
        </w:rPr>
        <w:drawing>
          <wp:inline distT="0" distB="0" distL="0" distR="0" wp14:anchorId="5C9F037E" wp14:editId="0F30845F">
            <wp:extent cx="4191000" cy="3190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3190875"/>
                    </a:xfrm>
                    <a:prstGeom prst="rect">
                      <a:avLst/>
                    </a:prstGeom>
                    <a:noFill/>
                    <a:ln>
                      <a:noFill/>
                    </a:ln>
                  </pic:spPr>
                </pic:pic>
              </a:graphicData>
            </a:graphic>
          </wp:inline>
        </w:drawing>
      </w:r>
    </w:p>
    <w:p w14:paraId="432F92F3" w14:textId="77777777" w:rsidR="00D6694A" w:rsidRPr="00136797" w:rsidRDefault="00D6694A" w:rsidP="00136797">
      <w:pPr>
        <w:ind w:firstLine="709"/>
        <w:rPr>
          <w:lang w:val="uk-UA"/>
        </w:rPr>
      </w:pPr>
      <w:r w:rsidRPr="00136797">
        <w:rPr>
          <w:lang w:val="uk-UA"/>
        </w:rPr>
        <w:t xml:space="preserve">Рисунок </w:t>
      </w:r>
      <w:r w:rsidR="00136797" w:rsidRPr="00136797">
        <w:rPr>
          <w:lang w:val="uk-UA"/>
        </w:rPr>
        <w:t>2.3</w:t>
      </w:r>
      <w:r w:rsidRPr="00136797">
        <w:rPr>
          <w:lang w:val="uk-UA"/>
        </w:rPr>
        <w:t xml:space="preserve"> </w:t>
      </w:r>
      <w:r w:rsidR="00136797" w:rsidRPr="00136797">
        <w:rPr>
          <w:lang w:val="uk-UA"/>
        </w:rPr>
        <w:t>-</w:t>
      </w:r>
      <w:r w:rsidRPr="00136797">
        <w:rPr>
          <w:lang w:val="uk-UA"/>
        </w:rPr>
        <w:t xml:space="preserve"> Структура споживання ПЕР за галузями ГМК України</w:t>
      </w:r>
    </w:p>
    <w:p w14:paraId="13253C5D" w14:textId="77777777" w:rsidR="00821A1A" w:rsidRDefault="00821A1A" w:rsidP="00136797">
      <w:pPr>
        <w:ind w:firstLine="709"/>
        <w:rPr>
          <w:lang w:val="uk-UA"/>
        </w:rPr>
      </w:pPr>
    </w:p>
    <w:p w14:paraId="16896539" w14:textId="77777777" w:rsidR="00136797" w:rsidRPr="00136797" w:rsidRDefault="00D6694A" w:rsidP="00136797">
      <w:pPr>
        <w:ind w:firstLine="709"/>
        <w:rPr>
          <w:lang w:val="uk-UA"/>
        </w:rPr>
      </w:pPr>
      <w:r w:rsidRPr="00136797">
        <w:rPr>
          <w:lang w:val="uk-UA"/>
        </w:rPr>
        <w:t>На коксохімічних підприємствах України використовується майже 14</w:t>
      </w:r>
      <w:r w:rsidR="00136797" w:rsidRPr="00136797">
        <w:rPr>
          <w:lang w:val="uk-UA"/>
        </w:rPr>
        <w:t>%</w:t>
      </w:r>
      <w:r w:rsidRPr="00136797">
        <w:rPr>
          <w:lang w:val="uk-UA"/>
        </w:rPr>
        <w:t xml:space="preserve"> витрат ПЕР, у кольоровій металургії та при виробництві феросплавів </w:t>
      </w:r>
      <w:r w:rsidR="00136797" w:rsidRPr="00136797">
        <w:rPr>
          <w:lang w:val="uk-UA"/>
        </w:rPr>
        <w:t>-</w:t>
      </w:r>
      <w:r w:rsidRPr="00136797">
        <w:rPr>
          <w:lang w:val="uk-UA"/>
        </w:rPr>
        <w:t xml:space="preserve"> менше ніж 3</w:t>
      </w:r>
      <w:r w:rsidR="00136797" w:rsidRPr="00136797">
        <w:rPr>
          <w:lang w:val="uk-UA"/>
        </w:rPr>
        <w:t>%</w:t>
      </w:r>
      <w:r w:rsidRPr="00136797">
        <w:rPr>
          <w:lang w:val="uk-UA"/>
        </w:rPr>
        <w:t xml:space="preserve">, в інших галузях </w:t>
      </w:r>
      <w:r w:rsidR="00136797" w:rsidRPr="00136797">
        <w:rPr>
          <w:lang w:val="uk-UA"/>
        </w:rPr>
        <w:t>-</w:t>
      </w:r>
      <w:r w:rsidRPr="00136797">
        <w:rPr>
          <w:lang w:val="uk-UA"/>
        </w:rPr>
        <w:t xml:space="preserve"> від 0,6 до 1,6</w:t>
      </w:r>
      <w:r w:rsidR="00136797" w:rsidRPr="00136797">
        <w:rPr>
          <w:lang w:val="uk-UA"/>
        </w:rPr>
        <w:t>%.</w:t>
      </w:r>
    </w:p>
    <w:p w14:paraId="2FFD0058" w14:textId="77777777" w:rsidR="00136797" w:rsidRPr="00136797" w:rsidRDefault="00D6694A" w:rsidP="00136797">
      <w:pPr>
        <w:ind w:firstLine="709"/>
        <w:rPr>
          <w:lang w:val="uk-UA"/>
        </w:rPr>
      </w:pPr>
      <w:r w:rsidRPr="00136797">
        <w:rPr>
          <w:lang w:val="uk-UA"/>
        </w:rPr>
        <w:t>Основними видами палива, що використовуються на підприємствах ГМК України, є кокс та природний газ, внесок яких у загальне використання ПЕР складає 37 і 20</w:t>
      </w:r>
      <w:r w:rsidR="00136797" w:rsidRPr="00136797">
        <w:rPr>
          <w:lang w:val="uk-UA"/>
        </w:rPr>
        <w:t>%</w:t>
      </w:r>
      <w:r w:rsidRPr="00136797">
        <w:rPr>
          <w:lang w:val="uk-UA"/>
        </w:rPr>
        <w:t xml:space="preserve"> відповідно</w:t>
      </w:r>
      <w:r w:rsidR="00136797" w:rsidRPr="00136797">
        <w:rPr>
          <w:lang w:val="uk-UA"/>
        </w:rPr>
        <w:t xml:space="preserve">. </w:t>
      </w:r>
      <w:r w:rsidRPr="00136797">
        <w:rPr>
          <w:lang w:val="uk-UA"/>
        </w:rPr>
        <w:t xml:space="preserve">Слід відзначити, що зараз на підприємствах ГМК використовується дуже значна кількість природного газу </w:t>
      </w:r>
      <w:r w:rsidR="00136797" w:rsidRPr="00136797">
        <w:rPr>
          <w:lang w:val="uk-UA"/>
        </w:rPr>
        <w:t>-</w:t>
      </w:r>
      <w:r w:rsidRPr="00136797">
        <w:rPr>
          <w:lang w:val="uk-UA"/>
        </w:rPr>
        <w:t xml:space="preserve"> понад 8,5 млрд</w:t>
      </w:r>
      <w:r w:rsidR="00136797" w:rsidRPr="00136797">
        <w:rPr>
          <w:lang w:val="uk-UA"/>
        </w:rPr>
        <w:t xml:space="preserve">. </w:t>
      </w:r>
      <w:r w:rsidRPr="00136797">
        <w:rPr>
          <w:lang w:val="uk-UA"/>
        </w:rPr>
        <w:t>м</w:t>
      </w:r>
      <w:r w:rsidRPr="00136797">
        <w:rPr>
          <w:vertAlign w:val="superscript"/>
          <w:lang w:val="uk-UA"/>
        </w:rPr>
        <w:t>3</w:t>
      </w:r>
      <w:r w:rsidR="00136797" w:rsidRPr="00136797">
        <w:rPr>
          <w:lang w:val="uk-UA"/>
        </w:rPr>
        <w:t>.</w:t>
      </w:r>
    </w:p>
    <w:p w14:paraId="1802F222" w14:textId="77777777" w:rsidR="00136797" w:rsidRPr="00136797" w:rsidRDefault="00D6694A" w:rsidP="00136797">
      <w:pPr>
        <w:ind w:firstLine="709"/>
        <w:rPr>
          <w:lang w:val="uk-UA"/>
        </w:rPr>
      </w:pPr>
      <w:r w:rsidRPr="00136797">
        <w:rPr>
          <w:lang w:val="uk-UA"/>
        </w:rPr>
        <w:t>Доменний та коксовий гази, які відносяться до вторинних енергоресурсів</w:t>
      </w:r>
      <w:r w:rsidR="00136797" w:rsidRPr="00136797">
        <w:rPr>
          <w:lang w:val="uk-UA"/>
        </w:rPr>
        <w:t xml:space="preserve"> (</w:t>
      </w:r>
      <w:r w:rsidRPr="00136797">
        <w:rPr>
          <w:lang w:val="uk-UA"/>
        </w:rPr>
        <w:t>ВЕР</w:t>
      </w:r>
      <w:r w:rsidR="00136797" w:rsidRPr="00136797">
        <w:rPr>
          <w:lang w:val="uk-UA"/>
        </w:rPr>
        <w:t>),</w:t>
      </w:r>
      <w:r w:rsidRPr="00136797">
        <w:rPr>
          <w:lang w:val="uk-UA"/>
        </w:rPr>
        <w:t xml:space="preserve"> загалом забезпечують більше ніж чверть спожитих паливно-енергетичних ресурсів, а електроенергія </w:t>
      </w:r>
      <w:r w:rsidR="00136797" w:rsidRPr="00136797">
        <w:rPr>
          <w:lang w:val="uk-UA"/>
        </w:rPr>
        <w:t>-</w:t>
      </w:r>
      <w:r w:rsidRPr="00136797">
        <w:rPr>
          <w:lang w:val="uk-UA"/>
        </w:rPr>
        <w:t xml:space="preserve"> більше ніж 10</w:t>
      </w:r>
      <w:r w:rsidR="00136797" w:rsidRPr="00136797">
        <w:rPr>
          <w:lang w:val="uk-UA"/>
        </w:rPr>
        <w:t xml:space="preserve">%. </w:t>
      </w:r>
      <w:r w:rsidRPr="00136797">
        <w:rPr>
          <w:lang w:val="uk-UA"/>
        </w:rPr>
        <w:t>Слід зазначити, що у чорній і кольоровій металургії та виробництві феросплавів використовуються усі види палива, у той час, як на коксохімічних підприємствах основним видом палива є коксовий газ, а у гірничорудному, трубному та вогнетривкому виробництвах в основному використовується природний газ</w:t>
      </w:r>
      <w:r w:rsidR="00136797" w:rsidRPr="00136797">
        <w:rPr>
          <w:lang w:val="uk-UA"/>
        </w:rPr>
        <w:t>.</w:t>
      </w:r>
    </w:p>
    <w:p w14:paraId="440FC4BD" w14:textId="77777777" w:rsidR="00136797" w:rsidRDefault="00D6694A" w:rsidP="00136797">
      <w:pPr>
        <w:ind w:firstLine="709"/>
        <w:rPr>
          <w:lang w:val="uk-UA"/>
        </w:rPr>
      </w:pPr>
      <w:r w:rsidRPr="00136797">
        <w:rPr>
          <w:lang w:val="uk-UA"/>
        </w:rPr>
        <w:t>Розміри обсягів споживання окремих видів палив у 2007</w:t>
      </w:r>
      <w:r w:rsidR="00136797" w:rsidRPr="00136797">
        <w:rPr>
          <w:lang w:val="uk-UA"/>
        </w:rPr>
        <w:t xml:space="preserve"> </w:t>
      </w:r>
      <w:r w:rsidRPr="00136797">
        <w:rPr>
          <w:lang w:val="uk-UA"/>
        </w:rPr>
        <w:t>р</w:t>
      </w:r>
      <w:r w:rsidR="00136797" w:rsidRPr="00136797">
        <w:rPr>
          <w:lang w:val="uk-UA"/>
        </w:rPr>
        <w:t>.,</w:t>
      </w:r>
      <w:r w:rsidRPr="00136797">
        <w:rPr>
          <w:lang w:val="uk-UA"/>
        </w:rPr>
        <w:t xml:space="preserve"> які використовуються на підприємствах ГМК, наведено на </w:t>
      </w:r>
      <w:r w:rsidR="00136797" w:rsidRPr="00136797">
        <w:rPr>
          <w:lang w:val="uk-UA"/>
        </w:rPr>
        <w:t>рис.2.4</w:t>
      </w:r>
      <w:r w:rsidR="00821A1A">
        <w:rPr>
          <w:lang w:val="uk-UA"/>
        </w:rPr>
        <w:t>.</w:t>
      </w:r>
    </w:p>
    <w:p w14:paraId="2BFB5DF4" w14:textId="77777777" w:rsidR="00821A1A" w:rsidRPr="00136797" w:rsidRDefault="00821A1A" w:rsidP="00136797">
      <w:pPr>
        <w:ind w:firstLine="709"/>
        <w:rPr>
          <w:lang w:val="uk-UA"/>
        </w:rPr>
      </w:pPr>
    </w:p>
    <w:p w14:paraId="65502491" w14:textId="741A47E8" w:rsidR="00D6694A" w:rsidRPr="00136797" w:rsidRDefault="00B56DA1" w:rsidP="00136797">
      <w:pPr>
        <w:ind w:firstLine="709"/>
        <w:rPr>
          <w:lang w:val="uk-UA"/>
        </w:rPr>
      </w:pPr>
      <w:r w:rsidRPr="00136797">
        <w:rPr>
          <w:noProof/>
          <w:lang w:val="uk-UA"/>
        </w:rPr>
        <w:drawing>
          <wp:inline distT="0" distB="0" distL="0" distR="0" wp14:anchorId="5B55E62B" wp14:editId="68ADF198">
            <wp:extent cx="4143375" cy="2714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2714625"/>
                    </a:xfrm>
                    <a:prstGeom prst="rect">
                      <a:avLst/>
                    </a:prstGeom>
                    <a:noFill/>
                    <a:ln>
                      <a:noFill/>
                    </a:ln>
                  </pic:spPr>
                </pic:pic>
              </a:graphicData>
            </a:graphic>
          </wp:inline>
        </w:drawing>
      </w:r>
    </w:p>
    <w:p w14:paraId="4E97C117" w14:textId="77777777" w:rsidR="00136797" w:rsidRDefault="00D6694A" w:rsidP="00136797">
      <w:pPr>
        <w:ind w:firstLine="709"/>
        <w:rPr>
          <w:lang w:val="uk-UA"/>
        </w:rPr>
      </w:pPr>
      <w:r w:rsidRPr="00136797">
        <w:rPr>
          <w:lang w:val="uk-UA"/>
        </w:rPr>
        <w:t xml:space="preserve">Рисунок </w:t>
      </w:r>
      <w:r w:rsidR="00136797" w:rsidRPr="00136797">
        <w:rPr>
          <w:lang w:val="uk-UA"/>
        </w:rPr>
        <w:t>2.4</w:t>
      </w:r>
      <w:r w:rsidRPr="00136797">
        <w:rPr>
          <w:lang w:val="uk-UA"/>
        </w:rPr>
        <w:t xml:space="preserve"> </w:t>
      </w:r>
      <w:r w:rsidR="00136797" w:rsidRPr="00136797">
        <w:rPr>
          <w:lang w:val="uk-UA"/>
        </w:rPr>
        <w:t>-</w:t>
      </w:r>
      <w:r w:rsidRPr="00136797">
        <w:rPr>
          <w:lang w:val="uk-UA"/>
        </w:rPr>
        <w:t xml:space="preserve"> Обсяги видів енергоносіїв, що використовуються</w:t>
      </w:r>
      <w:r w:rsidR="00136797" w:rsidRPr="00136797">
        <w:rPr>
          <w:lang w:val="uk-UA"/>
        </w:rPr>
        <w:t xml:space="preserve">, </w:t>
      </w:r>
      <w:r w:rsidRPr="00136797">
        <w:rPr>
          <w:lang w:val="uk-UA"/>
        </w:rPr>
        <w:t>на підприємствах ГМК України</w:t>
      </w:r>
      <w:r w:rsidR="00821A1A">
        <w:rPr>
          <w:lang w:val="uk-UA"/>
        </w:rPr>
        <w:t xml:space="preserve">. </w:t>
      </w:r>
      <w:r w:rsidR="00136797" w:rsidRPr="00136797">
        <w:rPr>
          <w:lang w:val="uk-UA"/>
        </w:rPr>
        <w:t>(</w:t>
      </w:r>
      <w:r w:rsidRPr="00136797">
        <w:rPr>
          <w:lang w:val="uk-UA"/>
        </w:rPr>
        <w:t>Рядки</w:t>
      </w:r>
      <w:r w:rsidR="00136797" w:rsidRPr="00136797">
        <w:rPr>
          <w:lang w:val="uk-UA"/>
        </w:rPr>
        <w:t xml:space="preserve">: </w:t>
      </w:r>
      <w:r w:rsidRPr="00136797">
        <w:rPr>
          <w:lang w:val="uk-UA"/>
        </w:rPr>
        <w:t xml:space="preserve">1 </w:t>
      </w:r>
      <w:r w:rsidR="00136797" w:rsidRPr="00136797">
        <w:rPr>
          <w:lang w:val="uk-UA"/>
        </w:rPr>
        <w:t xml:space="preserve">- </w:t>
      </w:r>
      <w:r w:rsidRPr="00136797">
        <w:rPr>
          <w:lang w:val="uk-UA"/>
        </w:rPr>
        <w:t>кокс</w:t>
      </w:r>
      <w:r w:rsidR="00136797" w:rsidRPr="00136797">
        <w:rPr>
          <w:lang w:val="uk-UA"/>
        </w:rPr>
        <w:t xml:space="preserve">; </w:t>
      </w:r>
      <w:r w:rsidRPr="00136797">
        <w:rPr>
          <w:lang w:val="uk-UA"/>
        </w:rPr>
        <w:t xml:space="preserve">2 </w:t>
      </w:r>
      <w:r w:rsidR="00136797" w:rsidRPr="00136797">
        <w:rPr>
          <w:lang w:val="uk-UA"/>
        </w:rPr>
        <w:t>-</w:t>
      </w:r>
      <w:r w:rsidRPr="00136797">
        <w:rPr>
          <w:lang w:val="uk-UA"/>
        </w:rPr>
        <w:t xml:space="preserve"> вугілля</w:t>
      </w:r>
      <w:r w:rsidR="00136797" w:rsidRPr="00136797">
        <w:rPr>
          <w:lang w:val="uk-UA"/>
        </w:rPr>
        <w:t xml:space="preserve">; </w:t>
      </w:r>
      <w:r w:rsidRPr="00136797">
        <w:rPr>
          <w:lang w:val="uk-UA"/>
        </w:rPr>
        <w:t xml:space="preserve">3 </w:t>
      </w:r>
      <w:r w:rsidR="00136797" w:rsidRPr="00136797">
        <w:rPr>
          <w:lang w:val="uk-UA"/>
        </w:rPr>
        <w:t>-</w:t>
      </w:r>
      <w:r w:rsidRPr="00136797">
        <w:rPr>
          <w:lang w:val="uk-UA"/>
        </w:rPr>
        <w:t xml:space="preserve"> природний газ</w:t>
      </w:r>
      <w:r w:rsidR="00136797" w:rsidRPr="00136797">
        <w:rPr>
          <w:lang w:val="uk-UA"/>
        </w:rPr>
        <w:t xml:space="preserve">; </w:t>
      </w:r>
      <w:r w:rsidRPr="00136797">
        <w:rPr>
          <w:lang w:val="uk-UA"/>
        </w:rPr>
        <w:t xml:space="preserve">4 </w:t>
      </w:r>
      <w:r w:rsidR="00136797" w:rsidRPr="00136797">
        <w:rPr>
          <w:lang w:val="uk-UA"/>
        </w:rPr>
        <w:t>-</w:t>
      </w:r>
      <w:r w:rsidRPr="00136797">
        <w:rPr>
          <w:lang w:val="uk-UA"/>
        </w:rPr>
        <w:t xml:space="preserve"> доменний газ</w:t>
      </w:r>
      <w:r w:rsidR="00136797" w:rsidRPr="00136797">
        <w:rPr>
          <w:lang w:val="uk-UA"/>
        </w:rPr>
        <w:t xml:space="preserve">; </w:t>
      </w:r>
      <w:r w:rsidRPr="00136797">
        <w:rPr>
          <w:lang w:val="uk-UA"/>
        </w:rPr>
        <w:t xml:space="preserve">5 </w:t>
      </w:r>
      <w:r w:rsidR="00136797" w:rsidRPr="00136797">
        <w:rPr>
          <w:lang w:val="uk-UA"/>
        </w:rPr>
        <w:t>-</w:t>
      </w:r>
      <w:r w:rsidRPr="00136797">
        <w:rPr>
          <w:lang w:val="uk-UA"/>
        </w:rPr>
        <w:t xml:space="preserve"> коксовий газ</w:t>
      </w:r>
      <w:r w:rsidR="00136797" w:rsidRPr="00136797">
        <w:rPr>
          <w:lang w:val="uk-UA"/>
        </w:rPr>
        <w:t xml:space="preserve">; </w:t>
      </w:r>
      <w:r w:rsidRPr="00136797">
        <w:rPr>
          <w:lang w:val="uk-UA"/>
        </w:rPr>
        <w:t xml:space="preserve">6 </w:t>
      </w:r>
      <w:r w:rsidR="00136797" w:rsidRPr="00136797">
        <w:rPr>
          <w:lang w:val="uk-UA"/>
        </w:rPr>
        <w:t>-</w:t>
      </w:r>
      <w:r w:rsidRPr="00136797">
        <w:rPr>
          <w:lang w:val="uk-UA"/>
        </w:rPr>
        <w:t xml:space="preserve"> мазут</w:t>
      </w:r>
      <w:r w:rsidR="00136797" w:rsidRPr="00136797">
        <w:rPr>
          <w:lang w:val="uk-UA"/>
        </w:rPr>
        <w:t xml:space="preserve">; </w:t>
      </w:r>
      <w:r w:rsidRPr="00136797">
        <w:rPr>
          <w:lang w:val="uk-UA"/>
        </w:rPr>
        <w:t xml:space="preserve">7 </w:t>
      </w:r>
      <w:r w:rsidR="00136797" w:rsidRPr="00136797">
        <w:rPr>
          <w:lang w:val="uk-UA"/>
        </w:rPr>
        <w:t>-</w:t>
      </w:r>
      <w:r w:rsidRPr="00136797">
        <w:rPr>
          <w:lang w:val="uk-UA"/>
        </w:rPr>
        <w:t xml:space="preserve"> електроенергія</w:t>
      </w:r>
      <w:r w:rsidR="00136797" w:rsidRPr="00136797">
        <w:rPr>
          <w:lang w:val="uk-UA"/>
        </w:rPr>
        <w:t>)</w:t>
      </w:r>
      <w:r w:rsidR="00821A1A">
        <w:rPr>
          <w:lang w:val="uk-UA"/>
        </w:rPr>
        <w:t>.</w:t>
      </w:r>
    </w:p>
    <w:p w14:paraId="2ED77735" w14:textId="77777777" w:rsidR="00821A1A" w:rsidRPr="00136797" w:rsidRDefault="00821A1A" w:rsidP="00136797">
      <w:pPr>
        <w:ind w:firstLine="709"/>
        <w:rPr>
          <w:lang w:val="uk-UA"/>
        </w:rPr>
      </w:pPr>
    </w:p>
    <w:p w14:paraId="1B04FCA8" w14:textId="77777777" w:rsidR="00136797" w:rsidRPr="00136797" w:rsidRDefault="00D6694A" w:rsidP="00136797">
      <w:pPr>
        <w:ind w:firstLine="709"/>
        <w:rPr>
          <w:lang w:val="uk-UA"/>
        </w:rPr>
      </w:pPr>
      <w:r w:rsidRPr="00136797">
        <w:rPr>
          <w:lang w:val="uk-UA"/>
        </w:rPr>
        <w:t>Наскрізна енергоємність основних виробництв ГМК України наведена у табл</w:t>
      </w:r>
      <w:r w:rsidR="00136797" w:rsidRPr="00136797">
        <w:rPr>
          <w:lang w:val="uk-UA"/>
        </w:rPr>
        <w:t>.2.9 [</w:t>
      </w:r>
      <w:r w:rsidR="00AA12B6" w:rsidRPr="00136797">
        <w:rPr>
          <w:lang w:val="uk-UA"/>
        </w:rPr>
        <w:t>5</w:t>
      </w:r>
      <w:r w:rsidR="00136797" w:rsidRPr="00136797">
        <w:rPr>
          <w:lang w:val="uk-UA"/>
        </w:rPr>
        <w:t>]</w:t>
      </w:r>
    </w:p>
    <w:p w14:paraId="295D68B0" w14:textId="77777777" w:rsidR="00821A1A" w:rsidRDefault="00821A1A" w:rsidP="00136797">
      <w:pPr>
        <w:ind w:firstLine="709"/>
        <w:rPr>
          <w:lang w:val="uk-UA"/>
        </w:rPr>
      </w:pPr>
    </w:p>
    <w:p w14:paraId="7F85EF7E" w14:textId="77777777" w:rsidR="00D6694A" w:rsidRPr="00136797" w:rsidRDefault="00D6694A" w:rsidP="00821A1A">
      <w:pPr>
        <w:ind w:left="708" w:firstLine="1"/>
        <w:rPr>
          <w:lang w:val="uk-UA"/>
        </w:rPr>
      </w:pPr>
      <w:r w:rsidRPr="00136797">
        <w:rPr>
          <w:lang w:val="uk-UA"/>
        </w:rPr>
        <w:t xml:space="preserve">Таблиця </w:t>
      </w:r>
      <w:r w:rsidR="00136797" w:rsidRPr="00136797">
        <w:rPr>
          <w:lang w:val="uk-UA"/>
        </w:rPr>
        <w:t>2.9</w:t>
      </w:r>
      <w:r w:rsidR="00821A1A">
        <w:rPr>
          <w:lang w:val="uk-UA"/>
        </w:rPr>
        <w:t xml:space="preserve">. </w:t>
      </w:r>
      <w:r w:rsidRPr="00136797">
        <w:rPr>
          <w:lang w:val="uk-UA"/>
        </w:rPr>
        <w:t>Наскрізна енергоємність продукції за основними виробництвами ГМК у 2007 р</w:t>
      </w:r>
      <w:r w:rsidR="00136797" w:rsidRPr="00136797">
        <w:rPr>
          <w:lang w:val="uk-UA"/>
        </w:rPr>
        <w:t xml:space="preserve">. </w:t>
      </w:r>
    </w:p>
    <w:tbl>
      <w:tblPr>
        <w:tblStyle w:val="14"/>
        <w:tblW w:w="0" w:type="auto"/>
        <w:tblInd w:w="0" w:type="dxa"/>
        <w:tblLook w:val="01E0" w:firstRow="1" w:lastRow="1" w:firstColumn="1" w:lastColumn="1" w:noHBand="0" w:noVBand="0"/>
      </w:tblPr>
      <w:tblGrid>
        <w:gridCol w:w="3929"/>
        <w:gridCol w:w="2604"/>
      </w:tblGrid>
      <w:tr w:rsidR="00D6694A" w:rsidRPr="00136797" w14:paraId="771260E8" w14:textId="77777777">
        <w:tc>
          <w:tcPr>
            <w:tcW w:w="0" w:type="auto"/>
          </w:tcPr>
          <w:p w14:paraId="5041A085" w14:textId="77777777" w:rsidR="00D6694A" w:rsidRPr="00136797" w:rsidRDefault="00D6694A" w:rsidP="00821A1A">
            <w:pPr>
              <w:pStyle w:val="aff7"/>
              <w:rPr>
                <w:lang w:val="uk-UA"/>
              </w:rPr>
            </w:pPr>
            <w:r w:rsidRPr="00136797">
              <w:rPr>
                <w:lang w:val="uk-UA"/>
              </w:rPr>
              <w:t>Галузь виробництва та основна продукція</w:t>
            </w:r>
          </w:p>
        </w:tc>
        <w:tc>
          <w:tcPr>
            <w:tcW w:w="0" w:type="auto"/>
          </w:tcPr>
          <w:p w14:paraId="00B7EFF4" w14:textId="77777777" w:rsidR="00D6694A" w:rsidRPr="00136797" w:rsidRDefault="00D6694A" w:rsidP="00821A1A">
            <w:pPr>
              <w:pStyle w:val="aff7"/>
              <w:rPr>
                <w:lang w:val="uk-UA"/>
              </w:rPr>
            </w:pPr>
            <w:r w:rsidRPr="00136797">
              <w:rPr>
                <w:lang w:val="uk-UA"/>
              </w:rPr>
              <w:t>Енергоємність виробництва</w:t>
            </w:r>
          </w:p>
          <w:p w14:paraId="2B7D0AC1" w14:textId="77777777" w:rsidR="00D6694A" w:rsidRPr="00136797" w:rsidRDefault="00D6694A" w:rsidP="00821A1A">
            <w:pPr>
              <w:pStyle w:val="aff7"/>
              <w:rPr>
                <w:lang w:val="uk-UA"/>
              </w:rPr>
            </w:pPr>
            <w:r w:rsidRPr="00136797">
              <w:rPr>
                <w:lang w:val="uk-UA"/>
              </w:rPr>
              <w:t>продукції,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p>
        </w:tc>
      </w:tr>
      <w:tr w:rsidR="00D6694A" w:rsidRPr="00136797" w14:paraId="12105E76" w14:textId="77777777">
        <w:tc>
          <w:tcPr>
            <w:tcW w:w="0" w:type="auto"/>
          </w:tcPr>
          <w:p w14:paraId="171CA4F9" w14:textId="77777777" w:rsidR="00D6694A" w:rsidRPr="00136797" w:rsidRDefault="00D6694A" w:rsidP="00821A1A">
            <w:pPr>
              <w:pStyle w:val="aff7"/>
              <w:rPr>
                <w:lang w:val="uk-UA"/>
              </w:rPr>
            </w:pPr>
            <w:r w:rsidRPr="00136797">
              <w:rPr>
                <w:lang w:val="uk-UA"/>
              </w:rPr>
              <w:t>1</w:t>
            </w:r>
            <w:r w:rsidR="00136797" w:rsidRPr="00136797">
              <w:rPr>
                <w:lang w:val="uk-UA"/>
              </w:rPr>
              <w:t xml:space="preserve">. </w:t>
            </w:r>
            <w:r w:rsidRPr="00136797">
              <w:rPr>
                <w:lang w:val="uk-UA"/>
              </w:rPr>
              <w:t>Чорна металургія</w:t>
            </w:r>
            <w:r w:rsidR="00136797" w:rsidRPr="00136797">
              <w:rPr>
                <w:lang w:val="uk-UA"/>
              </w:rPr>
              <w:t xml:space="preserve"> (</w:t>
            </w:r>
            <w:r w:rsidRPr="00136797">
              <w:rPr>
                <w:lang w:val="uk-UA"/>
              </w:rPr>
              <w:t>прокат</w:t>
            </w:r>
            <w:r w:rsidR="00136797" w:rsidRPr="00136797">
              <w:rPr>
                <w:lang w:val="uk-UA"/>
              </w:rPr>
              <w:t xml:space="preserve">) </w:t>
            </w:r>
          </w:p>
        </w:tc>
        <w:tc>
          <w:tcPr>
            <w:tcW w:w="0" w:type="auto"/>
          </w:tcPr>
          <w:p w14:paraId="40F1A9EA" w14:textId="77777777" w:rsidR="00D6694A" w:rsidRPr="00136797" w:rsidRDefault="00D6694A" w:rsidP="00821A1A">
            <w:pPr>
              <w:pStyle w:val="aff7"/>
              <w:rPr>
                <w:lang w:val="uk-UA"/>
              </w:rPr>
            </w:pPr>
            <w:r w:rsidRPr="00136797">
              <w:rPr>
                <w:lang w:val="uk-UA"/>
              </w:rPr>
              <w:t>1160</w:t>
            </w:r>
          </w:p>
        </w:tc>
      </w:tr>
      <w:tr w:rsidR="00D6694A" w:rsidRPr="00136797" w14:paraId="6DDC6A60" w14:textId="77777777">
        <w:tc>
          <w:tcPr>
            <w:tcW w:w="0" w:type="auto"/>
          </w:tcPr>
          <w:p w14:paraId="1904904A" w14:textId="77777777" w:rsidR="00D6694A" w:rsidRPr="00136797" w:rsidRDefault="00D6694A" w:rsidP="00821A1A">
            <w:pPr>
              <w:pStyle w:val="aff7"/>
              <w:rPr>
                <w:lang w:val="uk-UA"/>
              </w:rPr>
            </w:pPr>
            <w:r w:rsidRPr="00136797">
              <w:rPr>
                <w:lang w:val="uk-UA"/>
              </w:rPr>
              <w:t>2</w:t>
            </w:r>
            <w:r w:rsidR="00136797" w:rsidRPr="00136797">
              <w:rPr>
                <w:lang w:val="uk-UA"/>
              </w:rPr>
              <w:t xml:space="preserve">. </w:t>
            </w:r>
            <w:r w:rsidRPr="00136797">
              <w:rPr>
                <w:lang w:val="uk-UA"/>
              </w:rPr>
              <w:t>Коксохімічне</w:t>
            </w:r>
            <w:r w:rsidR="00136797" w:rsidRPr="00136797">
              <w:rPr>
                <w:lang w:val="uk-UA"/>
              </w:rPr>
              <w:t xml:space="preserve"> (</w:t>
            </w:r>
            <w:r w:rsidRPr="00136797">
              <w:rPr>
                <w:lang w:val="uk-UA"/>
              </w:rPr>
              <w:t>кокс</w:t>
            </w:r>
            <w:r w:rsidR="00136797" w:rsidRPr="00136797">
              <w:rPr>
                <w:lang w:val="uk-UA"/>
              </w:rPr>
              <w:t xml:space="preserve">) </w:t>
            </w:r>
          </w:p>
        </w:tc>
        <w:tc>
          <w:tcPr>
            <w:tcW w:w="0" w:type="auto"/>
          </w:tcPr>
          <w:p w14:paraId="5F201BEE" w14:textId="77777777" w:rsidR="00D6694A" w:rsidRPr="00136797" w:rsidRDefault="00D6694A" w:rsidP="00821A1A">
            <w:pPr>
              <w:pStyle w:val="aff7"/>
              <w:rPr>
                <w:lang w:val="uk-UA"/>
              </w:rPr>
            </w:pPr>
            <w:r w:rsidRPr="00136797">
              <w:rPr>
                <w:lang w:val="uk-UA"/>
              </w:rPr>
              <w:t>207</w:t>
            </w:r>
          </w:p>
        </w:tc>
      </w:tr>
      <w:tr w:rsidR="00D6694A" w:rsidRPr="00136797" w14:paraId="58DC424C" w14:textId="77777777">
        <w:tc>
          <w:tcPr>
            <w:tcW w:w="0" w:type="auto"/>
          </w:tcPr>
          <w:p w14:paraId="3BE9DAD0" w14:textId="77777777" w:rsidR="00D6694A" w:rsidRPr="00136797" w:rsidRDefault="00D6694A" w:rsidP="00821A1A">
            <w:pPr>
              <w:pStyle w:val="aff7"/>
              <w:rPr>
                <w:lang w:val="uk-UA"/>
              </w:rPr>
            </w:pPr>
            <w:r w:rsidRPr="00136797">
              <w:rPr>
                <w:lang w:val="uk-UA"/>
              </w:rPr>
              <w:t>3</w:t>
            </w:r>
            <w:r w:rsidR="00136797" w:rsidRPr="00136797">
              <w:rPr>
                <w:lang w:val="uk-UA"/>
              </w:rPr>
              <w:t xml:space="preserve">. </w:t>
            </w:r>
            <w:r w:rsidRPr="00136797">
              <w:rPr>
                <w:lang w:val="uk-UA"/>
              </w:rPr>
              <w:t>Гірничорудне</w:t>
            </w:r>
            <w:r w:rsidR="00136797" w:rsidRPr="00136797">
              <w:rPr>
                <w:lang w:val="uk-UA"/>
              </w:rPr>
              <w:t xml:space="preserve"> (</w:t>
            </w:r>
            <w:r w:rsidRPr="00136797">
              <w:rPr>
                <w:lang w:val="uk-UA"/>
              </w:rPr>
              <w:t>залізорудний концентрат</w:t>
            </w:r>
            <w:r w:rsidR="00136797" w:rsidRPr="00136797">
              <w:rPr>
                <w:lang w:val="uk-UA"/>
              </w:rPr>
              <w:t xml:space="preserve">) </w:t>
            </w:r>
          </w:p>
        </w:tc>
        <w:tc>
          <w:tcPr>
            <w:tcW w:w="0" w:type="auto"/>
          </w:tcPr>
          <w:p w14:paraId="157C33CF" w14:textId="77777777" w:rsidR="00D6694A" w:rsidRPr="00136797" w:rsidRDefault="00D6694A" w:rsidP="00821A1A">
            <w:pPr>
              <w:pStyle w:val="aff7"/>
              <w:rPr>
                <w:lang w:val="uk-UA"/>
              </w:rPr>
            </w:pPr>
            <w:r w:rsidRPr="00136797">
              <w:rPr>
                <w:lang w:val="uk-UA"/>
              </w:rPr>
              <w:t>40</w:t>
            </w:r>
          </w:p>
        </w:tc>
      </w:tr>
      <w:tr w:rsidR="00D6694A" w:rsidRPr="00136797" w14:paraId="2F3F9914" w14:textId="77777777">
        <w:tc>
          <w:tcPr>
            <w:tcW w:w="0" w:type="auto"/>
          </w:tcPr>
          <w:p w14:paraId="14E83CFF" w14:textId="77777777" w:rsidR="00D6694A" w:rsidRPr="00136797" w:rsidRDefault="00D6694A" w:rsidP="00821A1A">
            <w:pPr>
              <w:pStyle w:val="aff7"/>
              <w:rPr>
                <w:lang w:val="uk-UA"/>
              </w:rPr>
            </w:pPr>
            <w:r w:rsidRPr="00136797">
              <w:rPr>
                <w:lang w:val="uk-UA"/>
              </w:rPr>
              <w:t>4</w:t>
            </w:r>
            <w:r w:rsidR="00136797" w:rsidRPr="00136797">
              <w:rPr>
                <w:lang w:val="uk-UA"/>
              </w:rPr>
              <w:t xml:space="preserve">. </w:t>
            </w:r>
            <w:r w:rsidRPr="00136797">
              <w:rPr>
                <w:lang w:val="uk-UA"/>
              </w:rPr>
              <w:t>Трубне</w:t>
            </w:r>
            <w:r w:rsidR="00136797" w:rsidRPr="00136797">
              <w:rPr>
                <w:lang w:val="uk-UA"/>
              </w:rPr>
              <w:t xml:space="preserve"> (</w:t>
            </w:r>
            <w:r w:rsidRPr="00136797">
              <w:rPr>
                <w:lang w:val="uk-UA"/>
              </w:rPr>
              <w:t>труби сталеві</w:t>
            </w:r>
            <w:r w:rsidR="00136797" w:rsidRPr="00136797">
              <w:rPr>
                <w:lang w:val="uk-UA"/>
              </w:rPr>
              <w:t xml:space="preserve">) </w:t>
            </w:r>
          </w:p>
        </w:tc>
        <w:tc>
          <w:tcPr>
            <w:tcW w:w="0" w:type="auto"/>
          </w:tcPr>
          <w:p w14:paraId="2C78BEE1" w14:textId="77777777" w:rsidR="00D6694A" w:rsidRPr="00136797" w:rsidRDefault="00D6694A" w:rsidP="00821A1A">
            <w:pPr>
              <w:pStyle w:val="aff7"/>
              <w:rPr>
                <w:lang w:val="uk-UA"/>
              </w:rPr>
            </w:pPr>
            <w:r w:rsidRPr="00136797">
              <w:rPr>
                <w:lang w:val="uk-UA"/>
              </w:rPr>
              <w:t>210</w:t>
            </w:r>
          </w:p>
        </w:tc>
      </w:tr>
      <w:tr w:rsidR="00D6694A" w:rsidRPr="00136797" w14:paraId="11C9158D" w14:textId="77777777">
        <w:tc>
          <w:tcPr>
            <w:tcW w:w="0" w:type="auto"/>
          </w:tcPr>
          <w:p w14:paraId="35E057DA" w14:textId="77777777" w:rsidR="00D6694A" w:rsidRPr="00136797" w:rsidRDefault="00D6694A" w:rsidP="00821A1A">
            <w:pPr>
              <w:pStyle w:val="aff7"/>
              <w:rPr>
                <w:lang w:val="uk-UA"/>
              </w:rPr>
            </w:pPr>
            <w:r w:rsidRPr="00136797">
              <w:rPr>
                <w:lang w:val="uk-UA"/>
              </w:rPr>
              <w:t>5</w:t>
            </w:r>
            <w:r w:rsidR="00136797" w:rsidRPr="00136797">
              <w:rPr>
                <w:lang w:val="uk-UA"/>
              </w:rPr>
              <w:t xml:space="preserve">. </w:t>
            </w:r>
            <w:r w:rsidRPr="00136797">
              <w:rPr>
                <w:lang w:val="uk-UA"/>
              </w:rPr>
              <w:t>Вогнетривке</w:t>
            </w:r>
            <w:r w:rsidR="00136797" w:rsidRPr="00136797">
              <w:rPr>
                <w:lang w:val="uk-UA"/>
              </w:rPr>
              <w:t xml:space="preserve"> (</w:t>
            </w:r>
            <w:r w:rsidRPr="00136797">
              <w:rPr>
                <w:lang w:val="uk-UA"/>
              </w:rPr>
              <w:t>вироби вогнетривкі</w:t>
            </w:r>
            <w:r w:rsidR="00136797" w:rsidRPr="00136797">
              <w:rPr>
                <w:lang w:val="uk-UA"/>
              </w:rPr>
              <w:t xml:space="preserve">) </w:t>
            </w:r>
          </w:p>
        </w:tc>
        <w:tc>
          <w:tcPr>
            <w:tcW w:w="0" w:type="auto"/>
          </w:tcPr>
          <w:p w14:paraId="7A9719E3" w14:textId="77777777" w:rsidR="00D6694A" w:rsidRPr="00136797" w:rsidRDefault="00D6694A" w:rsidP="00821A1A">
            <w:pPr>
              <w:pStyle w:val="aff7"/>
              <w:rPr>
                <w:lang w:val="uk-UA"/>
              </w:rPr>
            </w:pPr>
            <w:r w:rsidRPr="00136797">
              <w:rPr>
                <w:lang w:val="uk-UA"/>
              </w:rPr>
              <w:t>335</w:t>
            </w:r>
          </w:p>
        </w:tc>
      </w:tr>
      <w:tr w:rsidR="00D6694A" w:rsidRPr="00136797" w14:paraId="41B418CA" w14:textId="77777777">
        <w:tc>
          <w:tcPr>
            <w:tcW w:w="0" w:type="auto"/>
          </w:tcPr>
          <w:p w14:paraId="6A4C6DE7" w14:textId="77777777" w:rsidR="00D6694A" w:rsidRPr="00136797" w:rsidRDefault="00AC7AA1" w:rsidP="00821A1A">
            <w:pPr>
              <w:pStyle w:val="aff7"/>
              <w:rPr>
                <w:lang w:val="uk-UA"/>
              </w:rPr>
            </w:pPr>
            <w:r w:rsidRPr="00136797">
              <w:rPr>
                <w:lang w:val="uk-UA"/>
              </w:rPr>
              <w:t>6</w:t>
            </w:r>
            <w:r w:rsidR="00136797" w:rsidRPr="00136797">
              <w:rPr>
                <w:lang w:val="uk-UA"/>
              </w:rPr>
              <w:t xml:space="preserve">. </w:t>
            </w:r>
            <w:r w:rsidRPr="00136797">
              <w:rPr>
                <w:lang w:val="uk-UA"/>
              </w:rPr>
              <w:t xml:space="preserve">Феросплавне </w:t>
            </w:r>
            <w:r w:rsidR="00D6694A" w:rsidRPr="00136797">
              <w:rPr>
                <w:lang w:val="uk-UA"/>
              </w:rPr>
              <w:t xml:space="preserve">виробництво </w:t>
            </w:r>
          </w:p>
        </w:tc>
        <w:tc>
          <w:tcPr>
            <w:tcW w:w="0" w:type="auto"/>
          </w:tcPr>
          <w:p w14:paraId="11213327" w14:textId="77777777" w:rsidR="00D6694A" w:rsidRPr="00136797" w:rsidRDefault="00D6694A" w:rsidP="00821A1A">
            <w:pPr>
              <w:pStyle w:val="aff7"/>
              <w:rPr>
                <w:lang w:val="uk-UA"/>
              </w:rPr>
            </w:pPr>
            <w:r w:rsidRPr="00136797">
              <w:rPr>
                <w:lang w:val="uk-UA"/>
              </w:rPr>
              <w:t>638</w:t>
            </w:r>
          </w:p>
        </w:tc>
      </w:tr>
    </w:tbl>
    <w:p w14:paraId="3527CB02" w14:textId="77777777" w:rsidR="00D6694A" w:rsidRPr="00136797" w:rsidRDefault="00D6694A" w:rsidP="00136797">
      <w:pPr>
        <w:ind w:firstLine="709"/>
        <w:rPr>
          <w:lang w:val="uk-UA"/>
        </w:rPr>
      </w:pPr>
    </w:p>
    <w:p w14:paraId="52A3EC75" w14:textId="77777777" w:rsidR="00136797" w:rsidRPr="00136797" w:rsidRDefault="00D6694A" w:rsidP="00136797">
      <w:pPr>
        <w:ind w:firstLine="709"/>
        <w:rPr>
          <w:lang w:val="uk-UA"/>
        </w:rPr>
      </w:pPr>
      <w:r w:rsidRPr="00136797">
        <w:rPr>
          <w:lang w:val="uk-UA"/>
        </w:rPr>
        <w:t>Наведені дані свідчать, що найбільша наскрізна енергоємність виробництва продукції серед</w:t>
      </w:r>
      <w:r w:rsidR="00136797" w:rsidRPr="00136797">
        <w:rPr>
          <w:lang w:val="uk-UA"/>
        </w:rPr>
        <w:t xml:space="preserve"> </w:t>
      </w:r>
      <w:r w:rsidRPr="00136797">
        <w:rPr>
          <w:lang w:val="uk-UA"/>
        </w:rPr>
        <w:t>підгалузей ГМК має місце у чорній металургії</w:t>
      </w:r>
      <w:r w:rsidR="00136797" w:rsidRPr="00136797">
        <w:rPr>
          <w:lang w:val="uk-UA"/>
        </w:rPr>
        <w:t>.</w:t>
      </w:r>
    </w:p>
    <w:p w14:paraId="75B33172" w14:textId="77777777" w:rsidR="00136797" w:rsidRPr="00136797" w:rsidRDefault="00D6694A" w:rsidP="00136797">
      <w:pPr>
        <w:ind w:firstLine="709"/>
        <w:rPr>
          <w:lang w:val="uk-UA"/>
        </w:rPr>
      </w:pPr>
      <w:r w:rsidRPr="00136797">
        <w:rPr>
          <w:lang w:val="uk-UA"/>
        </w:rPr>
        <w:t xml:space="preserve">Враховуючи значний вплив цієї підгалузі на споживання ПЕР, </w:t>
      </w:r>
      <w:r w:rsidR="0099054F" w:rsidRPr="00136797">
        <w:rPr>
          <w:lang w:val="uk-UA"/>
        </w:rPr>
        <w:t>слід здійснити</w:t>
      </w:r>
      <w:r w:rsidRPr="00136797">
        <w:rPr>
          <w:lang w:val="uk-UA"/>
        </w:rPr>
        <w:t xml:space="preserve"> заходи щодо зменшення витрат паливно-енергетичних ресурсів у чорній металургії</w:t>
      </w:r>
      <w:r w:rsidR="00136797" w:rsidRPr="00136797">
        <w:rPr>
          <w:lang w:val="uk-UA"/>
        </w:rPr>
        <w:t>.</w:t>
      </w:r>
    </w:p>
    <w:p w14:paraId="767CE6A9" w14:textId="77777777" w:rsidR="00136797" w:rsidRPr="00136797" w:rsidRDefault="00D6694A" w:rsidP="00136797">
      <w:pPr>
        <w:ind w:firstLine="709"/>
        <w:rPr>
          <w:lang w:val="uk-UA"/>
        </w:rPr>
      </w:pPr>
      <w:r w:rsidRPr="00136797">
        <w:rPr>
          <w:lang w:val="uk-UA"/>
        </w:rPr>
        <w:t>При аналізі енергоспоживання в ГМК було встановлено, що основними причинами високої наскрізної енергоємності металопродукції є</w:t>
      </w:r>
      <w:r w:rsidR="00136797" w:rsidRPr="00136797">
        <w:rPr>
          <w:lang w:val="uk-UA"/>
        </w:rPr>
        <w:t>:</w:t>
      </w:r>
    </w:p>
    <w:p w14:paraId="30A9D22A" w14:textId="77777777" w:rsidR="00136797" w:rsidRPr="00136797" w:rsidRDefault="00D6694A" w:rsidP="00136797">
      <w:pPr>
        <w:ind w:firstLine="709"/>
        <w:rPr>
          <w:lang w:val="uk-UA"/>
        </w:rPr>
      </w:pPr>
      <w:r w:rsidRPr="00136797">
        <w:rPr>
          <w:lang w:val="uk-UA"/>
        </w:rPr>
        <w:t>1</w:t>
      </w:r>
      <w:r w:rsidR="00136797" w:rsidRPr="00136797">
        <w:rPr>
          <w:lang w:val="uk-UA"/>
        </w:rPr>
        <w:t xml:space="preserve">. </w:t>
      </w:r>
      <w:r w:rsidRPr="00136797">
        <w:rPr>
          <w:lang w:val="uk-UA"/>
        </w:rPr>
        <w:t>Висока енергоємність основних технологічних процесів в чорної металургії</w:t>
      </w:r>
      <w:r w:rsidR="00136797" w:rsidRPr="00136797">
        <w:rPr>
          <w:lang w:val="uk-UA"/>
        </w:rPr>
        <w:t xml:space="preserve"> (</w:t>
      </w:r>
      <w:r w:rsidRPr="00136797">
        <w:rPr>
          <w:lang w:val="uk-UA"/>
        </w:rPr>
        <w:t>виробництво чавуну, сталі і прокату</w:t>
      </w:r>
      <w:r w:rsidR="00136797" w:rsidRPr="00136797">
        <w:rPr>
          <w:lang w:val="uk-UA"/>
        </w:rPr>
        <w:t>).</w:t>
      </w:r>
    </w:p>
    <w:p w14:paraId="7DF056F7" w14:textId="77777777" w:rsidR="00136797" w:rsidRPr="00136797" w:rsidRDefault="00D6694A" w:rsidP="00136797">
      <w:pPr>
        <w:ind w:firstLine="709"/>
        <w:rPr>
          <w:lang w:val="uk-UA"/>
        </w:rPr>
      </w:pPr>
      <w:r w:rsidRPr="00136797">
        <w:rPr>
          <w:lang w:val="uk-UA"/>
        </w:rPr>
        <w:t>2</w:t>
      </w:r>
      <w:r w:rsidR="00136797" w:rsidRPr="00136797">
        <w:rPr>
          <w:lang w:val="uk-UA"/>
        </w:rPr>
        <w:t xml:space="preserve">. </w:t>
      </w:r>
      <w:r w:rsidR="0099054F" w:rsidRPr="00136797">
        <w:rPr>
          <w:lang w:val="uk-UA"/>
        </w:rPr>
        <w:t>Поганий</w:t>
      </w:r>
      <w:r w:rsidRPr="00136797">
        <w:rPr>
          <w:lang w:val="uk-UA"/>
        </w:rPr>
        <w:t xml:space="preserve"> стан</w:t>
      </w:r>
      <w:r w:rsidR="00136797" w:rsidRPr="00136797">
        <w:rPr>
          <w:lang w:val="uk-UA"/>
        </w:rPr>
        <w:t xml:space="preserve"> </w:t>
      </w:r>
      <w:r w:rsidRPr="00136797">
        <w:rPr>
          <w:lang w:val="uk-UA"/>
        </w:rPr>
        <w:t>основних фондів</w:t>
      </w:r>
      <w:r w:rsidR="00136797" w:rsidRPr="00136797">
        <w:rPr>
          <w:lang w:val="uk-UA"/>
        </w:rPr>
        <w:t xml:space="preserve"> (</w:t>
      </w:r>
      <w:r w:rsidRPr="00136797">
        <w:rPr>
          <w:lang w:val="uk-UA"/>
        </w:rPr>
        <w:t>понад 65</w:t>
      </w:r>
      <w:r w:rsidR="00136797" w:rsidRPr="00136797">
        <w:rPr>
          <w:lang w:val="uk-UA"/>
        </w:rPr>
        <w:t>%</w:t>
      </w:r>
      <w:r w:rsidRPr="00136797">
        <w:rPr>
          <w:lang w:val="uk-UA"/>
        </w:rPr>
        <w:t xml:space="preserve"> ОФ повністю вичерпали терміни експлуатації</w:t>
      </w:r>
      <w:r w:rsidR="00136797" w:rsidRPr="00136797">
        <w:rPr>
          <w:lang w:val="uk-UA"/>
        </w:rPr>
        <w:t>).</w:t>
      </w:r>
    </w:p>
    <w:p w14:paraId="08454D67" w14:textId="77777777" w:rsidR="00136797" w:rsidRPr="00136797" w:rsidRDefault="00D6694A" w:rsidP="00136797">
      <w:pPr>
        <w:ind w:firstLine="709"/>
        <w:rPr>
          <w:lang w:val="uk-UA"/>
        </w:rPr>
      </w:pPr>
      <w:r w:rsidRPr="00136797">
        <w:rPr>
          <w:lang w:val="uk-UA"/>
        </w:rPr>
        <w:t>3</w:t>
      </w:r>
      <w:r w:rsidR="00136797" w:rsidRPr="00136797">
        <w:rPr>
          <w:lang w:val="uk-UA"/>
        </w:rPr>
        <w:t xml:space="preserve">. </w:t>
      </w:r>
      <w:r w:rsidRPr="00136797">
        <w:rPr>
          <w:lang w:val="uk-UA"/>
        </w:rPr>
        <w:t>Низька ефективність допоміжних виробництв, перш за все, енергетичного господарства</w:t>
      </w:r>
      <w:r w:rsidR="00136797" w:rsidRPr="00136797">
        <w:rPr>
          <w:lang w:val="uk-UA"/>
        </w:rPr>
        <w:t>.</w:t>
      </w:r>
    </w:p>
    <w:p w14:paraId="65B70BB5" w14:textId="77777777" w:rsidR="00136797" w:rsidRPr="00136797" w:rsidRDefault="00D6694A" w:rsidP="00136797">
      <w:pPr>
        <w:ind w:firstLine="709"/>
        <w:rPr>
          <w:lang w:val="uk-UA"/>
        </w:rPr>
      </w:pPr>
      <w:r w:rsidRPr="00136797">
        <w:rPr>
          <w:lang w:val="uk-UA"/>
        </w:rPr>
        <w:t>4</w:t>
      </w:r>
      <w:r w:rsidR="00136797" w:rsidRPr="00136797">
        <w:rPr>
          <w:lang w:val="uk-UA"/>
        </w:rPr>
        <w:t xml:space="preserve">. </w:t>
      </w:r>
      <w:r w:rsidRPr="00136797">
        <w:rPr>
          <w:lang w:val="uk-UA"/>
        </w:rPr>
        <w:t>Слабке використовування вторинних джерел енергії</w:t>
      </w:r>
      <w:r w:rsidR="00136797" w:rsidRPr="00136797">
        <w:rPr>
          <w:lang w:val="uk-UA"/>
        </w:rPr>
        <w:t>.</w:t>
      </w:r>
    </w:p>
    <w:p w14:paraId="3A490DCC" w14:textId="77777777" w:rsidR="00136797" w:rsidRPr="00136797" w:rsidRDefault="00D6694A" w:rsidP="00136797">
      <w:pPr>
        <w:ind w:firstLine="709"/>
        <w:rPr>
          <w:lang w:val="uk-UA"/>
        </w:rPr>
      </w:pPr>
      <w:r w:rsidRPr="00136797">
        <w:rPr>
          <w:lang w:val="uk-UA"/>
        </w:rPr>
        <w:t>5</w:t>
      </w:r>
      <w:r w:rsidR="00136797" w:rsidRPr="00136797">
        <w:rPr>
          <w:lang w:val="uk-UA"/>
        </w:rPr>
        <w:t xml:space="preserve">. </w:t>
      </w:r>
      <w:r w:rsidRPr="00136797">
        <w:rPr>
          <w:lang w:val="uk-UA"/>
        </w:rPr>
        <w:t>Низький рівень автоматизації та комп'ютеризації виробничих і організаційно-управлінських процесів</w:t>
      </w:r>
      <w:r w:rsidR="00136797" w:rsidRPr="00136797">
        <w:rPr>
          <w:lang w:val="uk-UA"/>
        </w:rPr>
        <w:t>.</w:t>
      </w:r>
    </w:p>
    <w:p w14:paraId="1FA32C4B" w14:textId="77777777" w:rsidR="00136797" w:rsidRPr="00136797" w:rsidRDefault="00314511" w:rsidP="00136797">
      <w:pPr>
        <w:ind w:firstLine="709"/>
        <w:rPr>
          <w:lang w:val="uk-UA"/>
        </w:rPr>
      </w:pPr>
      <w:r w:rsidRPr="00136797">
        <w:rPr>
          <w:lang w:val="uk-UA"/>
        </w:rPr>
        <w:t>3</w:t>
      </w:r>
      <w:r w:rsidR="00136797" w:rsidRPr="00136797">
        <w:rPr>
          <w:lang w:val="uk-UA"/>
        </w:rPr>
        <w:t xml:space="preserve">. </w:t>
      </w:r>
      <w:r w:rsidR="00D6694A" w:rsidRPr="00136797">
        <w:rPr>
          <w:lang w:val="uk-UA"/>
        </w:rPr>
        <w:t>Стратегія впровадження енергозберігаючих технологій та ефективного використання енергетичних ресурсів у ГМК</w:t>
      </w:r>
    </w:p>
    <w:p w14:paraId="51E70346" w14:textId="77777777" w:rsidR="00136797" w:rsidRPr="00136797" w:rsidRDefault="00D6694A" w:rsidP="00136797">
      <w:pPr>
        <w:ind w:firstLine="709"/>
        <w:rPr>
          <w:lang w:val="uk-UA"/>
        </w:rPr>
      </w:pPr>
      <w:r w:rsidRPr="00136797">
        <w:rPr>
          <w:lang w:val="uk-UA"/>
        </w:rPr>
        <w:t>Основними шляхами розв’язання проблеми енергозбереження у ГМК є</w:t>
      </w:r>
      <w:r w:rsidR="00136797" w:rsidRPr="00136797">
        <w:rPr>
          <w:lang w:val="uk-UA"/>
        </w:rPr>
        <w:t>:</w:t>
      </w:r>
    </w:p>
    <w:p w14:paraId="26757FF4" w14:textId="77777777" w:rsidR="00136797" w:rsidRPr="00136797" w:rsidRDefault="00D6694A" w:rsidP="00136797">
      <w:pPr>
        <w:ind w:firstLine="709"/>
        <w:rPr>
          <w:lang w:val="uk-UA"/>
        </w:rPr>
      </w:pPr>
      <w:r w:rsidRPr="00136797">
        <w:rPr>
          <w:lang w:val="uk-UA"/>
        </w:rPr>
        <w:t>структурна перебудова галузі з переходом на інноваційний шлях розвитку</w:t>
      </w:r>
      <w:r w:rsidR="00136797" w:rsidRPr="00136797">
        <w:rPr>
          <w:lang w:val="uk-UA"/>
        </w:rPr>
        <w:t>;</w:t>
      </w:r>
    </w:p>
    <w:p w14:paraId="04BA8039" w14:textId="77777777" w:rsidR="00136797" w:rsidRPr="00136797" w:rsidRDefault="00D6694A" w:rsidP="00136797">
      <w:pPr>
        <w:ind w:firstLine="709"/>
        <w:rPr>
          <w:lang w:val="uk-UA"/>
        </w:rPr>
      </w:pPr>
      <w:r w:rsidRPr="00136797">
        <w:rPr>
          <w:lang w:val="uk-UA"/>
        </w:rPr>
        <w:t>підтримка ефективно працюючих виробничих потужностей та розвиток сировинної бази чорної та кольорової металургії</w:t>
      </w:r>
      <w:r w:rsidR="00136797" w:rsidRPr="00136797">
        <w:rPr>
          <w:lang w:val="uk-UA"/>
        </w:rPr>
        <w:t>;</w:t>
      </w:r>
    </w:p>
    <w:p w14:paraId="01D5B040" w14:textId="77777777" w:rsidR="00136797" w:rsidRPr="00136797" w:rsidRDefault="00D6694A" w:rsidP="00136797">
      <w:pPr>
        <w:ind w:firstLine="709"/>
        <w:rPr>
          <w:lang w:val="uk-UA"/>
        </w:rPr>
      </w:pPr>
      <w:r w:rsidRPr="00136797">
        <w:rPr>
          <w:lang w:val="uk-UA"/>
        </w:rPr>
        <w:t>комплексний збалансований розвиток взаємопов’язаних підгалузей гірничо-металургійного комплексу</w:t>
      </w:r>
      <w:r w:rsidR="00136797" w:rsidRPr="00136797">
        <w:rPr>
          <w:lang w:val="uk-UA"/>
        </w:rPr>
        <w:t>;</w:t>
      </w:r>
    </w:p>
    <w:p w14:paraId="7DD73ACC" w14:textId="77777777" w:rsidR="00136797" w:rsidRPr="00136797" w:rsidRDefault="00D6694A" w:rsidP="00136797">
      <w:pPr>
        <w:ind w:firstLine="709"/>
        <w:rPr>
          <w:lang w:val="uk-UA"/>
        </w:rPr>
      </w:pPr>
      <w:r w:rsidRPr="00136797">
        <w:rPr>
          <w:lang w:val="uk-UA"/>
        </w:rPr>
        <w:t>модернізація та технічне переоснащення підприємств галузі на основі передових досягнень світової та вітчизняної науки</w:t>
      </w:r>
      <w:r w:rsidR="00136797" w:rsidRPr="00136797">
        <w:rPr>
          <w:lang w:val="uk-UA"/>
        </w:rPr>
        <w:t>;</w:t>
      </w:r>
    </w:p>
    <w:p w14:paraId="44F7A31D" w14:textId="77777777" w:rsidR="00136797" w:rsidRPr="00136797" w:rsidRDefault="00D6694A" w:rsidP="00136797">
      <w:pPr>
        <w:ind w:firstLine="709"/>
        <w:rPr>
          <w:lang w:val="uk-UA"/>
        </w:rPr>
      </w:pPr>
      <w:r w:rsidRPr="00136797">
        <w:rPr>
          <w:lang w:val="uk-UA"/>
        </w:rPr>
        <w:t>зниження витрат матеріальних і енергетичних ресурсів при виробництві металургійної продукції, зокрема природного газу, утилізація вторинних енергетичних ресурсів, розроблення та впровадження високоефективних екологічно чистих енерго</w:t>
      </w:r>
      <w:r w:rsidR="00136797" w:rsidRPr="00136797">
        <w:rPr>
          <w:lang w:val="uk-UA"/>
        </w:rPr>
        <w:t xml:space="preserve">- </w:t>
      </w:r>
      <w:r w:rsidRPr="00136797">
        <w:rPr>
          <w:lang w:val="uk-UA"/>
        </w:rPr>
        <w:t>та ресурсозберігаючих технологій та обладнання</w:t>
      </w:r>
      <w:r w:rsidR="00136797" w:rsidRPr="00136797">
        <w:rPr>
          <w:lang w:val="uk-UA"/>
        </w:rPr>
        <w:t>;</w:t>
      </w:r>
    </w:p>
    <w:p w14:paraId="6B397BCE" w14:textId="77777777" w:rsidR="00136797" w:rsidRPr="00136797" w:rsidRDefault="00D6694A" w:rsidP="00136797">
      <w:pPr>
        <w:ind w:firstLine="709"/>
        <w:rPr>
          <w:lang w:val="uk-UA"/>
        </w:rPr>
      </w:pPr>
      <w:r w:rsidRPr="00136797">
        <w:rPr>
          <w:lang w:val="uk-UA"/>
        </w:rPr>
        <w:t>виробництво нових і відновлення виробництва перспективних видів продукції, поліпшення якості сировинних матеріалів, виготовлення конкурентоспроможної металопродукції з високим рівнем доданої вартості</w:t>
      </w:r>
      <w:r w:rsidR="00136797" w:rsidRPr="00136797">
        <w:rPr>
          <w:lang w:val="uk-UA"/>
        </w:rPr>
        <w:t>;</w:t>
      </w:r>
    </w:p>
    <w:p w14:paraId="174F79BC" w14:textId="77777777" w:rsidR="00136797" w:rsidRPr="00136797" w:rsidRDefault="00D6694A" w:rsidP="00136797">
      <w:pPr>
        <w:ind w:firstLine="709"/>
        <w:rPr>
          <w:lang w:val="uk-UA"/>
        </w:rPr>
      </w:pPr>
      <w:r w:rsidRPr="00136797">
        <w:rPr>
          <w:lang w:val="uk-UA"/>
        </w:rPr>
        <w:t>науково-технічне та інформаційне забезпечення розвитку перспективних процесів гірничо-металургійного виробництва, створення нових конструкцій</w:t>
      </w:r>
      <w:r w:rsidR="008850FC" w:rsidRPr="00136797">
        <w:rPr>
          <w:lang w:val="uk-UA"/>
        </w:rPr>
        <w:t>них і функціональних матеріалів</w:t>
      </w:r>
      <w:r w:rsidR="00136797" w:rsidRPr="00136797">
        <w:rPr>
          <w:lang w:val="uk-UA"/>
        </w:rPr>
        <w:t>;</w:t>
      </w:r>
    </w:p>
    <w:p w14:paraId="5EFDEA5A" w14:textId="77777777" w:rsidR="00136797" w:rsidRPr="00136797" w:rsidRDefault="008850FC" w:rsidP="00136797">
      <w:pPr>
        <w:ind w:firstLine="709"/>
        <w:rPr>
          <w:lang w:val="uk-UA"/>
        </w:rPr>
      </w:pPr>
      <w:r w:rsidRPr="00136797">
        <w:rPr>
          <w:lang w:val="uk-UA"/>
        </w:rPr>
        <w:t>з</w:t>
      </w:r>
      <w:r w:rsidR="00D6694A" w:rsidRPr="00136797">
        <w:rPr>
          <w:lang w:val="uk-UA"/>
        </w:rPr>
        <w:t>абезпечення державної підтримки при впровадженні енергозберігаючих заходів шляхом застосування економічних важелів стимулювання зниження енергоємності продукції та введення санкцій за понад нормоване споживання енергоресурсів</w:t>
      </w:r>
      <w:r w:rsidR="00136797" w:rsidRPr="00136797">
        <w:rPr>
          <w:lang w:val="uk-UA"/>
        </w:rPr>
        <w:t>. [</w:t>
      </w:r>
      <w:r w:rsidR="00AA12B6" w:rsidRPr="00136797">
        <w:rPr>
          <w:lang w:val="uk-UA"/>
        </w:rPr>
        <w:t>3</w:t>
      </w:r>
      <w:r w:rsidR="00136797" w:rsidRPr="00136797">
        <w:rPr>
          <w:lang w:val="uk-UA"/>
        </w:rPr>
        <w:t>]</w:t>
      </w:r>
    </w:p>
    <w:p w14:paraId="4E145C5B" w14:textId="77777777" w:rsidR="00136797" w:rsidRPr="00136797" w:rsidRDefault="00D6694A" w:rsidP="00136797">
      <w:pPr>
        <w:ind w:firstLine="709"/>
        <w:rPr>
          <w:lang w:val="uk-UA"/>
        </w:rPr>
      </w:pPr>
      <w:r w:rsidRPr="00136797">
        <w:rPr>
          <w:lang w:val="uk-UA"/>
        </w:rPr>
        <w:t>Розв’язання проблеми, що стримує розвиток ГМК, можливе за двома альтернативними варіантами</w:t>
      </w:r>
      <w:r w:rsidR="00136797" w:rsidRPr="00136797">
        <w:rPr>
          <w:lang w:val="uk-UA"/>
        </w:rPr>
        <w:t>.</w:t>
      </w:r>
    </w:p>
    <w:p w14:paraId="7E27EAD8" w14:textId="77777777" w:rsidR="00136797" w:rsidRPr="00136797" w:rsidRDefault="00D6694A" w:rsidP="00136797">
      <w:pPr>
        <w:ind w:firstLine="709"/>
        <w:rPr>
          <w:lang w:val="uk-UA"/>
        </w:rPr>
      </w:pPr>
      <w:r w:rsidRPr="00136797">
        <w:rPr>
          <w:lang w:val="uk-UA"/>
        </w:rPr>
        <w:t xml:space="preserve">Перший варіант </w:t>
      </w:r>
      <w:r w:rsidR="00136797" w:rsidRPr="00136797">
        <w:rPr>
          <w:lang w:val="uk-UA"/>
        </w:rPr>
        <w:t>-</w:t>
      </w:r>
      <w:r w:rsidRPr="00136797">
        <w:rPr>
          <w:lang w:val="uk-UA"/>
        </w:rPr>
        <w:t xml:space="preserve"> орієнтація головним чином на імпорт промислового обладнання та технології за рахунок іноземних кредитів</w:t>
      </w:r>
      <w:r w:rsidR="00136797" w:rsidRPr="00136797">
        <w:rPr>
          <w:lang w:val="uk-UA"/>
        </w:rPr>
        <w:t xml:space="preserve">. </w:t>
      </w:r>
      <w:r w:rsidRPr="00136797">
        <w:rPr>
          <w:lang w:val="uk-UA"/>
        </w:rPr>
        <w:t>При цьому, однією з основних вимог надання кредитів іноземними банками є залучення зарубіжних компаній для реалізації та технічного супроводження інвестицій</w:t>
      </w:r>
      <w:r w:rsidR="00136797" w:rsidRPr="00136797">
        <w:rPr>
          <w:lang w:val="uk-UA"/>
        </w:rPr>
        <w:t xml:space="preserve">. </w:t>
      </w:r>
      <w:r w:rsidRPr="00136797">
        <w:rPr>
          <w:lang w:val="uk-UA"/>
        </w:rPr>
        <w:t>Як правило, пропонуються та продаються технології, що відповідають вимогам сьогодення і не зорієнтовані на майбутнє</w:t>
      </w:r>
      <w:r w:rsidR="00136797" w:rsidRPr="00136797">
        <w:rPr>
          <w:lang w:val="uk-UA"/>
        </w:rPr>
        <w:t>.</w:t>
      </w:r>
    </w:p>
    <w:p w14:paraId="5C694DDD" w14:textId="77777777" w:rsidR="00136797" w:rsidRPr="00136797" w:rsidRDefault="00D6694A" w:rsidP="00136797">
      <w:pPr>
        <w:ind w:firstLine="709"/>
        <w:rPr>
          <w:lang w:val="uk-UA"/>
        </w:rPr>
      </w:pPr>
      <w:r w:rsidRPr="00136797">
        <w:rPr>
          <w:lang w:val="uk-UA"/>
        </w:rPr>
        <w:t>Це обмежує перспективний розвиток галузі, виготовлення високотехнологічних видів металопродукції</w:t>
      </w:r>
      <w:r w:rsidR="00136797" w:rsidRPr="00136797">
        <w:rPr>
          <w:lang w:val="uk-UA"/>
        </w:rPr>
        <w:t xml:space="preserve">. </w:t>
      </w:r>
      <w:r w:rsidRPr="00136797">
        <w:rPr>
          <w:lang w:val="uk-UA"/>
        </w:rPr>
        <w:t>При зносі основних фондів виробництва до 65 відсотків такий варіант не забезпечує корінного поліпшення ситуації в ГМК, а тільки дозволяє окремим підприємствам оновити деякі виробничі потужності</w:t>
      </w:r>
      <w:r w:rsidR="00136797" w:rsidRPr="00136797">
        <w:rPr>
          <w:lang w:val="uk-UA"/>
        </w:rPr>
        <w:t xml:space="preserve">. </w:t>
      </w:r>
      <w:r w:rsidRPr="00136797">
        <w:rPr>
          <w:lang w:val="uk-UA"/>
        </w:rPr>
        <w:t>За таких обставин науковий потенціал України, що традиційно мав вирішальне значення для розвитку металургійного виробництва та економіки держави в цілому, остаточно втрачається</w:t>
      </w:r>
      <w:r w:rsidR="00136797" w:rsidRPr="00136797">
        <w:rPr>
          <w:lang w:val="uk-UA"/>
        </w:rPr>
        <w:t xml:space="preserve">. </w:t>
      </w:r>
      <w:r w:rsidRPr="00136797">
        <w:rPr>
          <w:lang w:val="uk-UA"/>
        </w:rPr>
        <w:t>Крім того, не використовуються виробничі потужності машинобудівного комплексу України, зменшується кількість робочих місць, загострюються соціальні проблеми, скорочуються надходження до бюджетів усіх рівнів</w:t>
      </w:r>
      <w:r w:rsidR="00136797" w:rsidRPr="00136797">
        <w:rPr>
          <w:lang w:val="uk-UA"/>
        </w:rPr>
        <w:t>.</w:t>
      </w:r>
    </w:p>
    <w:p w14:paraId="4EDCF89E" w14:textId="77777777" w:rsidR="00136797" w:rsidRPr="00136797" w:rsidRDefault="00D6694A" w:rsidP="00136797">
      <w:pPr>
        <w:ind w:firstLine="709"/>
        <w:rPr>
          <w:lang w:val="uk-UA"/>
        </w:rPr>
      </w:pPr>
      <w:r w:rsidRPr="00136797">
        <w:rPr>
          <w:lang w:val="uk-UA"/>
        </w:rPr>
        <w:t xml:space="preserve">Другий варіант </w:t>
      </w:r>
      <w:r w:rsidR="00136797" w:rsidRPr="00136797">
        <w:rPr>
          <w:lang w:val="uk-UA"/>
        </w:rPr>
        <w:t>-</w:t>
      </w:r>
      <w:r w:rsidRPr="00136797">
        <w:rPr>
          <w:lang w:val="uk-UA"/>
        </w:rPr>
        <w:t xml:space="preserve"> інвестиційно-інноваційний шлях, спрямований на створення і впровадження сучасних технологій та обладнання на базі кращих світових і вітчизняних розробок, за яким передбачається</w:t>
      </w:r>
      <w:r w:rsidR="00136797" w:rsidRPr="00136797">
        <w:rPr>
          <w:lang w:val="uk-UA"/>
        </w:rPr>
        <w:t>:</w:t>
      </w:r>
    </w:p>
    <w:p w14:paraId="0E3A9D5E" w14:textId="77777777" w:rsidR="00136797" w:rsidRPr="00136797" w:rsidRDefault="00D6694A" w:rsidP="00136797">
      <w:pPr>
        <w:ind w:firstLine="709"/>
        <w:rPr>
          <w:lang w:val="uk-UA"/>
        </w:rPr>
      </w:pPr>
      <w:r w:rsidRPr="00136797">
        <w:rPr>
          <w:lang w:val="uk-UA"/>
        </w:rPr>
        <w:t>реалізація інноваційної стратегії розвитку, прискорення технологічного оновлення виробництва</w:t>
      </w:r>
      <w:r w:rsidR="00136797" w:rsidRPr="00136797">
        <w:rPr>
          <w:lang w:val="uk-UA"/>
        </w:rPr>
        <w:t>;</w:t>
      </w:r>
    </w:p>
    <w:p w14:paraId="79B3DC10" w14:textId="77777777" w:rsidR="00136797" w:rsidRPr="00136797" w:rsidRDefault="00D6694A" w:rsidP="00136797">
      <w:pPr>
        <w:ind w:firstLine="709"/>
        <w:rPr>
          <w:lang w:val="uk-UA"/>
        </w:rPr>
      </w:pPr>
      <w:r w:rsidRPr="00136797">
        <w:rPr>
          <w:lang w:val="uk-UA"/>
        </w:rPr>
        <w:t>створення сприятливих умов для залучення інвестицій на розвиток галузі</w:t>
      </w:r>
      <w:r w:rsidR="00136797" w:rsidRPr="00136797">
        <w:rPr>
          <w:lang w:val="uk-UA"/>
        </w:rPr>
        <w:t>;</w:t>
      </w:r>
    </w:p>
    <w:p w14:paraId="040E4581" w14:textId="77777777" w:rsidR="00136797" w:rsidRPr="00136797" w:rsidRDefault="00D6694A" w:rsidP="00136797">
      <w:pPr>
        <w:ind w:firstLine="709"/>
        <w:rPr>
          <w:lang w:val="uk-UA"/>
        </w:rPr>
      </w:pPr>
      <w:r w:rsidRPr="00136797">
        <w:rPr>
          <w:lang w:val="uk-UA"/>
        </w:rPr>
        <w:t>сприяння розвитку внутрішнього ринку металопродукції та розвитку металоспоживаючих галузей промисловості</w:t>
      </w:r>
      <w:r w:rsidR="00136797" w:rsidRPr="00136797">
        <w:rPr>
          <w:lang w:val="uk-UA"/>
        </w:rPr>
        <w:t>;</w:t>
      </w:r>
    </w:p>
    <w:p w14:paraId="328D2AB9" w14:textId="77777777" w:rsidR="00136797" w:rsidRPr="00136797" w:rsidRDefault="00D6694A" w:rsidP="00136797">
      <w:pPr>
        <w:ind w:firstLine="709"/>
        <w:rPr>
          <w:lang w:val="uk-UA"/>
        </w:rPr>
      </w:pPr>
      <w:r w:rsidRPr="00136797">
        <w:rPr>
          <w:lang w:val="uk-UA"/>
        </w:rPr>
        <w:t>зміцнення вітчизняної залізорудної та вугільної бази для металургії, зменшення матеріало</w:t>
      </w:r>
      <w:r w:rsidR="00136797" w:rsidRPr="00136797">
        <w:rPr>
          <w:lang w:val="uk-UA"/>
        </w:rPr>
        <w:t xml:space="preserve">- </w:t>
      </w:r>
      <w:r w:rsidRPr="00136797">
        <w:rPr>
          <w:lang w:val="uk-UA"/>
        </w:rPr>
        <w:t>та енергоємності виробництва</w:t>
      </w:r>
      <w:r w:rsidR="00136797" w:rsidRPr="00136797">
        <w:rPr>
          <w:lang w:val="uk-UA"/>
        </w:rPr>
        <w:t>;</w:t>
      </w:r>
    </w:p>
    <w:p w14:paraId="6CACD245" w14:textId="77777777" w:rsidR="00136797" w:rsidRPr="00136797" w:rsidRDefault="00D6694A" w:rsidP="00136797">
      <w:pPr>
        <w:ind w:firstLine="709"/>
        <w:rPr>
          <w:lang w:val="uk-UA"/>
        </w:rPr>
      </w:pPr>
      <w:r w:rsidRPr="00136797">
        <w:rPr>
          <w:lang w:val="uk-UA"/>
        </w:rPr>
        <w:t>використання вітчизняного науково-технічного потенціалу для розроблення та впровадження новітніх технологій виробництва, що відповідають та перевершують сучасний рівень світової металургії</w:t>
      </w:r>
      <w:r w:rsidR="00136797" w:rsidRPr="00136797">
        <w:rPr>
          <w:lang w:val="uk-UA"/>
        </w:rPr>
        <w:t>;</w:t>
      </w:r>
    </w:p>
    <w:p w14:paraId="3D0BA3D1" w14:textId="77777777" w:rsidR="00136797" w:rsidRPr="00136797" w:rsidRDefault="00D6694A" w:rsidP="00136797">
      <w:pPr>
        <w:ind w:firstLine="709"/>
        <w:rPr>
          <w:lang w:val="uk-UA"/>
        </w:rPr>
      </w:pPr>
      <w:r w:rsidRPr="00136797">
        <w:rPr>
          <w:lang w:val="uk-UA"/>
        </w:rPr>
        <w:t>державна підтримка фундаментальної та галузевої науки, які є основою перспективного розвитку економіки</w:t>
      </w:r>
      <w:r w:rsidR="00136797" w:rsidRPr="00136797">
        <w:rPr>
          <w:lang w:val="uk-UA"/>
        </w:rPr>
        <w:t>.</w:t>
      </w:r>
    </w:p>
    <w:p w14:paraId="0298616C" w14:textId="77777777" w:rsidR="00136797" w:rsidRPr="00136797" w:rsidRDefault="00D6694A" w:rsidP="00136797">
      <w:pPr>
        <w:ind w:firstLine="709"/>
        <w:rPr>
          <w:lang w:val="uk-UA"/>
        </w:rPr>
      </w:pPr>
      <w:r w:rsidRPr="00136797">
        <w:rPr>
          <w:lang w:val="uk-UA"/>
        </w:rPr>
        <w:t>Реалізація другого варіанту дозволяє найбільш ефективно замінити застарілу матеріально-технічну базу гірничо-металургійної промисловості та закласти міцний фундамент сталого росту виробництва, сприяє розвитку суміжних галузей, зміцненню економіки країни в цілому</w:t>
      </w:r>
      <w:r w:rsidR="00136797" w:rsidRPr="00136797">
        <w:rPr>
          <w:lang w:val="uk-UA"/>
        </w:rPr>
        <w:t>.</w:t>
      </w:r>
    </w:p>
    <w:p w14:paraId="2ADE0D34" w14:textId="77777777" w:rsidR="00136797" w:rsidRPr="00136797" w:rsidRDefault="00314511" w:rsidP="00136797">
      <w:pPr>
        <w:ind w:firstLine="709"/>
        <w:rPr>
          <w:lang w:val="uk-UA"/>
        </w:rPr>
      </w:pPr>
      <w:r w:rsidRPr="00136797">
        <w:rPr>
          <w:lang w:val="uk-UA"/>
        </w:rPr>
        <w:t>О</w:t>
      </w:r>
      <w:r w:rsidR="00D6694A" w:rsidRPr="00136797">
        <w:rPr>
          <w:lang w:val="uk-UA"/>
        </w:rPr>
        <w:t>птимальним шляхом розв’язання проблеми підвищення енергоефективності ГМК є шлях інвестиційно-інноваційного розвитку, який забезпечує комплексний розвиток галузі за рахунок реалізації взаємопов’язаних завдань і заходів, спрямованих на технічне оновлення виробництва, використання науково-технічного потенціалу, формування високотехнологічного виробництва</w:t>
      </w:r>
      <w:r w:rsidR="00136797" w:rsidRPr="00136797">
        <w:rPr>
          <w:lang w:val="uk-UA"/>
        </w:rPr>
        <w:t>.</w:t>
      </w:r>
    </w:p>
    <w:p w14:paraId="23AD5ABD" w14:textId="77777777" w:rsidR="00136797" w:rsidRPr="00136797" w:rsidRDefault="00D6694A" w:rsidP="00136797">
      <w:pPr>
        <w:ind w:firstLine="709"/>
        <w:rPr>
          <w:lang w:val="uk-UA"/>
        </w:rPr>
      </w:pPr>
      <w:r w:rsidRPr="00136797">
        <w:rPr>
          <w:lang w:val="uk-UA"/>
        </w:rPr>
        <w:t>За окремими підгалузями та виробництвами гірничо-металургійного комплексу України планується впровадження наступних енергозберігаючих заходів</w:t>
      </w:r>
      <w:r w:rsidR="00136797" w:rsidRPr="00136797">
        <w:rPr>
          <w:lang w:val="uk-UA"/>
        </w:rPr>
        <w:t>. [</w:t>
      </w:r>
      <w:r w:rsidR="00AA12B6" w:rsidRPr="00136797">
        <w:rPr>
          <w:lang w:val="uk-UA"/>
        </w:rPr>
        <w:t>3</w:t>
      </w:r>
      <w:r w:rsidR="00136797" w:rsidRPr="00136797">
        <w:rPr>
          <w:lang w:val="uk-UA"/>
        </w:rPr>
        <w:t>]</w:t>
      </w:r>
    </w:p>
    <w:p w14:paraId="4C7EBCC8" w14:textId="77777777" w:rsidR="00136797" w:rsidRPr="00136797" w:rsidRDefault="00D6694A" w:rsidP="00136797">
      <w:pPr>
        <w:ind w:firstLine="709"/>
        <w:rPr>
          <w:lang w:val="uk-UA"/>
        </w:rPr>
      </w:pPr>
      <w:r w:rsidRPr="00136797">
        <w:rPr>
          <w:lang w:val="uk-UA"/>
        </w:rPr>
        <w:t>Агломераційне та доменне виробництво</w:t>
      </w:r>
      <w:r w:rsidR="00136797" w:rsidRPr="00136797">
        <w:rPr>
          <w:lang w:val="uk-UA"/>
        </w:rPr>
        <w:t>:</w:t>
      </w:r>
    </w:p>
    <w:p w14:paraId="351D205F" w14:textId="77777777" w:rsidR="00136797" w:rsidRPr="00136797" w:rsidRDefault="00D6694A" w:rsidP="00136797">
      <w:pPr>
        <w:ind w:firstLine="709"/>
        <w:rPr>
          <w:lang w:val="uk-UA"/>
        </w:rPr>
      </w:pPr>
      <w:r w:rsidRPr="00136797">
        <w:rPr>
          <w:lang w:val="uk-UA"/>
        </w:rPr>
        <w:t>будівництво агломераційних фабрик та доменних печей нового покоління</w:t>
      </w:r>
      <w:r w:rsidR="00136797" w:rsidRPr="00136797">
        <w:rPr>
          <w:lang w:val="uk-UA"/>
        </w:rPr>
        <w:t>;</w:t>
      </w:r>
    </w:p>
    <w:p w14:paraId="396F9C93" w14:textId="77777777" w:rsidR="00136797" w:rsidRPr="00136797" w:rsidRDefault="00D6694A" w:rsidP="00136797">
      <w:pPr>
        <w:ind w:firstLine="709"/>
        <w:rPr>
          <w:lang w:val="uk-UA"/>
        </w:rPr>
      </w:pPr>
      <w:r w:rsidRPr="00136797">
        <w:rPr>
          <w:lang w:val="uk-UA"/>
        </w:rPr>
        <w:t>створення альтернативних процесів виробництва металізованої сировини та первинного металу, у тому числі методом прямого відновлення заліза</w:t>
      </w:r>
      <w:r w:rsidR="00136797" w:rsidRPr="00136797">
        <w:rPr>
          <w:lang w:val="uk-UA"/>
        </w:rPr>
        <w:t>;</w:t>
      </w:r>
    </w:p>
    <w:p w14:paraId="09D698DC" w14:textId="77777777" w:rsidR="00136797" w:rsidRPr="00136797" w:rsidRDefault="00D6694A" w:rsidP="00136797">
      <w:pPr>
        <w:ind w:firstLine="709"/>
        <w:rPr>
          <w:lang w:val="uk-UA"/>
        </w:rPr>
      </w:pPr>
      <w:r w:rsidRPr="00136797">
        <w:rPr>
          <w:lang w:val="uk-UA"/>
        </w:rPr>
        <w:t>проведення капітальних ремонтів з одночасною модернізацією та реконструкцією основних виробничих фондів аглодоменного виробництва, заміна застарілих агломашин на високопродуктивні сучасні агрегати, модернізація та технічне переоснащення доменних печей, що дозволить підняти рівень виробництва агломерату, обкотишів і чавуну до світових стандартів</w:t>
      </w:r>
      <w:r w:rsidR="00136797" w:rsidRPr="00136797">
        <w:rPr>
          <w:lang w:val="uk-UA"/>
        </w:rPr>
        <w:t>;</w:t>
      </w:r>
    </w:p>
    <w:p w14:paraId="08B2E127" w14:textId="77777777" w:rsidR="00136797" w:rsidRPr="00136797" w:rsidRDefault="00D6694A" w:rsidP="00136797">
      <w:pPr>
        <w:ind w:firstLine="709"/>
        <w:rPr>
          <w:lang w:val="uk-UA"/>
        </w:rPr>
      </w:pPr>
      <w:r w:rsidRPr="00136797">
        <w:rPr>
          <w:lang w:val="uk-UA"/>
        </w:rPr>
        <w:t>впровадження енергозберігаючих технологій аглодоменного виробництва, використання нових видів енергоносіїв, зокрема, замінників коксу, продуктів газифікації вугілля, гарячих відновлювальних газів, коксового та конвертерного газів</w:t>
      </w:r>
      <w:r w:rsidR="00136797" w:rsidRPr="00136797">
        <w:rPr>
          <w:lang w:val="uk-UA"/>
        </w:rPr>
        <w:t>;</w:t>
      </w:r>
    </w:p>
    <w:p w14:paraId="5174559B" w14:textId="77777777" w:rsidR="00136797" w:rsidRPr="00136797" w:rsidRDefault="00D6694A" w:rsidP="00136797">
      <w:pPr>
        <w:ind w:firstLine="709"/>
        <w:rPr>
          <w:lang w:val="uk-UA"/>
        </w:rPr>
      </w:pPr>
      <w:r w:rsidRPr="00136797">
        <w:rPr>
          <w:lang w:val="uk-UA"/>
        </w:rPr>
        <w:t>поліпшення якості залізорудної сировини та коксу для доменної плавки, використання промислових відходів гірничодобувного та металургійного виробництва як джерел вторинної мінеральної сировини</w:t>
      </w:r>
      <w:r w:rsidR="00136797" w:rsidRPr="00136797">
        <w:rPr>
          <w:lang w:val="uk-UA"/>
        </w:rPr>
        <w:t>;</w:t>
      </w:r>
    </w:p>
    <w:p w14:paraId="7704FD3D" w14:textId="77777777" w:rsidR="00136797" w:rsidRPr="00136797" w:rsidRDefault="00D6694A" w:rsidP="00136797">
      <w:pPr>
        <w:ind w:firstLine="709"/>
        <w:rPr>
          <w:lang w:val="uk-UA"/>
        </w:rPr>
      </w:pPr>
      <w:r w:rsidRPr="00136797">
        <w:rPr>
          <w:lang w:val="uk-UA"/>
        </w:rPr>
        <w:t>впровадження технології використання пиловугільного палива</w:t>
      </w:r>
      <w:r w:rsidR="00136797" w:rsidRPr="00136797">
        <w:rPr>
          <w:lang w:val="uk-UA"/>
        </w:rPr>
        <w:t>;</w:t>
      </w:r>
    </w:p>
    <w:p w14:paraId="1573F683" w14:textId="77777777" w:rsidR="00136797" w:rsidRPr="00136797" w:rsidRDefault="00D6694A" w:rsidP="00136797">
      <w:pPr>
        <w:ind w:firstLine="709"/>
        <w:rPr>
          <w:lang w:val="uk-UA"/>
        </w:rPr>
      </w:pPr>
      <w:r w:rsidRPr="00136797">
        <w:rPr>
          <w:lang w:val="uk-UA"/>
        </w:rPr>
        <w:t>вдосконалення обладнання і технології доменного процесу, зокрема, застосування комплексів з усереднювання складу сировини, автоматизованої конвеєрної шихтоподачі з відсівом дрібняку, створення високоефективних конструкцій нагрівачів повітря, використання безконусних завантажувальних пристроїв, сучасних систем охолодження доменних печей, впровадження сучасних конструкцій ливарних подвір’їв, автоматизованих систем управління технологічним процесом плавки та контролю за станом обладнання доменних печей тощо</w:t>
      </w:r>
      <w:r w:rsidR="00136797" w:rsidRPr="00136797">
        <w:rPr>
          <w:lang w:val="uk-UA"/>
        </w:rPr>
        <w:t>;</w:t>
      </w:r>
    </w:p>
    <w:p w14:paraId="1CC4C20E" w14:textId="77777777" w:rsidR="00136797" w:rsidRPr="00136797" w:rsidRDefault="00D6694A" w:rsidP="00136797">
      <w:pPr>
        <w:ind w:firstLine="709"/>
        <w:rPr>
          <w:lang w:val="uk-UA"/>
        </w:rPr>
      </w:pPr>
      <w:r w:rsidRPr="00136797">
        <w:rPr>
          <w:lang w:val="uk-UA"/>
        </w:rPr>
        <w:t>спорудження установок утилізації енергії доменного газу та тепла відхідних газів повітронагрівачів доменних печей</w:t>
      </w:r>
      <w:r w:rsidR="00136797" w:rsidRPr="00136797">
        <w:rPr>
          <w:lang w:val="uk-UA"/>
        </w:rPr>
        <w:t>.</w:t>
      </w:r>
    </w:p>
    <w:p w14:paraId="43554AFC" w14:textId="77777777" w:rsidR="00136797" w:rsidRPr="00136797" w:rsidRDefault="00D6694A" w:rsidP="00136797">
      <w:pPr>
        <w:ind w:firstLine="709"/>
        <w:rPr>
          <w:lang w:val="uk-UA"/>
        </w:rPr>
      </w:pPr>
      <w:r w:rsidRPr="00136797">
        <w:rPr>
          <w:lang w:val="uk-UA"/>
        </w:rPr>
        <w:t>Сталеплавильне виробництво</w:t>
      </w:r>
      <w:r w:rsidR="00136797" w:rsidRPr="00136797">
        <w:rPr>
          <w:lang w:val="uk-UA"/>
        </w:rPr>
        <w:t>:</w:t>
      </w:r>
    </w:p>
    <w:p w14:paraId="3A2A6C5B" w14:textId="77777777" w:rsidR="00136797" w:rsidRPr="00136797" w:rsidRDefault="00D6694A" w:rsidP="00136797">
      <w:pPr>
        <w:ind w:firstLine="709"/>
        <w:rPr>
          <w:lang w:val="uk-UA"/>
        </w:rPr>
      </w:pPr>
      <w:r w:rsidRPr="00136797">
        <w:rPr>
          <w:lang w:val="uk-UA"/>
        </w:rPr>
        <w:t>виведення з експлуатації та заміна мартенівських печей на конвертери та електроагрегати, частка яких для забезпечення конкурентоспроможності української металопродукції на світовому ринку повинна складати</w:t>
      </w:r>
      <w:r w:rsidR="00136797" w:rsidRPr="00136797">
        <w:rPr>
          <w:lang w:val="uk-UA"/>
        </w:rPr>
        <w:t xml:space="preserve">: </w:t>
      </w:r>
      <w:r w:rsidRPr="00136797">
        <w:rPr>
          <w:lang w:val="uk-UA"/>
        </w:rPr>
        <w:t xml:space="preserve">конвертери </w:t>
      </w:r>
      <w:r w:rsidR="00136797" w:rsidRPr="00136797">
        <w:rPr>
          <w:lang w:val="uk-UA"/>
        </w:rPr>
        <w:t>-</w:t>
      </w:r>
      <w:r w:rsidRPr="00136797">
        <w:rPr>
          <w:lang w:val="uk-UA"/>
        </w:rPr>
        <w:t xml:space="preserve"> 75</w:t>
      </w:r>
      <w:r w:rsidR="00136797" w:rsidRPr="00136797">
        <w:rPr>
          <w:lang w:val="uk-UA"/>
        </w:rPr>
        <w:t>%</w:t>
      </w:r>
      <w:r w:rsidRPr="00136797">
        <w:rPr>
          <w:lang w:val="uk-UA"/>
        </w:rPr>
        <w:t xml:space="preserve">, мартени </w:t>
      </w:r>
      <w:r w:rsidR="00136797" w:rsidRPr="00136797">
        <w:rPr>
          <w:lang w:val="uk-UA"/>
        </w:rPr>
        <w:t>-</w:t>
      </w:r>
      <w:r w:rsidRPr="00136797">
        <w:rPr>
          <w:lang w:val="uk-UA"/>
        </w:rPr>
        <w:t>10</w:t>
      </w:r>
      <w:r w:rsidR="00136797" w:rsidRPr="00136797">
        <w:rPr>
          <w:lang w:val="uk-UA"/>
        </w:rPr>
        <w:t>%</w:t>
      </w:r>
      <w:r w:rsidRPr="00136797">
        <w:rPr>
          <w:lang w:val="uk-UA"/>
        </w:rPr>
        <w:t xml:space="preserve">, електросталеплавильні печі </w:t>
      </w:r>
      <w:r w:rsidR="00136797" w:rsidRPr="00136797">
        <w:rPr>
          <w:lang w:val="uk-UA"/>
        </w:rPr>
        <w:t>-</w:t>
      </w:r>
      <w:r w:rsidRPr="00136797">
        <w:rPr>
          <w:lang w:val="uk-UA"/>
        </w:rPr>
        <w:t xml:space="preserve"> 15</w:t>
      </w:r>
      <w:r w:rsidR="00136797" w:rsidRPr="00136797">
        <w:rPr>
          <w:lang w:val="uk-UA"/>
        </w:rPr>
        <w:t xml:space="preserve">%. </w:t>
      </w:r>
      <w:r w:rsidRPr="00136797">
        <w:rPr>
          <w:lang w:val="uk-UA"/>
        </w:rPr>
        <w:t>Будівництво нових металургійних підприємств, 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міні-металургійних заводів, використання методів спеціальної електрометалургії</w:t>
      </w:r>
      <w:r w:rsidR="00136797" w:rsidRPr="00136797">
        <w:rPr>
          <w:lang w:val="uk-UA"/>
        </w:rPr>
        <w:t>;</w:t>
      </w:r>
    </w:p>
    <w:p w14:paraId="088BAB7D" w14:textId="77777777" w:rsidR="00136797" w:rsidRPr="00136797" w:rsidRDefault="00D6694A" w:rsidP="00136797">
      <w:pPr>
        <w:ind w:firstLine="709"/>
        <w:rPr>
          <w:lang w:val="uk-UA"/>
        </w:rPr>
      </w:pPr>
      <w:r w:rsidRPr="00136797">
        <w:rPr>
          <w:lang w:val="uk-UA"/>
        </w:rPr>
        <w:t>зниження енерговитрат у сталеплавильному виробництві шляхом застосування сучасних технологій та обладнання, створення гнучких технологій наскрізного виробництва сталі з використанням агрегатів позапічної обробки чавуну та сталі,</w:t>
      </w:r>
      <w:r w:rsidR="00136797" w:rsidRPr="00136797">
        <w:rPr>
          <w:lang w:val="uk-UA"/>
        </w:rPr>
        <w:t xml:space="preserve"> "</w:t>
      </w:r>
      <w:r w:rsidRPr="00136797">
        <w:rPr>
          <w:lang w:val="uk-UA"/>
        </w:rPr>
        <w:t>піч-ківш</w:t>
      </w:r>
      <w:r w:rsidR="00136797" w:rsidRPr="00136797">
        <w:rPr>
          <w:lang w:val="uk-UA"/>
        </w:rPr>
        <w:t xml:space="preserve">", </w:t>
      </w:r>
      <w:r w:rsidRPr="00136797">
        <w:rPr>
          <w:lang w:val="uk-UA"/>
        </w:rPr>
        <w:t>вакууматорів і машин безперервного лиття заготовок</w:t>
      </w:r>
      <w:r w:rsidR="00136797" w:rsidRPr="00136797">
        <w:rPr>
          <w:lang w:val="uk-UA"/>
        </w:rPr>
        <w:t xml:space="preserve"> (</w:t>
      </w:r>
      <w:r w:rsidRPr="00136797">
        <w:rPr>
          <w:lang w:val="uk-UA"/>
        </w:rPr>
        <w:t>МБЛЗ</w:t>
      </w:r>
      <w:r w:rsidR="00136797" w:rsidRPr="00136797">
        <w:rPr>
          <w:lang w:val="uk-UA"/>
        </w:rPr>
        <w:t xml:space="preserve">) </w:t>
      </w:r>
      <w:r w:rsidRPr="00136797">
        <w:rPr>
          <w:lang w:val="uk-UA"/>
        </w:rPr>
        <w:t>з доведенням обсягу розливу сталі на зазначених машинах до 80</w:t>
      </w:r>
      <w:r w:rsidR="00136797" w:rsidRPr="00136797">
        <w:rPr>
          <w:lang w:val="uk-UA"/>
        </w:rPr>
        <w:t>%</w:t>
      </w:r>
      <w:r w:rsidRPr="00136797">
        <w:rPr>
          <w:lang w:val="uk-UA"/>
        </w:rPr>
        <w:t>, підвищення стійкості футерівки сталеплавильних агрегатів за рахунок використання ефективних вогнетривів</w:t>
      </w:r>
      <w:r w:rsidR="00136797" w:rsidRPr="00136797">
        <w:rPr>
          <w:lang w:val="uk-UA"/>
        </w:rPr>
        <w:t>;</w:t>
      </w:r>
    </w:p>
    <w:p w14:paraId="713E9860" w14:textId="77777777" w:rsidR="00136797" w:rsidRPr="00136797" w:rsidRDefault="00D6694A" w:rsidP="00136797">
      <w:pPr>
        <w:ind w:firstLine="709"/>
        <w:rPr>
          <w:lang w:val="uk-UA"/>
        </w:rPr>
      </w:pPr>
      <w:r w:rsidRPr="00136797">
        <w:rPr>
          <w:lang w:val="uk-UA"/>
        </w:rPr>
        <w:t>розроблення науково-технічних засад з використання способів безперервного розливу сталі нового покоління та ливарно-прокатних модулів</w:t>
      </w:r>
      <w:r w:rsidR="00136797" w:rsidRPr="00136797">
        <w:rPr>
          <w:lang w:val="uk-UA"/>
        </w:rPr>
        <w:t>.</w:t>
      </w:r>
    </w:p>
    <w:p w14:paraId="09687D09" w14:textId="77777777" w:rsidR="00136797" w:rsidRPr="00136797" w:rsidRDefault="00D6694A" w:rsidP="00136797">
      <w:pPr>
        <w:ind w:firstLine="709"/>
        <w:rPr>
          <w:lang w:val="uk-UA"/>
        </w:rPr>
      </w:pPr>
      <w:r w:rsidRPr="00136797">
        <w:rPr>
          <w:lang w:val="uk-UA"/>
        </w:rPr>
        <w:t>Прокатне виробництво</w:t>
      </w:r>
      <w:r w:rsidR="00136797" w:rsidRPr="00136797">
        <w:rPr>
          <w:lang w:val="uk-UA"/>
        </w:rPr>
        <w:t>:</w:t>
      </w:r>
    </w:p>
    <w:p w14:paraId="089173F3" w14:textId="77777777" w:rsidR="00136797" w:rsidRPr="00136797" w:rsidRDefault="00D6694A" w:rsidP="00136797">
      <w:pPr>
        <w:ind w:firstLine="709"/>
        <w:rPr>
          <w:lang w:val="uk-UA"/>
        </w:rPr>
      </w:pPr>
      <w:r w:rsidRPr="00136797">
        <w:rPr>
          <w:lang w:val="uk-UA"/>
        </w:rPr>
        <w:t>зменшення сировинних і енергетичних витрат шляхом використання ресурсозберігаючих технологій та технологій безперервного лиття, оптимізації температурно-деформаційних процесів, зменшення витратних коефіцієнтів виробництва</w:t>
      </w:r>
      <w:r w:rsidR="00136797" w:rsidRPr="00136797">
        <w:rPr>
          <w:lang w:val="uk-UA"/>
        </w:rPr>
        <w:t>;</w:t>
      </w:r>
    </w:p>
    <w:p w14:paraId="4F19F529" w14:textId="77777777" w:rsidR="00136797" w:rsidRPr="00136797" w:rsidRDefault="00D6694A" w:rsidP="00136797">
      <w:pPr>
        <w:ind w:firstLine="709"/>
        <w:rPr>
          <w:lang w:val="uk-UA"/>
        </w:rPr>
      </w:pPr>
      <w:r w:rsidRPr="00136797">
        <w:rPr>
          <w:lang w:val="uk-UA"/>
        </w:rPr>
        <w:t>модернізація основного та допоміжного устаткування прокатних цехів, підвищення технічного рівня механізмів та обладнання, автоматизація технологічних процесів</w:t>
      </w:r>
      <w:r w:rsidR="00136797" w:rsidRPr="00136797">
        <w:rPr>
          <w:lang w:val="uk-UA"/>
        </w:rPr>
        <w:t>;</w:t>
      </w:r>
    </w:p>
    <w:p w14:paraId="31DF1577" w14:textId="77777777" w:rsidR="00136797" w:rsidRPr="00136797" w:rsidRDefault="00D6694A" w:rsidP="00136797">
      <w:pPr>
        <w:ind w:firstLine="709"/>
        <w:rPr>
          <w:lang w:val="uk-UA"/>
        </w:rPr>
      </w:pPr>
      <w:r w:rsidRPr="00136797">
        <w:rPr>
          <w:lang w:val="uk-UA"/>
        </w:rPr>
        <w:t>збільшення у сортаменті металопрокату частки продукції високого ступеня готовності та високотехнологічної продукції, зокрема, широкополичних двотаврів, швелерів з паралельними гранями полиць, довгомірних рейок, металопрокату з покриттям, 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зі спеціальних сталей та сплавів</w:t>
      </w:r>
      <w:r w:rsidR="00136797" w:rsidRPr="00136797">
        <w:rPr>
          <w:lang w:val="uk-UA"/>
        </w:rPr>
        <w:t>;</w:t>
      </w:r>
    </w:p>
    <w:p w14:paraId="56473B77" w14:textId="77777777" w:rsidR="00136797" w:rsidRPr="00136797" w:rsidRDefault="00D6694A" w:rsidP="00136797">
      <w:pPr>
        <w:ind w:firstLine="709"/>
        <w:rPr>
          <w:lang w:val="uk-UA"/>
        </w:rPr>
      </w:pPr>
      <w:r w:rsidRPr="00136797">
        <w:rPr>
          <w:lang w:val="uk-UA"/>
        </w:rPr>
        <w:t>розвиток виробництва високоякісної тонколистової сталі, зокрема, автолистової, з цинковим і полімерним покриттям, з цинковим і алюмінієвим покриттям, електролітично лудженої жерсті, стрічки зі спеціальних сталей, корозійностійких, інструментальних, прецизійних, пружинних тощо</w:t>
      </w:r>
      <w:r w:rsidR="00136797" w:rsidRPr="00136797">
        <w:rPr>
          <w:lang w:val="uk-UA"/>
        </w:rPr>
        <w:t>;</w:t>
      </w:r>
    </w:p>
    <w:p w14:paraId="05C117C8" w14:textId="77777777" w:rsidR="00136797" w:rsidRPr="00136797" w:rsidRDefault="00D6694A" w:rsidP="00136797">
      <w:pPr>
        <w:ind w:firstLine="709"/>
        <w:rPr>
          <w:lang w:val="uk-UA"/>
        </w:rPr>
      </w:pPr>
      <w:r w:rsidRPr="00136797">
        <w:rPr>
          <w:lang w:val="uk-UA"/>
        </w:rPr>
        <w:t>використання процесів термічного та термомеханічного зміцнення прокату широкого сортаменту, мікролегованих і низьколегованих марок сталі, а також спеціальних легованих</w:t>
      </w:r>
      <w:r w:rsidR="00136797" w:rsidRPr="00136797">
        <w:rPr>
          <w:lang w:val="uk-UA"/>
        </w:rPr>
        <w:t xml:space="preserve"> (</w:t>
      </w:r>
      <w:r w:rsidRPr="00136797">
        <w:rPr>
          <w:lang w:val="uk-UA"/>
        </w:rPr>
        <w:t>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оздоблювальних</w:t>
      </w:r>
      <w:r w:rsidR="00136797" w:rsidRPr="00136797">
        <w:rPr>
          <w:lang w:val="uk-UA"/>
        </w:rPr>
        <w:t xml:space="preserve">) </w:t>
      </w:r>
      <w:r w:rsidRPr="00136797">
        <w:rPr>
          <w:lang w:val="uk-UA"/>
        </w:rPr>
        <w:t>з використанням тепла від прокатного нагрівання й агрегатів термообробки</w:t>
      </w:r>
      <w:r w:rsidR="00136797" w:rsidRPr="00136797">
        <w:rPr>
          <w:lang w:val="uk-UA"/>
        </w:rPr>
        <w:t>;</w:t>
      </w:r>
    </w:p>
    <w:p w14:paraId="5BB9F513" w14:textId="77777777" w:rsidR="00136797" w:rsidRPr="00136797" w:rsidRDefault="00D6694A" w:rsidP="00136797">
      <w:pPr>
        <w:ind w:firstLine="709"/>
        <w:rPr>
          <w:lang w:val="uk-UA"/>
        </w:rPr>
      </w:pPr>
      <w:r w:rsidRPr="00136797">
        <w:rPr>
          <w:lang w:val="uk-UA"/>
        </w:rPr>
        <w:t>створення інтегрованих ліній деформаційно-термічної обробки прокату спеціальних сталей</w:t>
      </w:r>
      <w:r w:rsidR="00136797" w:rsidRPr="00136797">
        <w:rPr>
          <w:lang w:val="uk-UA"/>
        </w:rPr>
        <w:t>;</w:t>
      </w:r>
    </w:p>
    <w:p w14:paraId="07FBB432" w14:textId="77777777" w:rsidR="00136797" w:rsidRPr="00136797" w:rsidRDefault="00D6694A" w:rsidP="00136797">
      <w:pPr>
        <w:ind w:firstLine="709"/>
        <w:rPr>
          <w:lang w:val="uk-UA"/>
        </w:rPr>
      </w:pPr>
      <w:r w:rsidRPr="00136797">
        <w:rPr>
          <w:lang w:val="uk-UA"/>
        </w:rPr>
        <w:t>модернізація пічного господарства прокатних станів для оптимізації режимів нагріву, зменшення кількості окалини та зневуглецювання</w:t>
      </w:r>
      <w:r w:rsidR="00136797" w:rsidRPr="00136797">
        <w:rPr>
          <w:lang w:val="uk-UA"/>
        </w:rPr>
        <w:t>;</w:t>
      </w:r>
    </w:p>
    <w:p w14:paraId="5E3C90EB" w14:textId="77777777" w:rsidR="00136797" w:rsidRPr="00136797" w:rsidRDefault="00D6694A" w:rsidP="00136797">
      <w:pPr>
        <w:ind w:firstLine="709"/>
        <w:rPr>
          <w:lang w:val="uk-UA"/>
        </w:rPr>
      </w:pPr>
      <w:r w:rsidRPr="00136797">
        <w:rPr>
          <w:lang w:val="uk-UA"/>
        </w:rPr>
        <w:t>суміщення безперервного розливу сталі і прокатки з використанням гарячого посаду</w:t>
      </w:r>
      <w:r w:rsidR="00136797" w:rsidRPr="00136797">
        <w:rPr>
          <w:lang w:val="uk-UA"/>
        </w:rPr>
        <w:t>;</w:t>
      </w:r>
    </w:p>
    <w:p w14:paraId="54906E66" w14:textId="77777777" w:rsidR="00136797" w:rsidRPr="00136797" w:rsidRDefault="00D6694A" w:rsidP="00136797">
      <w:pPr>
        <w:ind w:firstLine="709"/>
        <w:rPr>
          <w:lang w:val="uk-UA"/>
        </w:rPr>
      </w:pPr>
      <w:r w:rsidRPr="00136797">
        <w:rPr>
          <w:lang w:val="uk-UA"/>
        </w:rPr>
        <w:t>використання низькотемпературної прокатки</w:t>
      </w:r>
      <w:r w:rsidR="00136797" w:rsidRPr="00136797">
        <w:rPr>
          <w:lang w:val="uk-UA"/>
        </w:rPr>
        <w:t>;</w:t>
      </w:r>
    </w:p>
    <w:p w14:paraId="43E80F87" w14:textId="77777777" w:rsidR="00136797" w:rsidRPr="00136797" w:rsidRDefault="00D6694A" w:rsidP="00136797">
      <w:pPr>
        <w:ind w:firstLine="709"/>
        <w:rPr>
          <w:lang w:val="uk-UA"/>
        </w:rPr>
      </w:pPr>
      <w:r w:rsidRPr="00136797">
        <w:rPr>
          <w:lang w:val="uk-UA"/>
        </w:rPr>
        <w:t>освоєння безперервного розливу шарикопідшипникової, конструкційної, пружної, рейкової, швидкорізальної та інших якісних марок сталі та фасонних заготовок, близьких до розмірів готового прокату</w:t>
      </w:r>
      <w:r w:rsidR="00136797" w:rsidRPr="00136797">
        <w:rPr>
          <w:lang w:val="uk-UA"/>
        </w:rPr>
        <w:t>;</w:t>
      </w:r>
    </w:p>
    <w:p w14:paraId="38A88B08" w14:textId="77777777" w:rsidR="00136797" w:rsidRPr="00136797" w:rsidRDefault="00D6694A" w:rsidP="00136797">
      <w:pPr>
        <w:ind w:firstLine="709"/>
        <w:rPr>
          <w:lang w:val="uk-UA"/>
        </w:rPr>
      </w:pPr>
      <w:r w:rsidRPr="00136797">
        <w:rPr>
          <w:lang w:val="uk-UA"/>
        </w:rPr>
        <w:t>впровадження технології термообробки прокату з використанням тепла прокатного нагріву</w:t>
      </w:r>
      <w:r w:rsidR="00136797" w:rsidRPr="00136797">
        <w:rPr>
          <w:lang w:val="uk-UA"/>
        </w:rPr>
        <w:t>;</w:t>
      </w:r>
    </w:p>
    <w:p w14:paraId="34EA7558" w14:textId="77777777" w:rsidR="00136797" w:rsidRPr="00136797" w:rsidRDefault="00D6694A" w:rsidP="00136797">
      <w:pPr>
        <w:ind w:firstLine="709"/>
        <w:rPr>
          <w:lang w:val="uk-UA"/>
        </w:rPr>
      </w:pPr>
      <w:r w:rsidRPr="00136797">
        <w:rPr>
          <w:lang w:val="uk-UA"/>
        </w:rPr>
        <w:t>створення високоефективних міні-заводів невеликої потужності, включаючи виплавку сталі в електродугових печах, розливання сталі на МБЛЗ і прокатку її на стані малотоннажних партій прокату широкого призначення із вуглецевих та легованих марок сталі</w:t>
      </w:r>
      <w:r w:rsidR="00136797" w:rsidRPr="00136797">
        <w:rPr>
          <w:lang w:val="uk-UA"/>
        </w:rPr>
        <w:t>;</w:t>
      </w:r>
    </w:p>
    <w:p w14:paraId="21A476BB" w14:textId="77777777" w:rsidR="00136797" w:rsidRPr="00136797" w:rsidRDefault="00D6694A" w:rsidP="00136797">
      <w:pPr>
        <w:ind w:firstLine="709"/>
        <w:rPr>
          <w:lang w:val="uk-UA"/>
        </w:rPr>
      </w:pPr>
      <w:r w:rsidRPr="00136797">
        <w:rPr>
          <w:lang w:val="uk-UA"/>
        </w:rPr>
        <w:t>розробка та впровадження технології енергозберігаючої прокатки листового та сортового прокату з безперервної гарячої стрічки та устаткування суміщеного агрегату для виготовлення тонких слябів з подальшою холодною прокаткою листів завтовшки 0,5</w:t>
      </w:r>
      <w:r w:rsidR="00136797" w:rsidRPr="00136797">
        <w:rPr>
          <w:lang w:val="uk-UA"/>
        </w:rPr>
        <w:t>-</w:t>
      </w:r>
      <w:r w:rsidRPr="00136797">
        <w:rPr>
          <w:lang w:val="uk-UA"/>
        </w:rPr>
        <w:t>1,5 мм</w:t>
      </w:r>
      <w:r w:rsidR="00136797" w:rsidRPr="00136797">
        <w:rPr>
          <w:lang w:val="uk-UA"/>
        </w:rPr>
        <w:t>;</w:t>
      </w:r>
    </w:p>
    <w:p w14:paraId="3D6B9B88" w14:textId="77777777" w:rsidR="00136797" w:rsidRPr="00136797" w:rsidRDefault="00D6694A" w:rsidP="00136797">
      <w:pPr>
        <w:ind w:firstLine="709"/>
        <w:rPr>
          <w:lang w:val="uk-UA"/>
        </w:rPr>
      </w:pPr>
      <w:r w:rsidRPr="00136797">
        <w:rPr>
          <w:lang w:val="uk-UA"/>
        </w:rPr>
        <w:t>розробка та впровадження енергозберігаючої технології прокатки зливків з підвищеною теплоємністю</w:t>
      </w:r>
      <w:r w:rsidR="00136797" w:rsidRPr="00136797">
        <w:rPr>
          <w:lang w:val="uk-UA"/>
        </w:rPr>
        <w:t>;</w:t>
      </w:r>
    </w:p>
    <w:p w14:paraId="643A81B4" w14:textId="77777777" w:rsidR="00136797" w:rsidRPr="00136797" w:rsidRDefault="00D6694A" w:rsidP="00136797">
      <w:pPr>
        <w:ind w:firstLine="709"/>
        <w:rPr>
          <w:lang w:val="uk-UA"/>
        </w:rPr>
      </w:pPr>
      <w:r w:rsidRPr="00136797">
        <w:rPr>
          <w:lang w:val="uk-UA"/>
        </w:rPr>
        <w:t>розробка та впровадження у промисловість обладнання та технології загартування рейок з використанням тепла прокатного нагріву</w:t>
      </w:r>
      <w:r w:rsidR="00136797" w:rsidRPr="00136797">
        <w:rPr>
          <w:lang w:val="uk-UA"/>
        </w:rPr>
        <w:t>;</w:t>
      </w:r>
    </w:p>
    <w:p w14:paraId="338EB34E" w14:textId="77777777" w:rsidR="00136797" w:rsidRPr="00136797" w:rsidRDefault="00D6694A" w:rsidP="00136797">
      <w:pPr>
        <w:ind w:firstLine="709"/>
        <w:rPr>
          <w:lang w:val="uk-UA"/>
        </w:rPr>
      </w:pPr>
      <w:r w:rsidRPr="00136797">
        <w:rPr>
          <w:lang w:val="uk-UA"/>
        </w:rPr>
        <w:t>реконструкція парку діючого та створення нового термічного обладнання</w:t>
      </w:r>
      <w:r w:rsidR="00136797" w:rsidRPr="00136797">
        <w:rPr>
          <w:lang w:val="uk-UA"/>
        </w:rPr>
        <w:t>.</w:t>
      </w:r>
    </w:p>
    <w:p w14:paraId="048173CF" w14:textId="77777777" w:rsidR="00136797" w:rsidRPr="00136797" w:rsidRDefault="00D6694A" w:rsidP="00136797">
      <w:pPr>
        <w:ind w:firstLine="709"/>
        <w:rPr>
          <w:lang w:val="uk-UA"/>
        </w:rPr>
      </w:pPr>
      <w:r w:rsidRPr="00136797">
        <w:rPr>
          <w:lang w:val="uk-UA"/>
        </w:rPr>
        <w:t>Виробництво труб</w:t>
      </w:r>
      <w:r w:rsidR="00136797" w:rsidRPr="00136797">
        <w:rPr>
          <w:lang w:val="uk-UA"/>
        </w:rPr>
        <w:t>:</w:t>
      </w:r>
    </w:p>
    <w:p w14:paraId="75446FB6" w14:textId="77777777" w:rsidR="00136797" w:rsidRPr="00136797" w:rsidRDefault="00D6694A" w:rsidP="00136797">
      <w:pPr>
        <w:ind w:firstLine="709"/>
        <w:rPr>
          <w:lang w:val="uk-UA"/>
        </w:rPr>
      </w:pPr>
      <w:r w:rsidRPr="00136797">
        <w:rPr>
          <w:lang w:val="uk-UA"/>
        </w:rPr>
        <w:t>модернізація та реконструкція агрегатів виготовлення гарячедеформованих зварних та холоднодеформованих труб, енергозберігаючих технологій та обладнання для термообробки</w:t>
      </w:r>
      <w:r w:rsidR="00136797" w:rsidRPr="00136797">
        <w:rPr>
          <w:lang w:val="uk-UA"/>
        </w:rPr>
        <w:t>;</w:t>
      </w:r>
    </w:p>
    <w:p w14:paraId="5D7E9D10" w14:textId="77777777" w:rsidR="00136797" w:rsidRPr="00136797" w:rsidRDefault="00D6694A" w:rsidP="00136797">
      <w:pPr>
        <w:ind w:firstLine="709"/>
        <w:rPr>
          <w:lang w:val="uk-UA"/>
        </w:rPr>
      </w:pPr>
      <w:r w:rsidRPr="00136797">
        <w:rPr>
          <w:lang w:val="uk-UA"/>
        </w:rPr>
        <w:t>розроблення нових ресурсо</w:t>
      </w:r>
      <w:r w:rsidR="00136797" w:rsidRPr="00136797">
        <w:rPr>
          <w:lang w:val="uk-UA"/>
        </w:rPr>
        <w:t xml:space="preserve">- </w:t>
      </w:r>
      <w:r w:rsidRPr="00136797">
        <w:rPr>
          <w:lang w:val="uk-UA"/>
        </w:rPr>
        <w:t>та енергозберігаючих технологій виробництва труб для атомної енергетики з цирконію, титану та корозійностійкої сталі довжиною до 25</w:t>
      </w:r>
      <w:r w:rsidR="00136797" w:rsidRPr="00136797">
        <w:rPr>
          <w:lang w:val="uk-UA"/>
        </w:rPr>
        <w:t xml:space="preserve"> </w:t>
      </w:r>
      <w:r w:rsidRPr="00136797">
        <w:rPr>
          <w:lang w:val="uk-UA"/>
        </w:rPr>
        <w:t>м на високопродуктивних поточних лініях, труб з нових малонікелевих хромомарганцевих марок сталі та труб діаметром до 920</w:t>
      </w:r>
      <w:r w:rsidR="00136797" w:rsidRPr="00136797">
        <w:rPr>
          <w:lang w:val="uk-UA"/>
        </w:rPr>
        <w:t xml:space="preserve"> </w:t>
      </w:r>
      <w:r w:rsidRPr="00136797">
        <w:rPr>
          <w:lang w:val="uk-UA"/>
        </w:rPr>
        <w:t>мм для теплової енергетики, труб із чавуну з кулястим графітом для теплових мереж, насосно-компресорних, обсадних, високоміцних і понадвисокоміцних труб, нових видів труб із захисним та теплоізоляційним покриттям для житлово-комунального господарства та паливно-енергетичного комплексу</w:t>
      </w:r>
      <w:r w:rsidR="00136797" w:rsidRPr="00136797">
        <w:rPr>
          <w:lang w:val="uk-UA"/>
        </w:rPr>
        <w:t>.</w:t>
      </w:r>
    </w:p>
    <w:p w14:paraId="5D5C6A11" w14:textId="77777777" w:rsidR="00136797" w:rsidRPr="00136797" w:rsidRDefault="00D6694A" w:rsidP="00136797">
      <w:pPr>
        <w:ind w:firstLine="709"/>
        <w:rPr>
          <w:lang w:val="uk-UA"/>
        </w:rPr>
      </w:pPr>
      <w:r w:rsidRPr="00136797">
        <w:rPr>
          <w:lang w:val="uk-UA"/>
        </w:rPr>
        <w:t>Підводячи підсумки, слід зазначити, що в металургійній підгалузі ГМК існує значний потенціал скорочення споживання ПЕР</w:t>
      </w:r>
      <w:r w:rsidR="00136797" w:rsidRPr="00136797">
        <w:rPr>
          <w:lang w:val="uk-UA"/>
        </w:rPr>
        <w:t xml:space="preserve">. </w:t>
      </w:r>
      <w:r w:rsidRPr="00136797">
        <w:rPr>
          <w:lang w:val="uk-UA"/>
        </w:rPr>
        <w:t>Встановлено, що на нових аглофабриках завдяки упровадженню новітніх технологій, зокрема спікання у високому шарі, рециркуляції аглогазів, використовування гарячого повітря досягається економія 7,9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на 1 т агломерату</w:t>
      </w:r>
      <w:r w:rsidR="00136797" w:rsidRPr="00136797">
        <w:rPr>
          <w:lang w:val="uk-UA"/>
        </w:rPr>
        <w:t>.</w:t>
      </w:r>
    </w:p>
    <w:p w14:paraId="3D5E06A9" w14:textId="77777777" w:rsidR="00136797" w:rsidRPr="00136797" w:rsidRDefault="00D6694A" w:rsidP="00136797">
      <w:pPr>
        <w:ind w:firstLine="709"/>
        <w:rPr>
          <w:lang w:val="uk-UA"/>
        </w:rPr>
      </w:pPr>
      <w:r w:rsidRPr="00136797">
        <w:rPr>
          <w:lang w:val="uk-UA"/>
        </w:rPr>
        <w:t xml:space="preserve">Вдування </w:t>
      </w:r>
      <w:r w:rsidR="00692665">
        <w:rPr>
          <w:lang w:val="uk-UA"/>
        </w:rPr>
        <w:t>пиловугільного</w:t>
      </w:r>
      <w:r w:rsidRPr="00136797">
        <w:rPr>
          <w:lang w:val="uk-UA"/>
        </w:rPr>
        <w:t xml:space="preserve"> палива</w:t>
      </w:r>
      <w:r w:rsidR="00136797" w:rsidRPr="00136797">
        <w:rPr>
          <w:lang w:val="uk-UA"/>
        </w:rPr>
        <w:t xml:space="preserve"> (</w:t>
      </w:r>
      <w:r w:rsidRPr="00136797">
        <w:rPr>
          <w:lang w:val="uk-UA"/>
        </w:rPr>
        <w:t>ПУТ</w:t>
      </w:r>
      <w:r w:rsidR="00136797" w:rsidRPr="00136797">
        <w:rPr>
          <w:lang w:val="uk-UA"/>
        </w:rPr>
        <w:t xml:space="preserve">) </w:t>
      </w:r>
      <w:r w:rsidRPr="00136797">
        <w:rPr>
          <w:lang w:val="uk-UA"/>
        </w:rPr>
        <w:t>дозволяє зменшити питому витрату палива на 66,5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на 1 т чавуну</w:t>
      </w:r>
      <w:r w:rsidR="00136797" w:rsidRPr="00136797">
        <w:rPr>
          <w:lang w:val="uk-UA"/>
        </w:rPr>
        <w:t xml:space="preserve">. </w:t>
      </w:r>
      <w:r w:rsidRPr="00136797">
        <w:rPr>
          <w:lang w:val="uk-UA"/>
        </w:rPr>
        <w:t>Необхідно зазначити, що за цією технологією при скороченні використовування коксу в доменну піч додатково подається до 120 кг вугілля на 1 т чавуну</w:t>
      </w:r>
      <w:r w:rsidR="00136797" w:rsidRPr="00136797">
        <w:rPr>
          <w:lang w:val="uk-UA"/>
        </w:rPr>
        <w:t>.</w:t>
      </w:r>
    </w:p>
    <w:p w14:paraId="5B325E3B" w14:textId="77777777" w:rsidR="00136797" w:rsidRPr="00136797" w:rsidRDefault="00D6694A" w:rsidP="00136797">
      <w:pPr>
        <w:ind w:firstLine="709"/>
        <w:rPr>
          <w:lang w:val="uk-UA"/>
        </w:rPr>
      </w:pPr>
      <w:r w:rsidRPr="00136797">
        <w:rPr>
          <w:lang w:val="uk-UA"/>
        </w:rPr>
        <w:t>Зменшення питомої витрати палива на комплекс</w:t>
      </w:r>
      <w:r w:rsidR="00136797" w:rsidRPr="00136797">
        <w:rPr>
          <w:lang w:val="uk-UA"/>
        </w:rPr>
        <w:t xml:space="preserve"> "</w:t>
      </w:r>
      <w:r w:rsidRPr="00136797">
        <w:rPr>
          <w:lang w:val="uk-UA"/>
        </w:rPr>
        <w:t>доменна піч</w:t>
      </w:r>
      <w:r w:rsidR="00136797" w:rsidRPr="00136797">
        <w:rPr>
          <w:lang w:val="uk-UA"/>
        </w:rPr>
        <w:t xml:space="preserve"> </w:t>
      </w:r>
      <w:r w:rsidRPr="00136797">
        <w:rPr>
          <w:lang w:val="uk-UA"/>
        </w:rPr>
        <w:t>−</w:t>
      </w:r>
      <w:r w:rsidR="00136797" w:rsidRPr="00136797">
        <w:rPr>
          <w:lang w:val="uk-UA"/>
        </w:rPr>
        <w:t xml:space="preserve"> </w:t>
      </w:r>
      <w:r w:rsidRPr="00136797">
        <w:rPr>
          <w:lang w:val="uk-UA"/>
        </w:rPr>
        <w:t>повітронагрівач</w:t>
      </w:r>
      <w:r w:rsidR="00136797" w:rsidRPr="00136797">
        <w:rPr>
          <w:lang w:val="uk-UA"/>
        </w:rPr>
        <w:t xml:space="preserve">" </w:t>
      </w:r>
      <w:r w:rsidRPr="00136797">
        <w:rPr>
          <w:lang w:val="uk-UA"/>
        </w:rPr>
        <w:t>при заміні старих повітронагрівач на нові складає 19,8</w:t>
      </w:r>
      <w:r w:rsidR="00136797" w:rsidRPr="00136797">
        <w:rPr>
          <w:lang w:val="uk-UA"/>
        </w:rPr>
        <w:t xml:space="preserve"> </w:t>
      </w:r>
      <w:r w:rsidRPr="00136797">
        <w:rPr>
          <w:lang w:val="uk-UA"/>
        </w:rPr>
        <w:t>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на 1 т чавуну</w:t>
      </w:r>
      <w:r w:rsidR="00136797" w:rsidRPr="00136797">
        <w:rPr>
          <w:lang w:val="uk-UA"/>
        </w:rPr>
        <w:t>.</w:t>
      </w:r>
    </w:p>
    <w:p w14:paraId="3655D94C" w14:textId="77777777" w:rsidR="00136797" w:rsidRPr="00136797" w:rsidRDefault="00D6694A" w:rsidP="00136797">
      <w:pPr>
        <w:ind w:firstLine="709"/>
        <w:rPr>
          <w:lang w:val="uk-UA"/>
        </w:rPr>
      </w:pPr>
      <w:r w:rsidRPr="00136797">
        <w:rPr>
          <w:lang w:val="uk-UA"/>
        </w:rPr>
        <w:t>Вживання ГУБТ в доменному виробництві забезпечує виробництво електроенергії у розмірі 33,8 кВт·год</w:t>
      </w:r>
      <w:r w:rsidR="00136797" w:rsidRPr="00136797">
        <w:rPr>
          <w:lang w:val="uk-UA"/>
        </w:rPr>
        <w:t xml:space="preserve">. </w:t>
      </w:r>
      <w:r w:rsidRPr="00136797">
        <w:rPr>
          <w:lang w:val="uk-UA"/>
        </w:rPr>
        <w:t>на 1 т чавуну</w:t>
      </w:r>
      <w:r w:rsidR="00136797" w:rsidRPr="00136797">
        <w:rPr>
          <w:lang w:val="uk-UA"/>
        </w:rPr>
        <w:t>.</w:t>
      </w:r>
    </w:p>
    <w:p w14:paraId="167E069D" w14:textId="77777777" w:rsidR="00136797" w:rsidRPr="00136797" w:rsidRDefault="00D6694A" w:rsidP="00136797">
      <w:pPr>
        <w:ind w:firstLine="709"/>
        <w:rPr>
          <w:lang w:val="uk-UA"/>
        </w:rPr>
      </w:pPr>
      <w:r w:rsidRPr="00136797">
        <w:rPr>
          <w:lang w:val="uk-UA"/>
        </w:rPr>
        <w:t>Заміна мартенівського виробництва сталі киснево-конвертерним дозволяє скоротити питому витрату ТЕР на 97,1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 а вживання електросталеплавильного способу забезпечує економію ТЕР 66,7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 сталі</w:t>
      </w:r>
      <w:r w:rsidR="00136797" w:rsidRPr="00136797">
        <w:rPr>
          <w:lang w:val="uk-UA"/>
        </w:rPr>
        <w:t>.</w:t>
      </w:r>
    </w:p>
    <w:p w14:paraId="7BD06BE1" w14:textId="77777777" w:rsidR="00136797" w:rsidRPr="00136797" w:rsidRDefault="00D6694A" w:rsidP="00136797">
      <w:pPr>
        <w:ind w:firstLine="709"/>
        <w:rPr>
          <w:lang w:val="uk-UA"/>
        </w:rPr>
      </w:pPr>
      <w:r w:rsidRPr="00136797">
        <w:rPr>
          <w:lang w:val="uk-UA"/>
        </w:rPr>
        <w:t>Використовування охолоджувачів конвертерних газів забезпечує економію 43,9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 стали</w:t>
      </w:r>
      <w:r w:rsidR="00136797" w:rsidRPr="00136797">
        <w:rPr>
          <w:lang w:val="uk-UA"/>
        </w:rPr>
        <w:t>.</w:t>
      </w:r>
    </w:p>
    <w:p w14:paraId="05C79572" w14:textId="77777777" w:rsidR="00136797" w:rsidRPr="00136797" w:rsidRDefault="00D6694A" w:rsidP="00136797">
      <w:pPr>
        <w:ind w:firstLine="709"/>
        <w:rPr>
          <w:lang w:val="uk-UA"/>
        </w:rPr>
      </w:pPr>
      <w:r w:rsidRPr="00136797">
        <w:rPr>
          <w:lang w:val="uk-UA"/>
        </w:rPr>
        <w:t>Зменшення енергоємності продукції за рахунок упровадження МБЛС складає близько 80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r w:rsidR="00136797" w:rsidRPr="00136797">
        <w:rPr>
          <w:lang w:val="uk-UA"/>
        </w:rPr>
        <w:t>.</w:t>
      </w:r>
    </w:p>
    <w:p w14:paraId="54BCEFE2" w14:textId="77777777" w:rsidR="00136797" w:rsidRPr="00136797" w:rsidRDefault="00D6694A" w:rsidP="00136797">
      <w:pPr>
        <w:ind w:firstLine="709"/>
        <w:rPr>
          <w:lang w:val="uk-UA"/>
        </w:rPr>
      </w:pPr>
      <w:r w:rsidRPr="00136797">
        <w:rPr>
          <w:lang w:val="uk-UA"/>
        </w:rPr>
        <w:t>Упровадження сучасних нагрівальних печей з використанням імпульсних пальників, волоконних ізоляційних матеріалів і технології</w:t>
      </w:r>
      <w:r w:rsidR="00136797" w:rsidRPr="00136797">
        <w:rPr>
          <w:lang w:val="uk-UA"/>
        </w:rPr>
        <w:t xml:space="preserve"> "</w:t>
      </w:r>
      <w:r w:rsidRPr="00136797">
        <w:rPr>
          <w:lang w:val="uk-UA"/>
        </w:rPr>
        <w:t>гарячого садіння</w:t>
      </w:r>
      <w:r w:rsidR="00136797" w:rsidRPr="00136797">
        <w:rPr>
          <w:lang w:val="uk-UA"/>
        </w:rPr>
        <w:t xml:space="preserve">" </w:t>
      </w:r>
      <w:r w:rsidRPr="00136797">
        <w:rPr>
          <w:lang w:val="uk-UA"/>
        </w:rPr>
        <w:t>дозволяє понизити питому витрату палива на 52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r w:rsidR="00136797" w:rsidRPr="00136797">
        <w:rPr>
          <w:lang w:val="uk-UA"/>
        </w:rPr>
        <w:t>.</w:t>
      </w:r>
    </w:p>
    <w:p w14:paraId="6F4B9727" w14:textId="77777777" w:rsidR="00136797" w:rsidRPr="00136797" w:rsidRDefault="00D6694A" w:rsidP="00136797">
      <w:pPr>
        <w:ind w:firstLine="709"/>
        <w:rPr>
          <w:lang w:val="uk-UA"/>
        </w:rPr>
      </w:pPr>
      <w:r w:rsidRPr="00136797">
        <w:rPr>
          <w:lang w:val="uk-UA"/>
        </w:rPr>
        <w:t>Упровадження АСУ режимами горіння в нагрівальних і термічних печах дозволяє скоротити споживання палива на 9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 прокату</w:t>
      </w:r>
      <w:r w:rsidR="00136797" w:rsidRPr="00136797">
        <w:rPr>
          <w:lang w:val="uk-UA"/>
        </w:rPr>
        <w:t>.</w:t>
      </w:r>
    </w:p>
    <w:p w14:paraId="41F29C25" w14:textId="77777777" w:rsidR="00136797" w:rsidRPr="00136797" w:rsidRDefault="00D6694A" w:rsidP="00136797">
      <w:pPr>
        <w:ind w:firstLine="709"/>
        <w:rPr>
          <w:lang w:val="uk-UA"/>
        </w:rPr>
      </w:pPr>
      <w:r w:rsidRPr="00136797">
        <w:rPr>
          <w:lang w:val="uk-UA"/>
        </w:rPr>
        <w:t>Гірничодобувне виробництво</w:t>
      </w:r>
      <w:r w:rsidR="00136797" w:rsidRPr="00136797">
        <w:rPr>
          <w:lang w:val="uk-UA"/>
        </w:rPr>
        <w:t>:</w:t>
      </w:r>
    </w:p>
    <w:p w14:paraId="135CFD5A" w14:textId="77777777" w:rsidR="00136797" w:rsidRPr="00136797" w:rsidRDefault="00D6694A" w:rsidP="00136797">
      <w:pPr>
        <w:ind w:firstLine="709"/>
        <w:rPr>
          <w:lang w:val="uk-UA"/>
        </w:rPr>
      </w:pPr>
      <w:r w:rsidRPr="00136797">
        <w:rPr>
          <w:lang w:val="uk-UA"/>
        </w:rPr>
        <w:t>впровадження нових технологій з підвищення якості залізорудної сировини</w:t>
      </w:r>
      <w:r w:rsidR="00136797" w:rsidRPr="00136797">
        <w:rPr>
          <w:lang w:val="uk-UA"/>
        </w:rPr>
        <w:t xml:space="preserve">, </w:t>
      </w:r>
      <w:r w:rsidRPr="00136797">
        <w:rPr>
          <w:lang w:val="uk-UA"/>
        </w:rPr>
        <w:t>комплексного вилучення цінних компонентів, виробництва нових видів сировини, зокрема, для безкоксової металургії та прямого відновлення заліза</w:t>
      </w:r>
      <w:r w:rsidR="00136797" w:rsidRPr="00136797">
        <w:rPr>
          <w:lang w:val="uk-UA"/>
        </w:rPr>
        <w:t>;</w:t>
      </w:r>
    </w:p>
    <w:p w14:paraId="71702B3A" w14:textId="77777777" w:rsidR="00136797" w:rsidRPr="00136797" w:rsidRDefault="00D6694A" w:rsidP="00136797">
      <w:pPr>
        <w:ind w:firstLine="709"/>
        <w:rPr>
          <w:lang w:val="uk-UA"/>
        </w:rPr>
      </w:pPr>
      <w:r w:rsidRPr="00136797">
        <w:rPr>
          <w:lang w:val="uk-UA"/>
        </w:rPr>
        <w:t>реконструкція та модернізація збагачувальних, огрудкувальних і агломераційних фабрик для підвищення якості товарної залізної руди та підвищення вмісту заліза у залізорудному концентраті та продуктах його переробки на 1,1</w:t>
      </w:r>
      <w:r w:rsidR="00136797" w:rsidRPr="00136797">
        <w:rPr>
          <w:lang w:val="uk-UA"/>
        </w:rPr>
        <w:t>-</w:t>
      </w:r>
      <w:r w:rsidRPr="00136797">
        <w:rPr>
          <w:lang w:val="uk-UA"/>
        </w:rPr>
        <w:t>1,3</w:t>
      </w:r>
      <w:r w:rsidR="00136797" w:rsidRPr="00136797">
        <w:rPr>
          <w:lang w:val="uk-UA"/>
        </w:rPr>
        <w:t>%</w:t>
      </w:r>
      <w:r w:rsidRPr="00136797">
        <w:rPr>
          <w:lang w:val="uk-UA"/>
        </w:rPr>
        <w:t xml:space="preserve"> до 2012 р</w:t>
      </w:r>
      <w:r w:rsidR="00136797" w:rsidRPr="00136797">
        <w:rPr>
          <w:lang w:val="uk-UA"/>
        </w:rPr>
        <w:t>.;</w:t>
      </w:r>
    </w:p>
    <w:p w14:paraId="77373F7C" w14:textId="77777777" w:rsidR="00136797" w:rsidRPr="00136797" w:rsidRDefault="00D6694A" w:rsidP="00136797">
      <w:pPr>
        <w:ind w:firstLine="709"/>
        <w:rPr>
          <w:lang w:val="uk-UA"/>
        </w:rPr>
      </w:pPr>
      <w:r w:rsidRPr="00136797">
        <w:rPr>
          <w:lang w:val="uk-UA"/>
        </w:rPr>
        <w:t>мінімізація витрат на виробництво продукції, здійснення заходів з енергозбереження</w:t>
      </w:r>
      <w:r w:rsidR="00136797" w:rsidRPr="00136797">
        <w:rPr>
          <w:lang w:val="uk-UA"/>
        </w:rPr>
        <w:t>.</w:t>
      </w:r>
    </w:p>
    <w:p w14:paraId="1D8B7C26" w14:textId="77777777" w:rsidR="00136797" w:rsidRPr="00136797" w:rsidRDefault="00D6694A" w:rsidP="00136797">
      <w:pPr>
        <w:ind w:firstLine="709"/>
        <w:rPr>
          <w:lang w:val="uk-UA"/>
        </w:rPr>
      </w:pPr>
      <w:r w:rsidRPr="00136797">
        <w:rPr>
          <w:lang w:val="uk-UA"/>
        </w:rPr>
        <w:t>Виробництво феросплавів, спеціальних сталей та сплавів</w:t>
      </w:r>
      <w:r w:rsidR="00136797" w:rsidRPr="00136797">
        <w:rPr>
          <w:lang w:val="uk-UA"/>
        </w:rPr>
        <w:t>:</w:t>
      </w:r>
    </w:p>
    <w:p w14:paraId="0B267A46" w14:textId="77777777" w:rsidR="00136797" w:rsidRPr="00136797" w:rsidRDefault="00D6694A" w:rsidP="00136797">
      <w:pPr>
        <w:ind w:firstLine="709"/>
        <w:rPr>
          <w:lang w:val="uk-UA"/>
        </w:rPr>
      </w:pPr>
      <w:r w:rsidRPr="00136797">
        <w:rPr>
          <w:lang w:val="uk-UA"/>
        </w:rPr>
        <w:t>технічне переоснащення, модернізація обладнання у виробництві феросплавів, спеціальних сталей та сплавів</w:t>
      </w:r>
      <w:r w:rsidR="00136797" w:rsidRPr="00136797">
        <w:rPr>
          <w:lang w:val="uk-UA"/>
        </w:rPr>
        <w:t>;</w:t>
      </w:r>
    </w:p>
    <w:p w14:paraId="5E2D994F" w14:textId="77777777" w:rsidR="00136797" w:rsidRPr="00136797" w:rsidRDefault="00D6694A" w:rsidP="00136797">
      <w:pPr>
        <w:ind w:firstLine="709"/>
        <w:rPr>
          <w:lang w:val="uk-UA"/>
        </w:rPr>
      </w:pPr>
      <w:r w:rsidRPr="00136797">
        <w:rPr>
          <w:lang w:val="uk-UA"/>
        </w:rPr>
        <w:t>впровадження нових технологій для підвищення якості та конкурентоспроможності феросплавів і спеціальних сталей, що дасть можливість зменшити залежність від імпорту</w:t>
      </w:r>
      <w:r w:rsidR="00136797" w:rsidRPr="00136797">
        <w:rPr>
          <w:lang w:val="uk-UA"/>
        </w:rPr>
        <w:t>;</w:t>
      </w:r>
    </w:p>
    <w:p w14:paraId="165F494A" w14:textId="77777777" w:rsidR="00136797" w:rsidRPr="00136797" w:rsidRDefault="00D6694A" w:rsidP="00136797">
      <w:pPr>
        <w:ind w:firstLine="709"/>
        <w:rPr>
          <w:lang w:val="uk-UA"/>
        </w:rPr>
      </w:pPr>
      <w:r w:rsidRPr="00136797">
        <w:rPr>
          <w:lang w:val="uk-UA"/>
        </w:rPr>
        <w:t>збільшення обсягу виробництва, а також освоєння виробництва нових марок феросплавів і лігатур, таких як силікоцирконій, силікокальцій, ферованадій, комплексні феросплави з ванадієм, молібденом, титаном, хромом тощо</w:t>
      </w:r>
      <w:r w:rsidR="00136797" w:rsidRPr="00136797">
        <w:rPr>
          <w:lang w:val="uk-UA"/>
        </w:rPr>
        <w:t>.</w:t>
      </w:r>
    </w:p>
    <w:p w14:paraId="608B4A56" w14:textId="77777777" w:rsidR="00136797" w:rsidRPr="00136797" w:rsidRDefault="00D6694A" w:rsidP="00136797">
      <w:pPr>
        <w:ind w:firstLine="709"/>
        <w:rPr>
          <w:lang w:val="uk-UA"/>
        </w:rPr>
      </w:pPr>
      <w:r w:rsidRPr="00136797">
        <w:rPr>
          <w:lang w:val="uk-UA"/>
        </w:rPr>
        <w:t>Коксохімічне виробництво</w:t>
      </w:r>
      <w:r w:rsidR="00136797" w:rsidRPr="00136797">
        <w:rPr>
          <w:lang w:val="uk-UA"/>
        </w:rPr>
        <w:t>:</w:t>
      </w:r>
    </w:p>
    <w:p w14:paraId="5AAFB6C2" w14:textId="77777777" w:rsidR="00136797" w:rsidRPr="00136797" w:rsidRDefault="00D6694A" w:rsidP="00136797">
      <w:pPr>
        <w:ind w:firstLine="709"/>
        <w:rPr>
          <w:lang w:val="uk-UA"/>
        </w:rPr>
      </w:pPr>
      <w:r w:rsidRPr="00136797">
        <w:rPr>
          <w:lang w:val="uk-UA"/>
        </w:rPr>
        <w:t>будівництво, реконструкція та технічне переоснащення коксових батарей, оновлення пічного фонду, впровадження ресурсо</w:t>
      </w:r>
      <w:r w:rsidR="00136797" w:rsidRPr="00136797">
        <w:rPr>
          <w:lang w:val="uk-UA"/>
        </w:rPr>
        <w:t xml:space="preserve">- </w:t>
      </w:r>
      <w:r w:rsidRPr="00136797">
        <w:rPr>
          <w:lang w:val="uk-UA"/>
        </w:rPr>
        <w:t>та енергозберігаючих технологій підготовки та коксування вугілля</w:t>
      </w:r>
      <w:r w:rsidR="00136797" w:rsidRPr="00136797">
        <w:rPr>
          <w:lang w:val="uk-UA"/>
        </w:rPr>
        <w:t>;</w:t>
      </w:r>
    </w:p>
    <w:p w14:paraId="22031170" w14:textId="77777777" w:rsidR="00136797" w:rsidRPr="00136797" w:rsidRDefault="00D6694A" w:rsidP="00136797">
      <w:pPr>
        <w:ind w:firstLine="709"/>
        <w:rPr>
          <w:lang w:val="uk-UA"/>
        </w:rPr>
      </w:pPr>
      <w:r w:rsidRPr="00136797">
        <w:rPr>
          <w:lang w:val="uk-UA"/>
        </w:rPr>
        <w:t>будівництво установок сухого гасіння коксу для впровадження енергозберігаючих технологій</w:t>
      </w:r>
      <w:r w:rsidR="00136797" w:rsidRPr="00136797">
        <w:rPr>
          <w:lang w:val="uk-UA"/>
        </w:rPr>
        <w:t>;</w:t>
      </w:r>
    </w:p>
    <w:p w14:paraId="6AC0AACF" w14:textId="77777777" w:rsidR="00136797" w:rsidRPr="00136797" w:rsidRDefault="00D6694A" w:rsidP="00136797">
      <w:pPr>
        <w:ind w:firstLine="709"/>
        <w:rPr>
          <w:lang w:val="uk-UA"/>
        </w:rPr>
      </w:pPr>
      <w:r w:rsidRPr="00136797">
        <w:rPr>
          <w:lang w:val="uk-UA"/>
        </w:rPr>
        <w:t>створення технології термолізу вугілля для виробництва первинного або генераторного газу для використання в енергетиці та хімічній промисловості</w:t>
      </w:r>
      <w:r w:rsidR="00136797" w:rsidRPr="00136797">
        <w:rPr>
          <w:lang w:val="uk-UA"/>
        </w:rPr>
        <w:t>;</w:t>
      </w:r>
    </w:p>
    <w:p w14:paraId="7C65BF15" w14:textId="77777777" w:rsidR="00136797" w:rsidRPr="00136797" w:rsidRDefault="00D6694A" w:rsidP="00136797">
      <w:pPr>
        <w:ind w:firstLine="709"/>
        <w:rPr>
          <w:lang w:val="uk-UA"/>
        </w:rPr>
      </w:pPr>
      <w:r w:rsidRPr="00136797">
        <w:rPr>
          <w:lang w:val="uk-UA"/>
        </w:rPr>
        <w:t>створення технології виробництва коксу без уловлювання хімічних продуктів коксування з одночасним генеруванням електроенергії</w:t>
      </w:r>
      <w:r w:rsidR="00136797" w:rsidRPr="00136797">
        <w:rPr>
          <w:lang w:val="uk-UA"/>
        </w:rPr>
        <w:t>;</w:t>
      </w:r>
    </w:p>
    <w:p w14:paraId="66607A71" w14:textId="77777777" w:rsidR="00136797" w:rsidRPr="00136797" w:rsidRDefault="00D6694A" w:rsidP="00136797">
      <w:pPr>
        <w:ind w:firstLine="709"/>
        <w:rPr>
          <w:lang w:val="uk-UA"/>
        </w:rPr>
      </w:pPr>
      <w:r w:rsidRPr="00136797">
        <w:rPr>
          <w:lang w:val="uk-UA"/>
        </w:rPr>
        <w:t>отримання відновлювальних газів шляхом газифікації вугілля та використання їх замість природного газу</w:t>
      </w:r>
      <w:r w:rsidR="00136797" w:rsidRPr="00136797">
        <w:rPr>
          <w:lang w:val="uk-UA"/>
        </w:rPr>
        <w:t>;</w:t>
      </w:r>
    </w:p>
    <w:p w14:paraId="1E463DF5" w14:textId="77777777" w:rsidR="00136797" w:rsidRPr="00136797" w:rsidRDefault="00D6694A" w:rsidP="00136797">
      <w:pPr>
        <w:ind w:firstLine="709"/>
        <w:rPr>
          <w:lang w:val="uk-UA"/>
        </w:rPr>
      </w:pPr>
      <w:r w:rsidRPr="00136797">
        <w:rPr>
          <w:lang w:val="uk-UA"/>
        </w:rPr>
        <w:t>розроблення технології утилізації технологічних відходів коксохімічного виробництва зі замкнутими матеріальними потоками та збереженням енергетичних ресурсів</w:t>
      </w:r>
      <w:r w:rsidR="00136797" w:rsidRPr="00136797">
        <w:rPr>
          <w:lang w:val="uk-UA"/>
        </w:rPr>
        <w:t>;</w:t>
      </w:r>
    </w:p>
    <w:p w14:paraId="07C3B1FB" w14:textId="77777777" w:rsidR="00136797" w:rsidRPr="00136797" w:rsidRDefault="00D6694A" w:rsidP="00136797">
      <w:pPr>
        <w:ind w:firstLine="709"/>
        <w:rPr>
          <w:lang w:val="uk-UA"/>
        </w:rPr>
      </w:pPr>
      <w:r w:rsidRPr="00136797">
        <w:rPr>
          <w:lang w:val="uk-UA"/>
        </w:rPr>
        <w:t>зменшення витрат вугілля внаслідок використання технології брикетування коксового дрібняку, термічної підготовки, трамбування, підігріву та інших технологій підготовки шихти для коксування</w:t>
      </w:r>
      <w:r w:rsidR="00136797" w:rsidRPr="00136797">
        <w:rPr>
          <w:lang w:val="uk-UA"/>
        </w:rPr>
        <w:t>;</w:t>
      </w:r>
    </w:p>
    <w:p w14:paraId="798F92B7" w14:textId="77777777" w:rsidR="00136797" w:rsidRPr="00136797" w:rsidRDefault="00D6694A" w:rsidP="00136797">
      <w:pPr>
        <w:ind w:firstLine="709"/>
        <w:rPr>
          <w:lang w:val="uk-UA"/>
        </w:rPr>
      </w:pPr>
      <w:r w:rsidRPr="00136797">
        <w:rPr>
          <w:lang w:val="uk-UA"/>
        </w:rPr>
        <w:t>здійснення комплексу заходів зі збереження енергетичних ресурсів</w:t>
      </w:r>
      <w:r w:rsidR="00136797" w:rsidRPr="00136797">
        <w:rPr>
          <w:lang w:val="uk-UA"/>
        </w:rPr>
        <w:t>.</w:t>
      </w:r>
    </w:p>
    <w:p w14:paraId="13FC80F3" w14:textId="77777777" w:rsidR="00136797" w:rsidRPr="00136797" w:rsidRDefault="00D6694A" w:rsidP="00136797">
      <w:pPr>
        <w:ind w:firstLine="709"/>
        <w:rPr>
          <w:lang w:val="uk-UA"/>
        </w:rPr>
      </w:pPr>
      <w:r w:rsidRPr="00136797">
        <w:rPr>
          <w:lang w:val="uk-UA"/>
        </w:rPr>
        <w:t>Виробництво вогнетривів</w:t>
      </w:r>
      <w:r w:rsidR="00136797" w:rsidRPr="00136797">
        <w:rPr>
          <w:lang w:val="uk-UA"/>
        </w:rPr>
        <w:t>:</w:t>
      </w:r>
    </w:p>
    <w:p w14:paraId="58EBB787" w14:textId="77777777" w:rsidR="00136797" w:rsidRPr="00136797" w:rsidRDefault="00D6694A" w:rsidP="00136797">
      <w:pPr>
        <w:ind w:firstLine="709"/>
        <w:rPr>
          <w:lang w:val="uk-UA"/>
        </w:rPr>
      </w:pPr>
      <w:r w:rsidRPr="00136797">
        <w:rPr>
          <w:lang w:val="uk-UA"/>
        </w:rPr>
        <w:t>впровадження заходів з економії енергетичних ресурсів, зокрема, впровадження ефективних пальників, систем автоматизації роботи печей та управління горінням у тунельних печах</w:t>
      </w:r>
      <w:r w:rsidR="00136797" w:rsidRPr="00136797">
        <w:rPr>
          <w:lang w:val="uk-UA"/>
        </w:rPr>
        <w:t>;</w:t>
      </w:r>
    </w:p>
    <w:p w14:paraId="65EC9A4C" w14:textId="77777777" w:rsidR="00136797" w:rsidRPr="00136797" w:rsidRDefault="00D6694A" w:rsidP="00136797">
      <w:pPr>
        <w:ind w:firstLine="709"/>
        <w:rPr>
          <w:lang w:val="uk-UA"/>
        </w:rPr>
      </w:pPr>
      <w:r w:rsidRPr="00136797">
        <w:rPr>
          <w:lang w:val="uk-UA"/>
        </w:rPr>
        <w:t>розроблення нових видів вітчизняних вогнетривів, низькоцементних бетонних мас, легковагих виробів з наднизькою теплопровідністю для металургійних агрегатів, зокрема, для доменних печей та повітронагрівачів, сталерозливних ковшів, машин безперервного лиття заготовок, печей прокатного виробництва</w:t>
      </w:r>
      <w:r w:rsidR="00136797" w:rsidRPr="00136797">
        <w:rPr>
          <w:lang w:val="uk-UA"/>
        </w:rPr>
        <w:t>.</w:t>
      </w:r>
    </w:p>
    <w:p w14:paraId="40E830CC" w14:textId="77777777" w:rsidR="00136797" w:rsidRPr="00136797" w:rsidRDefault="00D6694A" w:rsidP="00136797">
      <w:pPr>
        <w:ind w:firstLine="709"/>
        <w:rPr>
          <w:lang w:val="uk-UA"/>
        </w:rPr>
      </w:pPr>
      <w:r w:rsidRPr="00136797">
        <w:rPr>
          <w:lang w:val="uk-UA"/>
        </w:rPr>
        <w:t>Виробництво продукції кольорової металургії</w:t>
      </w:r>
      <w:r w:rsidR="00136797" w:rsidRPr="00136797">
        <w:rPr>
          <w:lang w:val="uk-UA"/>
        </w:rPr>
        <w:t>:</w:t>
      </w:r>
    </w:p>
    <w:p w14:paraId="26A4DE20" w14:textId="77777777" w:rsidR="00136797" w:rsidRPr="00136797" w:rsidRDefault="00D6694A" w:rsidP="00136797">
      <w:pPr>
        <w:ind w:firstLine="709"/>
        <w:rPr>
          <w:lang w:val="uk-UA"/>
        </w:rPr>
      </w:pPr>
      <w:r w:rsidRPr="00136797">
        <w:rPr>
          <w:lang w:val="uk-UA"/>
        </w:rPr>
        <w:t>технічне переоснащення алюмінієвого виробництва шляхом впровадження енергоефективних електролізерів, розширення глиноземного виробництва, створення виробництва алюмінієвої стрічки та фольги, впровадження прогресивних технологій виробництва алюмінієвих сплавів з брухту та відходів, 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зі застосуванням позапічних способів обробки розплавів</w:t>
      </w:r>
      <w:r w:rsidR="00136797" w:rsidRPr="00136797">
        <w:rPr>
          <w:lang w:val="uk-UA"/>
        </w:rPr>
        <w:t>;</w:t>
      </w:r>
    </w:p>
    <w:p w14:paraId="1DEA2733" w14:textId="77777777" w:rsidR="00136797" w:rsidRPr="00136797" w:rsidRDefault="00D6694A" w:rsidP="00136797">
      <w:pPr>
        <w:ind w:firstLine="709"/>
        <w:rPr>
          <w:lang w:val="uk-UA"/>
        </w:rPr>
      </w:pPr>
      <w:r w:rsidRPr="00136797">
        <w:rPr>
          <w:lang w:val="uk-UA"/>
        </w:rPr>
        <w:t>технічне переоснащення та введення в експлуатацію нових плавильних потужностей титаномагнієвого виробництва, випуску губчастого титану, зливків титану та його сплавів, 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методом електронно-променевої плавки</w:t>
      </w:r>
      <w:r w:rsidR="00136797" w:rsidRPr="00136797">
        <w:rPr>
          <w:lang w:val="uk-UA"/>
        </w:rPr>
        <w:t xml:space="preserve"> (</w:t>
      </w:r>
      <w:r w:rsidRPr="00136797">
        <w:rPr>
          <w:lang w:val="uk-UA"/>
        </w:rPr>
        <w:t>КП</w:t>
      </w:r>
      <w:r w:rsidR="00136797" w:rsidRPr="00136797">
        <w:rPr>
          <w:lang w:val="uk-UA"/>
        </w:rPr>
        <w:t xml:space="preserve"> "</w:t>
      </w:r>
      <w:r w:rsidRPr="00136797">
        <w:rPr>
          <w:lang w:val="uk-UA"/>
        </w:rPr>
        <w:t>Запорізький титаномагнієвий комбінат</w:t>
      </w:r>
      <w:r w:rsidR="00136797" w:rsidRPr="00136797">
        <w:rPr>
          <w:lang w:val="uk-UA"/>
        </w:rPr>
        <w:t xml:space="preserve">", </w:t>
      </w:r>
      <w:r w:rsidRPr="00136797">
        <w:rPr>
          <w:lang w:val="uk-UA"/>
        </w:rPr>
        <w:t>підприємство</w:t>
      </w:r>
      <w:r w:rsidR="00136797" w:rsidRPr="00136797">
        <w:rPr>
          <w:lang w:val="uk-UA"/>
        </w:rPr>
        <w:t xml:space="preserve"> "</w:t>
      </w:r>
      <w:r w:rsidRPr="00136797">
        <w:rPr>
          <w:lang w:val="uk-UA"/>
        </w:rPr>
        <w:t>Стратегія МБ</w:t>
      </w:r>
      <w:r w:rsidR="00136797" w:rsidRPr="00136797">
        <w:rPr>
          <w:lang w:val="uk-UA"/>
        </w:rPr>
        <w:t xml:space="preserve">", </w:t>
      </w:r>
      <w:r w:rsidRPr="00136797">
        <w:rPr>
          <w:lang w:val="uk-UA"/>
        </w:rPr>
        <w:t>м</w:t>
      </w:r>
      <w:r w:rsidR="00136797" w:rsidRPr="00136797">
        <w:rPr>
          <w:lang w:val="uk-UA"/>
        </w:rPr>
        <w:t xml:space="preserve">. </w:t>
      </w:r>
      <w:r w:rsidRPr="00136797">
        <w:rPr>
          <w:lang w:val="uk-UA"/>
        </w:rPr>
        <w:t>Київ, Павлоградський машинобудівний завод</w:t>
      </w:r>
      <w:r w:rsidR="00136797" w:rsidRPr="00136797">
        <w:rPr>
          <w:lang w:val="uk-UA"/>
        </w:rPr>
        <w:t>),</w:t>
      </w:r>
      <w:r w:rsidRPr="00136797">
        <w:rPr>
          <w:lang w:val="uk-UA"/>
        </w:rPr>
        <w:t xml:space="preserve"> освоєння технології одержання листового та сортового титанового прокату</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Запоріжсталь</w:t>
      </w:r>
      <w:r w:rsidR="00136797" w:rsidRPr="00136797">
        <w:rPr>
          <w:lang w:val="uk-UA"/>
        </w:rPr>
        <w:t xml:space="preserve">", </w:t>
      </w:r>
      <w:r w:rsidRPr="00136797">
        <w:rPr>
          <w:lang w:val="uk-UA"/>
        </w:rPr>
        <w:t>ВАТ</w:t>
      </w:r>
      <w:r w:rsidR="00136797" w:rsidRPr="00136797">
        <w:rPr>
          <w:lang w:val="uk-UA"/>
        </w:rPr>
        <w:t xml:space="preserve"> "</w:t>
      </w:r>
      <w:r w:rsidRPr="00136797">
        <w:rPr>
          <w:lang w:val="uk-UA"/>
        </w:rPr>
        <w:t>Дніпроспецсталь</w:t>
      </w:r>
      <w:r w:rsidR="00136797" w:rsidRPr="00136797">
        <w:rPr>
          <w:lang w:val="uk-UA"/>
        </w:rPr>
        <w:t>"),</w:t>
      </w:r>
      <w:r w:rsidRPr="00136797">
        <w:rPr>
          <w:lang w:val="uk-UA"/>
        </w:rPr>
        <w:t xml:space="preserve"> суцільнотягнених труб</w:t>
      </w:r>
      <w:r w:rsidR="00136797" w:rsidRPr="00136797">
        <w:rPr>
          <w:lang w:val="uk-UA"/>
        </w:rPr>
        <w:t xml:space="preserve"> (</w:t>
      </w:r>
      <w:r w:rsidRPr="00136797">
        <w:rPr>
          <w:lang w:val="uk-UA"/>
        </w:rPr>
        <w:t>ДП</w:t>
      </w:r>
      <w:r w:rsidR="00136797" w:rsidRPr="00136797">
        <w:rPr>
          <w:lang w:val="uk-UA"/>
        </w:rPr>
        <w:t xml:space="preserve"> "</w:t>
      </w:r>
      <w:r w:rsidRPr="00136797">
        <w:rPr>
          <w:lang w:val="uk-UA"/>
        </w:rPr>
        <w:t>Нікопольський завод титанових труб</w:t>
      </w:r>
      <w:r w:rsidR="00136797" w:rsidRPr="00136797">
        <w:rPr>
          <w:lang w:val="uk-UA"/>
        </w:rPr>
        <w:t xml:space="preserve">") </w:t>
      </w:r>
      <w:r w:rsidRPr="00136797">
        <w:rPr>
          <w:lang w:val="uk-UA"/>
        </w:rPr>
        <w:t>і дроту для зварювання</w:t>
      </w:r>
      <w:r w:rsidR="00136797" w:rsidRPr="00136797">
        <w:rPr>
          <w:lang w:val="uk-UA"/>
        </w:rPr>
        <w:t>.</w:t>
      </w:r>
    </w:p>
    <w:p w14:paraId="3AEEA47F" w14:textId="77777777" w:rsidR="00136797" w:rsidRPr="00136797" w:rsidRDefault="00D6694A" w:rsidP="00136797">
      <w:pPr>
        <w:ind w:firstLine="709"/>
        <w:rPr>
          <w:lang w:val="uk-UA"/>
        </w:rPr>
      </w:pPr>
      <w:r w:rsidRPr="00136797">
        <w:rPr>
          <w:lang w:val="uk-UA"/>
        </w:rPr>
        <w:t>Оцінка очікуваної економії ПЕР у ГКМ України</w:t>
      </w:r>
      <w:r w:rsidR="00136797" w:rsidRPr="00136797">
        <w:rPr>
          <w:lang w:val="uk-UA"/>
        </w:rPr>
        <w:t>.</w:t>
      </w:r>
    </w:p>
    <w:p w14:paraId="70297539" w14:textId="77777777" w:rsidR="00136797" w:rsidRPr="00136797" w:rsidRDefault="00D6694A" w:rsidP="00136797">
      <w:pPr>
        <w:ind w:firstLine="709"/>
        <w:rPr>
          <w:lang w:val="uk-UA"/>
        </w:rPr>
      </w:pPr>
      <w:r w:rsidRPr="00136797">
        <w:rPr>
          <w:lang w:val="uk-UA"/>
        </w:rPr>
        <w:t>Оцінка очікуваної економії паливно-енергетичних</w:t>
      </w:r>
      <w:r w:rsidR="00136797" w:rsidRPr="00136797">
        <w:rPr>
          <w:lang w:val="uk-UA"/>
        </w:rPr>
        <w:t xml:space="preserve"> </w:t>
      </w:r>
      <w:r w:rsidRPr="00136797">
        <w:rPr>
          <w:lang w:val="uk-UA"/>
        </w:rPr>
        <w:t>ресурсів від приведених вище технічних заходів на період до 2017 рр</w:t>
      </w:r>
      <w:r w:rsidR="00136797" w:rsidRPr="00136797">
        <w:rPr>
          <w:lang w:val="uk-UA"/>
        </w:rPr>
        <w:t xml:space="preserve">. </w:t>
      </w:r>
      <w:r w:rsidRPr="00136797">
        <w:rPr>
          <w:lang w:val="uk-UA"/>
        </w:rPr>
        <w:t>показала, що в ГМК України є можливість істотно скоротити виробниче споживання ПЕР</w:t>
      </w:r>
      <w:r w:rsidR="00136797" w:rsidRPr="00136797">
        <w:rPr>
          <w:lang w:val="uk-UA"/>
        </w:rPr>
        <w:t xml:space="preserve">. </w:t>
      </w:r>
      <w:r w:rsidRPr="00136797">
        <w:rPr>
          <w:lang w:val="uk-UA"/>
        </w:rPr>
        <w:t>Основну частку економії слід чекати в чорній металургії та коксохімічному виробництві</w:t>
      </w:r>
      <w:r w:rsidR="00136797" w:rsidRPr="00136797">
        <w:rPr>
          <w:lang w:val="uk-UA"/>
        </w:rPr>
        <w:t>.</w:t>
      </w:r>
    </w:p>
    <w:p w14:paraId="01830ACA" w14:textId="77777777" w:rsidR="00136797" w:rsidRPr="00136797" w:rsidRDefault="00D6694A" w:rsidP="00136797">
      <w:pPr>
        <w:ind w:firstLine="709"/>
        <w:rPr>
          <w:lang w:val="uk-UA"/>
        </w:rPr>
      </w:pPr>
      <w:r w:rsidRPr="00136797">
        <w:rPr>
          <w:lang w:val="uk-UA"/>
        </w:rPr>
        <w:t>Повномасштабне впровадження енергозберігаючих те</w:t>
      </w:r>
      <w:r w:rsidR="007B7EC6" w:rsidRPr="00136797">
        <w:rPr>
          <w:lang w:val="uk-UA"/>
        </w:rPr>
        <w:t>хнологій і заходів</w:t>
      </w:r>
      <w:r w:rsidRPr="00136797">
        <w:rPr>
          <w:lang w:val="uk-UA"/>
        </w:rPr>
        <w:t xml:space="preserve">, дозволить одержати в гірничо </w:t>
      </w:r>
      <w:r w:rsidR="00136797" w:rsidRPr="00136797">
        <w:rPr>
          <w:lang w:val="uk-UA"/>
        </w:rPr>
        <w:t>-</w:t>
      </w:r>
      <w:r w:rsidRPr="00136797">
        <w:rPr>
          <w:lang w:val="uk-UA"/>
        </w:rPr>
        <w:t xml:space="preserve"> металургійному комплексі України на 2017 р</w:t>
      </w:r>
      <w:r w:rsidR="00136797" w:rsidRPr="00136797">
        <w:rPr>
          <w:lang w:val="uk-UA"/>
        </w:rPr>
        <w:t xml:space="preserve">. </w:t>
      </w:r>
      <w:r w:rsidRPr="00136797">
        <w:rPr>
          <w:lang w:val="uk-UA"/>
        </w:rPr>
        <w:t>загальну економію ПЕР в об'ємі понад 9,1 млн</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 xml:space="preserve">п, у тому числі природного газу </w:t>
      </w:r>
      <w:r w:rsidR="00136797" w:rsidRPr="00136797">
        <w:rPr>
          <w:lang w:val="uk-UA"/>
        </w:rPr>
        <w:t>-</w:t>
      </w:r>
      <w:r w:rsidRPr="00136797">
        <w:rPr>
          <w:lang w:val="uk-UA"/>
        </w:rPr>
        <w:t xml:space="preserve"> 6,1 млрд</w:t>
      </w:r>
      <w:r w:rsidR="00136797" w:rsidRPr="00136797">
        <w:rPr>
          <w:lang w:val="uk-UA"/>
        </w:rPr>
        <w:t xml:space="preserve">. </w:t>
      </w:r>
      <w:r w:rsidRPr="00136797">
        <w:rPr>
          <w:lang w:val="uk-UA"/>
        </w:rPr>
        <w:t>м3</w:t>
      </w:r>
      <w:r w:rsidR="00136797" w:rsidRPr="00136797">
        <w:rPr>
          <w:lang w:val="uk-UA"/>
        </w:rPr>
        <w:t xml:space="preserve">, </w:t>
      </w:r>
      <w:r w:rsidRPr="00136797">
        <w:rPr>
          <w:lang w:val="uk-UA"/>
        </w:rPr>
        <w:t xml:space="preserve">коксу </w:t>
      </w:r>
      <w:r w:rsidR="00136797" w:rsidRPr="00136797">
        <w:rPr>
          <w:lang w:val="uk-UA"/>
        </w:rPr>
        <w:t>-</w:t>
      </w:r>
      <w:r w:rsidRPr="00136797">
        <w:rPr>
          <w:lang w:val="uk-UA"/>
        </w:rPr>
        <w:t xml:space="preserve"> 5,0 млн</w:t>
      </w:r>
      <w:r w:rsidR="00136797" w:rsidRPr="00136797">
        <w:rPr>
          <w:lang w:val="uk-UA"/>
        </w:rPr>
        <w:t xml:space="preserve">. </w:t>
      </w:r>
      <w:r w:rsidRPr="00136797">
        <w:rPr>
          <w:lang w:val="uk-UA"/>
        </w:rPr>
        <w:t xml:space="preserve">т, електроенергії </w:t>
      </w:r>
      <w:r w:rsidR="00136797" w:rsidRPr="00136797">
        <w:rPr>
          <w:lang w:val="uk-UA"/>
        </w:rPr>
        <w:t>-</w:t>
      </w:r>
      <w:r w:rsidRPr="00136797">
        <w:rPr>
          <w:lang w:val="uk-UA"/>
        </w:rPr>
        <w:t xml:space="preserve"> 3,1 млрд</w:t>
      </w:r>
      <w:r w:rsidR="00136797" w:rsidRPr="00136797">
        <w:rPr>
          <w:lang w:val="uk-UA"/>
        </w:rPr>
        <w:t xml:space="preserve">. </w:t>
      </w:r>
      <w:r w:rsidRPr="00136797">
        <w:rPr>
          <w:lang w:val="uk-UA"/>
        </w:rPr>
        <w:t>кВт·год</w:t>
      </w:r>
      <w:r w:rsidR="00136797" w:rsidRPr="00136797">
        <w:rPr>
          <w:lang w:val="uk-UA"/>
        </w:rPr>
        <w:t xml:space="preserve">. </w:t>
      </w:r>
      <w:r w:rsidRPr="00136797">
        <w:rPr>
          <w:lang w:val="uk-UA"/>
        </w:rPr>
        <w:t>Окрім цього, додатково буде використано 5,0 млн</w:t>
      </w:r>
      <w:r w:rsidR="00136797" w:rsidRPr="00136797">
        <w:rPr>
          <w:lang w:val="uk-UA"/>
        </w:rPr>
        <w:t xml:space="preserve">. </w:t>
      </w:r>
      <w:r w:rsidRPr="00136797">
        <w:rPr>
          <w:lang w:val="uk-UA"/>
        </w:rPr>
        <w:t>т вугілля</w:t>
      </w:r>
      <w:r w:rsidR="00136797" w:rsidRPr="00136797">
        <w:rPr>
          <w:lang w:val="uk-UA"/>
        </w:rPr>
        <w:t>.</w:t>
      </w:r>
    </w:p>
    <w:p w14:paraId="1B419D42" w14:textId="77777777" w:rsidR="00136797" w:rsidRPr="00136797" w:rsidRDefault="00D6694A" w:rsidP="00136797">
      <w:pPr>
        <w:ind w:firstLine="709"/>
        <w:rPr>
          <w:lang w:val="uk-UA"/>
        </w:rPr>
      </w:pPr>
      <w:r w:rsidRPr="00136797">
        <w:rPr>
          <w:lang w:val="uk-UA"/>
        </w:rPr>
        <w:t>Таким чином, споживання</w:t>
      </w:r>
      <w:r w:rsidR="00136797" w:rsidRPr="00136797">
        <w:rPr>
          <w:lang w:val="uk-UA"/>
        </w:rPr>
        <w:t xml:space="preserve"> </w:t>
      </w:r>
      <w:r w:rsidRPr="00136797">
        <w:rPr>
          <w:lang w:val="uk-UA"/>
        </w:rPr>
        <w:t>ПЕР скоротитися на 17,0</w:t>
      </w:r>
      <w:r w:rsidR="00136797" w:rsidRPr="00136797">
        <w:rPr>
          <w:lang w:val="uk-UA"/>
        </w:rPr>
        <w:t>%</w:t>
      </w:r>
      <w:r w:rsidRPr="00136797">
        <w:rPr>
          <w:lang w:val="uk-UA"/>
        </w:rPr>
        <w:t xml:space="preserve">, природного газу </w:t>
      </w:r>
      <w:r w:rsidR="00136797" w:rsidRPr="00136797">
        <w:rPr>
          <w:lang w:val="uk-UA"/>
        </w:rPr>
        <w:t>-</w:t>
      </w:r>
      <w:r w:rsidRPr="00136797">
        <w:rPr>
          <w:lang w:val="uk-UA"/>
        </w:rPr>
        <w:t xml:space="preserve"> майже на дві третини</w:t>
      </w:r>
      <w:r w:rsidR="00136797" w:rsidRPr="00136797">
        <w:rPr>
          <w:lang w:val="uk-UA"/>
        </w:rPr>
        <w:t xml:space="preserve">. </w:t>
      </w:r>
      <w:r w:rsidRPr="00136797">
        <w:rPr>
          <w:lang w:val="uk-UA"/>
        </w:rPr>
        <w:t>Загальні витрати енергоносіїв на виробництво чавуну, який є найбільш енергоємним напівфабрикатом у металургії, та прокату, кінцевого продукту, скоротиться більш ніж на 25</w:t>
      </w:r>
      <w:r w:rsidR="00136797" w:rsidRPr="00136797">
        <w:rPr>
          <w:lang w:val="uk-UA"/>
        </w:rPr>
        <w:t>%.</w:t>
      </w:r>
    </w:p>
    <w:p w14:paraId="3F3AB775" w14:textId="77777777" w:rsidR="00136797" w:rsidRPr="00136797" w:rsidRDefault="00D6694A" w:rsidP="00136797">
      <w:pPr>
        <w:ind w:firstLine="709"/>
        <w:rPr>
          <w:lang w:val="uk-UA"/>
        </w:rPr>
      </w:pPr>
      <w:r w:rsidRPr="00136797">
        <w:rPr>
          <w:lang w:val="uk-UA"/>
        </w:rPr>
        <w:t>Завдяки скороченню споживання ПЕР в ГМК України буде скорочено відходів парникових газів</w:t>
      </w:r>
      <w:r w:rsidR="00136797" w:rsidRPr="00136797">
        <w:rPr>
          <w:lang w:val="uk-UA"/>
        </w:rPr>
        <w:t xml:space="preserve"> (</w:t>
      </w:r>
      <w:r w:rsidRPr="00136797">
        <w:rPr>
          <w:lang w:val="uk-UA"/>
        </w:rPr>
        <w:t>в основному СО</w:t>
      </w:r>
      <w:r w:rsidRPr="00136797">
        <w:rPr>
          <w:vertAlign w:val="subscript"/>
          <w:lang w:val="uk-UA"/>
        </w:rPr>
        <w:t>2</w:t>
      </w:r>
      <w:r w:rsidR="00136797" w:rsidRPr="00136797">
        <w:rPr>
          <w:lang w:val="uk-UA"/>
        </w:rPr>
        <w:t xml:space="preserve">) </w:t>
      </w:r>
      <w:r w:rsidRPr="00136797">
        <w:rPr>
          <w:lang w:val="uk-UA"/>
        </w:rPr>
        <w:t>більш, ніж на 15,9 млн</w:t>
      </w:r>
      <w:r w:rsidR="00136797" w:rsidRPr="00136797">
        <w:rPr>
          <w:lang w:val="uk-UA"/>
        </w:rPr>
        <w:t xml:space="preserve">. </w:t>
      </w:r>
      <w:r w:rsidRPr="00136797">
        <w:rPr>
          <w:lang w:val="uk-UA"/>
        </w:rPr>
        <w:t>т</w:t>
      </w:r>
      <w:r w:rsidR="00136797" w:rsidRPr="00136797">
        <w:rPr>
          <w:lang w:val="uk-UA"/>
        </w:rPr>
        <w:t>.</w:t>
      </w:r>
    </w:p>
    <w:p w14:paraId="4A9CD79C" w14:textId="77777777" w:rsidR="00136797" w:rsidRPr="00136797" w:rsidRDefault="007B7EC6" w:rsidP="00136797">
      <w:pPr>
        <w:ind w:firstLine="709"/>
        <w:rPr>
          <w:lang w:val="uk-UA"/>
        </w:rPr>
      </w:pPr>
      <w:r w:rsidRPr="00136797">
        <w:rPr>
          <w:lang w:val="uk-UA"/>
        </w:rPr>
        <w:t>Передбачено упровадження 223 енергозберігаючих заходів, у т</w:t>
      </w:r>
      <w:r w:rsidR="00136797" w:rsidRPr="00136797">
        <w:rPr>
          <w:lang w:val="uk-UA"/>
        </w:rPr>
        <w:t xml:space="preserve">. </w:t>
      </w:r>
      <w:r w:rsidRPr="00136797">
        <w:rPr>
          <w:lang w:val="uk-UA"/>
        </w:rPr>
        <w:t>ч</w:t>
      </w:r>
      <w:r w:rsidR="00136797" w:rsidRPr="00136797">
        <w:rPr>
          <w:lang w:val="uk-UA"/>
        </w:rPr>
        <w:t xml:space="preserve">. </w:t>
      </w:r>
      <w:r w:rsidRPr="00136797">
        <w:rPr>
          <w:lang w:val="uk-UA"/>
        </w:rPr>
        <w:t xml:space="preserve">у металургії </w:t>
      </w:r>
      <w:r w:rsidR="00136797" w:rsidRPr="00136797">
        <w:rPr>
          <w:lang w:val="uk-UA"/>
        </w:rPr>
        <w:t>-</w:t>
      </w:r>
      <w:r w:rsidRPr="00136797">
        <w:rPr>
          <w:lang w:val="uk-UA"/>
        </w:rPr>
        <w:t xml:space="preserve"> 68, по гірничорудних підприємствах </w:t>
      </w:r>
      <w:r w:rsidR="00136797" w:rsidRPr="00136797">
        <w:rPr>
          <w:lang w:val="uk-UA"/>
        </w:rPr>
        <w:t>-</w:t>
      </w:r>
      <w:r w:rsidRPr="00136797">
        <w:rPr>
          <w:lang w:val="uk-UA"/>
        </w:rPr>
        <w:t xml:space="preserve"> 58, по трубних підприємствах </w:t>
      </w:r>
      <w:r w:rsidR="00136797" w:rsidRPr="00136797">
        <w:rPr>
          <w:lang w:val="uk-UA"/>
        </w:rPr>
        <w:t>-</w:t>
      </w:r>
      <w:r w:rsidRPr="00136797">
        <w:rPr>
          <w:lang w:val="uk-UA"/>
        </w:rPr>
        <w:t xml:space="preserve"> 25, по коксохімічних підприємствах </w:t>
      </w:r>
      <w:r w:rsidR="00136797" w:rsidRPr="00136797">
        <w:rPr>
          <w:lang w:val="uk-UA"/>
        </w:rPr>
        <w:t>-</w:t>
      </w:r>
      <w:r w:rsidRPr="00136797">
        <w:rPr>
          <w:lang w:val="uk-UA"/>
        </w:rPr>
        <w:t xml:space="preserve"> 15, по підприємствах кольорової металургії і феросплавних заводах </w:t>
      </w:r>
      <w:r w:rsidR="00136797" w:rsidRPr="00136797">
        <w:rPr>
          <w:lang w:val="uk-UA"/>
        </w:rPr>
        <w:t>-</w:t>
      </w:r>
      <w:r w:rsidRPr="00136797">
        <w:rPr>
          <w:lang w:val="uk-UA"/>
        </w:rPr>
        <w:t xml:space="preserve"> 12, по вогнетривких підприємствах </w:t>
      </w:r>
      <w:r w:rsidR="00136797" w:rsidRPr="00136797">
        <w:rPr>
          <w:lang w:val="uk-UA"/>
        </w:rPr>
        <w:t>-</w:t>
      </w:r>
      <w:r w:rsidRPr="00136797">
        <w:rPr>
          <w:lang w:val="uk-UA"/>
        </w:rPr>
        <w:t xml:space="preserve"> 45</w:t>
      </w:r>
      <w:r w:rsidR="00136797" w:rsidRPr="00136797">
        <w:rPr>
          <w:lang w:val="uk-UA"/>
        </w:rPr>
        <w:t>.</w:t>
      </w:r>
    </w:p>
    <w:p w14:paraId="7E086491" w14:textId="77777777" w:rsidR="00136797" w:rsidRPr="00136797" w:rsidRDefault="008D2290" w:rsidP="00136797">
      <w:pPr>
        <w:ind w:firstLine="709"/>
        <w:rPr>
          <w:lang w:val="uk-UA"/>
        </w:rPr>
      </w:pPr>
      <w:r w:rsidRPr="00136797">
        <w:rPr>
          <w:lang w:val="uk-UA"/>
        </w:rPr>
        <w:t>Приклади впровадження проектів енергозбереження на об’єктах гірничо-металургійного комплексу</w:t>
      </w:r>
      <w:r w:rsidR="00136797" w:rsidRPr="00136797">
        <w:rPr>
          <w:lang w:val="uk-UA"/>
        </w:rPr>
        <w:t>.</w:t>
      </w:r>
    </w:p>
    <w:p w14:paraId="23071A45" w14:textId="77777777" w:rsidR="00D6694A" w:rsidRPr="00136797" w:rsidRDefault="00D6694A" w:rsidP="00136797">
      <w:pPr>
        <w:ind w:firstLine="709"/>
        <w:rPr>
          <w:lang w:val="uk-UA"/>
        </w:rPr>
      </w:pPr>
    </w:p>
    <w:tbl>
      <w:tblPr>
        <w:tblStyle w:val="14"/>
        <w:tblW w:w="9287" w:type="dxa"/>
        <w:tblInd w:w="0" w:type="dxa"/>
        <w:tblLook w:val="01E0" w:firstRow="1" w:lastRow="1" w:firstColumn="1" w:lastColumn="1" w:noHBand="0" w:noVBand="0"/>
      </w:tblPr>
      <w:tblGrid>
        <w:gridCol w:w="469"/>
        <w:gridCol w:w="2781"/>
        <w:gridCol w:w="1786"/>
        <w:gridCol w:w="1741"/>
        <w:gridCol w:w="959"/>
        <w:gridCol w:w="770"/>
        <w:gridCol w:w="781"/>
      </w:tblGrid>
      <w:tr w:rsidR="00466B97" w:rsidRPr="00136797" w14:paraId="04989D89" w14:textId="77777777">
        <w:trPr>
          <w:cantSplit/>
          <w:trHeight w:val="2058"/>
        </w:trPr>
        <w:tc>
          <w:tcPr>
            <w:tcW w:w="469" w:type="dxa"/>
          </w:tcPr>
          <w:p w14:paraId="62878BD3" w14:textId="77777777" w:rsidR="008D2290" w:rsidRPr="00136797" w:rsidRDefault="008D2290" w:rsidP="009067FC">
            <w:pPr>
              <w:pStyle w:val="aff7"/>
              <w:rPr>
                <w:lang w:val="uk-UA"/>
              </w:rPr>
            </w:pPr>
            <w:r w:rsidRPr="00136797">
              <w:rPr>
                <w:lang w:val="uk-UA"/>
              </w:rPr>
              <w:t>№</w:t>
            </w:r>
            <w:r w:rsidR="00136797" w:rsidRPr="00136797">
              <w:rPr>
                <w:lang w:val="uk-UA"/>
              </w:rPr>
              <w:t xml:space="preserve"> </w:t>
            </w:r>
          </w:p>
        </w:tc>
        <w:tc>
          <w:tcPr>
            <w:tcW w:w="2781" w:type="dxa"/>
          </w:tcPr>
          <w:p w14:paraId="050C17CA" w14:textId="77777777" w:rsidR="009067FC" w:rsidRDefault="008D2290" w:rsidP="009067FC">
            <w:pPr>
              <w:pStyle w:val="aff7"/>
              <w:rPr>
                <w:lang w:val="uk-UA"/>
              </w:rPr>
            </w:pPr>
            <w:r w:rsidRPr="00136797">
              <w:rPr>
                <w:lang w:val="uk-UA"/>
              </w:rPr>
              <w:t xml:space="preserve">Напрямок економічної </w:t>
            </w:r>
          </w:p>
          <w:p w14:paraId="3BF956B5" w14:textId="77777777" w:rsidR="008D2290" w:rsidRPr="00136797" w:rsidRDefault="008D2290" w:rsidP="009067FC">
            <w:pPr>
              <w:pStyle w:val="aff7"/>
              <w:rPr>
                <w:lang w:val="uk-UA"/>
              </w:rPr>
            </w:pPr>
            <w:r w:rsidRPr="00136797">
              <w:rPr>
                <w:lang w:val="uk-UA"/>
              </w:rPr>
              <w:t>діяльності, назва заходу з підвищення ефективності</w:t>
            </w:r>
          </w:p>
          <w:p w14:paraId="67802BAD" w14:textId="77777777" w:rsidR="008D2290" w:rsidRPr="00136797" w:rsidRDefault="008D2290" w:rsidP="009067FC">
            <w:pPr>
              <w:pStyle w:val="aff7"/>
              <w:rPr>
                <w:lang w:val="uk-UA"/>
              </w:rPr>
            </w:pPr>
          </w:p>
        </w:tc>
        <w:tc>
          <w:tcPr>
            <w:tcW w:w="0" w:type="auto"/>
            <w:textDirection w:val="btLr"/>
          </w:tcPr>
          <w:p w14:paraId="3B188874" w14:textId="77777777" w:rsidR="008D2290" w:rsidRPr="00136797" w:rsidRDefault="008D2290" w:rsidP="009067FC">
            <w:pPr>
              <w:pStyle w:val="aff7"/>
              <w:ind w:left="113" w:right="113"/>
              <w:rPr>
                <w:lang w:val="uk-UA"/>
              </w:rPr>
            </w:pPr>
            <w:r w:rsidRPr="00136797">
              <w:rPr>
                <w:lang w:val="uk-UA"/>
              </w:rPr>
              <w:t>Місце впровадження</w:t>
            </w:r>
          </w:p>
        </w:tc>
        <w:tc>
          <w:tcPr>
            <w:tcW w:w="0" w:type="auto"/>
            <w:textDirection w:val="btLr"/>
          </w:tcPr>
          <w:p w14:paraId="3737A69A" w14:textId="77777777" w:rsidR="008D2290" w:rsidRPr="00136797" w:rsidRDefault="008D2290" w:rsidP="009067FC">
            <w:pPr>
              <w:pStyle w:val="aff7"/>
              <w:ind w:left="113" w:right="113"/>
              <w:rPr>
                <w:lang w:val="uk-UA"/>
              </w:rPr>
            </w:pPr>
            <w:r w:rsidRPr="00136797">
              <w:rPr>
                <w:lang w:val="uk-UA"/>
              </w:rPr>
              <w:t>Виконавець та термін виконання</w:t>
            </w:r>
          </w:p>
        </w:tc>
        <w:tc>
          <w:tcPr>
            <w:tcW w:w="0" w:type="auto"/>
            <w:textDirection w:val="btLr"/>
          </w:tcPr>
          <w:p w14:paraId="6CFF4154" w14:textId="77777777" w:rsidR="008D2290" w:rsidRPr="00136797" w:rsidRDefault="008D2290" w:rsidP="009067FC">
            <w:pPr>
              <w:pStyle w:val="aff7"/>
              <w:ind w:left="113" w:right="113"/>
              <w:rPr>
                <w:lang w:val="uk-UA"/>
              </w:rPr>
            </w:pPr>
            <w:r w:rsidRPr="00136797">
              <w:rPr>
                <w:lang w:val="uk-UA"/>
              </w:rPr>
              <w:t>Обсяг фінансування, тис</w:t>
            </w:r>
            <w:r w:rsidR="00136797" w:rsidRPr="00136797">
              <w:rPr>
                <w:lang w:val="uk-UA"/>
              </w:rPr>
              <w:t xml:space="preserve">. </w:t>
            </w:r>
            <w:r w:rsidRPr="00136797">
              <w:rPr>
                <w:lang w:val="uk-UA"/>
              </w:rPr>
              <w:t>грн</w:t>
            </w:r>
          </w:p>
        </w:tc>
        <w:tc>
          <w:tcPr>
            <w:tcW w:w="0" w:type="auto"/>
            <w:textDirection w:val="btLr"/>
          </w:tcPr>
          <w:p w14:paraId="177A1620" w14:textId="77777777" w:rsidR="008D2290" w:rsidRPr="00136797" w:rsidRDefault="008D2290" w:rsidP="009067FC">
            <w:pPr>
              <w:pStyle w:val="aff7"/>
              <w:ind w:left="113" w:right="113"/>
              <w:rPr>
                <w:lang w:val="uk-UA"/>
              </w:rPr>
            </w:pPr>
            <w:r w:rsidRPr="00136797">
              <w:rPr>
                <w:lang w:val="uk-UA"/>
              </w:rPr>
              <w:t>Екологічний ефект скорочення викидів СО2 тис</w:t>
            </w:r>
            <w:r w:rsidR="00136797" w:rsidRPr="00136797">
              <w:rPr>
                <w:lang w:val="uk-UA"/>
              </w:rPr>
              <w:t xml:space="preserve">. </w:t>
            </w:r>
            <w:r w:rsidRPr="00136797">
              <w:rPr>
                <w:lang w:val="uk-UA"/>
              </w:rPr>
              <w:t>т/рік</w:t>
            </w:r>
          </w:p>
        </w:tc>
        <w:tc>
          <w:tcPr>
            <w:tcW w:w="781" w:type="dxa"/>
            <w:textDirection w:val="btLr"/>
          </w:tcPr>
          <w:p w14:paraId="41AF7E99" w14:textId="77777777" w:rsidR="008D2290" w:rsidRPr="00136797" w:rsidRDefault="008D2290" w:rsidP="009067FC">
            <w:pPr>
              <w:pStyle w:val="aff7"/>
              <w:ind w:left="113" w:right="113"/>
              <w:rPr>
                <w:lang w:val="uk-UA"/>
              </w:rPr>
            </w:pPr>
            <w:r w:rsidRPr="00136797">
              <w:rPr>
                <w:lang w:val="uk-UA"/>
              </w:rPr>
              <w:t>Енерго-ефективність, тис</w:t>
            </w:r>
            <w:r w:rsidR="00136797" w:rsidRPr="00136797">
              <w:rPr>
                <w:lang w:val="uk-UA"/>
              </w:rPr>
              <w:t xml:space="preserve">. </w:t>
            </w:r>
            <w:r w:rsidRPr="00136797">
              <w:rPr>
                <w:lang w:val="uk-UA"/>
              </w:rPr>
              <w:t>т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/рік</w:t>
            </w:r>
          </w:p>
        </w:tc>
      </w:tr>
      <w:tr w:rsidR="00466B97" w:rsidRPr="00136797" w14:paraId="2EF4D359" w14:textId="77777777">
        <w:trPr>
          <w:trHeight w:val="256"/>
        </w:trPr>
        <w:tc>
          <w:tcPr>
            <w:tcW w:w="469" w:type="dxa"/>
          </w:tcPr>
          <w:p w14:paraId="6DE03E19" w14:textId="77777777" w:rsidR="00466B97" w:rsidRPr="00136797" w:rsidRDefault="00466B97" w:rsidP="009067FC">
            <w:pPr>
              <w:pStyle w:val="aff7"/>
              <w:rPr>
                <w:lang w:val="uk-UA"/>
              </w:rPr>
            </w:pPr>
            <w:r w:rsidRPr="00136797">
              <w:rPr>
                <w:lang w:val="uk-UA"/>
              </w:rPr>
              <w:t>1</w:t>
            </w:r>
          </w:p>
        </w:tc>
        <w:tc>
          <w:tcPr>
            <w:tcW w:w="2781" w:type="dxa"/>
          </w:tcPr>
          <w:p w14:paraId="4EBB412A" w14:textId="77777777" w:rsidR="009067FC" w:rsidRDefault="00466B97" w:rsidP="009067FC">
            <w:pPr>
              <w:pStyle w:val="aff7"/>
              <w:rPr>
                <w:lang w:val="uk-UA"/>
              </w:rPr>
            </w:pPr>
            <w:r w:rsidRPr="00136797">
              <w:rPr>
                <w:lang w:val="uk-UA"/>
              </w:rPr>
              <w:t xml:space="preserve">Будівництво 2-х нових </w:t>
            </w:r>
          </w:p>
          <w:p w14:paraId="00BFBA4F" w14:textId="77777777" w:rsidR="009067FC" w:rsidRDefault="00466B97" w:rsidP="009067FC">
            <w:pPr>
              <w:pStyle w:val="aff7"/>
              <w:rPr>
                <w:lang w:val="uk-UA"/>
              </w:rPr>
            </w:pPr>
            <w:r w:rsidRPr="00136797">
              <w:rPr>
                <w:lang w:val="uk-UA"/>
              </w:rPr>
              <w:t>ДП з ГУБТ</w:t>
            </w:r>
            <w:r w:rsidR="00136797" w:rsidRPr="00136797">
              <w:rPr>
                <w:lang w:val="uk-UA"/>
              </w:rPr>
              <w:t xml:space="preserve">. </w:t>
            </w:r>
            <w:r w:rsidRPr="00136797">
              <w:rPr>
                <w:lang w:val="uk-UA"/>
              </w:rPr>
              <w:t xml:space="preserve">Впровадження технології завантаження </w:t>
            </w:r>
          </w:p>
          <w:p w14:paraId="565B1834" w14:textId="77777777" w:rsidR="00136797" w:rsidRPr="00136797" w:rsidRDefault="00466B97" w:rsidP="009067FC">
            <w:pPr>
              <w:pStyle w:val="aff7"/>
              <w:rPr>
                <w:lang w:val="uk-UA"/>
              </w:rPr>
            </w:pPr>
            <w:r w:rsidRPr="00136797">
              <w:rPr>
                <w:lang w:val="uk-UA"/>
              </w:rPr>
              <w:t>доменних печей з безконусним засипним пристроєм, управління розподілу шихти та газового потоку, використання тепла відхідних газів воздухопідігрівачів для нагріву компонентів горіння</w:t>
            </w:r>
            <w:r w:rsidR="00136797" w:rsidRPr="00136797">
              <w:rPr>
                <w:lang w:val="uk-UA"/>
              </w:rPr>
              <w:t xml:space="preserve"> (</w:t>
            </w:r>
            <w:r w:rsidRPr="00136797">
              <w:rPr>
                <w:lang w:val="uk-UA"/>
              </w:rPr>
              <w:t>доменного газу та повітря</w:t>
            </w:r>
            <w:r w:rsidR="00136797" w:rsidRPr="00136797">
              <w:rPr>
                <w:lang w:val="uk-UA"/>
              </w:rPr>
              <w:t xml:space="preserve">) </w:t>
            </w:r>
            <w:r w:rsidRPr="00136797">
              <w:rPr>
                <w:lang w:val="uk-UA"/>
              </w:rPr>
              <w:t>та збільшення температури дуття</w:t>
            </w:r>
            <w:r w:rsidR="00136797" w:rsidRPr="00136797">
              <w:rPr>
                <w:lang w:val="uk-UA"/>
              </w:rPr>
              <w:t>.</w:t>
            </w:r>
          </w:p>
          <w:p w14:paraId="7FBC62DF" w14:textId="77777777" w:rsidR="00466B97" w:rsidRPr="00136797" w:rsidRDefault="00466B97" w:rsidP="009067FC">
            <w:pPr>
              <w:pStyle w:val="aff7"/>
              <w:rPr>
                <w:lang w:val="uk-UA"/>
              </w:rPr>
            </w:pPr>
            <w:r w:rsidRPr="00136797">
              <w:rPr>
                <w:lang w:val="uk-UA"/>
              </w:rPr>
              <w:t>Встановлення газоутілізаційних безкомпресорних турбін дасть змогу зменшити споживання коксу на 20 кг/т, виробляти електроенергії до 25 кВт-год, на 1 тис</w:t>
            </w:r>
            <w:r w:rsidR="00136797" w:rsidRPr="00136797">
              <w:rPr>
                <w:lang w:val="uk-UA"/>
              </w:rPr>
              <w:t xml:space="preserve">. </w:t>
            </w:r>
            <w:r w:rsidRPr="00136797">
              <w:rPr>
                <w:lang w:val="uk-UA"/>
              </w:rPr>
              <w:t>м</w:t>
            </w:r>
            <w:r w:rsidRPr="00136797">
              <w:rPr>
                <w:vertAlign w:val="superscript"/>
                <w:lang w:val="uk-UA"/>
              </w:rPr>
              <w:t>з</w:t>
            </w:r>
            <w:r w:rsidRPr="00136797">
              <w:rPr>
                <w:lang w:val="uk-UA"/>
              </w:rPr>
              <w:t xml:space="preserve"> доменного газу</w:t>
            </w:r>
            <w:r w:rsidR="00136797" w:rsidRPr="00136797">
              <w:rPr>
                <w:lang w:val="uk-UA"/>
              </w:rPr>
              <w:t xml:space="preserve">; </w:t>
            </w:r>
            <w:r w:rsidRPr="00136797">
              <w:rPr>
                <w:lang w:val="uk-UA"/>
              </w:rPr>
              <w:t>знизити споживання природного газу на 4 млн м</w:t>
            </w:r>
            <w:r w:rsidRPr="00136797">
              <w:rPr>
                <w:vertAlign w:val="superscript"/>
                <w:lang w:val="uk-UA"/>
              </w:rPr>
              <w:t>з</w:t>
            </w:r>
            <w:r w:rsidRPr="00136797">
              <w:rPr>
                <w:lang w:val="uk-UA"/>
              </w:rPr>
              <w:t xml:space="preserve"> на рік на кожну піч</w:t>
            </w:r>
            <w:r w:rsidR="00136797" w:rsidRPr="00136797">
              <w:rPr>
                <w:lang w:val="uk-UA"/>
              </w:rPr>
              <w:t xml:space="preserve">. </w:t>
            </w:r>
          </w:p>
        </w:tc>
        <w:tc>
          <w:tcPr>
            <w:tcW w:w="0" w:type="auto"/>
          </w:tcPr>
          <w:p w14:paraId="792A0476" w14:textId="77777777" w:rsidR="00466B97" w:rsidRPr="00136797" w:rsidRDefault="00466B97" w:rsidP="009067FC">
            <w:pPr>
              <w:pStyle w:val="aff7"/>
              <w:rPr>
                <w:lang w:val="uk-UA"/>
              </w:rPr>
            </w:pPr>
            <w:r w:rsidRPr="00136797">
              <w:rPr>
                <w:lang w:val="uk-UA"/>
              </w:rPr>
              <w:t>ВАТ</w:t>
            </w:r>
            <w:r w:rsidR="00136797" w:rsidRPr="00136797">
              <w:rPr>
                <w:lang w:val="uk-UA"/>
              </w:rPr>
              <w:t xml:space="preserve"> "</w:t>
            </w:r>
            <w:r w:rsidRPr="00136797">
              <w:rPr>
                <w:lang w:val="uk-UA"/>
              </w:rPr>
              <w:t>Дніпровський МК ім</w:t>
            </w:r>
            <w:r w:rsidR="00136797" w:rsidRPr="00136797">
              <w:rPr>
                <w:lang w:val="uk-UA"/>
              </w:rPr>
              <w:t xml:space="preserve">. </w:t>
            </w:r>
            <w:r w:rsidRPr="00136797">
              <w:rPr>
                <w:lang w:val="uk-UA"/>
              </w:rPr>
              <w:t>Дзержинського</w:t>
            </w:r>
            <w:r w:rsidR="00136797" w:rsidRPr="00136797">
              <w:rPr>
                <w:lang w:val="uk-UA"/>
              </w:rPr>
              <w:t>"</w:t>
            </w:r>
          </w:p>
        </w:tc>
        <w:tc>
          <w:tcPr>
            <w:tcW w:w="0" w:type="auto"/>
          </w:tcPr>
          <w:p w14:paraId="5BFA2205" w14:textId="77777777" w:rsidR="00136797" w:rsidRPr="00136797" w:rsidRDefault="00466B97" w:rsidP="009067FC">
            <w:pPr>
              <w:pStyle w:val="aff7"/>
              <w:rPr>
                <w:lang w:val="uk-UA"/>
              </w:rPr>
            </w:pPr>
            <w:r w:rsidRPr="00136797">
              <w:rPr>
                <w:lang w:val="uk-UA"/>
              </w:rPr>
              <w:t>УкрДНТЦ</w:t>
            </w:r>
            <w:r w:rsidR="00136797" w:rsidRPr="00136797">
              <w:rPr>
                <w:lang w:val="uk-UA"/>
              </w:rPr>
              <w:t xml:space="preserve"> "</w:t>
            </w:r>
            <w:r w:rsidRPr="00136797">
              <w:rPr>
                <w:lang w:val="uk-UA"/>
              </w:rPr>
              <w:t>Енергосталь</w:t>
            </w:r>
            <w:r w:rsidR="00136797" w:rsidRPr="00136797">
              <w:rPr>
                <w:lang w:val="uk-UA"/>
              </w:rPr>
              <w:t xml:space="preserve">", </w:t>
            </w:r>
            <w:r w:rsidRPr="00136797">
              <w:rPr>
                <w:lang w:val="uk-UA"/>
              </w:rPr>
              <w:t>2009р</w:t>
            </w:r>
            <w:r w:rsidR="00136797" w:rsidRPr="00136797">
              <w:rPr>
                <w:lang w:val="uk-UA"/>
              </w:rPr>
              <w:t>.</w:t>
            </w:r>
          </w:p>
          <w:p w14:paraId="25F7FD19" w14:textId="77777777" w:rsidR="00466B97" w:rsidRPr="00136797" w:rsidRDefault="00466B97" w:rsidP="009067FC">
            <w:pPr>
              <w:pStyle w:val="aff7"/>
              <w:rPr>
                <w:lang w:val="uk-UA"/>
              </w:rPr>
            </w:pPr>
            <w:r w:rsidRPr="00136797">
              <w:rPr>
                <w:lang w:val="uk-UA"/>
              </w:rPr>
              <w:t>2012р</w:t>
            </w:r>
          </w:p>
        </w:tc>
        <w:tc>
          <w:tcPr>
            <w:tcW w:w="0" w:type="auto"/>
          </w:tcPr>
          <w:p w14:paraId="35B57569" w14:textId="77777777" w:rsidR="00466B97" w:rsidRPr="00136797" w:rsidRDefault="00466B97" w:rsidP="009067FC">
            <w:pPr>
              <w:pStyle w:val="aff7"/>
              <w:rPr>
                <w:lang w:val="uk-UA"/>
              </w:rPr>
            </w:pPr>
            <w:r w:rsidRPr="00136797">
              <w:rPr>
                <w:lang w:val="uk-UA"/>
              </w:rPr>
              <w:t>375</w:t>
            </w:r>
            <w:r w:rsidR="00136797" w:rsidRPr="00136797">
              <w:rPr>
                <w:lang w:val="uk-UA"/>
              </w:rPr>
              <w:t xml:space="preserve"> </w:t>
            </w:r>
            <w:r w:rsidRPr="00136797">
              <w:rPr>
                <w:lang w:val="uk-UA"/>
              </w:rPr>
              <w:t>000</w:t>
            </w:r>
            <w:r w:rsidR="00136797" w:rsidRPr="00136797">
              <w:rPr>
                <w:lang w:val="uk-UA"/>
              </w:rPr>
              <w:t xml:space="preserve"> </w:t>
            </w:r>
            <w:r w:rsidRPr="00136797">
              <w:rPr>
                <w:lang w:val="uk-UA"/>
              </w:rPr>
              <w:t>425000</w:t>
            </w:r>
          </w:p>
        </w:tc>
        <w:tc>
          <w:tcPr>
            <w:tcW w:w="0" w:type="auto"/>
          </w:tcPr>
          <w:p w14:paraId="0D660202" w14:textId="77777777" w:rsidR="00466B97" w:rsidRPr="00136797" w:rsidRDefault="00466B97" w:rsidP="009067FC">
            <w:pPr>
              <w:pStyle w:val="aff7"/>
              <w:rPr>
                <w:lang w:val="uk-UA"/>
              </w:rPr>
            </w:pPr>
            <w:r w:rsidRPr="00136797">
              <w:rPr>
                <w:lang w:val="uk-UA"/>
              </w:rPr>
              <w:t>46</w:t>
            </w:r>
            <w:r w:rsidR="00136797" w:rsidRPr="00136797">
              <w:rPr>
                <w:lang w:val="uk-UA"/>
              </w:rPr>
              <w:t xml:space="preserve"> </w:t>
            </w:r>
            <w:r w:rsidRPr="00136797">
              <w:rPr>
                <w:lang w:val="uk-UA"/>
              </w:rPr>
              <w:t>86,6</w:t>
            </w:r>
          </w:p>
        </w:tc>
        <w:tc>
          <w:tcPr>
            <w:tcW w:w="781" w:type="dxa"/>
          </w:tcPr>
          <w:p w14:paraId="1D67B76F" w14:textId="77777777" w:rsidR="00466B97" w:rsidRPr="00136797" w:rsidRDefault="00466B97" w:rsidP="009067FC">
            <w:pPr>
              <w:pStyle w:val="aff7"/>
              <w:rPr>
                <w:lang w:val="uk-UA"/>
              </w:rPr>
            </w:pPr>
            <w:r w:rsidRPr="00136797">
              <w:rPr>
                <w:lang w:val="uk-UA"/>
              </w:rPr>
              <w:t>28</w:t>
            </w:r>
            <w:r w:rsidR="00136797" w:rsidRPr="00136797">
              <w:rPr>
                <w:lang w:val="uk-UA"/>
              </w:rPr>
              <w:t xml:space="preserve"> </w:t>
            </w:r>
            <w:r w:rsidRPr="00136797">
              <w:rPr>
                <w:lang w:val="uk-UA"/>
              </w:rPr>
              <w:t>28</w:t>
            </w:r>
          </w:p>
        </w:tc>
      </w:tr>
      <w:tr w:rsidR="00466B97" w:rsidRPr="00136797" w14:paraId="22EB49EF" w14:textId="77777777">
        <w:tc>
          <w:tcPr>
            <w:tcW w:w="469" w:type="dxa"/>
          </w:tcPr>
          <w:p w14:paraId="015CD5C0" w14:textId="77777777" w:rsidR="00466B97" w:rsidRPr="00136797" w:rsidRDefault="00466B97" w:rsidP="009067FC">
            <w:pPr>
              <w:pStyle w:val="aff7"/>
              <w:rPr>
                <w:lang w:val="uk-UA"/>
              </w:rPr>
            </w:pPr>
            <w:r w:rsidRPr="00136797">
              <w:rPr>
                <w:lang w:val="uk-UA"/>
              </w:rPr>
              <w:t>2</w:t>
            </w:r>
          </w:p>
        </w:tc>
        <w:tc>
          <w:tcPr>
            <w:tcW w:w="2781" w:type="dxa"/>
          </w:tcPr>
          <w:p w14:paraId="6180E71D" w14:textId="77777777" w:rsidR="00466B97" w:rsidRPr="00136797" w:rsidRDefault="00466B97" w:rsidP="009067FC">
            <w:pPr>
              <w:pStyle w:val="aff7"/>
              <w:rPr>
                <w:lang w:val="uk-UA"/>
              </w:rPr>
            </w:pPr>
            <w:r w:rsidRPr="00136797">
              <w:rPr>
                <w:lang w:val="uk-UA"/>
              </w:rPr>
              <w:t>Реконструкція домених печей з будівництвом установок підігріву газу та повітря горіння для виключення ПГ, відсівом дріб`язку з шихти для зменшення витрати коксу, будівництвом ГУБТ ДП-7</w:t>
            </w:r>
            <w:r w:rsidR="00136797" w:rsidRPr="00136797">
              <w:rPr>
                <w:lang w:val="uk-UA"/>
              </w:rPr>
              <w:t xml:space="preserve">. </w:t>
            </w:r>
          </w:p>
        </w:tc>
        <w:tc>
          <w:tcPr>
            <w:tcW w:w="0" w:type="auto"/>
          </w:tcPr>
          <w:p w14:paraId="292F1E80" w14:textId="77777777" w:rsidR="00466B97" w:rsidRPr="00136797" w:rsidRDefault="00466B97" w:rsidP="009067FC">
            <w:pPr>
              <w:pStyle w:val="aff7"/>
              <w:rPr>
                <w:lang w:val="uk-UA"/>
              </w:rPr>
            </w:pPr>
            <w:r w:rsidRPr="00136797">
              <w:rPr>
                <w:lang w:val="uk-UA"/>
              </w:rPr>
              <w:t>ВАТ</w:t>
            </w:r>
            <w:r w:rsidR="00136797" w:rsidRPr="00136797">
              <w:rPr>
                <w:lang w:val="uk-UA"/>
              </w:rPr>
              <w:t xml:space="preserve"> "</w:t>
            </w:r>
            <w:r w:rsidRPr="00136797">
              <w:rPr>
                <w:lang w:val="uk-UA"/>
              </w:rPr>
              <w:t>Дніпровський МК ім</w:t>
            </w:r>
            <w:r w:rsidR="00136797" w:rsidRPr="00136797">
              <w:rPr>
                <w:lang w:val="uk-UA"/>
              </w:rPr>
              <w:t xml:space="preserve">. </w:t>
            </w:r>
            <w:r w:rsidRPr="00136797">
              <w:rPr>
                <w:lang w:val="uk-UA"/>
              </w:rPr>
              <w:t>Дзержинського</w:t>
            </w:r>
            <w:r w:rsidR="00136797" w:rsidRPr="00136797">
              <w:rPr>
                <w:lang w:val="uk-UA"/>
              </w:rPr>
              <w:t>"</w:t>
            </w:r>
          </w:p>
        </w:tc>
        <w:tc>
          <w:tcPr>
            <w:tcW w:w="0" w:type="auto"/>
          </w:tcPr>
          <w:p w14:paraId="0FB1E713" w14:textId="77777777" w:rsidR="00466B97" w:rsidRPr="00136797" w:rsidRDefault="00466B97" w:rsidP="009067FC">
            <w:pPr>
              <w:pStyle w:val="aff7"/>
              <w:rPr>
                <w:lang w:val="uk-UA"/>
              </w:rPr>
            </w:pPr>
            <w:r w:rsidRPr="00136797">
              <w:rPr>
                <w:lang w:val="uk-UA"/>
              </w:rPr>
              <w:t>УкрДНТЦ</w:t>
            </w:r>
            <w:r w:rsidR="00136797" w:rsidRPr="00136797">
              <w:rPr>
                <w:lang w:val="uk-UA"/>
              </w:rPr>
              <w:t xml:space="preserve"> "</w:t>
            </w:r>
            <w:r w:rsidRPr="00136797">
              <w:rPr>
                <w:lang w:val="uk-UA"/>
              </w:rPr>
              <w:t>Енергосталь</w:t>
            </w:r>
            <w:r w:rsidR="00136797" w:rsidRPr="00136797">
              <w:rPr>
                <w:lang w:val="uk-UA"/>
              </w:rPr>
              <w:t xml:space="preserve">", </w:t>
            </w:r>
            <w:r w:rsidRPr="00136797">
              <w:rPr>
                <w:lang w:val="uk-UA"/>
              </w:rPr>
              <w:t xml:space="preserve">2009-2010 </w:t>
            </w:r>
          </w:p>
        </w:tc>
        <w:tc>
          <w:tcPr>
            <w:tcW w:w="0" w:type="auto"/>
          </w:tcPr>
          <w:p w14:paraId="36FA7DD3" w14:textId="77777777" w:rsidR="00466B97" w:rsidRPr="00136797" w:rsidRDefault="00466B97" w:rsidP="009067FC">
            <w:pPr>
              <w:pStyle w:val="aff7"/>
              <w:rPr>
                <w:lang w:val="uk-UA"/>
              </w:rPr>
            </w:pPr>
            <w:r w:rsidRPr="00136797">
              <w:rPr>
                <w:lang w:val="uk-UA"/>
              </w:rPr>
              <w:t>3600000</w:t>
            </w:r>
          </w:p>
        </w:tc>
        <w:tc>
          <w:tcPr>
            <w:tcW w:w="0" w:type="auto"/>
          </w:tcPr>
          <w:p w14:paraId="42B9CACA" w14:textId="77777777" w:rsidR="00466B97" w:rsidRPr="00136797" w:rsidRDefault="00466B97" w:rsidP="009067FC">
            <w:pPr>
              <w:pStyle w:val="aff7"/>
              <w:rPr>
                <w:lang w:val="uk-UA"/>
              </w:rPr>
            </w:pPr>
            <w:r w:rsidRPr="00136797">
              <w:rPr>
                <w:lang w:val="uk-UA"/>
              </w:rPr>
              <w:t>1,9</w:t>
            </w:r>
          </w:p>
        </w:tc>
        <w:tc>
          <w:tcPr>
            <w:tcW w:w="781" w:type="dxa"/>
          </w:tcPr>
          <w:p w14:paraId="6CA577A1" w14:textId="77777777" w:rsidR="00466B97" w:rsidRPr="00136797" w:rsidRDefault="00466B97" w:rsidP="009067FC">
            <w:pPr>
              <w:pStyle w:val="aff7"/>
              <w:rPr>
                <w:lang w:val="uk-UA"/>
              </w:rPr>
            </w:pPr>
            <w:r w:rsidRPr="00136797">
              <w:rPr>
                <w:lang w:val="uk-UA"/>
              </w:rPr>
              <w:t>1,14</w:t>
            </w:r>
          </w:p>
        </w:tc>
      </w:tr>
      <w:tr w:rsidR="00466B97" w:rsidRPr="00136797" w14:paraId="1613B108" w14:textId="77777777">
        <w:tc>
          <w:tcPr>
            <w:tcW w:w="469" w:type="dxa"/>
          </w:tcPr>
          <w:p w14:paraId="378025C6" w14:textId="77777777" w:rsidR="00466B97" w:rsidRPr="00136797" w:rsidRDefault="00466B97" w:rsidP="009067FC">
            <w:pPr>
              <w:pStyle w:val="aff7"/>
              <w:rPr>
                <w:lang w:val="uk-UA"/>
              </w:rPr>
            </w:pPr>
            <w:r w:rsidRPr="00136797">
              <w:rPr>
                <w:lang w:val="uk-UA"/>
              </w:rPr>
              <w:t>3</w:t>
            </w:r>
          </w:p>
        </w:tc>
        <w:tc>
          <w:tcPr>
            <w:tcW w:w="2781" w:type="dxa"/>
          </w:tcPr>
          <w:p w14:paraId="4A35EF80" w14:textId="77777777" w:rsidR="00466B97" w:rsidRPr="00136797" w:rsidRDefault="00466B97" w:rsidP="009067FC">
            <w:pPr>
              <w:pStyle w:val="aff7"/>
              <w:rPr>
                <w:lang w:val="uk-UA"/>
              </w:rPr>
            </w:pPr>
            <w:r w:rsidRPr="00136797">
              <w:rPr>
                <w:lang w:val="uk-UA"/>
              </w:rPr>
              <w:t>Будівництво нової АФ</w:t>
            </w:r>
            <w:r w:rsidR="00136797" w:rsidRPr="00136797">
              <w:rPr>
                <w:lang w:val="uk-UA"/>
              </w:rPr>
              <w:t xml:space="preserve">. </w:t>
            </w:r>
            <w:r w:rsidRPr="00136797">
              <w:rPr>
                <w:lang w:val="uk-UA"/>
              </w:rPr>
              <w:t>Впровадження сучасного технологічного обладнання з утилізації тепла відхідних газів та збільшенням металургійних властивостей агломерату, що зменшить питоме споживання палива на 6-8 кг у</w:t>
            </w:r>
            <w:r w:rsidR="00136797" w:rsidRPr="00136797">
              <w:rPr>
                <w:lang w:val="uk-UA"/>
              </w:rPr>
              <w:t xml:space="preserve">. </w:t>
            </w:r>
            <w:r w:rsidRPr="00136797">
              <w:rPr>
                <w:lang w:val="uk-UA"/>
              </w:rPr>
              <w:t>п</w:t>
            </w:r>
            <w:r w:rsidR="00136797" w:rsidRPr="00136797">
              <w:rPr>
                <w:lang w:val="uk-UA"/>
              </w:rPr>
              <w:t xml:space="preserve">. </w:t>
            </w:r>
            <w:r w:rsidRPr="00136797">
              <w:rPr>
                <w:lang w:val="uk-UA"/>
              </w:rPr>
              <w:t>/т</w:t>
            </w:r>
            <w:r w:rsidR="00136797" w:rsidRPr="00136797">
              <w:rPr>
                <w:lang w:val="uk-UA"/>
              </w:rPr>
              <w:t xml:space="preserve"> </w:t>
            </w:r>
            <w:r w:rsidRPr="00136797">
              <w:rPr>
                <w:lang w:val="uk-UA"/>
              </w:rPr>
              <w:t>агломерату</w:t>
            </w:r>
            <w:r w:rsidR="00136797" w:rsidRPr="00136797">
              <w:rPr>
                <w:lang w:val="uk-UA"/>
              </w:rPr>
              <w:t xml:space="preserve">. </w:t>
            </w:r>
          </w:p>
        </w:tc>
        <w:tc>
          <w:tcPr>
            <w:tcW w:w="0" w:type="auto"/>
          </w:tcPr>
          <w:p w14:paraId="1231E1C9" w14:textId="77777777" w:rsidR="00466B97" w:rsidRPr="00136797" w:rsidRDefault="00466B97" w:rsidP="009067FC">
            <w:pPr>
              <w:pStyle w:val="aff7"/>
              <w:rPr>
                <w:lang w:val="uk-UA"/>
              </w:rPr>
            </w:pPr>
            <w:r w:rsidRPr="00136797">
              <w:rPr>
                <w:lang w:val="uk-UA"/>
              </w:rPr>
              <w:t>ВАТ</w:t>
            </w:r>
            <w:r w:rsidR="00136797" w:rsidRPr="00136797">
              <w:rPr>
                <w:lang w:val="uk-UA"/>
              </w:rPr>
              <w:t xml:space="preserve"> "</w:t>
            </w:r>
            <w:r w:rsidRPr="00136797">
              <w:rPr>
                <w:lang w:val="uk-UA"/>
              </w:rPr>
              <w:t>Дніпровський МК ім</w:t>
            </w:r>
            <w:r w:rsidR="00136797" w:rsidRPr="00136797">
              <w:rPr>
                <w:lang w:val="uk-UA"/>
              </w:rPr>
              <w:t xml:space="preserve">. </w:t>
            </w:r>
            <w:r w:rsidRPr="00136797">
              <w:rPr>
                <w:lang w:val="uk-UA"/>
              </w:rPr>
              <w:t>Дзержинського</w:t>
            </w:r>
            <w:r w:rsidR="00136797" w:rsidRPr="00136797">
              <w:rPr>
                <w:lang w:val="uk-UA"/>
              </w:rPr>
              <w:t>"</w:t>
            </w:r>
          </w:p>
        </w:tc>
        <w:tc>
          <w:tcPr>
            <w:tcW w:w="0" w:type="auto"/>
          </w:tcPr>
          <w:p w14:paraId="1EAF9F28" w14:textId="77777777" w:rsidR="009067FC" w:rsidRDefault="00466B97" w:rsidP="009067FC">
            <w:pPr>
              <w:pStyle w:val="aff7"/>
              <w:rPr>
                <w:lang w:val="uk-UA"/>
              </w:rPr>
            </w:pPr>
            <w:r w:rsidRPr="00136797">
              <w:rPr>
                <w:lang w:val="uk-UA"/>
              </w:rPr>
              <w:t>УкрДНТЦ</w:t>
            </w:r>
            <w:r w:rsidR="00136797" w:rsidRPr="00136797">
              <w:rPr>
                <w:lang w:val="uk-UA"/>
              </w:rPr>
              <w:t xml:space="preserve"> "</w:t>
            </w:r>
            <w:r w:rsidRPr="00136797">
              <w:rPr>
                <w:lang w:val="uk-UA"/>
              </w:rPr>
              <w:t>Енергосталь</w:t>
            </w:r>
            <w:r w:rsidR="00136797" w:rsidRPr="00136797">
              <w:rPr>
                <w:lang w:val="uk-UA"/>
              </w:rPr>
              <w:t xml:space="preserve">", </w:t>
            </w:r>
            <w:r w:rsidRPr="00136797">
              <w:rPr>
                <w:lang w:val="uk-UA"/>
              </w:rPr>
              <w:t>SIEMENS VAI</w:t>
            </w:r>
            <w:r w:rsidR="00136797" w:rsidRPr="00136797">
              <w:rPr>
                <w:lang w:val="uk-UA"/>
              </w:rPr>
              <w:t xml:space="preserve"> - </w:t>
            </w:r>
            <w:r w:rsidRPr="00136797">
              <w:rPr>
                <w:lang w:val="uk-UA"/>
              </w:rPr>
              <w:t xml:space="preserve">постачальник </w:t>
            </w:r>
          </w:p>
          <w:p w14:paraId="527991C7" w14:textId="77777777" w:rsidR="00466B97" w:rsidRPr="00136797" w:rsidRDefault="00466B97" w:rsidP="009067FC">
            <w:pPr>
              <w:pStyle w:val="aff7"/>
              <w:rPr>
                <w:lang w:val="uk-UA"/>
              </w:rPr>
            </w:pPr>
            <w:r w:rsidRPr="00136797">
              <w:rPr>
                <w:lang w:val="uk-UA"/>
              </w:rPr>
              <w:t>обл-ня</w:t>
            </w:r>
            <w:r w:rsidR="00136797" w:rsidRPr="00136797">
              <w:rPr>
                <w:lang w:val="uk-UA"/>
              </w:rPr>
              <w:t xml:space="preserve">, </w:t>
            </w:r>
            <w:r w:rsidRPr="00136797">
              <w:rPr>
                <w:lang w:val="uk-UA"/>
              </w:rPr>
              <w:t>2010 р</w:t>
            </w:r>
            <w:r w:rsidR="00136797" w:rsidRPr="00136797">
              <w:rPr>
                <w:lang w:val="uk-UA"/>
              </w:rPr>
              <w:t xml:space="preserve">. </w:t>
            </w:r>
          </w:p>
        </w:tc>
        <w:tc>
          <w:tcPr>
            <w:tcW w:w="0" w:type="auto"/>
          </w:tcPr>
          <w:p w14:paraId="1CDA6DBD" w14:textId="77777777" w:rsidR="00466B97" w:rsidRPr="00136797" w:rsidRDefault="00466B97" w:rsidP="009067FC">
            <w:pPr>
              <w:pStyle w:val="aff7"/>
              <w:rPr>
                <w:lang w:val="uk-UA"/>
              </w:rPr>
            </w:pPr>
            <w:r w:rsidRPr="00136797">
              <w:rPr>
                <w:lang w:val="uk-UA"/>
              </w:rPr>
              <w:t>2 500 000</w:t>
            </w:r>
          </w:p>
        </w:tc>
        <w:tc>
          <w:tcPr>
            <w:tcW w:w="0" w:type="auto"/>
          </w:tcPr>
          <w:p w14:paraId="02B0BB76" w14:textId="77777777" w:rsidR="00466B97" w:rsidRPr="00136797" w:rsidRDefault="00466B97" w:rsidP="009067FC">
            <w:pPr>
              <w:pStyle w:val="aff7"/>
              <w:rPr>
                <w:lang w:val="uk-UA"/>
              </w:rPr>
            </w:pPr>
            <w:r w:rsidRPr="00136797">
              <w:rPr>
                <w:lang w:val="uk-UA"/>
              </w:rPr>
              <w:t>205,40</w:t>
            </w:r>
          </w:p>
        </w:tc>
        <w:tc>
          <w:tcPr>
            <w:tcW w:w="781" w:type="dxa"/>
          </w:tcPr>
          <w:p w14:paraId="51146280" w14:textId="77777777" w:rsidR="00466B97" w:rsidRPr="00136797" w:rsidRDefault="00466B97" w:rsidP="009067FC">
            <w:pPr>
              <w:pStyle w:val="aff7"/>
              <w:rPr>
                <w:lang w:val="uk-UA"/>
              </w:rPr>
            </w:pPr>
            <w:r w:rsidRPr="00136797">
              <w:rPr>
                <w:lang w:val="uk-UA"/>
              </w:rPr>
              <w:t>80</w:t>
            </w:r>
          </w:p>
        </w:tc>
      </w:tr>
      <w:tr w:rsidR="00C034D3" w:rsidRPr="00136797" w14:paraId="2C2BA52E" w14:textId="77777777">
        <w:tc>
          <w:tcPr>
            <w:tcW w:w="469" w:type="dxa"/>
          </w:tcPr>
          <w:p w14:paraId="0C7B32F0" w14:textId="77777777" w:rsidR="00C034D3" w:rsidRPr="00136797" w:rsidRDefault="00C034D3" w:rsidP="009067FC">
            <w:pPr>
              <w:pStyle w:val="aff7"/>
              <w:rPr>
                <w:lang w:val="uk-UA"/>
              </w:rPr>
            </w:pPr>
            <w:r w:rsidRPr="00136797">
              <w:rPr>
                <w:lang w:val="uk-UA"/>
              </w:rPr>
              <w:t>4</w:t>
            </w:r>
          </w:p>
        </w:tc>
        <w:tc>
          <w:tcPr>
            <w:tcW w:w="2781" w:type="dxa"/>
          </w:tcPr>
          <w:p w14:paraId="6D5DC90C" w14:textId="77777777" w:rsidR="00C034D3" w:rsidRPr="00136797" w:rsidRDefault="00C034D3" w:rsidP="009067FC">
            <w:pPr>
              <w:pStyle w:val="aff7"/>
              <w:rPr>
                <w:lang w:val="uk-UA"/>
              </w:rPr>
            </w:pPr>
            <w:r w:rsidRPr="00136797">
              <w:rPr>
                <w:lang w:val="uk-UA"/>
              </w:rPr>
              <w:t>Економія природного газу</w:t>
            </w:r>
            <w:r w:rsidR="00136797" w:rsidRPr="00136797">
              <w:rPr>
                <w:lang w:val="uk-UA"/>
              </w:rPr>
              <w:t xml:space="preserve">. </w:t>
            </w:r>
            <w:r w:rsidRPr="00136797">
              <w:rPr>
                <w:lang w:val="uk-UA"/>
              </w:rPr>
              <w:t>Капітально-відбудовчі ремонти доменних печей №№2,5</w:t>
            </w:r>
            <w:r w:rsidR="00136797" w:rsidRPr="00136797">
              <w:rPr>
                <w:lang w:val="uk-UA"/>
              </w:rPr>
              <w:t xml:space="preserve">. </w:t>
            </w:r>
            <w:r w:rsidRPr="00136797">
              <w:rPr>
                <w:lang w:val="uk-UA"/>
              </w:rPr>
              <w:t>Впровадження систем АСУТП, відновлення технічного стану печей</w:t>
            </w:r>
            <w:r w:rsidR="00136797" w:rsidRPr="00136797">
              <w:rPr>
                <w:lang w:val="uk-UA"/>
              </w:rPr>
              <w:t xml:space="preserve">. </w:t>
            </w:r>
            <w:r w:rsidRPr="00136797">
              <w:rPr>
                <w:lang w:val="uk-UA"/>
              </w:rPr>
              <w:t>Заміна електричних систем на тиристорні перетворювачі</w:t>
            </w:r>
            <w:r w:rsidR="00136797" w:rsidRPr="00136797">
              <w:rPr>
                <w:lang w:val="uk-UA"/>
              </w:rPr>
              <w:t xml:space="preserve">. </w:t>
            </w:r>
          </w:p>
        </w:tc>
        <w:tc>
          <w:tcPr>
            <w:tcW w:w="0" w:type="auto"/>
          </w:tcPr>
          <w:p w14:paraId="41F6C37A" w14:textId="77777777" w:rsidR="00C034D3" w:rsidRPr="00136797" w:rsidRDefault="00C034D3" w:rsidP="009067FC">
            <w:pPr>
              <w:pStyle w:val="aff7"/>
              <w:rPr>
                <w:lang w:val="uk-UA"/>
              </w:rPr>
            </w:pPr>
            <w:r w:rsidRPr="00136797">
              <w:rPr>
                <w:lang w:val="uk-UA"/>
              </w:rPr>
              <w:t>ВАТ</w:t>
            </w:r>
            <w:r w:rsidR="00136797" w:rsidRPr="00136797">
              <w:rPr>
                <w:lang w:val="uk-UA"/>
              </w:rPr>
              <w:t xml:space="preserve"> "</w:t>
            </w:r>
            <w:r w:rsidRPr="00136797">
              <w:rPr>
                <w:lang w:val="uk-UA"/>
              </w:rPr>
              <w:t>ДМЗ ім</w:t>
            </w:r>
            <w:r w:rsidR="00136797" w:rsidRPr="00136797">
              <w:rPr>
                <w:lang w:val="uk-UA"/>
              </w:rPr>
              <w:t xml:space="preserve">. </w:t>
            </w:r>
            <w:r w:rsidRPr="00136797">
              <w:rPr>
                <w:lang w:val="uk-UA"/>
              </w:rPr>
              <w:t>Петровського</w:t>
            </w:r>
            <w:r w:rsidR="00136797" w:rsidRPr="00136797">
              <w:rPr>
                <w:lang w:val="uk-UA"/>
              </w:rPr>
              <w:t>"</w:t>
            </w:r>
          </w:p>
        </w:tc>
        <w:tc>
          <w:tcPr>
            <w:tcW w:w="0" w:type="auto"/>
          </w:tcPr>
          <w:p w14:paraId="32B5EB60" w14:textId="77777777" w:rsidR="00136797" w:rsidRPr="00136797" w:rsidRDefault="00C034D3" w:rsidP="009067FC">
            <w:pPr>
              <w:pStyle w:val="aff7"/>
              <w:rPr>
                <w:lang w:val="uk-UA"/>
              </w:rPr>
            </w:pPr>
            <w:r w:rsidRPr="00136797">
              <w:rPr>
                <w:lang w:val="uk-UA"/>
              </w:rPr>
              <w:t>ДП2</w:t>
            </w:r>
            <w:r w:rsidR="00136797" w:rsidRPr="00136797">
              <w:rPr>
                <w:lang w:val="uk-UA"/>
              </w:rPr>
              <w:t xml:space="preserve"> - </w:t>
            </w:r>
            <w:r w:rsidRPr="00136797">
              <w:rPr>
                <w:lang w:val="uk-UA"/>
              </w:rPr>
              <w:t>2008-2010 рр</w:t>
            </w:r>
            <w:r w:rsidR="00136797" w:rsidRPr="00136797">
              <w:rPr>
                <w:lang w:val="uk-UA"/>
              </w:rPr>
              <w:t>.</w:t>
            </w:r>
          </w:p>
          <w:p w14:paraId="0813835E" w14:textId="77777777" w:rsidR="00C034D3" w:rsidRPr="00136797" w:rsidRDefault="00C034D3" w:rsidP="009067FC">
            <w:pPr>
              <w:pStyle w:val="aff7"/>
              <w:rPr>
                <w:lang w:val="uk-UA"/>
              </w:rPr>
            </w:pPr>
            <w:r w:rsidRPr="00136797">
              <w:rPr>
                <w:lang w:val="uk-UA"/>
              </w:rPr>
              <w:t>ДП5</w:t>
            </w:r>
            <w:r w:rsidR="00136797" w:rsidRPr="00136797">
              <w:rPr>
                <w:lang w:val="uk-UA"/>
              </w:rPr>
              <w:t xml:space="preserve"> - </w:t>
            </w:r>
            <w:r w:rsidRPr="00136797">
              <w:rPr>
                <w:lang w:val="uk-UA"/>
              </w:rPr>
              <w:t>2011-2013 рр</w:t>
            </w:r>
          </w:p>
        </w:tc>
        <w:tc>
          <w:tcPr>
            <w:tcW w:w="0" w:type="auto"/>
          </w:tcPr>
          <w:p w14:paraId="6FA3572E" w14:textId="77777777" w:rsidR="00C034D3" w:rsidRPr="00136797" w:rsidRDefault="00C034D3" w:rsidP="009067FC">
            <w:pPr>
              <w:pStyle w:val="aff7"/>
              <w:rPr>
                <w:lang w:val="uk-UA"/>
              </w:rPr>
            </w:pPr>
            <w:r w:rsidRPr="00136797">
              <w:rPr>
                <w:lang w:val="uk-UA"/>
              </w:rPr>
              <w:t>100000</w:t>
            </w:r>
            <w:r w:rsidR="00136797" w:rsidRPr="00136797">
              <w:rPr>
                <w:lang w:val="uk-UA"/>
              </w:rPr>
              <w:t xml:space="preserve"> </w:t>
            </w:r>
            <w:r w:rsidRPr="00136797">
              <w:rPr>
                <w:lang w:val="uk-UA"/>
              </w:rPr>
              <w:t>120000</w:t>
            </w:r>
          </w:p>
        </w:tc>
        <w:tc>
          <w:tcPr>
            <w:tcW w:w="0" w:type="auto"/>
          </w:tcPr>
          <w:p w14:paraId="68547C17" w14:textId="77777777" w:rsidR="00C034D3" w:rsidRPr="00136797" w:rsidRDefault="00C034D3" w:rsidP="009067FC">
            <w:pPr>
              <w:pStyle w:val="aff7"/>
              <w:rPr>
                <w:lang w:val="uk-UA"/>
              </w:rPr>
            </w:pPr>
            <w:r w:rsidRPr="00136797">
              <w:rPr>
                <w:lang w:val="uk-UA"/>
              </w:rPr>
              <w:t>210</w:t>
            </w:r>
          </w:p>
        </w:tc>
        <w:tc>
          <w:tcPr>
            <w:tcW w:w="781" w:type="dxa"/>
          </w:tcPr>
          <w:p w14:paraId="0C296C47" w14:textId="77777777" w:rsidR="00C034D3" w:rsidRPr="00136797" w:rsidRDefault="00C034D3" w:rsidP="009067FC">
            <w:pPr>
              <w:pStyle w:val="aff7"/>
              <w:rPr>
                <w:lang w:val="uk-UA"/>
              </w:rPr>
            </w:pPr>
            <w:r w:rsidRPr="00136797">
              <w:rPr>
                <w:lang w:val="uk-UA"/>
              </w:rPr>
              <w:t>900</w:t>
            </w:r>
          </w:p>
        </w:tc>
      </w:tr>
    </w:tbl>
    <w:p w14:paraId="216C90D5" w14:textId="77777777" w:rsidR="009067FC" w:rsidRDefault="009067FC" w:rsidP="00136797">
      <w:pPr>
        <w:ind w:firstLine="709"/>
        <w:rPr>
          <w:lang w:val="uk-UA"/>
        </w:rPr>
      </w:pPr>
    </w:p>
    <w:p w14:paraId="5CFCFAEB" w14:textId="77777777" w:rsidR="00136797" w:rsidRPr="00136797" w:rsidRDefault="009067FC" w:rsidP="009067FC">
      <w:pPr>
        <w:pStyle w:val="2"/>
        <w:rPr>
          <w:lang w:val="uk-UA"/>
        </w:rPr>
      </w:pPr>
      <w:r>
        <w:rPr>
          <w:lang w:val="uk-UA"/>
        </w:rPr>
        <w:br w:type="page"/>
      </w:r>
      <w:bookmarkStart w:id="4" w:name="_Toc260572153"/>
      <w:r w:rsidR="00C034D3" w:rsidRPr="00136797">
        <w:rPr>
          <w:lang w:val="uk-UA"/>
        </w:rPr>
        <w:t>Висновки</w:t>
      </w:r>
      <w:bookmarkEnd w:id="4"/>
    </w:p>
    <w:p w14:paraId="7032E468" w14:textId="77777777" w:rsidR="009067FC" w:rsidRDefault="009067FC" w:rsidP="00136797">
      <w:pPr>
        <w:ind w:firstLine="709"/>
        <w:rPr>
          <w:lang w:val="uk-UA"/>
        </w:rPr>
      </w:pPr>
    </w:p>
    <w:p w14:paraId="6B715E38" w14:textId="77777777" w:rsidR="00136797" w:rsidRPr="00136797" w:rsidRDefault="00C034D3" w:rsidP="00136797">
      <w:pPr>
        <w:ind w:firstLine="709"/>
        <w:rPr>
          <w:lang w:val="uk-UA"/>
        </w:rPr>
      </w:pPr>
      <w:r w:rsidRPr="00136797">
        <w:rPr>
          <w:lang w:val="uk-UA"/>
        </w:rPr>
        <w:t>Впровадження енергозберігаючих технологій та ефективного використання енергетичних ресурсів в гірничо-металургійному компле</w:t>
      </w:r>
      <w:r w:rsidR="009067FC">
        <w:rPr>
          <w:lang w:val="uk-UA"/>
        </w:rPr>
        <w:t>к</w:t>
      </w:r>
      <w:r w:rsidRPr="00136797">
        <w:rPr>
          <w:lang w:val="uk-UA"/>
        </w:rPr>
        <w:t>сі забезпечить ефективне виробництво високотехнологічної, конкурентноспроможної вітчизняної продукції, поліпшення якості життя громадян</w:t>
      </w:r>
      <w:r w:rsidR="00136797" w:rsidRPr="00136797">
        <w:rPr>
          <w:lang w:val="uk-UA"/>
        </w:rPr>
        <w:t xml:space="preserve">, </w:t>
      </w:r>
      <w:r w:rsidRPr="00136797">
        <w:rPr>
          <w:lang w:val="uk-UA"/>
        </w:rPr>
        <w:t>надасть належну відповідь викликам сучасності</w:t>
      </w:r>
      <w:r w:rsidR="00136797" w:rsidRPr="00136797">
        <w:rPr>
          <w:lang w:val="uk-UA"/>
        </w:rPr>
        <w:t>.</w:t>
      </w:r>
    </w:p>
    <w:p w14:paraId="77386EAB" w14:textId="77777777" w:rsidR="00136797" w:rsidRPr="00136797" w:rsidRDefault="00C034D3" w:rsidP="00136797">
      <w:pPr>
        <w:ind w:firstLine="709"/>
        <w:rPr>
          <w:lang w:val="uk-UA"/>
        </w:rPr>
      </w:pPr>
      <w:r w:rsidRPr="00136797">
        <w:rPr>
          <w:lang w:val="uk-UA"/>
        </w:rPr>
        <w:t xml:space="preserve">У металургійному комплексі основними заходами, які повинні </w:t>
      </w:r>
      <w:r w:rsidR="008850FC" w:rsidRPr="00136797">
        <w:rPr>
          <w:lang w:val="uk-UA"/>
        </w:rPr>
        <w:t>привести до істотного збільшення енергоефективності та енергозбереження відносять</w:t>
      </w:r>
      <w:r w:rsidR="00136797" w:rsidRPr="00136797">
        <w:rPr>
          <w:lang w:val="uk-UA"/>
        </w:rPr>
        <w:t>:</w:t>
      </w:r>
    </w:p>
    <w:p w14:paraId="4AFA9EB7" w14:textId="77777777" w:rsidR="00136797" w:rsidRPr="00136797" w:rsidRDefault="00C034D3" w:rsidP="00136797">
      <w:pPr>
        <w:ind w:firstLine="709"/>
        <w:rPr>
          <w:lang w:val="uk-UA"/>
        </w:rPr>
      </w:pPr>
      <w:r w:rsidRPr="00136797">
        <w:rPr>
          <w:lang w:val="uk-UA"/>
        </w:rPr>
        <w:t>підвищення рівня використання вторинних енергоресурсів</w:t>
      </w:r>
      <w:r w:rsidR="00136797" w:rsidRPr="00136797">
        <w:rPr>
          <w:lang w:val="uk-UA"/>
        </w:rPr>
        <w:t>;</w:t>
      </w:r>
    </w:p>
    <w:p w14:paraId="0BA7B16B" w14:textId="77777777" w:rsidR="00136797" w:rsidRPr="00136797" w:rsidRDefault="00C034D3" w:rsidP="00136797">
      <w:pPr>
        <w:ind w:firstLine="709"/>
        <w:rPr>
          <w:lang w:val="uk-UA"/>
        </w:rPr>
      </w:pPr>
      <w:r w:rsidRPr="00136797">
        <w:rPr>
          <w:lang w:val="uk-UA"/>
        </w:rPr>
        <w:t>попереднє нагрівання вугілля теплом, що відходить</w:t>
      </w:r>
      <w:r w:rsidR="00136797" w:rsidRPr="00136797">
        <w:rPr>
          <w:lang w:val="uk-UA"/>
        </w:rPr>
        <w:t>;</w:t>
      </w:r>
    </w:p>
    <w:p w14:paraId="3B4E0EAB" w14:textId="77777777" w:rsidR="00136797" w:rsidRPr="00136797" w:rsidRDefault="00C034D3" w:rsidP="00136797">
      <w:pPr>
        <w:ind w:firstLine="709"/>
        <w:rPr>
          <w:lang w:val="uk-UA"/>
        </w:rPr>
      </w:pPr>
      <w:r w:rsidRPr="00136797">
        <w:rPr>
          <w:lang w:val="uk-UA"/>
        </w:rPr>
        <w:t>використання домішок пилоподібного вугілля в доменному виробництві</w:t>
      </w:r>
      <w:r w:rsidR="00136797" w:rsidRPr="00136797">
        <w:rPr>
          <w:lang w:val="uk-UA"/>
        </w:rPr>
        <w:t>;</w:t>
      </w:r>
    </w:p>
    <w:p w14:paraId="3C9583D3" w14:textId="77777777" w:rsidR="00136797" w:rsidRPr="00136797" w:rsidRDefault="00C034D3" w:rsidP="00136797">
      <w:pPr>
        <w:ind w:firstLine="709"/>
        <w:rPr>
          <w:lang w:val="uk-UA"/>
        </w:rPr>
      </w:pPr>
      <w:r w:rsidRPr="00136797">
        <w:rPr>
          <w:lang w:val="uk-UA"/>
        </w:rPr>
        <w:t>удосконалення технологічних процесів, заміна мартенівської технології виплавки сталі технологією конверторної виплавки й впровадження технологій доменної плавки чавуну із вдмухуванням гарячих поновлюваних газів на холодному технологічному кисні й пиловугільній суміші</w:t>
      </w:r>
      <w:r w:rsidR="00136797" w:rsidRPr="00136797">
        <w:rPr>
          <w:lang w:val="uk-UA"/>
        </w:rPr>
        <w:t>.</w:t>
      </w:r>
    </w:p>
    <w:p w14:paraId="4EEEF6FD" w14:textId="77777777" w:rsidR="00136797" w:rsidRPr="00136797" w:rsidRDefault="008850FC" w:rsidP="00136797">
      <w:pPr>
        <w:ind w:firstLine="709"/>
        <w:rPr>
          <w:lang w:val="uk-UA"/>
        </w:rPr>
      </w:pPr>
      <w:r w:rsidRPr="00136797">
        <w:rPr>
          <w:lang w:val="uk-UA"/>
        </w:rPr>
        <w:t>структурна перебудова галузі з переходом на інноваційний шлях розвитку</w:t>
      </w:r>
      <w:r w:rsidR="00136797" w:rsidRPr="00136797">
        <w:rPr>
          <w:lang w:val="uk-UA"/>
        </w:rPr>
        <w:t>;</w:t>
      </w:r>
    </w:p>
    <w:p w14:paraId="408630BC" w14:textId="77777777" w:rsidR="00136797" w:rsidRPr="00136797" w:rsidRDefault="008850FC" w:rsidP="00136797">
      <w:pPr>
        <w:ind w:firstLine="709"/>
        <w:rPr>
          <w:lang w:val="uk-UA"/>
        </w:rPr>
      </w:pPr>
      <w:r w:rsidRPr="00136797">
        <w:rPr>
          <w:lang w:val="uk-UA"/>
        </w:rPr>
        <w:t>підтримка ефективно працюючих виробничих потужностей та розвиток сировинної бази чорної та кольорової металургії</w:t>
      </w:r>
      <w:r w:rsidR="00136797" w:rsidRPr="00136797">
        <w:rPr>
          <w:lang w:val="uk-UA"/>
        </w:rPr>
        <w:t>;</w:t>
      </w:r>
    </w:p>
    <w:p w14:paraId="77087A8E" w14:textId="77777777" w:rsidR="00136797" w:rsidRPr="00136797" w:rsidRDefault="008850FC" w:rsidP="00136797">
      <w:pPr>
        <w:ind w:firstLine="709"/>
        <w:rPr>
          <w:lang w:val="uk-UA"/>
        </w:rPr>
      </w:pPr>
      <w:r w:rsidRPr="00136797">
        <w:rPr>
          <w:lang w:val="uk-UA"/>
        </w:rPr>
        <w:t>комплексний збалансований розвиток взаємопов’язаних підгалузей гірничо-металургійного комплексу</w:t>
      </w:r>
      <w:r w:rsidR="00136797" w:rsidRPr="00136797">
        <w:rPr>
          <w:lang w:val="uk-UA"/>
        </w:rPr>
        <w:t>;</w:t>
      </w:r>
    </w:p>
    <w:p w14:paraId="1B5286C2" w14:textId="77777777" w:rsidR="00136797" w:rsidRPr="00136797" w:rsidRDefault="008850FC" w:rsidP="00136797">
      <w:pPr>
        <w:ind w:firstLine="709"/>
        <w:rPr>
          <w:lang w:val="uk-UA"/>
        </w:rPr>
      </w:pPr>
      <w:r w:rsidRPr="00136797">
        <w:rPr>
          <w:lang w:val="uk-UA"/>
        </w:rPr>
        <w:t>модернізація та технічне переоснащення підприємств галузі на основі передових досягнень світової та вітчизняної науки</w:t>
      </w:r>
      <w:r w:rsidR="00136797" w:rsidRPr="00136797">
        <w:rPr>
          <w:lang w:val="uk-UA"/>
        </w:rPr>
        <w:t>.</w:t>
      </w:r>
    </w:p>
    <w:p w14:paraId="48088CFA" w14:textId="77777777" w:rsidR="00136797" w:rsidRPr="00136797" w:rsidRDefault="009067FC" w:rsidP="009067FC">
      <w:pPr>
        <w:pStyle w:val="2"/>
        <w:rPr>
          <w:lang w:val="uk-UA"/>
        </w:rPr>
      </w:pPr>
      <w:r>
        <w:rPr>
          <w:lang w:val="uk-UA"/>
        </w:rPr>
        <w:br w:type="page"/>
      </w:r>
      <w:bookmarkStart w:id="5" w:name="_Toc260572154"/>
      <w:r w:rsidR="00E75065" w:rsidRPr="00136797">
        <w:rPr>
          <w:lang w:val="uk-UA"/>
        </w:rPr>
        <w:t>Використана література</w:t>
      </w:r>
      <w:bookmarkEnd w:id="5"/>
    </w:p>
    <w:p w14:paraId="0B153E1F" w14:textId="77777777" w:rsidR="009067FC" w:rsidRDefault="009067FC" w:rsidP="00136797">
      <w:pPr>
        <w:ind w:firstLine="709"/>
        <w:rPr>
          <w:rFonts w:eastAsia="MS Mincho"/>
          <w:lang w:val="uk-UA"/>
        </w:rPr>
      </w:pPr>
    </w:p>
    <w:p w14:paraId="48FCE2EF" w14:textId="77777777" w:rsidR="00136797" w:rsidRPr="00136797" w:rsidRDefault="00E75065" w:rsidP="009067FC">
      <w:pPr>
        <w:pStyle w:val="a0"/>
        <w:tabs>
          <w:tab w:val="left" w:pos="402"/>
        </w:tabs>
        <w:ind w:firstLine="0"/>
        <w:rPr>
          <w:rFonts w:eastAsia="MS Mincho"/>
          <w:lang w:val="uk-UA"/>
        </w:rPr>
      </w:pPr>
      <w:r w:rsidRPr="00136797">
        <w:rPr>
          <w:rFonts w:eastAsia="MS Mincho"/>
          <w:lang w:val="uk-UA"/>
        </w:rPr>
        <w:t>Большаков В</w:t>
      </w:r>
      <w:r w:rsidR="00136797" w:rsidRPr="00136797">
        <w:rPr>
          <w:rFonts w:eastAsia="MS Mincho"/>
          <w:lang w:val="uk-UA"/>
        </w:rPr>
        <w:t xml:space="preserve">.И., </w:t>
      </w:r>
      <w:r w:rsidRPr="00136797">
        <w:rPr>
          <w:rFonts w:eastAsia="MS Mincho"/>
          <w:lang w:val="uk-UA"/>
        </w:rPr>
        <w:t>Тубольцев Л</w:t>
      </w:r>
      <w:r w:rsidR="00136797" w:rsidRPr="00136797">
        <w:rPr>
          <w:rFonts w:eastAsia="MS Mincho"/>
          <w:lang w:val="uk-UA"/>
        </w:rPr>
        <w:t xml:space="preserve">.Г. </w:t>
      </w:r>
      <w:r w:rsidRPr="00136797">
        <w:rPr>
          <w:rFonts w:eastAsia="MS Mincho"/>
          <w:lang w:val="uk-UA"/>
        </w:rPr>
        <w:t>Состояние и перспективы развития черной металлургии Украины на основе энергосберегающих технологий</w:t>
      </w:r>
      <w:r w:rsidR="00136797" w:rsidRPr="00136797">
        <w:rPr>
          <w:rFonts w:eastAsia="MS Mincho"/>
          <w:lang w:val="uk-UA"/>
        </w:rPr>
        <w:t xml:space="preserve"> // </w:t>
      </w:r>
      <w:r w:rsidRPr="00136797">
        <w:rPr>
          <w:rFonts w:eastAsia="MS Mincho"/>
          <w:lang w:val="uk-UA"/>
        </w:rPr>
        <w:t>Металлургическая и горнорудная промышленность</w:t>
      </w:r>
      <w:r w:rsidR="00136797" w:rsidRPr="00136797">
        <w:rPr>
          <w:rFonts w:eastAsia="MS Mincho"/>
          <w:lang w:val="uk-UA"/>
        </w:rPr>
        <w:t xml:space="preserve">. - </w:t>
      </w:r>
      <w:r w:rsidRPr="00136797">
        <w:rPr>
          <w:rFonts w:eastAsia="MS Mincho"/>
          <w:lang w:val="uk-UA"/>
        </w:rPr>
        <w:t>2006</w:t>
      </w:r>
      <w:r w:rsidR="00136797" w:rsidRPr="00136797">
        <w:rPr>
          <w:rFonts w:eastAsia="MS Mincho"/>
          <w:lang w:val="uk-UA"/>
        </w:rPr>
        <w:t xml:space="preserve">. - </w:t>
      </w:r>
      <w:r w:rsidRPr="00136797">
        <w:rPr>
          <w:rFonts w:eastAsia="MS Mincho"/>
          <w:lang w:val="uk-UA"/>
        </w:rPr>
        <w:t>№2</w:t>
      </w:r>
      <w:r w:rsidR="00136797" w:rsidRPr="00136797">
        <w:rPr>
          <w:rFonts w:eastAsia="MS Mincho"/>
          <w:lang w:val="uk-UA"/>
        </w:rPr>
        <w:t xml:space="preserve">. - </w:t>
      </w:r>
      <w:r w:rsidRPr="00136797">
        <w:rPr>
          <w:rFonts w:eastAsia="MS Mincho"/>
          <w:lang w:val="uk-UA"/>
        </w:rPr>
        <w:t>C</w:t>
      </w:r>
      <w:r w:rsidR="00136797" w:rsidRPr="00136797">
        <w:rPr>
          <w:rFonts w:eastAsia="MS Mincho"/>
          <w:lang w:val="uk-UA"/>
        </w:rPr>
        <w:t xml:space="preserve">.1 - </w:t>
      </w:r>
      <w:r w:rsidRPr="00136797">
        <w:rPr>
          <w:rFonts w:eastAsia="MS Mincho"/>
          <w:lang w:val="uk-UA"/>
        </w:rPr>
        <w:t>6</w:t>
      </w:r>
      <w:r w:rsidR="00136797" w:rsidRPr="00136797">
        <w:rPr>
          <w:rFonts w:eastAsia="MS Mincho"/>
          <w:lang w:val="uk-UA"/>
        </w:rPr>
        <w:t>.</w:t>
      </w:r>
    </w:p>
    <w:p w14:paraId="289AC317" w14:textId="77777777" w:rsidR="00136797" w:rsidRPr="00136797" w:rsidRDefault="00E75065" w:rsidP="009067FC">
      <w:pPr>
        <w:pStyle w:val="a0"/>
        <w:tabs>
          <w:tab w:val="left" w:pos="402"/>
        </w:tabs>
        <w:ind w:firstLine="0"/>
        <w:rPr>
          <w:rFonts w:eastAsia="MS Mincho"/>
          <w:lang w:val="uk-UA"/>
        </w:rPr>
      </w:pPr>
      <w:r w:rsidRPr="00136797">
        <w:rPr>
          <w:rFonts w:eastAsia="MS Mincho"/>
          <w:lang w:val="uk-UA"/>
        </w:rPr>
        <w:t>Долінський А</w:t>
      </w:r>
      <w:r w:rsidR="00136797" w:rsidRPr="00136797">
        <w:rPr>
          <w:rFonts w:eastAsia="MS Mincho"/>
          <w:lang w:val="uk-UA"/>
        </w:rPr>
        <w:t xml:space="preserve">.А., </w:t>
      </w:r>
      <w:r w:rsidRPr="00136797">
        <w:rPr>
          <w:rFonts w:eastAsia="MS Mincho"/>
          <w:lang w:val="uk-UA"/>
        </w:rPr>
        <w:t>Чайка О</w:t>
      </w:r>
      <w:r w:rsidR="00136797" w:rsidRPr="00136797">
        <w:rPr>
          <w:rFonts w:eastAsia="MS Mincho"/>
          <w:lang w:val="uk-UA"/>
        </w:rPr>
        <w:t xml:space="preserve">.І. </w:t>
      </w:r>
      <w:r w:rsidRPr="00136797">
        <w:rPr>
          <w:rFonts w:eastAsia="MS Mincho"/>
          <w:lang w:val="uk-UA"/>
        </w:rPr>
        <w:t>Енергозберігаючі технології для промисловості, комунальної та промислової теплоенергетики</w:t>
      </w:r>
      <w:r w:rsidR="00136797" w:rsidRPr="00136797">
        <w:rPr>
          <w:rFonts w:eastAsia="MS Mincho"/>
          <w:lang w:val="uk-UA"/>
        </w:rPr>
        <w:t xml:space="preserve"> // </w:t>
      </w:r>
      <w:r w:rsidRPr="00136797">
        <w:rPr>
          <w:rFonts w:eastAsia="MS Mincho"/>
          <w:lang w:val="uk-UA"/>
        </w:rPr>
        <w:t>Енергоінформ</w:t>
      </w:r>
      <w:r w:rsidR="00136797" w:rsidRPr="00136797">
        <w:rPr>
          <w:rFonts w:eastAsia="MS Mincho"/>
          <w:lang w:val="uk-UA"/>
        </w:rPr>
        <w:t xml:space="preserve">. - </w:t>
      </w:r>
      <w:r w:rsidRPr="00136797">
        <w:rPr>
          <w:rFonts w:eastAsia="MS Mincho"/>
          <w:lang w:val="uk-UA"/>
        </w:rPr>
        <w:t>2004</w:t>
      </w:r>
      <w:r w:rsidR="00136797" w:rsidRPr="00136797">
        <w:rPr>
          <w:rFonts w:eastAsia="MS Mincho"/>
          <w:lang w:val="uk-UA"/>
        </w:rPr>
        <w:t xml:space="preserve">. - </w:t>
      </w:r>
      <w:r w:rsidRPr="00136797">
        <w:rPr>
          <w:rFonts w:eastAsia="MS Mincho"/>
          <w:lang w:val="uk-UA"/>
        </w:rPr>
        <w:t>№5</w:t>
      </w:r>
      <w:r w:rsidR="00136797" w:rsidRPr="00136797">
        <w:rPr>
          <w:rFonts w:eastAsia="MS Mincho"/>
          <w:lang w:val="uk-UA"/>
        </w:rPr>
        <w:t xml:space="preserve">. - </w:t>
      </w:r>
      <w:r w:rsidRPr="00136797">
        <w:rPr>
          <w:rFonts w:eastAsia="MS Mincho"/>
          <w:lang w:val="uk-UA"/>
        </w:rPr>
        <w:t>C</w:t>
      </w:r>
      <w:r w:rsidR="00136797" w:rsidRPr="00136797">
        <w:rPr>
          <w:rFonts w:eastAsia="MS Mincho"/>
          <w:lang w:val="uk-UA"/>
        </w:rPr>
        <w:t>.4.</w:t>
      </w:r>
    </w:p>
    <w:p w14:paraId="543B2225" w14:textId="77777777" w:rsidR="00136797" w:rsidRPr="00136797" w:rsidRDefault="008850FC" w:rsidP="009067FC">
      <w:pPr>
        <w:pStyle w:val="a0"/>
        <w:tabs>
          <w:tab w:val="left" w:pos="402"/>
        </w:tabs>
        <w:ind w:firstLine="0"/>
        <w:rPr>
          <w:lang w:val="uk-UA"/>
        </w:rPr>
      </w:pPr>
      <w:r w:rsidRPr="00136797">
        <w:rPr>
          <w:lang w:val="uk-UA"/>
        </w:rPr>
        <w:t>Енергетична стратегія України на період до 2030 року</w:t>
      </w:r>
      <w:r w:rsidR="00136797" w:rsidRPr="00136797">
        <w:rPr>
          <w:lang w:val="uk-UA"/>
        </w:rPr>
        <w:t xml:space="preserve">: </w:t>
      </w:r>
      <w:r w:rsidRPr="00136797">
        <w:rPr>
          <w:lang w:val="uk-UA"/>
        </w:rPr>
        <w:t>Розпорядження КМУ № 145 від 15 березня 2006 р</w:t>
      </w:r>
      <w:r w:rsidR="00136797" w:rsidRPr="00136797">
        <w:rPr>
          <w:lang w:val="uk-UA"/>
        </w:rPr>
        <w:t xml:space="preserve">. </w:t>
      </w:r>
      <w:r w:rsidRPr="00136797">
        <w:rPr>
          <w:lang w:val="uk-UA"/>
        </w:rPr>
        <w:t>− К</w:t>
      </w:r>
      <w:r w:rsidR="00136797" w:rsidRPr="00136797">
        <w:rPr>
          <w:lang w:val="uk-UA"/>
        </w:rPr>
        <w:t xml:space="preserve">.: </w:t>
      </w:r>
      <w:r w:rsidRPr="00136797">
        <w:rPr>
          <w:lang w:val="uk-UA"/>
        </w:rPr>
        <w:t>Мінпаливенерго, 2006</w:t>
      </w:r>
      <w:r w:rsidR="00136797" w:rsidRPr="00136797">
        <w:rPr>
          <w:lang w:val="uk-UA"/>
        </w:rPr>
        <w:t>. -</w:t>
      </w:r>
      <w:r w:rsidRPr="00136797">
        <w:rPr>
          <w:lang w:val="uk-UA"/>
        </w:rPr>
        <w:t xml:space="preserve"> 129 с</w:t>
      </w:r>
      <w:r w:rsidR="00136797" w:rsidRPr="00136797">
        <w:rPr>
          <w:lang w:val="uk-UA"/>
        </w:rPr>
        <w:t>.</w:t>
      </w:r>
    </w:p>
    <w:p w14:paraId="7B99C8A5" w14:textId="77777777" w:rsidR="00136797" w:rsidRPr="00136797" w:rsidRDefault="008850FC" w:rsidP="009067FC">
      <w:pPr>
        <w:pStyle w:val="a0"/>
        <w:tabs>
          <w:tab w:val="left" w:pos="402"/>
        </w:tabs>
        <w:ind w:firstLine="0"/>
        <w:rPr>
          <w:lang w:val="uk-UA"/>
        </w:rPr>
      </w:pPr>
      <w:r w:rsidRPr="00136797">
        <w:rPr>
          <w:lang w:val="uk-UA"/>
        </w:rPr>
        <w:t>Зеркалов Д</w:t>
      </w:r>
      <w:r w:rsidR="00136797" w:rsidRPr="00136797">
        <w:rPr>
          <w:lang w:val="uk-UA"/>
        </w:rPr>
        <w:t xml:space="preserve">.В. </w:t>
      </w:r>
      <w:r w:rsidRPr="00136797">
        <w:rPr>
          <w:lang w:val="uk-UA"/>
        </w:rPr>
        <w:t>Енергозбереження в Україні</w:t>
      </w:r>
      <w:r w:rsidR="00136797" w:rsidRPr="00136797">
        <w:rPr>
          <w:lang w:val="uk-UA"/>
        </w:rPr>
        <w:t xml:space="preserve">. </w:t>
      </w:r>
      <w:r w:rsidRPr="00136797">
        <w:rPr>
          <w:lang w:val="uk-UA"/>
        </w:rPr>
        <w:t>Книга перша</w:t>
      </w:r>
      <w:r w:rsidR="00136797" w:rsidRPr="00136797">
        <w:rPr>
          <w:lang w:val="uk-UA"/>
        </w:rPr>
        <w:t xml:space="preserve">: </w:t>
      </w:r>
      <w:r w:rsidRPr="00136797">
        <w:rPr>
          <w:lang w:val="uk-UA"/>
        </w:rPr>
        <w:t>Нормативно</w:t>
      </w:r>
      <w:r w:rsidR="00136797" w:rsidRPr="00136797">
        <w:rPr>
          <w:lang w:val="uk-UA"/>
        </w:rPr>
        <w:t xml:space="preserve"> - </w:t>
      </w:r>
      <w:r w:rsidRPr="00136797">
        <w:rPr>
          <w:lang w:val="uk-UA"/>
        </w:rPr>
        <w:t>правова основа</w:t>
      </w:r>
      <w:r w:rsidR="00136797" w:rsidRPr="00136797">
        <w:rPr>
          <w:lang w:val="uk-UA"/>
        </w:rPr>
        <w:t xml:space="preserve">. </w:t>
      </w:r>
      <w:r w:rsidRPr="00136797">
        <w:rPr>
          <w:lang w:val="uk-UA"/>
        </w:rPr>
        <w:t>Енциклопедичний довідник</w:t>
      </w:r>
      <w:r w:rsidR="00136797" w:rsidRPr="00136797">
        <w:rPr>
          <w:lang w:val="uk-UA"/>
        </w:rPr>
        <w:t xml:space="preserve">. - </w:t>
      </w:r>
      <w:r w:rsidRPr="00136797">
        <w:rPr>
          <w:lang w:val="uk-UA"/>
        </w:rPr>
        <w:t>К</w:t>
      </w:r>
      <w:r w:rsidR="00136797" w:rsidRPr="00136797">
        <w:rPr>
          <w:lang w:val="uk-UA"/>
        </w:rPr>
        <w:t xml:space="preserve">.: </w:t>
      </w:r>
      <w:r w:rsidRPr="00136797">
        <w:rPr>
          <w:lang w:val="uk-UA"/>
        </w:rPr>
        <w:t>Основа, 2006</w:t>
      </w:r>
      <w:r w:rsidR="00136797" w:rsidRPr="00136797">
        <w:rPr>
          <w:lang w:val="uk-UA"/>
        </w:rPr>
        <w:t xml:space="preserve">. - </w:t>
      </w:r>
      <w:r w:rsidRPr="00136797">
        <w:rPr>
          <w:lang w:val="uk-UA"/>
        </w:rPr>
        <w:t>684 с</w:t>
      </w:r>
      <w:r w:rsidR="00136797" w:rsidRPr="00136797">
        <w:rPr>
          <w:lang w:val="uk-UA"/>
        </w:rPr>
        <w:t>.</w:t>
      </w:r>
    </w:p>
    <w:p w14:paraId="55B34EA9" w14:textId="77777777" w:rsidR="00136797" w:rsidRPr="00136797" w:rsidRDefault="00AA12B6" w:rsidP="009067FC">
      <w:pPr>
        <w:pStyle w:val="a0"/>
        <w:tabs>
          <w:tab w:val="left" w:pos="402"/>
        </w:tabs>
        <w:ind w:firstLine="0"/>
        <w:rPr>
          <w:lang w:val="uk-UA"/>
        </w:rPr>
      </w:pPr>
      <w:r w:rsidRPr="00136797">
        <w:rPr>
          <w:lang w:val="uk-UA"/>
        </w:rPr>
        <w:t>htp</w:t>
      </w:r>
      <w:r w:rsidR="00136797" w:rsidRPr="00136797">
        <w:rPr>
          <w:lang w:val="uk-UA"/>
        </w:rPr>
        <w:t>: // www.</w:t>
      </w:r>
      <w:r w:rsidRPr="00136797">
        <w:rPr>
          <w:lang w:val="uk-UA"/>
        </w:rPr>
        <w:t>esco-ecosys</w:t>
      </w:r>
      <w:r w:rsidR="00136797" w:rsidRPr="00136797">
        <w:rPr>
          <w:lang w:val="uk-UA"/>
        </w:rPr>
        <w:t xml:space="preserve">. </w:t>
      </w:r>
      <w:r w:rsidRPr="00136797">
        <w:rPr>
          <w:lang w:val="uk-UA"/>
        </w:rPr>
        <w:t>nar</w:t>
      </w:r>
      <w:r w:rsidR="008850FC" w:rsidRPr="00136797">
        <w:rPr>
          <w:lang w:val="uk-UA"/>
        </w:rPr>
        <w:t>od</w:t>
      </w:r>
      <w:r w:rsidR="00136797" w:rsidRPr="00136797">
        <w:rPr>
          <w:lang w:val="uk-UA"/>
        </w:rPr>
        <w:t>.ru</w:t>
      </w:r>
    </w:p>
    <w:sectPr w:rsidR="00136797" w:rsidRPr="00136797" w:rsidSect="00136797">
      <w:headerReference w:type="default" r:id="rId11"/>
      <w:footerReference w:type="first" r:id="rId12"/>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6058" w14:textId="77777777" w:rsidR="00396FEB" w:rsidRDefault="00396FEB" w:rsidP="002B194B">
      <w:pPr>
        <w:spacing w:line="240" w:lineRule="auto"/>
        <w:ind w:firstLine="709"/>
      </w:pPr>
      <w:r>
        <w:separator/>
      </w:r>
    </w:p>
  </w:endnote>
  <w:endnote w:type="continuationSeparator" w:id="0">
    <w:p w14:paraId="22D0BA02" w14:textId="77777777" w:rsidR="00396FEB" w:rsidRDefault="00396FEB" w:rsidP="002B194B">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Consolas">
    <w:altName w:val="DejaVu Sans Mono"/>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8B67" w14:textId="77777777" w:rsidR="009067FC" w:rsidRDefault="009067FC" w:rsidP="00136797">
    <w:pPr>
      <w:pStyle w:val="ab"/>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2516" w14:textId="77777777" w:rsidR="00396FEB" w:rsidRDefault="00396FEB" w:rsidP="002B194B">
      <w:pPr>
        <w:spacing w:line="240" w:lineRule="auto"/>
        <w:ind w:firstLine="709"/>
      </w:pPr>
      <w:r>
        <w:separator/>
      </w:r>
    </w:p>
  </w:footnote>
  <w:footnote w:type="continuationSeparator" w:id="0">
    <w:p w14:paraId="7DE688C1" w14:textId="77777777" w:rsidR="00396FEB" w:rsidRDefault="00396FEB" w:rsidP="002B194B">
      <w:pPr>
        <w:spacing w:line="240" w:lineRule="auto"/>
        <w:ind w:firstLine="70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F59" w14:textId="77777777" w:rsidR="009067FC" w:rsidRDefault="009067FC" w:rsidP="00136797">
    <w:pPr>
      <w:pStyle w:val="a8"/>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E7474">
      <w:rPr>
        <w:rStyle w:val="af5"/>
      </w:rPr>
      <w:t>28</w:t>
    </w:r>
    <w:r>
      <w:rPr>
        <w:rStyle w:val="af5"/>
      </w:rPr>
      <w:fldChar w:fldCharType="end"/>
    </w:r>
  </w:p>
  <w:p w14:paraId="09E9A8CA" w14:textId="77777777" w:rsidR="009067FC" w:rsidRDefault="009067FC" w:rsidP="00136797">
    <w:pPr>
      <w:pStyle w:val="a8"/>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4630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58497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B21C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5623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9083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EF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0C72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D87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E0A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883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9F797B"/>
    <w:multiLevelType w:val="hybridMultilevel"/>
    <w:tmpl w:val="C58C2120"/>
    <w:lvl w:ilvl="0" w:tplc="ECBC78BC">
      <w:start w:val="1"/>
      <w:numFmt w:val="bullet"/>
      <w:lvlText w:val=""/>
      <w:lvlJc w:val="left"/>
      <w:pPr>
        <w:tabs>
          <w:tab w:val="num" w:pos="2496"/>
        </w:tabs>
        <w:ind w:left="3156" w:hanging="658"/>
      </w:pPr>
      <w:rPr>
        <w:rFonts w:ascii="Wingdings" w:hAnsi="Wingdings" w:hint="default"/>
      </w:rPr>
    </w:lvl>
    <w:lvl w:ilvl="1" w:tplc="AEC44620">
      <w:start w:val="1"/>
      <w:numFmt w:val="bullet"/>
      <w:lvlText w:val=""/>
      <w:lvlJc w:val="left"/>
      <w:pPr>
        <w:tabs>
          <w:tab w:val="num" w:pos="1438"/>
        </w:tabs>
        <w:ind w:left="2098" w:hanging="658"/>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5B2112F"/>
    <w:multiLevelType w:val="hybridMultilevel"/>
    <w:tmpl w:val="75D018F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7E36"/>
    <w:multiLevelType w:val="hybridMultilevel"/>
    <w:tmpl w:val="34A2B7DE"/>
    <w:lvl w:ilvl="0" w:tplc="41C8EEA0">
      <w:start w:val="1"/>
      <w:numFmt w:val="decimal"/>
      <w:lvlText w:val="%1."/>
      <w:lvlJc w:val="left"/>
      <w:pPr>
        <w:ind w:left="644" w:hanging="360"/>
      </w:pPr>
      <w:rPr>
        <w:rFonts w:cs="Times New Roman"/>
        <w:b/>
        <w:bCs/>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5" w15:restartNumberingAfterBreak="0">
    <w:nsid w:val="5CDC3592"/>
    <w:multiLevelType w:val="hybridMultilevel"/>
    <w:tmpl w:val="087CBBD4"/>
    <w:lvl w:ilvl="0" w:tplc="65447AF8">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74426821"/>
    <w:multiLevelType w:val="hybridMultilevel"/>
    <w:tmpl w:val="E764A2A2"/>
    <w:lvl w:ilvl="0" w:tplc="8E9A4F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4"/>
  </w:num>
  <w:num w:numId="2">
    <w:abstractNumId w:val="16"/>
  </w:num>
  <w:num w:numId="3">
    <w:abstractNumId w:val="11"/>
  </w:num>
  <w:num w:numId="4">
    <w:abstractNumId w:val="13"/>
  </w:num>
  <w:num w:numId="5">
    <w:abstractNumId w:val="15"/>
  </w:num>
  <w:num w:numId="6">
    <w:abstractNumId w:val="12"/>
  </w:num>
  <w:num w:numId="7">
    <w:abstractNumId w:val="10"/>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4B"/>
    <w:rsid w:val="00043281"/>
    <w:rsid w:val="00057293"/>
    <w:rsid w:val="000853D1"/>
    <w:rsid w:val="0011012C"/>
    <w:rsid w:val="00115E32"/>
    <w:rsid w:val="00136797"/>
    <w:rsid w:val="00153C73"/>
    <w:rsid w:val="00171A67"/>
    <w:rsid w:val="00191CEF"/>
    <w:rsid w:val="001B0DDF"/>
    <w:rsid w:val="001B2263"/>
    <w:rsid w:val="00221A33"/>
    <w:rsid w:val="0022442F"/>
    <w:rsid w:val="00240409"/>
    <w:rsid w:val="00263F0E"/>
    <w:rsid w:val="00282446"/>
    <w:rsid w:val="00295383"/>
    <w:rsid w:val="002B194B"/>
    <w:rsid w:val="002E1BF1"/>
    <w:rsid w:val="00314511"/>
    <w:rsid w:val="003323CC"/>
    <w:rsid w:val="00353D7F"/>
    <w:rsid w:val="00396FEB"/>
    <w:rsid w:val="00466B97"/>
    <w:rsid w:val="00477046"/>
    <w:rsid w:val="004A39C5"/>
    <w:rsid w:val="00510BAE"/>
    <w:rsid w:val="0057059A"/>
    <w:rsid w:val="00577755"/>
    <w:rsid w:val="005864A9"/>
    <w:rsid w:val="005866C4"/>
    <w:rsid w:val="005A339F"/>
    <w:rsid w:val="005B3A43"/>
    <w:rsid w:val="005B4184"/>
    <w:rsid w:val="005D59CA"/>
    <w:rsid w:val="005E22A7"/>
    <w:rsid w:val="006108F3"/>
    <w:rsid w:val="00612B2B"/>
    <w:rsid w:val="006356FD"/>
    <w:rsid w:val="00645DEB"/>
    <w:rsid w:val="00692665"/>
    <w:rsid w:val="006A3993"/>
    <w:rsid w:val="006D55CB"/>
    <w:rsid w:val="00704856"/>
    <w:rsid w:val="00713D59"/>
    <w:rsid w:val="00773AF0"/>
    <w:rsid w:val="00776662"/>
    <w:rsid w:val="0079313D"/>
    <w:rsid w:val="007B7EC6"/>
    <w:rsid w:val="007D2C73"/>
    <w:rsid w:val="00821A1A"/>
    <w:rsid w:val="00851330"/>
    <w:rsid w:val="0085369B"/>
    <w:rsid w:val="00866DC2"/>
    <w:rsid w:val="008850FC"/>
    <w:rsid w:val="0089685D"/>
    <w:rsid w:val="008C4882"/>
    <w:rsid w:val="008D1396"/>
    <w:rsid w:val="008D2290"/>
    <w:rsid w:val="008E7474"/>
    <w:rsid w:val="009067FC"/>
    <w:rsid w:val="0091155E"/>
    <w:rsid w:val="0093425E"/>
    <w:rsid w:val="00943EFD"/>
    <w:rsid w:val="00945BE3"/>
    <w:rsid w:val="0096309D"/>
    <w:rsid w:val="00976824"/>
    <w:rsid w:val="0099054F"/>
    <w:rsid w:val="009D3DCE"/>
    <w:rsid w:val="00A1647C"/>
    <w:rsid w:val="00A32264"/>
    <w:rsid w:val="00A4023E"/>
    <w:rsid w:val="00AA0FB0"/>
    <w:rsid w:val="00AA12B6"/>
    <w:rsid w:val="00AA1593"/>
    <w:rsid w:val="00AC4625"/>
    <w:rsid w:val="00AC7AA1"/>
    <w:rsid w:val="00AD28AA"/>
    <w:rsid w:val="00AE0329"/>
    <w:rsid w:val="00B56DA1"/>
    <w:rsid w:val="00BA19E6"/>
    <w:rsid w:val="00BE35BE"/>
    <w:rsid w:val="00C034D3"/>
    <w:rsid w:val="00C1475A"/>
    <w:rsid w:val="00C85626"/>
    <w:rsid w:val="00CE09D5"/>
    <w:rsid w:val="00CF569A"/>
    <w:rsid w:val="00D16A79"/>
    <w:rsid w:val="00D36E27"/>
    <w:rsid w:val="00D6694A"/>
    <w:rsid w:val="00D80952"/>
    <w:rsid w:val="00D87CD0"/>
    <w:rsid w:val="00D91335"/>
    <w:rsid w:val="00DD3E44"/>
    <w:rsid w:val="00E22F87"/>
    <w:rsid w:val="00E24165"/>
    <w:rsid w:val="00E75065"/>
    <w:rsid w:val="00E9415C"/>
    <w:rsid w:val="00EB7D44"/>
    <w:rsid w:val="00F51E5D"/>
    <w:rsid w:val="00F55442"/>
    <w:rsid w:val="00FC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E11E1"/>
  <w14:defaultImageDpi w14:val="0"/>
  <w15:docId w15:val="{85DFB9C4-2FC4-47A8-8FBE-06B74A36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136797"/>
    <w:pPr>
      <w:spacing w:after="0"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9"/>
    <w:qFormat/>
    <w:rsid w:val="00136797"/>
    <w:pPr>
      <w:keepNext/>
      <w:ind w:firstLine="709"/>
      <w:jc w:val="center"/>
      <w:outlineLvl w:val="0"/>
    </w:pPr>
    <w:rPr>
      <w:b/>
      <w:bCs/>
      <w:caps/>
      <w:noProof/>
      <w:kern w:val="16"/>
    </w:rPr>
  </w:style>
  <w:style w:type="paragraph" w:styleId="2">
    <w:name w:val="heading 2"/>
    <w:basedOn w:val="a2"/>
    <w:next w:val="a2"/>
    <w:link w:val="20"/>
    <w:autoRedefine/>
    <w:uiPriority w:val="99"/>
    <w:qFormat/>
    <w:rsid w:val="00136797"/>
    <w:pPr>
      <w:keepNext/>
      <w:ind w:firstLine="0"/>
      <w:jc w:val="center"/>
      <w:outlineLvl w:val="1"/>
    </w:pPr>
    <w:rPr>
      <w:b/>
      <w:bCs/>
      <w:i/>
      <w:iCs/>
      <w:smallCaps/>
      <w:color w:val="000000"/>
    </w:rPr>
  </w:style>
  <w:style w:type="paragraph" w:styleId="3">
    <w:name w:val="heading 3"/>
    <w:basedOn w:val="a2"/>
    <w:next w:val="a2"/>
    <w:link w:val="30"/>
    <w:uiPriority w:val="99"/>
    <w:qFormat/>
    <w:rsid w:val="00136797"/>
    <w:pPr>
      <w:keepNext/>
      <w:ind w:firstLine="709"/>
      <w:outlineLvl w:val="2"/>
    </w:pPr>
    <w:rPr>
      <w:b/>
      <w:bCs/>
      <w:noProof/>
    </w:rPr>
  </w:style>
  <w:style w:type="paragraph" w:styleId="4">
    <w:name w:val="heading 4"/>
    <w:basedOn w:val="a2"/>
    <w:next w:val="a2"/>
    <w:link w:val="40"/>
    <w:uiPriority w:val="99"/>
    <w:qFormat/>
    <w:rsid w:val="00136797"/>
    <w:pPr>
      <w:keepNext/>
      <w:ind w:firstLine="709"/>
      <w:jc w:val="center"/>
      <w:outlineLvl w:val="3"/>
    </w:pPr>
    <w:rPr>
      <w:i/>
      <w:iCs/>
      <w:noProof/>
    </w:rPr>
  </w:style>
  <w:style w:type="paragraph" w:styleId="5">
    <w:name w:val="heading 5"/>
    <w:basedOn w:val="a2"/>
    <w:next w:val="a2"/>
    <w:link w:val="50"/>
    <w:uiPriority w:val="99"/>
    <w:qFormat/>
    <w:rsid w:val="00136797"/>
    <w:pPr>
      <w:keepNext/>
      <w:ind w:left="737" w:firstLine="709"/>
      <w:jc w:val="left"/>
      <w:outlineLvl w:val="4"/>
    </w:pPr>
  </w:style>
  <w:style w:type="paragraph" w:styleId="6">
    <w:name w:val="heading 6"/>
    <w:basedOn w:val="a2"/>
    <w:next w:val="a2"/>
    <w:link w:val="60"/>
    <w:uiPriority w:val="99"/>
    <w:qFormat/>
    <w:rsid w:val="00136797"/>
    <w:pPr>
      <w:keepNext/>
      <w:ind w:firstLine="709"/>
      <w:jc w:val="center"/>
      <w:outlineLvl w:val="5"/>
    </w:pPr>
    <w:rPr>
      <w:b/>
      <w:bCs/>
      <w:sz w:val="30"/>
      <w:szCs w:val="30"/>
    </w:rPr>
  </w:style>
  <w:style w:type="paragraph" w:styleId="7">
    <w:name w:val="heading 7"/>
    <w:basedOn w:val="a2"/>
    <w:next w:val="a2"/>
    <w:link w:val="70"/>
    <w:uiPriority w:val="99"/>
    <w:qFormat/>
    <w:rsid w:val="00136797"/>
    <w:pPr>
      <w:keepNext/>
      <w:ind w:firstLine="709"/>
      <w:outlineLvl w:val="6"/>
    </w:pPr>
    <w:rPr>
      <w:sz w:val="24"/>
      <w:szCs w:val="24"/>
    </w:rPr>
  </w:style>
  <w:style w:type="paragraph" w:styleId="8">
    <w:name w:val="heading 8"/>
    <w:basedOn w:val="a2"/>
    <w:next w:val="a2"/>
    <w:link w:val="80"/>
    <w:uiPriority w:val="99"/>
    <w:qFormat/>
    <w:rsid w:val="00136797"/>
    <w:pPr>
      <w:keepNext/>
      <w:ind w:firstLine="709"/>
      <w:outlineLvl w:val="7"/>
    </w:pPr>
    <w:rPr>
      <w:rFonts w:ascii="Arial" w:hAnsi="Arial" w:cs="Arial"/>
      <w:b/>
      <w:bCs/>
      <w:sz w:val="32"/>
      <w:szCs w:val="32"/>
    </w:rPr>
  </w:style>
  <w:style w:type="character" w:default="1" w:styleId="a3">
    <w:name w:val="Default Paragraph Font"/>
    <w:uiPriority w:val="99"/>
    <w:semiHidden/>
    <w:rsid w:val="0013679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2B194B"/>
    <w:rPr>
      <w:rFonts w:cs="Times New Roman"/>
      <w:b/>
      <w:bCs/>
      <w:caps/>
      <w:noProof/>
      <w:kern w:val="16"/>
      <w:sz w:val="28"/>
      <w:szCs w:val="28"/>
      <w:lang w:val="ru-RU" w:eastAsia="ru-RU"/>
    </w:rPr>
  </w:style>
  <w:style w:type="character" w:customStyle="1" w:styleId="20">
    <w:name w:val="Заголовок 2 Знак"/>
    <w:basedOn w:val="a3"/>
    <w:link w:val="2"/>
    <w:uiPriority w:val="99"/>
    <w:locked/>
    <w:rsid w:val="002B194B"/>
    <w:rPr>
      <w:rFonts w:cs="Times New Roman"/>
      <w:b/>
      <w:bCs/>
      <w:i/>
      <w:iCs/>
      <w:smallCaps/>
      <w:color w:val="000000"/>
      <w:sz w:val="28"/>
      <w:szCs w:val="28"/>
      <w:lang w:val="ru-RU" w:eastAsia="ru-RU"/>
    </w:rPr>
  </w:style>
  <w:style w:type="character" w:customStyle="1" w:styleId="30">
    <w:name w:val="Заголовок 3 Знак"/>
    <w:basedOn w:val="a3"/>
    <w:link w:val="3"/>
    <w:uiPriority w:val="99"/>
    <w:locked/>
    <w:rsid w:val="00D6694A"/>
    <w:rPr>
      <w:rFonts w:cs="Times New Roman"/>
      <w:b/>
      <w:bCs/>
      <w:noProof/>
      <w:sz w:val="28"/>
      <w:szCs w:val="28"/>
      <w:lang w:val="ru-RU" w:eastAsia="ru-RU"/>
    </w:rPr>
  </w:style>
  <w:style w:type="character" w:customStyle="1" w:styleId="40">
    <w:name w:val="Заголовок 4 Знак"/>
    <w:basedOn w:val="a3"/>
    <w:link w:val="4"/>
    <w:uiPriority w:val="99"/>
    <w:locked/>
    <w:rsid w:val="00D6694A"/>
    <w:rPr>
      <w:rFonts w:cs="Times New Roman"/>
      <w:i/>
      <w:iCs/>
      <w:noProof/>
      <w:sz w:val="28"/>
      <w:szCs w:val="28"/>
      <w:lang w:val="ru-RU" w:eastAsia="ru-RU"/>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Body Text Indent"/>
    <w:basedOn w:val="a2"/>
    <w:link w:val="a7"/>
    <w:uiPriority w:val="99"/>
    <w:rsid w:val="00136797"/>
    <w:pPr>
      <w:shd w:val="clear" w:color="auto" w:fill="FFFFFF"/>
      <w:spacing w:before="192"/>
      <w:ind w:right="-5" w:firstLine="360"/>
    </w:pPr>
  </w:style>
  <w:style w:type="character" w:customStyle="1" w:styleId="a7">
    <w:name w:val="Основной текст с отступом Знак"/>
    <w:basedOn w:val="a3"/>
    <w:link w:val="a6"/>
    <w:uiPriority w:val="99"/>
    <w:locked/>
    <w:rsid w:val="002B194B"/>
    <w:rPr>
      <w:rFonts w:cs="Times New Roman"/>
      <w:sz w:val="28"/>
      <w:szCs w:val="28"/>
      <w:lang w:val="ru-RU" w:eastAsia="ru-RU"/>
    </w:rPr>
  </w:style>
  <w:style w:type="paragraph" w:styleId="11">
    <w:name w:val="toc 1"/>
    <w:basedOn w:val="a2"/>
    <w:next w:val="a2"/>
    <w:autoRedefine/>
    <w:uiPriority w:val="99"/>
    <w:semiHidden/>
    <w:rsid w:val="00136797"/>
    <w:pPr>
      <w:tabs>
        <w:tab w:val="right" w:leader="dot" w:pos="1400"/>
      </w:tabs>
      <w:ind w:firstLine="709"/>
    </w:pPr>
  </w:style>
  <w:style w:type="paragraph" w:styleId="21">
    <w:name w:val="Body Text Indent 2"/>
    <w:basedOn w:val="a2"/>
    <w:link w:val="22"/>
    <w:uiPriority w:val="99"/>
    <w:rsid w:val="00136797"/>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locked/>
    <w:rsid w:val="002B194B"/>
    <w:rPr>
      <w:rFonts w:cs="Times New Roman"/>
      <w:sz w:val="28"/>
      <w:szCs w:val="28"/>
      <w:lang w:val="ru-RU" w:eastAsia="ru-RU"/>
    </w:rPr>
  </w:style>
  <w:style w:type="paragraph" w:styleId="a8">
    <w:name w:val="header"/>
    <w:basedOn w:val="a2"/>
    <w:next w:val="a9"/>
    <w:link w:val="12"/>
    <w:uiPriority w:val="99"/>
    <w:rsid w:val="00136797"/>
    <w:pPr>
      <w:tabs>
        <w:tab w:val="center" w:pos="4677"/>
        <w:tab w:val="right" w:pos="9355"/>
      </w:tabs>
      <w:spacing w:line="240" w:lineRule="auto"/>
      <w:ind w:firstLine="709"/>
      <w:jc w:val="right"/>
    </w:pPr>
    <w:rPr>
      <w:noProof/>
      <w:kern w:val="16"/>
    </w:rPr>
  </w:style>
  <w:style w:type="paragraph" w:styleId="aa">
    <w:name w:val="List Paragraph"/>
    <w:basedOn w:val="a2"/>
    <w:uiPriority w:val="99"/>
    <w:qFormat/>
    <w:rsid w:val="006D55CB"/>
    <w:pPr>
      <w:ind w:left="720" w:firstLine="709"/>
    </w:pPr>
  </w:style>
  <w:style w:type="paragraph" w:styleId="ab">
    <w:name w:val="footer"/>
    <w:basedOn w:val="a2"/>
    <w:uiPriority w:val="99"/>
    <w:semiHidden/>
    <w:rsid w:val="00136797"/>
    <w:pPr>
      <w:tabs>
        <w:tab w:val="center" w:pos="4819"/>
        <w:tab w:val="right" w:pos="9639"/>
      </w:tabs>
      <w:ind w:firstLine="709"/>
    </w:pPr>
  </w:style>
  <w:style w:type="character" w:customStyle="1" w:styleId="31">
    <w:name w:val="Основной текст 3 Знак"/>
    <w:basedOn w:val="a3"/>
    <w:link w:val="32"/>
    <w:uiPriority w:val="99"/>
    <w:semiHidden/>
    <w:locked/>
    <w:rsid w:val="00136797"/>
    <w:rPr>
      <w:rFonts w:cs="Times New Roman"/>
      <w:sz w:val="28"/>
      <w:szCs w:val="28"/>
      <w:lang w:val="ru-RU" w:eastAsia="ru-RU"/>
    </w:rPr>
  </w:style>
  <w:style w:type="character" w:customStyle="1" w:styleId="12">
    <w:name w:val="Верхний колонтитул Знак1"/>
    <w:basedOn w:val="a3"/>
    <w:link w:val="a8"/>
    <w:uiPriority w:val="99"/>
    <w:locked/>
    <w:rsid w:val="002B194B"/>
    <w:rPr>
      <w:rFonts w:cs="Times New Roman"/>
      <w:noProof/>
      <w:kern w:val="16"/>
      <w:sz w:val="28"/>
      <w:szCs w:val="28"/>
      <w:lang w:val="ru-RU" w:eastAsia="ru-RU"/>
    </w:rPr>
  </w:style>
  <w:style w:type="character" w:styleId="ac">
    <w:name w:val="endnote reference"/>
    <w:basedOn w:val="a3"/>
    <w:uiPriority w:val="99"/>
    <w:semiHidden/>
    <w:rsid w:val="00136797"/>
    <w:rPr>
      <w:rFonts w:cs="Times New Roman"/>
      <w:vertAlign w:val="superscript"/>
    </w:rPr>
  </w:style>
  <w:style w:type="paragraph" w:styleId="a9">
    <w:name w:val="Body Text"/>
    <w:basedOn w:val="a2"/>
    <w:link w:val="ad"/>
    <w:uiPriority w:val="99"/>
    <w:rsid w:val="00136797"/>
    <w:pPr>
      <w:ind w:firstLine="709"/>
    </w:pPr>
  </w:style>
  <w:style w:type="character" w:customStyle="1" w:styleId="ad">
    <w:name w:val="Основной текст Знак"/>
    <w:basedOn w:val="a3"/>
    <w:link w:val="a9"/>
    <w:uiPriority w:val="99"/>
    <w:locked/>
    <w:rsid w:val="00577755"/>
    <w:rPr>
      <w:rFonts w:cs="Times New Roman"/>
      <w:sz w:val="28"/>
      <w:szCs w:val="28"/>
      <w:lang w:val="ru-RU" w:eastAsia="ru-RU"/>
    </w:rPr>
  </w:style>
  <w:style w:type="paragraph" w:styleId="23">
    <w:name w:val="Body Text 2"/>
    <w:basedOn w:val="a2"/>
    <w:link w:val="24"/>
    <w:uiPriority w:val="99"/>
    <w:rsid w:val="00577755"/>
    <w:rPr>
      <w:rFonts w:ascii="Times New Roman CYR" w:hAnsi="Times New Roman CYR" w:cs="Times New Roman CYR"/>
      <w:color w:val="000000"/>
    </w:rPr>
  </w:style>
  <w:style w:type="character" w:customStyle="1" w:styleId="24">
    <w:name w:val="Основной текст 2 Знак"/>
    <w:basedOn w:val="a3"/>
    <w:link w:val="23"/>
    <w:uiPriority w:val="99"/>
    <w:locked/>
    <w:rsid w:val="00577755"/>
    <w:rPr>
      <w:rFonts w:ascii="Times New Roman CYR" w:hAnsi="Times New Roman CYR" w:cs="Times New Roman CYR"/>
      <w:color w:val="000000"/>
      <w:sz w:val="28"/>
      <w:szCs w:val="28"/>
      <w:lang w:val="ru-RU" w:eastAsia="ru-RU"/>
    </w:rPr>
  </w:style>
  <w:style w:type="paragraph" w:customStyle="1" w:styleId="ae">
    <w:name w:val="Текст_мой"/>
    <w:autoRedefine/>
    <w:uiPriority w:val="99"/>
    <w:rsid w:val="00D87CD0"/>
    <w:pPr>
      <w:spacing w:after="0" w:line="240" w:lineRule="auto"/>
      <w:ind w:left="-180" w:firstLine="540"/>
      <w:jc w:val="both"/>
    </w:pPr>
    <w:rPr>
      <w:rFonts w:ascii="Times New Roman" w:hAnsi="Times New Roman" w:cs="Times New Roman"/>
      <w:position w:val="-28"/>
      <w:sz w:val="28"/>
      <w:szCs w:val="28"/>
    </w:rPr>
  </w:style>
  <w:style w:type="paragraph" w:styleId="af">
    <w:name w:val="Balloon Text"/>
    <w:basedOn w:val="a2"/>
    <w:link w:val="af0"/>
    <w:uiPriority w:val="99"/>
    <w:semiHidden/>
    <w:rsid w:val="00263F0E"/>
    <w:pPr>
      <w:spacing w:line="240" w:lineRule="auto"/>
      <w:ind w:firstLine="709"/>
    </w:pPr>
    <w:rPr>
      <w:rFonts w:ascii="Tahoma" w:hAnsi="Tahoma" w:cs="Tahoma"/>
      <w:sz w:val="16"/>
      <w:szCs w:val="16"/>
    </w:rPr>
  </w:style>
  <w:style w:type="character" w:customStyle="1" w:styleId="af0">
    <w:name w:val="Текст выноски Знак"/>
    <w:basedOn w:val="a3"/>
    <w:link w:val="af"/>
    <w:uiPriority w:val="99"/>
    <w:semiHidden/>
    <w:locked/>
    <w:rsid w:val="00263F0E"/>
    <w:rPr>
      <w:rFonts w:ascii="Tahoma" w:hAnsi="Tahoma" w:cs="Tahoma"/>
      <w:sz w:val="16"/>
      <w:szCs w:val="16"/>
    </w:rPr>
  </w:style>
  <w:style w:type="paragraph" w:customStyle="1" w:styleId="af1">
    <w:name w:val="Чертежный"/>
    <w:uiPriority w:val="99"/>
    <w:rsid w:val="00943EFD"/>
    <w:pPr>
      <w:spacing w:after="0" w:line="240" w:lineRule="auto"/>
      <w:jc w:val="both"/>
    </w:pPr>
    <w:rPr>
      <w:rFonts w:ascii="ISOCPEUR" w:hAnsi="ISOCPEUR" w:cs="ISOCPEUR"/>
      <w:i/>
      <w:iCs/>
      <w:sz w:val="28"/>
      <w:szCs w:val="28"/>
      <w:lang w:val="uk-UA"/>
    </w:rPr>
  </w:style>
  <w:style w:type="paragraph" w:customStyle="1" w:styleId="MUF">
    <w:name w:val="MUF"/>
    <w:basedOn w:val="a2"/>
    <w:uiPriority w:val="99"/>
    <w:rsid w:val="00943EFD"/>
    <w:pPr>
      <w:spacing w:line="240" w:lineRule="auto"/>
      <w:ind w:firstLine="709"/>
    </w:pPr>
    <w:rPr>
      <w:rFonts w:ascii="Journal" w:hAnsi="Journal" w:cs="Journal"/>
    </w:rPr>
  </w:style>
  <w:style w:type="paragraph" w:customStyle="1" w:styleId="CharChar">
    <w:name w:val="Char Знак Знак Char"/>
    <w:basedOn w:val="a2"/>
    <w:uiPriority w:val="99"/>
    <w:rsid w:val="00D80952"/>
    <w:pPr>
      <w:spacing w:line="240" w:lineRule="auto"/>
      <w:ind w:firstLine="709"/>
    </w:pPr>
    <w:rPr>
      <w:rFonts w:ascii="Verdana" w:hAnsi="Verdana" w:cs="Verdana"/>
      <w:sz w:val="20"/>
      <w:szCs w:val="20"/>
      <w:lang w:val="en-US" w:eastAsia="en-US"/>
    </w:rPr>
  </w:style>
  <w:style w:type="character" w:styleId="af2">
    <w:name w:val="Hyperlink"/>
    <w:basedOn w:val="a3"/>
    <w:uiPriority w:val="99"/>
    <w:rsid w:val="00136797"/>
    <w:rPr>
      <w:rFonts w:cs="Times New Roman"/>
      <w:color w:val="auto"/>
      <w:sz w:val="28"/>
      <w:szCs w:val="28"/>
      <w:u w:val="single"/>
      <w:vertAlign w:val="baseline"/>
    </w:rPr>
  </w:style>
  <w:style w:type="paragraph" w:customStyle="1" w:styleId="af3">
    <w:name w:val="Нормальний текст"/>
    <w:basedOn w:val="a2"/>
    <w:uiPriority w:val="99"/>
    <w:rsid w:val="00D6694A"/>
    <w:pPr>
      <w:spacing w:before="120" w:line="240" w:lineRule="auto"/>
      <w:ind w:firstLine="567"/>
    </w:pPr>
    <w:rPr>
      <w:rFonts w:ascii="Antiqua" w:hAnsi="Antiqua" w:cs="Antiqua"/>
      <w:sz w:val="26"/>
      <w:szCs w:val="26"/>
    </w:rPr>
  </w:style>
  <w:style w:type="paragraph" w:customStyle="1" w:styleId="af4">
    <w:name w:val="Назва документа"/>
    <w:basedOn w:val="a2"/>
    <w:next w:val="af3"/>
    <w:uiPriority w:val="99"/>
    <w:rsid w:val="00D6694A"/>
    <w:pPr>
      <w:keepNext/>
      <w:keepLines/>
      <w:spacing w:before="240" w:after="240" w:line="240" w:lineRule="auto"/>
      <w:ind w:firstLine="709"/>
      <w:jc w:val="center"/>
    </w:pPr>
    <w:rPr>
      <w:rFonts w:ascii="Antiqua" w:hAnsi="Antiqua" w:cs="Antiqua"/>
      <w:b/>
      <w:bCs/>
      <w:sz w:val="26"/>
      <w:szCs w:val="26"/>
    </w:rPr>
  </w:style>
  <w:style w:type="character" w:styleId="af5">
    <w:name w:val="page number"/>
    <w:basedOn w:val="a3"/>
    <w:uiPriority w:val="99"/>
    <w:rsid w:val="00136797"/>
    <w:rPr>
      <w:rFonts w:ascii="Times New Roman" w:hAnsi="Times New Roman" w:cs="Times New Roman"/>
      <w:sz w:val="28"/>
      <w:szCs w:val="28"/>
    </w:rPr>
  </w:style>
  <w:style w:type="character" w:customStyle="1" w:styleId="af6">
    <w:name w:val="Печатная машинка"/>
    <w:uiPriority w:val="99"/>
    <w:rsid w:val="00D6694A"/>
    <w:rPr>
      <w:rFonts w:ascii="Courier New" w:hAnsi="Courier New"/>
      <w:sz w:val="20"/>
    </w:rPr>
  </w:style>
  <w:style w:type="character" w:customStyle="1" w:styleId="FontStyle">
    <w:name w:val="Font Style"/>
    <w:uiPriority w:val="99"/>
    <w:rsid w:val="00D6694A"/>
    <w:rPr>
      <w:color w:val="000000"/>
      <w:sz w:val="20"/>
    </w:rPr>
  </w:style>
  <w:style w:type="paragraph" w:styleId="33">
    <w:name w:val="Body Text Indent 3"/>
    <w:basedOn w:val="a2"/>
    <w:link w:val="34"/>
    <w:uiPriority w:val="99"/>
    <w:rsid w:val="00136797"/>
    <w:pPr>
      <w:shd w:val="clear" w:color="auto" w:fill="FFFFFF"/>
      <w:tabs>
        <w:tab w:val="left" w:pos="4262"/>
        <w:tab w:val="left" w:pos="5640"/>
      </w:tabs>
      <w:ind w:left="720" w:firstLine="709"/>
    </w:pPr>
  </w:style>
  <w:style w:type="character" w:customStyle="1" w:styleId="34">
    <w:name w:val="Основной текст с отступом 3 Знак"/>
    <w:basedOn w:val="a3"/>
    <w:link w:val="33"/>
    <w:uiPriority w:val="99"/>
    <w:locked/>
    <w:rsid w:val="00D6694A"/>
    <w:rPr>
      <w:rFonts w:cs="Times New Roman"/>
      <w:sz w:val="28"/>
      <w:szCs w:val="28"/>
      <w:lang w:val="ru-RU" w:eastAsia="ru-RU"/>
    </w:rPr>
  </w:style>
  <w:style w:type="paragraph" w:customStyle="1" w:styleId="210">
    <w:name w:val="Основной текст 21"/>
    <w:basedOn w:val="a2"/>
    <w:uiPriority w:val="99"/>
    <w:rsid w:val="00D6694A"/>
    <w:pPr>
      <w:overflowPunct w:val="0"/>
      <w:autoSpaceDE w:val="0"/>
      <w:autoSpaceDN w:val="0"/>
      <w:adjustRightInd w:val="0"/>
      <w:spacing w:line="240" w:lineRule="auto"/>
      <w:ind w:firstLine="561"/>
      <w:textAlignment w:val="baseline"/>
    </w:pPr>
  </w:style>
  <w:style w:type="paragraph" w:customStyle="1" w:styleId="310">
    <w:name w:val="Основной текст с отступом 31"/>
    <w:basedOn w:val="a2"/>
    <w:uiPriority w:val="99"/>
    <w:rsid w:val="00D6694A"/>
    <w:pPr>
      <w:tabs>
        <w:tab w:val="left" w:pos="940"/>
      </w:tabs>
      <w:overflowPunct w:val="0"/>
      <w:autoSpaceDE w:val="0"/>
      <w:autoSpaceDN w:val="0"/>
      <w:adjustRightInd w:val="0"/>
      <w:spacing w:line="240" w:lineRule="auto"/>
      <w:ind w:firstLine="540"/>
      <w:textAlignment w:val="baseline"/>
    </w:pPr>
  </w:style>
  <w:style w:type="paragraph" w:customStyle="1" w:styleId="af7">
    <w:name w:val="Обычный + По ширине"/>
    <w:aliases w:val="Первая строка:  1,25 см,Перед:  6 пт,После:  1,27 пт"/>
    <w:basedOn w:val="a2"/>
    <w:uiPriority w:val="99"/>
    <w:rsid w:val="00D6694A"/>
    <w:pPr>
      <w:spacing w:before="120" w:after="80" w:line="240" w:lineRule="auto"/>
      <w:ind w:firstLine="709"/>
    </w:pPr>
    <w:rPr>
      <w:sz w:val="24"/>
      <w:szCs w:val="24"/>
    </w:rPr>
  </w:style>
  <w:style w:type="paragraph" w:styleId="HTML">
    <w:name w:val="HTML Preformatted"/>
    <w:basedOn w:val="a2"/>
    <w:link w:val="HTML0"/>
    <w:uiPriority w:val="99"/>
    <w:rsid w:val="00D6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Pr>
      <w:rFonts w:ascii="Arial Unicode MS" w:hAnsi="Arial Unicode MS" w:cs="Arial Unicode MS"/>
      <w:sz w:val="20"/>
      <w:szCs w:val="20"/>
    </w:rPr>
  </w:style>
  <w:style w:type="character" w:customStyle="1" w:styleId="HTML0">
    <w:name w:val="Стандартный HTML Знак"/>
    <w:basedOn w:val="a3"/>
    <w:link w:val="HTML"/>
    <w:uiPriority w:val="99"/>
    <w:locked/>
    <w:rsid w:val="00D6694A"/>
    <w:rPr>
      <w:rFonts w:ascii="Arial Unicode MS" w:eastAsia="Times New Roman" w:hAnsi="Arial Unicode MS" w:cs="Arial Unicode MS"/>
      <w:sz w:val="20"/>
      <w:szCs w:val="20"/>
      <w:lang w:val="ru-RU" w:eastAsia="ru-RU"/>
    </w:rPr>
  </w:style>
  <w:style w:type="table" w:styleId="af8">
    <w:name w:val="Table Grid"/>
    <w:basedOn w:val="a4"/>
    <w:uiPriority w:val="99"/>
    <w:rsid w:val="00136797"/>
    <w:pPr>
      <w:spacing w:after="0" w:line="360" w:lineRule="auto"/>
    </w:pPr>
    <w:rPr>
      <w:rFonts w:ascii="Times New Roman" w:hAnsi="Times New Roman" w:cs="Times New Roman"/>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9">
    <w:name w:val="МОЙ"/>
    <w:basedOn w:val="afa"/>
    <w:uiPriority w:val="99"/>
    <w:rsid w:val="00D6694A"/>
    <w:pPr>
      <w:spacing w:after="0"/>
      <w:jc w:val="both"/>
    </w:pPr>
    <w:rPr>
      <w:sz w:val="28"/>
      <w:szCs w:val="28"/>
      <w:lang w:eastAsia="en-US"/>
    </w:rPr>
  </w:style>
  <w:style w:type="paragraph" w:styleId="afa">
    <w:name w:val="Body Text First Indent"/>
    <w:basedOn w:val="a9"/>
    <w:link w:val="afb"/>
    <w:uiPriority w:val="99"/>
    <w:rsid w:val="00D6694A"/>
    <w:pPr>
      <w:spacing w:after="120"/>
      <w:ind w:firstLine="210"/>
      <w:jc w:val="left"/>
    </w:pPr>
    <w:rPr>
      <w:sz w:val="24"/>
      <w:szCs w:val="24"/>
    </w:rPr>
  </w:style>
  <w:style w:type="character" w:customStyle="1" w:styleId="afb">
    <w:name w:val="Красная строка Знак"/>
    <w:basedOn w:val="a3"/>
    <w:link w:val="afa"/>
    <w:uiPriority w:val="99"/>
    <w:semiHidden/>
    <w:locked/>
    <w:rsid w:val="00136797"/>
    <w:rPr>
      <w:rFonts w:cs="Times New Roman"/>
      <w:noProof/>
      <w:kern w:val="16"/>
      <w:sz w:val="28"/>
      <w:szCs w:val="28"/>
      <w:lang w:val="ru-RU" w:eastAsia="ru-RU"/>
    </w:rPr>
  </w:style>
  <w:style w:type="paragraph" w:customStyle="1" w:styleId="NormalText">
    <w:name w:val="Normal Text"/>
    <w:basedOn w:val="a2"/>
    <w:uiPriority w:val="99"/>
    <w:rsid w:val="00D6694A"/>
    <w:pPr>
      <w:spacing w:line="240" w:lineRule="auto"/>
      <w:ind w:firstLine="567"/>
    </w:pPr>
    <w:rPr>
      <w:rFonts w:ascii="Antiqua" w:hAnsi="Antiqua" w:cs="Antiqua"/>
      <w:sz w:val="26"/>
      <w:szCs w:val="26"/>
    </w:rPr>
  </w:style>
  <w:style w:type="paragraph" w:customStyle="1" w:styleId="afc">
    <w:name w:val="Готовый"/>
    <w:basedOn w:val="a2"/>
    <w:uiPriority w:val="99"/>
    <w:rsid w:val="00D6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pPr>
    <w:rPr>
      <w:rFonts w:ascii="Courier New" w:hAnsi="Courier New" w:cs="Courier New"/>
      <w:sz w:val="20"/>
      <w:szCs w:val="20"/>
    </w:rPr>
  </w:style>
  <w:style w:type="paragraph" w:styleId="32">
    <w:name w:val="Body Text 3"/>
    <w:basedOn w:val="a2"/>
    <w:link w:val="31"/>
    <w:uiPriority w:val="99"/>
    <w:rsid w:val="00D6694A"/>
    <w:pPr>
      <w:spacing w:after="120" w:line="240" w:lineRule="auto"/>
      <w:ind w:firstLine="709"/>
    </w:pPr>
    <w:rPr>
      <w:sz w:val="16"/>
      <w:szCs w:val="16"/>
    </w:rPr>
  </w:style>
  <w:style w:type="paragraph" w:customStyle="1" w:styleId="ParagraphStyle1">
    <w:name w:val="Paragraph Style1"/>
    <w:uiPriority w:val="99"/>
    <w:rsid w:val="00D6694A"/>
    <w:pPr>
      <w:autoSpaceDE w:val="0"/>
      <w:autoSpaceDN w:val="0"/>
      <w:adjustRightInd w:val="0"/>
      <w:spacing w:after="0" w:line="240" w:lineRule="auto"/>
      <w:ind w:firstLine="720"/>
      <w:jc w:val="both"/>
    </w:pPr>
    <w:rPr>
      <w:rFonts w:ascii="Arial" w:hAnsi="Arial" w:cs="Arial"/>
      <w:sz w:val="24"/>
      <w:szCs w:val="24"/>
    </w:rPr>
  </w:style>
  <w:style w:type="paragraph" w:customStyle="1" w:styleId="Just">
    <w:name w:val="Just"/>
    <w:uiPriority w:val="99"/>
    <w:rsid w:val="00D6694A"/>
    <w:pPr>
      <w:autoSpaceDE w:val="0"/>
      <w:autoSpaceDN w:val="0"/>
      <w:adjustRightInd w:val="0"/>
      <w:spacing w:before="40" w:after="40" w:line="240" w:lineRule="auto"/>
      <w:ind w:firstLine="568"/>
      <w:jc w:val="both"/>
    </w:pPr>
    <w:rPr>
      <w:rFonts w:ascii="Times New Roman" w:hAnsi="Times New Roman" w:cs="Times New Roman"/>
      <w:sz w:val="24"/>
      <w:szCs w:val="24"/>
    </w:rPr>
  </w:style>
  <w:style w:type="character" w:customStyle="1" w:styleId="FontStyle3">
    <w:name w:val="Font Style3"/>
    <w:uiPriority w:val="99"/>
    <w:rsid w:val="00D6694A"/>
    <w:rPr>
      <w:rFonts w:ascii="Times New Roman" w:hAnsi="Times New Roman"/>
      <w:sz w:val="28"/>
    </w:rPr>
  </w:style>
  <w:style w:type="paragraph" w:styleId="afd">
    <w:name w:val="Plain Text"/>
    <w:basedOn w:val="a2"/>
    <w:link w:val="afe"/>
    <w:uiPriority w:val="99"/>
    <w:rsid w:val="00136797"/>
    <w:pPr>
      <w:ind w:firstLine="709"/>
    </w:pPr>
    <w:rPr>
      <w:rFonts w:ascii="Consolas" w:hAnsi="Consolas" w:cs="Consolas"/>
      <w:sz w:val="21"/>
      <w:szCs w:val="21"/>
      <w:lang w:val="uk-UA" w:eastAsia="en-US"/>
    </w:rPr>
  </w:style>
  <w:style w:type="character" w:customStyle="1" w:styleId="afe">
    <w:name w:val="Текст Знак"/>
    <w:basedOn w:val="a3"/>
    <w:link w:val="afd"/>
    <w:uiPriority w:val="99"/>
    <w:locked/>
    <w:rsid w:val="00136797"/>
    <w:rPr>
      <w:rFonts w:ascii="Consolas" w:hAnsi="Consolas" w:cs="Consolas"/>
      <w:sz w:val="21"/>
      <w:szCs w:val="21"/>
      <w:lang w:val="uk-UA" w:eastAsia="en-US"/>
    </w:rPr>
  </w:style>
  <w:style w:type="table" w:styleId="-1">
    <w:name w:val="Table Web 1"/>
    <w:basedOn w:val="a4"/>
    <w:uiPriority w:val="99"/>
    <w:rsid w:val="00136797"/>
    <w:pPr>
      <w:widowControl w:val="0"/>
      <w:autoSpaceDE w:val="0"/>
      <w:autoSpaceDN w:val="0"/>
      <w:adjustRightInd w:val="0"/>
      <w:spacing w:after="0" w:line="360" w:lineRule="auto"/>
      <w:ind w:firstLine="709"/>
      <w:jc w:val="both"/>
    </w:pPr>
    <w:rPr>
      <w:rFonts w:ascii="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ff">
    <w:name w:val="Верхний колонтитул Знак"/>
    <w:basedOn w:val="a3"/>
    <w:uiPriority w:val="99"/>
    <w:rsid w:val="00136797"/>
    <w:rPr>
      <w:rFonts w:cs="Times New Roman"/>
      <w:kern w:val="16"/>
      <w:sz w:val="24"/>
      <w:szCs w:val="24"/>
    </w:rPr>
  </w:style>
  <w:style w:type="paragraph" w:customStyle="1" w:styleId="aff0">
    <w:name w:val="выделение"/>
    <w:uiPriority w:val="99"/>
    <w:rsid w:val="00136797"/>
    <w:pPr>
      <w:spacing w:after="0" w:line="360" w:lineRule="auto"/>
      <w:ind w:firstLine="709"/>
      <w:jc w:val="both"/>
    </w:pPr>
    <w:rPr>
      <w:rFonts w:ascii="Times New Roman" w:hAnsi="Times New Roman" w:cs="Times New Roman"/>
      <w:b/>
      <w:bCs/>
      <w:i/>
      <w:iCs/>
      <w:noProof/>
      <w:sz w:val="28"/>
      <w:szCs w:val="28"/>
    </w:rPr>
  </w:style>
  <w:style w:type="paragraph" w:customStyle="1" w:styleId="25">
    <w:name w:val="Заголовок 2 дипл"/>
    <w:basedOn w:val="a2"/>
    <w:next w:val="a6"/>
    <w:uiPriority w:val="99"/>
    <w:rsid w:val="00136797"/>
    <w:pPr>
      <w:widowControl w:val="0"/>
      <w:autoSpaceDE w:val="0"/>
      <w:autoSpaceDN w:val="0"/>
      <w:adjustRightInd w:val="0"/>
      <w:ind w:firstLine="709"/>
    </w:pPr>
    <w:rPr>
      <w:lang w:val="en-US" w:eastAsia="en-US"/>
    </w:rPr>
  </w:style>
  <w:style w:type="character" w:styleId="aff1">
    <w:name w:val="footnote reference"/>
    <w:basedOn w:val="a3"/>
    <w:uiPriority w:val="99"/>
    <w:semiHidden/>
    <w:rsid w:val="00136797"/>
    <w:rPr>
      <w:rFonts w:cs="Times New Roman"/>
      <w:sz w:val="28"/>
      <w:szCs w:val="28"/>
      <w:vertAlign w:val="superscript"/>
    </w:rPr>
  </w:style>
  <w:style w:type="paragraph" w:customStyle="1" w:styleId="a0">
    <w:name w:val="лит"/>
    <w:autoRedefine/>
    <w:uiPriority w:val="99"/>
    <w:rsid w:val="00136797"/>
    <w:pPr>
      <w:numPr>
        <w:numId w:val="6"/>
      </w:numPr>
      <w:spacing w:after="0" w:line="360" w:lineRule="auto"/>
      <w:ind w:firstLine="720"/>
      <w:jc w:val="both"/>
    </w:pPr>
    <w:rPr>
      <w:rFonts w:ascii="Times New Roman" w:hAnsi="Times New Roman" w:cs="Times New Roman"/>
      <w:sz w:val="28"/>
      <w:szCs w:val="28"/>
    </w:rPr>
  </w:style>
  <w:style w:type="paragraph" w:styleId="aff2">
    <w:name w:val="caption"/>
    <w:basedOn w:val="a2"/>
    <w:next w:val="a2"/>
    <w:uiPriority w:val="99"/>
    <w:qFormat/>
    <w:rsid w:val="00136797"/>
    <w:pPr>
      <w:ind w:firstLine="709"/>
    </w:pPr>
    <w:rPr>
      <w:b/>
      <w:bCs/>
      <w:sz w:val="20"/>
      <w:szCs w:val="20"/>
    </w:rPr>
  </w:style>
  <w:style w:type="character" w:customStyle="1" w:styleId="aff3">
    <w:name w:val="номер страницы"/>
    <w:basedOn w:val="a3"/>
    <w:uiPriority w:val="99"/>
    <w:rsid w:val="00136797"/>
    <w:rPr>
      <w:rFonts w:cs="Times New Roman"/>
      <w:sz w:val="28"/>
      <w:szCs w:val="28"/>
    </w:rPr>
  </w:style>
  <w:style w:type="paragraph" w:styleId="aff4">
    <w:name w:val="Normal (Web)"/>
    <w:basedOn w:val="a2"/>
    <w:uiPriority w:val="99"/>
    <w:rsid w:val="00136797"/>
    <w:pPr>
      <w:spacing w:before="100" w:beforeAutospacing="1" w:after="100" w:afterAutospacing="1"/>
      <w:ind w:firstLine="709"/>
    </w:pPr>
    <w:rPr>
      <w:lang w:val="uk-UA" w:eastAsia="uk-UA"/>
    </w:rPr>
  </w:style>
  <w:style w:type="paragraph" w:customStyle="1" w:styleId="aff5">
    <w:name w:val="Обычный +"/>
    <w:basedOn w:val="a2"/>
    <w:autoRedefine/>
    <w:uiPriority w:val="99"/>
    <w:rsid w:val="00136797"/>
    <w:pPr>
      <w:ind w:firstLine="709"/>
    </w:pPr>
  </w:style>
  <w:style w:type="paragraph" w:styleId="26">
    <w:name w:val="toc 2"/>
    <w:basedOn w:val="a2"/>
    <w:next w:val="a2"/>
    <w:autoRedefine/>
    <w:uiPriority w:val="99"/>
    <w:semiHidden/>
    <w:rsid w:val="00136797"/>
    <w:pPr>
      <w:tabs>
        <w:tab w:val="left" w:leader="dot" w:pos="3500"/>
      </w:tabs>
      <w:ind w:firstLine="0"/>
      <w:jc w:val="left"/>
    </w:pPr>
    <w:rPr>
      <w:smallCaps/>
    </w:rPr>
  </w:style>
  <w:style w:type="paragraph" w:styleId="35">
    <w:name w:val="toc 3"/>
    <w:basedOn w:val="a2"/>
    <w:next w:val="a2"/>
    <w:autoRedefine/>
    <w:uiPriority w:val="99"/>
    <w:semiHidden/>
    <w:rsid w:val="00136797"/>
    <w:pPr>
      <w:ind w:firstLine="709"/>
      <w:jc w:val="left"/>
    </w:pPr>
  </w:style>
  <w:style w:type="paragraph" w:styleId="41">
    <w:name w:val="toc 4"/>
    <w:basedOn w:val="a2"/>
    <w:next w:val="a2"/>
    <w:autoRedefine/>
    <w:uiPriority w:val="99"/>
    <w:semiHidden/>
    <w:rsid w:val="00136797"/>
    <w:pPr>
      <w:tabs>
        <w:tab w:val="right" w:leader="dot" w:pos="9345"/>
      </w:tabs>
      <w:ind w:firstLine="709"/>
    </w:pPr>
    <w:rPr>
      <w:noProof/>
    </w:rPr>
  </w:style>
  <w:style w:type="paragraph" w:styleId="51">
    <w:name w:val="toc 5"/>
    <w:basedOn w:val="a2"/>
    <w:next w:val="a2"/>
    <w:autoRedefine/>
    <w:uiPriority w:val="99"/>
    <w:semiHidden/>
    <w:rsid w:val="00136797"/>
    <w:pPr>
      <w:ind w:left="958" w:firstLine="709"/>
    </w:pPr>
  </w:style>
  <w:style w:type="paragraph" w:customStyle="1" w:styleId="aff6">
    <w:name w:val="содержание"/>
    <w:autoRedefine/>
    <w:uiPriority w:val="99"/>
    <w:rsid w:val="00136797"/>
    <w:pPr>
      <w:spacing w:after="0"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136797"/>
    <w:pPr>
      <w:numPr>
        <w:numId w:val="7"/>
      </w:numPr>
      <w:tabs>
        <w:tab w:val="num" w:pos="0"/>
      </w:tabs>
      <w:spacing w:after="0"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136797"/>
    <w:pPr>
      <w:numPr>
        <w:numId w:val="8"/>
      </w:numPr>
      <w:tabs>
        <w:tab w:val="num" w:pos="1077"/>
      </w:tabs>
      <w:spacing w:after="0"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1"/>
    <w:autoRedefine/>
    <w:uiPriority w:val="99"/>
    <w:rsid w:val="00136797"/>
    <w:rPr>
      <w:b/>
      <w:bCs/>
    </w:rPr>
  </w:style>
  <w:style w:type="paragraph" w:customStyle="1" w:styleId="101">
    <w:name w:val="Стиль Оглавление 1 + Первая строка:  0 см1"/>
    <w:basedOn w:val="11"/>
    <w:autoRedefine/>
    <w:uiPriority w:val="99"/>
    <w:rsid w:val="00136797"/>
    <w:rPr>
      <w:b/>
      <w:bCs/>
    </w:rPr>
  </w:style>
  <w:style w:type="paragraph" w:customStyle="1" w:styleId="200">
    <w:name w:val="Стиль Оглавление 2 + Слева:  0 см Первая строка:  0 см"/>
    <w:basedOn w:val="26"/>
    <w:autoRedefine/>
    <w:uiPriority w:val="99"/>
    <w:rsid w:val="00136797"/>
  </w:style>
  <w:style w:type="paragraph" w:customStyle="1" w:styleId="31250">
    <w:name w:val="Стиль Оглавление 3 + Слева:  125 см Первая строка:  0 см"/>
    <w:basedOn w:val="35"/>
    <w:autoRedefine/>
    <w:uiPriority w:val="99"/>
    <w:rsid w:val="00136797"/>
    <w:rPr>
      <w:i/>
      <w:iCs/>
    </w:rPr>
  </w:style>
  <w:style w:type="paragraph" w:customStyle="1" w:styleId="aff7">
    <w:name w:val="ТАБЛИЦА"/>
    <w:next w:val="a2"/>
    <w:autoRedefine/>
    <w:uiPriority w:val="99"/>
    <w:rsid w:val="00136797"/>
    <w:pPr>
      <w:spacing w:after="0" w:line="360" w:lineRule="auto"/>
    </w:pPr>
    <w:rPr>
      <w:rFonts w:ascii="Times New Roman" w:hAnsi="Times New Roman" w:cs="Times New Roman"/>
      <w:color w:val="000000"/>
      <w:sz w:val="20"/>
      <w:szCs w:val="20"/>
    </w:rPr>
  </w:style>
  <w:style w:type="paragraph" w:customStyle="1" w:styleId="aff8">
    <w:name w:val="Стиль ТАБЛИЦА + Междустр.интервал:  полуторный"/>
    <w:basedOn w:val="aff7"/>
    <w:uiPriority w:val="99"/>
    <w:rsid w:val="00136797"/>
  </w:style>
  <w:style w:type="paragraph" w:customStyle="1" w:styleId="13">
    <w:name w:val="Стиль ТАБЛИЦА + Междустр.интервал:  полуторный1"/>
    <w:basedOn w:val="aff7"/>
    <w:autoRedefine/>
    <w:uiPriority w:val="99"/>
    <w:rsid w:val="00136797"/>
  </w:style>
  <w:style w:type="table" w:customStyle="1" w:styleId="14">
    <w:name w:val="Стиль таблицы1"/>
    <w:basedOn w:val="a4"/>
    <w:uiPriority w:val="99"/>
    <w:rsid w:val="00136797"/>
    <w:pPr>
      <w:spacing w:after="0" w:line="360" w:lineRule="auto"/>
    </w:pPr>
    <w:rPr>
      <w:rFonts w:ascii="Times New Roman" w:hAnsi="Times New Roman" w:cs="Times New Roman"/>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61">
    <w:name w:val="Стиль6"/>
    <w:basedOn w:val="a2"/>
    <w:autoRedefine/>
    <w:uiPriority w:val="99"/>
    <w:rsid w:val="00136797"/>
    <w:pPr>
      <w:ind w:firstLine="709"/>
    </w:pPr>
    <w:rPr>
      <w:b/>
      <w:bCs/>
    </w:rPr>
  </w:style>
  <w:style w:type="paragraph" w:customStyle="1" w:styleId="aff9">
    <w:name w:val="схема"/>
    <w:autoRedefine/>
    <w:uiPriority w:val="99"/>
    <w:rsid w:val="00136797"/>
    <w:pPr>
      <w:spacing w:after="0" w:line="240" w:lineRule="auto"/>
      <w:jc w:val="center"/>
    </w:pPr>
    <w:rPr>
      <w:rFonts w:ascii="Times New Roman" w:hAnsi="Times New Roman" w:cs="Times New Roman"/>
      <w:sz w:val="20"/>
      <w:szCs w:val="20"/>
    </w:rPr>
  </w:style>
  <w:style w:type="paragraph" w:styleId="affa">
    <w:name w:val="endnote text"/>
    <w:basedOn w:val="a2"/>
    <w:link w:val="affb"/>
    <w:uiPriority w:val="99"/>
    <w:semiHidden/>
    <w:rsid w:val="00136797"/>
    <w:pPr>
      <w:ind w:firstLine="709"/>
    </w:pPr>
    <w:rPr>
      <w:sz w:val="20"/>
      <w:szCs w:val="20"/>
    </w:rPr>
  </w:style>
  <w:style w:type="character" w:customStyle="1" w:styleId="affb">
    <w:name w:val="Текст концевой сноски Знак"/>
    <w:basedOn w:val="a3"/>
    <w:link w:val="affa"/>
    <w:uiPriority w:val="99"/>
    <w:semiHidden/>
    <w:locked/>
    <w:rPr>
      <w:rFonts w:ascii="Times New Roman" w:hAnsi="Times New Roman" w:cs="Times New Roman"/>
      <w:sz w:val="20"/>
      <w:szCs w:val="20"/>
    </w:rPr>
  </w:style>
  <w:style w:type="paragraph" w:styleId="affc">
    <w:name w:val="footnote text"/>
    <w:basedOn w:val="a2"/>
    <w:link w:val="affd"/>
    <w:autoRedefine/>
    <w:uiPriority w:val="99"/>
    <w:semiHidden/>
    <w:rsid w:val="00136797"/>
    <w:pPr>
      <w:ind w:firstLine="709"/>
    </w:pPr>
    <w:rPr>
      <w:color w:val="000000"/>
      <w:sz w:val="20"/>
      <w:szCs w:val="20"/>
    </w:rPr>
  </w:style>
  <w:style w:type="character" w:customStyle="1" w:styleId="affd">
    <w:name w:val="Текст сноски Знак"/>
    <w:basedOn w:val="a3"/>
    <w:link w:val="affc"/>
    <w:uiPriority w:val="99"/>
    <w:locked/>
    <w:rsid w:val="00136797"/>
    <w:rPr>
      <w:rFonts w:cs="Times New Roman"/>
      <w:color w:val="000000"/>
      <w:lang w:val="ru-RU" w:eastAsia="ru-RU"/>
    </w:rPr>
  </w:style>
  <w:style w:type="paragraph" w:customStyle="1" w:styleId="affe">
    <w:name w:val="титут"/>
    <w:autoRedefine/>
    <w:uiPriority w:val="99"/>
    <w:rsid w:val="00136797"/>
    <w:pPr>
      <w:spacing w:after="0"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36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8"/>
      <c:hPercent val="79"/>
      <c:rotY val="17"/>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252427184466019"/>
          <c:y val="9.2465753424657529E-2"/>
          <c:w val="0.59417475728155345"/>
          <c:h val="0.62328767123287676"/>
        </c:manualLayout>
      </c:layout>
      <c:bar3DChart>
        <c:barDir val="col"/>
        <c:grouping val="stacked"/>
        <c:varyColors val="0"/>
        <c:ser>
          <c:idx val="0"/>
          <c:order val="0"/>
          <c:tx>
            <c:strRef>
              <c:f>Sheet1!$A$2</c:f>
              <c:strCache>
                <c:ptCount val="1"/>
                <c:pt idx="0">
                  <c:v>кокс</c:v>
                </c:pt>
              </c:strCache>
            </c:strRef>
          </c:tx>
          <c:spPr>
            <a:solidFill>
              <a:srgbClr val="9999FF"/>
            </a:solidFill>
            <a:ln w="11636">
              <a:solidFill>
                <a:srgbClr val="000000"/>
              </a:solidFill>
              <a:prstDash val="solid"/>
            </a:ln>
          </c:spPr>
          <c:invertIfNegative val="0"/>
          <c:cat>
            <c:strRef>
              <c:f>Sheet1!$B$1:$F$1</c:f>
              <c:strCache>
                <c:ptCount val="5"/>
                <c:pt idx="0">
                  <c:v>Україна</c:v>
                </c:pt>
                <c:pt idx="1">
                  <c:v>Росія</c:v>
                </c:pt>
                <c:pt idx="2">
                  <c:v>Китай</c:v>
                </c:pt>
                <c:pt idx="3">
                  <c:v>ЕС</c:v>
                </c:pt>
                <c:pt idx="4">
                  <c:v>Японія</c:v>
                </c:pt>
              </c:strCache>
            </c:strRef>
          </c:cat>
          <c:val>
            <c:numRef>
              <c:f>Sheet1!$B$2:$F$2</c:f>
              <c:numCache>
                <c:formatCode>\О\с\н\о\в\н\о\й</c:formatCode>
                <c:ptCount val="5"/>
                <c:pt idx="0">
                  <c:v>502</c:v>
                </c:pt>
                <c:pt idx="1">
                  <c:v>470</c:v>
                </c:pt>
                <c:pt idx="2">
                  <c:v>425</c:v>
                </c:pt>
                <c:pt idx="3">
                  <c:v>365</c:v>
                </c:pt>
                <c:pt idx="4">
                  <c:v>385</c:v>
                </c:pt>
              </c:numCache>
            </c:numRef>
          </c:val>
          <c:extLst>
            <c:ext xmlns:c16="http://schemas.microsoft.com/office/drawing/2014/chart" uri="{C3380CC4-5D6E-409C-BE32-E72D297353CC}">
              <c16:uniqueId val="{00000000-609F-40BE-A430-E70179806A08}"/>
            </c:ext>
          </c:extLst>
        </c:ser>
        <c:ser>
          <c:idx val="1"/>
          <c:order val="1"/>
          <c:tx>
            <c:strRef>
              <c:f>Sheet1!$A$3</c:f>
              <c:strCache>
                <c:ptCount val="1"/>
                <c:pt idx="0">
                  <c:v>ПВП</c:v>
                </c:pt>
              </c:strCache>
            </c:strRef>
          </c:tx>
          <c:spPr>
            <a:solidFill>
              <a:srgbClr val="993366"/>
            </a:solidFill>
            <a:ln w="11636">
              <a:solidFill>
                <a:srgbClr val="000000"/>
              </a:solidFill>
              <a:prstDash val="solid"/>
            </a:ln>
          </c:spPr>
          <c:invertIfNegative val="0"/>
          <c:cat>
            <c:strRef>
              <c:f>Sheet1!$B$1:$F$1</c:f>
              <c:strCache>
                <c:ptCount val="5"/>
                <c:pt idx="0">
                  <c:v>Україна</c:v>
                </c:pt>
                <c:pt idx="1">
                  <c:v>Росія</c:v>
                </c:pt>
                <c:pt idx="2">
                  <c:v>Китай</c:v>
                </c:pt>
                <c:pt idx="3">
                  <c:v>ЕС</c:v>
                </c:pt>
                <c:pt idx="4">
                  <c:v>Японія</c:v>
                </c:pt>
              </c:strCache>
            </c:strRef>
          </c:cat>
          <c:val>
            <c:numRef>
              <c:f>Sheet1!$B$3:$F$3</c:f>
              <c:numCache>
                <c:formatCode>\О\с\н\о\в\н\о\й</c:formatCode>
                <c:ptCount val="5"/>
                <c:pt idx="0">
                  <c:v>15</c:v>
                </c:pt>
                <c:pt idx="1">
                  <c:v>0</c:v>
                </c:pt>
                <c:pt idx="2">
                  <c:v>120</c:v>
                </c:pt>
                <c:pt idx="3">
                  <c:v>110</c:v>
                </c:pt>
                <c:pt idx="4">
                  <c:v>130</c:v>
                </c:pt>
              </c:numCache>
            </c:numRef>
          </c:val>
          <c:extLst>
            <c:ext xmlns:c16="http://schemas.microsoft.com/office/drawing/2014/chart" uri="{C3380CC4-5D6E-409C-BE32-E72D297353CC}">
              <c16:uniqueId val="{00000001-609F-40BE-A430-E70179806A08}"/>
            </c:ext>
          </c:extLst>
        </c:ser>
        <c:ser>
          <c:idx val="2"/>
          <c:order val="2"/>
          <c:tx>
            <c:strRef>
              <c:f>Sheet1!$A$4</c:f>
              <c:strCache>
                <c:ptCount val="1"/>
                <c:pt idx="0">
                  <c:v>Природний газ</c:v>
                </c:pt>
              </c:strCache>
            </c:strRef>
          </c:tx>
          <c:spPr>
            <a:solidFill>
              <a:srgbClr val="FFFFCC"/>
            </a:solidFill>
            <a:ln w="11636">
              <a:solidFill>
                <a:srgbClr val="000000"/>
              </a:solidFill>
              <a:prstDash val="solid"/>
            </a:ln>
          </c:spPr>
          <c:invertIfNegative val="0"/>
          <c:cat>
            <c:strRef>
              <c:f>Sheet1!$B$1:$F$1</c:f>
              <c:strCache>
                <c:ptCount val="5"/>
                <c:pt idx="0">
                  <c:v>Україна</c:v>
                </c:pt>
                <c:pt idx="1">
                  <c:v>Росія</c:v>
                </c:pt>
                <c:pt idx="2">
                  <c:v>Китай</c:v>
                </c:pt>
                <c:pt idx="3">
                  <c:v>ЕС</c:v>
                </c:pt>
                <c:pt idx="4">
                  <c:v>Японія</c:v>
                </c:pt>
              </c:strCache>
            </c:strRef>
          </c:cat>
          <c:val>
            <c:numRef>
              <c:f>Sheet1!$B$4:$F$4</c:f>
              <c:numCache>
                <c:formatCode>\О\с\н\о\в\н\о\й</c:formatCode>
                <c:ptCount val="5"/>
                <c:pt idx="0">
                  <c:v>100</c:v>
                </c:pt>
                <c:pt idx="1">
                  <c:v>110</c:v>
                </c:pt>
                <c:pt idx="2">
                  <c:v>0</c:v>
                </c:pt>
                <c:pt idx="3">
                  <c:v>0</c:v>
                </c:pt>
                <c:pt idx="4">
                  <c:v>0</c:v>
                </c:pt>
              </c:numCache>
            </c:numRef>
          </c:val>
          <c:extLst>
            <c:ext xmlns:c16="http://schemas.microsoft.com/office/drawing/2014/chart" uri="{C3380CC4-5D6E-409C-BE32-E72D297353CC}">
              <c16:uniqueId val="{00000002-609F-40BE-A430-E70179806A08}"/>
            </c:ext>
          </c:extLst>
        </c:ser>
        <c:ser>
          <c:idx val="3"/>
          <c:order val="3"/>
          <c:tx>
            <c:strRef>
              <c:f>Sheet1!$A$5</c:f>
              <c:strCache>
                <c:ptCount val="1"/>
                <c:pt idx="0">
                  <c:v>мазут</c:v>
                </c:pt>
              </c:strCache>
            </c:strRef>
          </c:tx>
          <c:spPr>
            <a:solidFill>
              <a:srgbClr val="CCFFFF"/>
            </a:solidFill>
            <a:ln w="11636">
              <a:solidFill>
                <a:srgbClr val="000000"/>
              </a:solidFill>
              <a:prstDash val="solid"/>
            </a:ln>
          </c:spPr>
          <c:invertIfNegative val="0"/>
          <c:cat>
            <c:strRef>
              <c:f>Sheet1!$B$1:$F$1</c:f>
              <c:strCache>
                <c:ptCount val="5"/>
                <c:pt idx="0">
                  <c:v>Україна</c:v>
                </c:pt>
                <c:pt idx="1">
                  <c:v>Росія</c:v>
                </c:pt>
                <c:pt idx="2">
                  <c:v>Китай</c:v>
                </c:pt>
                <c:pt idx="3">
                  <c:v>ЕС</c:v>
                </c:pt>
                <c:pt idx="4">
                  <c:v>Японія</c:v>
                </c:pt>
              </c:strCache>
            </c:strRef>
          </c:cat>
          <c:val>
            <c:numRef>
              <c:f>Sheet1!$B$5:$F$5</c:f>
              <c:numCache>
                <c:formatCode>\О\с\н\о\в\н\о\й</c:formatCode>
                <c:ptCount val="5"/>
                <c:pt idx="0">
                  <c:v>0</c:v>
                </c:pt>
                <c:pt idx="1">
                  <c:v>0</c:v>
                </c:pt>
                <c:pt idx="2">
                  <c:v>0</c:v>
                </c:pt>
                <c:pt idx="3">
                  <c:v>18</c:v>
                </c:pt>
                <c:pt idx="4">
                  <c:v>0</c:v>
                </c:pt>
              </c:numCache>
            </c:numRef>
          </c:val>
          <c:extLst>
            <c:ext xmlns:c16="http://schemas.microsoft.com/office/drawing/2014/chart" uri="{C3380CC4-5D6E-409C-BE32-E72D297353CC}">
              <c16:uniqueId val="{00000003-609F-40BE-A430-E70179806A08}"/>
            </c:ext>
          </c:extLst>
        </c:ser>
        <c:dLbls>
          <c:showLegendKey val="0"/>
          <c:showVal val="0"/>
          <c:showCatName val="0"/>
          <c:showSerName val="0"/>
          <c:showPercent val="0"/>
          <c:showBubbleSize val="0"/>
        </c:dLbls>
        <c:gapWidth val="150"/>
        <c:gapDepth val="0"/>
        <c:shape val="box"/>
        <c:axId val="574064191"/>
        <c:axId val="1"/>
        <c:axId val="0"/>
      </c:bar3DChart>
      <c:catAx>
        <c:axId val="574064191"/>
        <c:scaling>
          <c:orientation val="minMax"/>
        </c:scaling>
        <c:delete val="0"/>
        <c:axPos val="b"/>
        <c:numFmt formatCode="General" sourceLinked="1"/>
        <c:majorTickMark val="out"/>
        <c:minorTickMark val="none"/>
        <c:tickLblPos val="low"/>
        <c:spPr>
          <a:ln w="2909">
            <a:solidFill>
              <a:srgbClr val="000000"/>
            </a:solidFill>
            <a:prstDash val="solid"/>
          </a:ln>
        </c:spPr>
        <c:txPr>
          <a:bodyPr rot="0" vert="horz"/>
          <a:lstStyle/>
          <a:p>
            <a:pPr>
              <a:defRPr sz="146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2909">
              <a:solidFill>
                <a:srgbClr val="000000"/>
              </a:solidFill>
              <a:prstDash val="solid"/>
            </a:ln>
          </c:spPr>
        </c:majorGridlines>
        <c:numFmt formatCode="\О\с\н\о\в\н\о\й" sourceLinked="1"/>
        <c:majorTickMark val="out"/>
        <c:minorTickMark val="none"/>
        <c:tickLblPos val="nextTo"/>
        <c:spPr>
          <a:ln w="2909">
            <a:solidFill>
              <a:srgbClr val="000000"/>
            </a:solidFill>
            <a:prstDash val="solid"/>
          </a:ln>
        </c:spPr>
        <c:txPr>
          <a:bodyPr rot="0" vert="horz"/>
          <a:lstStyle/>
          <a:p>
            <a:pPr>
              <a:defRPr sz="1466" b="1" i="0" u="none" strike="noStrike" baseline="0">
                <a:solidFill>
                  <a:srgbClr val="000000"/>
                </a:solidFill>
                <a:latin typeface="Arial Cyr"/>
                <a:ea typeface="Arial Cyr"/>
                <a:cs typeface="Arial Cyr"/>
              </a:defRPr>
            </a:pPr>
            <a:endParaRPr lang="ru-RU"/>
          </a:p>
        </c:txPr>
        <c:crossAx val="574064191"/>
        <c:crosses val="autoZero"/>
        <c:crossBetween val="between"/>
      </c:valAx>
      <c:spPr>
        <a:noFill/>
        <a:ln w="23272">
          <a:noFill/>
        </a:ln>
      </c:spPr>
    </c:plotArea>
    <c:legend>
      <c:legendPos val="r"/>
      <c:layout>
        <c:manualLayout>
          <c:xMode val="edge"/>
          <c:yMode val="edge"/>
          <c:x val="0.69902912621359226"/>
          <c:y val="0.3458904109589041"/>
          <c:w val="0.30097087378640774"/>
          <c:h val="0.29452054794520549"/>
        </c:manualLayout>
      </c:layout>
      <c:overlay val="0"/>
      <c:spPr>
        <a:noFill/>
        <a:ln w="2909">
          <a:noFill/>
          <a:prstDash val="solid"/>
        </a:ln>
      </c:spPr>
      <c:txPr>
        <a:bodyPr/>
        <a:lstStyle/>
        <a:p>
          <a:pPr>
            <a:defRPr sz="100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832"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5468</Words>
  <Characters>31172</Characters>
  <Application>Microsoft Office Word</Application>
  <DocSecurity>0</DocSecurity>
  <Lines>259</Lines>
  <Paragraphs>73</Paragraphs>
  <ScaleCrop>false</ScaleCrop>
  <Company>Microsoft</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Zver</dc:creator>
  <cp:keywords/>
  <dc:description/>
  <cp:lastModifiedBy>Igor</cp:lastModifiedBy>
  <cp:revision>3</cp:revision>
  <dcterms:created xsi:type="dcterms:W3CDTF">2025-04-11T11:23:00Z</dcterms:created>
  <dcterms:modified xsi:type="dcterms:W3CDTF">2025-04-11T11:23:00Z</dcterms:modified>
</cp:coreProperties>
</file>