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8012" w14:textId="77777777" w:rsidR="00000000" w:rsidRDefault="007566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BCF1B4A" w14:textId="77777777" w:rsidR="00000000" w:rsidRDefault="007566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356BD2D" w14:textId="77777777" w:rsidR="00000000" w:rsidRDefault="007566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1A43247" w14:textId="77777777" w:rsidR="00000000" w:rsidRDefault="007566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32999D9" w14:textId="77777777" w:rsidR="00000000" w:rsidRDefault="007566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DFFDB51" w14:textId="77777777" w:rsidR="00000000" w:rsidRDefault="007566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B8DA930" w14:textId="77777777" w:rsidR="00000000" w:rsidRDefault="007566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4A06C75" w14:textId="77777777" w:rsidR="00000000" w:rsidRDefault="007566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96D8C0F" w14:textId="77777777" w:rsidR="00000000" w:rsidRDefault="007566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AA30732" w14:textId="77777777" w:rsidR="00000000" w:rsidRDefault="007566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B57EAA5" w14:textId="77777777" w:rsidR="00000000" w:rsidRDefault="007566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6D1A1D8" w14:textId="77777777" w:rsidR="00000000" w:rsidRDefault="007566DB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33AB682" w14:textId="77777777" w:rsidR="00000000" w:rsidRDefault="007566D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Реферат</w:t>
      </w:r>
    </w:p>
    <w:p w14:paraId="1E78674E" w14:textId="77777777" w:rsidR="00000000" w:rsidRDefault="007566DB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ГИДРОЭЛЕКТРОСТАНЦИИ И ОСНОВЫ ИСПОЛЬЗОВАНИЯ ВОДНОЙ ЭНЕРГИИ</w:t>
      </w:r>
    </w:p>
    <w:p w14:paraId="0C1FD928" w14:textId="77777777" w:rsidR="00000000" w:rsidRDefault="007566DB">
      <w:pPr>
        <w:pStyle w:val="1"/>
        <w:tabs>
          <w:tab w:val="left" w:pos="726"/>
        </w:tabs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Состав и компоновка основных сооружений</w:t>
      </w: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t xml:space="preserve"> ГЭС</w:t>
      </w:r>
    </w:p>
    <w:p w14:paraId="3CDA8163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5A2931A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Состав и компоновка сооружений ГЭС определяется схемой концентрации напора. Как указывалось в § 3.4, существует две основные схемы </w:t>
      </w:r>
      <w:r>
        <w:rPr>
          <w:color w:val="000000"/>
          <w:sz w:val="28"/>
          <w:szCs w:val="28"/>
          <w:lang w:val="ru-RU"/>
        </w:rPr>
        <w:t>концентрации напора: плотинная и деривационная. Гидроэлектростанции, сооруженные по плотинной схеме, делятся в свою очередь на два типа: русловые и приплети иные. Деривационные ГЭС также делятся на два типа: с безнапорной деривацией и напорной.</w:t>
      </w:r>
    </w:p>
    <w:p w14:paraId="68F201A4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с</w:t>
      </w:r>
      <w:r>
        <w:rPr>
          <w:color w:val="000000"/>
          <w:sz w:val="28"/>
          <w:szCs w:val="28"/>
          <w:lang w:val="ru-RU"/>
        </w:rPr>
        <w:t xml:space="preserve">ооружениями ГЭС, выполненными по плотинной схеме, являются плотины и здание ГЭС. При напоре до 25-30 м здание станции 3 размещается в одном створе с плотиной и воспринимает напор. Такие гидроэлектростанции называются русловыми. На рис.10.1, а изображена в </w:t>
      </w:r>
      <w:r>
        <w:rPr>
          <w:color w:val="000000"/>
          <w:sz w:val="28"/>
          <w:szCs w:val="28"/>
          <w:lang w:val="ru-RU"/>
        </w:rPr>
        <w:t>плане схема размещения основных сооружений такой ГЭС.</w:t>
      </w:r>
    </w:p>
    <w:p w14:paraId="2735EF6F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комплексном использовании водотока в состав гидроузла, кроме плотины 2 и здания ГЭС, включаются сооружения, предназначенные для удовлетворения специфических нужд каждого участника комплекса (шлюз дл</w:t>
      </w:r>
      <w:r>
        <w:rPr>
          <w:color w:val="000000"/>
          <w:sz w:val="28"/>
          <w:szCs w:val="28"/>
          <w:lang w:val="ru-RU"/>
        </w:rPr>
        <w:t>я транспорта, водозаборные сооружения для ирригации и водоснабжения, рыбоходы и т.д.).</w:t>
      </w:r>
    </w:p>
    <w:p w14:paraId="5B2F3CA8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напоре, превышающем 25 - 30 м, здание ГЭС размещается за; плотиной в нижнем бьефе и не воспринимает напор (рис.10.3,6). Такие ГЭС носят название приплотинных. При ко</w:t>
      </w:r>
      <w:r>
        <w:rPr>
          <w:color w:val="000000"/>
          <w:sz w:val="28"/>
          <w:szCs w:val="28"/>
          <w:lang w:val="ru-RU"/>
        </w:rPr>
        <w:t xml:space="preserve">мплексном назначении гидроузла в него так же, как и в предыдущем случае, включаются сооружения неэнергетических участников комплекса. </w:t>
      </w:r>
    </w:p>
    <w:p w14:paraId="3E36CFE0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Поскольку в этой схеме здание ГЭС не воспринимает напор, то для подачи воды к турбинам ГЭС необходимы водоприемники 4 и т</w:t>
      </w:r>
      <w:r>
        <w:rPr>
          <w:color w:val="000000"/>
          <w:sz w:val="28"/>
          <w:szCs w:val="28"/>
          <w:lang w:val="ru-RU"/>
        </w:rPr>
        <w:t xml:space="preserve">урбинные трубопроводы 6, как это показано на рис.10.3,6, где эти сооружения совмещены с плотиной. </w:t>
      </w:r>
    </w:p>
    <w:p w14:paraId="57D18BDB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Вообще, компоновка гидроузлов с приплотинными ГЭС в значительной </w:t>
      </w:r>
      <w:r>
        <w:rPr>
          <w:color w:val="000000"/>
          <w:sz w:val="28"/>
          <w:szCs w:val="28"/>
          <w:lang w:val="ru-RU"/>
        </w:rPr>
        <w:lastRenderedPageBreak/>
        <w:t>степени зависит от типа плотины и создаваемого ею напора. куда вода по. турбинным трубопрово</w:t>
      </w:r>
      <w:r>
        <w:rPr>
          <w:color w:val="000000"/>
          <w:sz w:val="28"/>
          <w:szCs w:val="28"/>
          <w:lang w:val="ru-RU"/>
        </w:rPr>
        <w:t xml:space="preserve">дам 5 поступает к турбинам, расположенным в здании ГЭС </w:t>
      </w:r>
      <w:r>
        <w:rPr>
          <w:i/>
          <w:iCs/>
          <w:color w:val="000000"/>
          <w:sz w:val="28"/>
          <w:szCs w:val="28"/>
          <w:lang w:val="ru-RU"/>
        </w:rPr>
        <w:t xml:space="preserve">6, </w:t>
      </w:r>
      <w:r>
        <w:rPr>
          <w:color w:val="000000"/>
          <w:sz w:val="28"/>
          <w:szCs w:val="28"/>
          <w:lang w:val="ru-RU"/>
        </w:rPr>
        <w:t>и далее в отводящий канал 7 и реку.</w:t>
      </w:r>
    </w:p>
    <w:p w14:paraId="1CEF3557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FDE09D9" w14:textId="2278F9B4" w:rsidR="00000000" w:rsidRDefault="00BB67C3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D729F96" wp14:editId="193BB41A">
            <wp:extent cx="3009900" cy="2571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C8900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</w:p>
    <w:p w14:paraId="5B907D32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том случае, когда местность сильно пересеченная и для безнапорной деривации нет благоприятных условий, устраивается напо</w:t>
      </w:r>
      <w:r>
        <w:rPr>
          <w:color w:val="000000"/>
          <w:sz w:val="28"/>
          <w:szCs w:val="28"/>
          <w:lang w:val="ru-RU"/>
        </w:rPr>
        <w:t>рная в виде туннеля или трубопровода (рис.10.3). Как в том, так и в другом случае поперечное сечение водовода полностью заполнено водой.</w:t>
      </w:r>
    </w:p>
    <w:p w14:paraId="511FC9D8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Головной узел в этом случае также включает в качестве основных сооружений плотину / с водосбросом </w:t>
      </w:r>
      <w:r>
        <w:rPr>
          <w:i/>
          <w:iCs/>
          <w:color w:val="000000"/>
          <w:sz w:val="28"/>
          <w:szCs w:val="28"/>
          <w:lang w:val="ru-RU"/>
        </w:rPr>
        <w:t xml:space="preserve">2 </w:t>
      </w:r>
      <w:r>
        <w:rPr>
          <w:color w:val="000000"/>
          <w:sz w:val="28"/>
          <w:szCs w:val="28"/>
          <w:lang w:val="ru-RU"/>
        </w:rPr>
        <w:t xml:space="preserve">и водоприемник </w:t>
      </w:r>
      <w:r>
        <w:rPr>
          <w:i/>
          <w:iCs/>
          <w:color w:val="000000"/>
          <w:sz w:val="28"/>
          <w:szCs w:val="28"/>
          <w:lang w:val="ru-RU"/>
        </w:rPr>
        <w:t xml:space="preserve">3. </w:t>
      </w: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  <w:lang w:val="ru-RU"/>
        </w:rPr>
        <w:t>днако плотина здесь более высокая, а водоприемник глубинный; что позволяет забирать воду при больших колебаниях уровня воды в водохранилище.</w:t>
      </w:r>
    </w:p>
    <w:p w14:paraId="4B8F45C6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Станционный, узел в отличие от ГЭС с безнапорной деривацией содержит. уравнительный резервуар </w:t>
      </w:r>
      <w:r>
        <w:rPr>
          <w:i/>
          <w:iCs/>
          <w:color w:val="000000"/>
          <w:sz w:val="28"/>
          <w:szCs w:val="28"/>
          <w:lang w:val="ru-RU"/>
        </w:rPr>
        <w:t xml:space="preserve">6, </w:t>
      </w:r>
      <w:r>
        <w:rPr>
          <w:color w:val="000000"/>
          <w:sz w:val="28"/>
          <w:szCs w:val="28"/>
          <w:lang w:val="ru-RU"/>
        </w:rPr>
        <w:t>основное назначени</w:t>
      </w:r>
      <w:r>
        <w:rPr>
          <w:color w:val="000000"/>
          <w:sz w:val="28"/>
          <w:szCs w:val="28"/>
          <w:lang w:val="ru-RU"/>
        </w:rPr>
        <w:t>е которого - борьба с возможными гидравлическими ударами при нестационарных режимах в турбинных трубопроводах 7.</w:t>
      </w:r>
    </w:p>
    <w:p w14:paraId="5274A2C2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гидроэлектростанция водохранилище плотина затвор</w:t>
      </w:r>
    </w:p>
    <w:p w14:paraId="5F94C08B" w14:textId="77777777" w:rsidR="00000000" w:rsidRDefault="007566DB">
      <w:pPr>
        <w:pStyle w:val="1"/>
        <w:tabs>
          <w:tab w:val="left" w:pos="726"/>
        </w:tabs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Плотины и затворы ГЭС</w:t>
      </w:r>
    </w:p>
    <w:p w14:paraId="68AB8D0E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84F35E5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Плотины, перегораживая русла реки, предназначены для создания водохран</w:t>
      </w:r>
      <w:r>
        <w:rPr>
          <w:color w:val="000000"/>
          <w:sz w:val="28"/>
          <w:szCs w:val="28"/>
          <w:lang w:val="ru-RU"/>
        </w:rPr>
        <w:t>илища и тем самым являются главнейшим сооружением гидроузла для создания напора и регулирования стока.</w:t>
      </w:r>
    </w:p>
    <w:p w14:paraId="31D34392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плотины делятся, на две основные группы, отличающиеся друг от друга используемым материалом: плотины бетонные и железобетонные и плотины грунтовые (з</w:t>
      </w:r>
      <w:r>
        <w:rPr>
          <w:color w:val="000000"/>
          <w:sz w:val="28"/>
          <w:szCs w:val="28"/>
          <w:lang w:val="ru-RU"/>
        </w:rPr>
        <w:t>емляные, каменно-набросные и каменно-земляные).</w:t>
      </w:r>
    </w:p>
    <w:p w14:paraId="10D4066B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Бетонные и железобетонные плотины по конструктивным признакам делятся на гравитационные, арочные и контрфорсные. Отличительным признаком гравитационных плотин является их массивность (рис.10.4). Большая масса</w:t>
      </w:r>
      <w:r>
        <w:rPr>
          <w:color w:val="000000"/>
          <w:sz w:val="28"/>
          <w:szCs w:val="28"/>
          <w:lang w:val="ru-RU"/>
        </w:rPr>
        <w:t xml:space="preserve"> их и силы сцепления (трения) по основанию позволяют воздвигать такого рода плотины на любых грунтах. Считается, что при высоте до 30-40 м гравитационная плотина может быть сооружена на слабом основании (песок, глина), а на скальном основании высота ее мож</w:t>
      </w:r>
      <w:r>
        <w:rPr>
          <w:color w:val="000000"/>
          <w:sz w:val="28"/>
          <w:szCs w:val="28"/>
          <w:lang w:val="ru-RU"/>
        </w:rPr>
        <w:t>ет достигать 300 м.</w:t>
      </w:r>
    </w:p>
    <w:p w14:paraId="3106EA33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возможности пропуска воды такие плотины могут быть глухими (рис.10.4, а), т.е. не допускающими перелива воды через свой гребень, и водосливными (рис.10.4,6). Последние выполняются с поверхностными (водосливными) или заглубленными (до</w:t>
      </w:r>
      <w:r>
        <w:rPr>
          <w:color w:val="000000"/>
          <w:sz w:val="28"/>
          <w:szCs w:val="28"/>
          <w:lang w:val="ru-RU"/>
        </w:rPr>
        <w:t>нными) отверстиями для пропуска воды. Плотины русловых ГЭС состоят обычно из глухой и водосливной части. Высокие плотины в узких ущельях часто строятся глухими. В этом случае сброс излишней воды осуществляется в обход плотины по поверхностному или туннельн</w:t>
      </w:r>
      <w:r>
        <w:rPr>
          <w:color w:val="000000"/>
          <w:sz w:val="28"/>
          <w:szCs w:val="28"/>
          <w:lang w:val="ru-RU"/>
        </w:rPr>
        <w:t>ому водосбросу. В теле бетонных плотин обычно устраиваются продольные галереи (патерны), предназначенные для контроля фильтрации воды через тело плотины.</w:t>
      </w:r>
    </w:p>
    <w:p w14:paraId="71536A43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8206DF9" w14:textId="20D99A0B" w:rsidR="00000000" w:rsidRDefault="00BB67C3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71610AAA" wp14:editId="402D31BB">
            <wp:extent cx="2914650" cy="1838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7B701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14:paraId="31A4A17E" w14:textId="2C08F5CD" w:rsidR="00000000" w:rsidRDefault="00BB67C3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2E31F68" wp14:editId="2167F404">
            <wp:extent cx="2914650" cy="2047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429A1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</w:p>
    <w:p w14:paraId="4D4DCA92" w14:textId="217F92F5" w:rsidR="00000000" w:rsidRDefault="00BB67C3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E38B82A" wp14:editId="6ABE4C3C">
            <wp:extent cx="2828925" cy="2343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12F03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</w:p>
    <w:p w14:paraId="7755561C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Арочные плотины представляют собой свод, очерченный в плане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виде дуги, упирающейся своими концами в скальные берега, которые и воспринимают основную часть давления воды на плотину со стороны верхнего бьефа (рис 105). Высота таких плотин мож</w:t>
      </w:r>
      <w:r>
        <w:rPr>
          <w:color w:val="000000"/>
          <w:sz w:val="28"/>
          <w:szCs w:val="28"/>
          <w:lang w:val="ru-RU"/>
        </w:rPr>
        <w:t xml:space="preserve">ет достигать более 300 м, однако бетона в ней будет меньше, чем в равноценной по высоте гравитационной. Как разновидности такие плотины могут быть одноарочными и многоарочными, а также арочно-гравитационными. Во всех этих случаях плотины могут </w:t>
      </w:r>
      <w:r>
        <w:rPr>
          <w:color w:val="000000"/>
          <w:sz w:val="28"/>
          <w:szCs w:val="28"/>
          <w:lang w:val="ru-RU"/>
        </w:rPr>
        <w:lastRenderedPageBreak/>
        <w:t>содержать сп</w:t>
      </w:r>
      <w:r>
        <w:rPr>
          <w:color w:val="000000"/>
          <w:sz w:val="28"/>
          <w:szCs w:val="28"/>
          <w:lang w:val="ru-RU"/>
        </w:rPr>
        <w:t>ециальные водосбросы</w:t>
      </w:r>
    </w:p>
    <w:p w14:paraId="1FD57014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Контрфорсные плотины выполняются в виде железобетонных ребер (контрфорсов) на которые со стороны верхнего бьефа наклонно укладываются железобетонные плиты 1, воспринимающие давление воды (рис 10.6). Контрфорсы 2 скрепляются между собой</w:t>
      </w:r>
      <w:r>
        <w:rPr>
          <w:color w:val="000000"/>
          <w:sz w:val="28"/>
          <w:szCs w:val="28"/>
          <w:lang w:val="ru-RU"/>
        </w:rPr>
        <w:t xml:space="preserve"> балками жесткости 3, образуя по фронту отдельные пролеты. При соответствующей конструкции гребня с низовой стороны контрфорсные плотины могут быть водосливными Высота современных крупных контрфорсных плотин превышает 100 м (Зейскал ГЭС--115 м).</w:t>
      </w:r>
    </w:p>
    <w:p w14:paraId="5A396523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Земляные п</w:t>
      </w:r>
      <w:r>
        <w:rPr>
          <w:color w:val="000000"/>
          <w:sz w:val="28"/>
          <w:szCs w:val="28"/>
          <w:lang w:val="ru-RU"/>
        </w:rPr>
        <w:t>лотины бывают насыпными и намывными. Первые устраиваются путем отсыпки в виде горизонтальных слоев небольшой толщины с последующим уплотнением укаткой пли трамбованием с увлажнением уплотняемого грунта Намывные земляные плотины строятся методами гидромехан</w:t>
      </w:r>
      <w:r>
        <w:rPr>
          <w:color w:val="000000"/>
          <w:sz w:val="28"/>
          <w:szCs w:val="28"/>
          <w:lang w:val="ru-RU"/>
        </w:rPr>
        <w:t>изации, сводящемся к подаче размытого в карьере разжиженного грунта к месту укладки насосами по трубопроводам или самотеком по трубам пли лоткам.</w:t>
      </w:r>
    </w:p>
    <w:p w14:paraId="66E9E08E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Верховой откос плотины для защиты от воздействия волн и льда укрепляется в пределах изменения уровня воды бето</w:t>
      </w:r>
      <w:r>
        <w:rPr>
          <w:color w:val="000000"/>
          <w:sz w:val="28"/>
          <w:szCs w:val="28"/>
          <w:lang w:val="ru-RU"/>
        </w:rPr>
        <w:t>нными плитами или камнем (рис.10.7, а)</w:t>
      </w:r>
    </w:p>
    <w:p w14:paraId="3558968E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Низовой откос со стороны нижнего бьефа укрепляется дерном и снабжается в некоторых случаях горизонтальной площадкой, называемой бермой, которая служит для защиты откоса от смыва грунта водой.</w:t>
      </w:r>
    </w:p>
    <w:p w14:paraId="22949FCD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земляная плотина соо</w:t>
      </w:r>
      <w:r>
        <w:rPr>
          <w:color w:val="000000"/>
          <w:sz w:val="28"/>
          <w:szCs w:val="28"/>
          <w:lang w:val="ru-RU"/>
        </w:rPr>
        <w:t>ружается из сильно водопроницаемых грунтов (например, крупного песка), то для уменьшения фильтрации устраиваются преграды в виде экрана 3, ядра 5, а иногда и понура 4 (рис 107, б, в). Эти преграды устраиваются из маловодопроницаемого грунта, например глины</w:t>
      </w:r>
    </w:p>
    <w:p w14:paraId="3AC349A0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пропуска через тело плотины фильтрующей воды и задержания при этом выноса мелких частиц грунта на всех земляных плотинах со стороны нижнего бьефа устраиваются так называемые дренажные призмы 6.</w:t>
      </w:r>
    </w:p>
    <w:p w14:paraId="70EC43E8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Величина заложения откосов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ctgα</w:t>
      </w:r>
      <w:r>
        <w:rPr>
          <w:color w:val="000000"/>
          <w:sz w:val="28"/>
          <w:szCs w:val="28"/>
          <w:lang w:val="ru-RU"/>
        </w:rPr>
        <w:t xml:space="preserve"> принимается в зависимос</w:t>
      </w:r>
      <w:r>
        <w:rPr>
          <w:color w:val="000000"/>
          <w:sz w:val="28"/>
          <w:szCs w:val="28"/>
          <w:lang w:val="ru-RU"/>
        </w:rPr>
        <w:t>ти от свойств грунта и высоты плотины в пределах, указанных для примера на рис.10.7, а.</w:t>
      </w:r>
    </w:p>
    <w:p w14:paraId="32F611BE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</w:p>
    <w:p w14:paraId="2513869C" w14:textId="436ABAE2" w:rsidR="00000000" w:rsidRDefault="00BB67C3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70FE05DC" wp14:editId="1C7EB176">
            <wp:extent cx="5153025" cy="2981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FC751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</w:p>
    <w:p w14:paraId="532E548D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Нередки случаи сооружения земляных плотин из разных по своим водопроницаемым, свойствам грунтов. В этом случае, чем лучше грунт, тем ближе со стороны верхнего бьефа он располагается</w:t>
      </w:r>
      <w:r>
        <w:rPr>
          <w:color w:val="000000"/>
          <w:sz w:val="28"/>
          <w:szCs w:val="28"/>
          <w:vertAlign w:val="superscript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рис.10.7, г).</w:t>
      </w:r>
    </w:p>
    <w:p w14:paraId="336E953E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Земляные плотины имеют</w:t>
      </w:r>
      <w:r>
        <w:rPr>
          <w:color w:val="000000"/>
          <w:sz w:val="28"/>
          <w:szCs w:val="28"/>
          <w:lang w:val="ru-RU"/>
        </w:rPr>
        <w:t xml:space="preserve"> очень широкое распространение. Их строят, как правило, глухими. Высота их достигается 100 м и более.</w:t>
      </w:r>
    </w:p>
    <w:p w14:paraId="34603434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Каменно-набросные плотины сооружаются путем наброски в русло реки с некоторой высоты камня различных размеров. По мере роста плотины каменная наброска упл</w:t>
      </w:r>
      <w:r>
        <w:rPr>
          <w:color w:val="000000"/>
          <w:sz w:val="28"/>
          <w:szCs w:val="28"/>
          <w:lang w:val="ru-RU"/>
        </w:rPr>
        <w:t>отняется струей воды под давлением, а также специальными катками и вибраторами.</w:t>
      </w:r>
    </w:p>
    <w:p w14:paraId="69BF9012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Водонепроницаемость таких плотин достигается путем устройства экрана 3 из железобетона со стороны верхового откоса (рис.10.7, д), укладываемого на специальную подэкрановую каме</w:t>
      </w:r>
      <w:r>
        <w:rPr>
          <w:color w:val="000000"/>
          <w:sz w:val="28"/>
          <w:szCs w:val="28"/>
          <w:lang w:val="ru-RU"/>
        </w:rPr>
        <w:t>нную кладку 7.</w:t>
      </w:r>
    </w:p>
    <w:p w14:paraId="7506F2EE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Каменно-набросные плотины сооружаются, как правило, глухими. Высота их достигает 300 м.</w:t>
      </w:r>
    </w:p>
    <w:p w14:paraId="26A27FFC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</w:p>
    <w:p w14:paraId="4314B333" w14:textId="45CDFB64" w:rsidR="00000000" w:rsidRDefault="00BB67C3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5C33CA9F" wp14:editId="5CF889DE">
            <wp:extent cx="5191125" cy="2400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B7E67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</w:p>
    <w:p w14:paraId="7B9CE4D8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каменно-земляных плотинах большая часть их тела выполнена из каменных материалов, а противофильтрационное устройс</w:t>
      </w:r>
      <w:r>
        <w:rPr>
          <w:color w:val="000000"/>
          <w:sz w:val="28"/>
          <w:szCs w:val="28"/>
          <w:lang w:val="ru-RU"/>
        </w:rPr>
        <w:t>тво - из маловодопроницаемого грунта. Высота их достигает 300 м и более (Нурекская ГЭС).</w:t>
      </w:r>
    </w:p>
    <w:p w14:paraId="4D0431D9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Затворы. Для сброса возможных излишков воды в водохранилищах и пропуска ее в нижний бьеф в специальных целях, а также для пропуска льда, наносов и плотов плотины и дру</w:t>
      </w:r>
      <w:r>
        <w:rPr>
          <w:color w:val="000000"/>
          <w:sz w:val="28"/>
          <w:szCs w:val="28"/>
          <w:lang w:val="ru-RU"/>
        </w:rPr>
        <w:t>гие сооружения ГЭС снабжаются соответствующими затворами. Специальные затворы устанавливаются также в турбинных трубопроводах.</w:t>
      </w:r>
    </w:p>
    <w:p w14:paraId="34F92394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зависимости от рода перекрываемых отверстий затворы сооружений ГЭС делятся на поверхностные, закрывающие водосливные и водоприе</w:t>
      </w:r>
      <w:r>
        <w:rPr>
          <w:color w:val="000000"/>
          <w:sz w:val="28"/>
          <w:szCs w:val="28"/>
          <w:lang w:val="ru-RU"/>
        </w:rPr>
        <w:t>мные отверстия, куда вода поступает из верхних слоев водохранилища, и глубинные, служащие для закрытия глубинных отверстий, расположенных ниже уровня воды верхнего бьефа.</w:t>
      </w:r>
    </w:p>
    <w:p w14:paraId="54D6C51F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поверхностных затворов следует отмстить прежде всего плоские щиты и шандоры. Первы</w:t>
      </w:r>
      <w:r>
        <w:rPr>
          <w:color w:val="000000"/>
          <w:sz w:val="28"/>
          <w:szCs w:val="28"/>
          <w:lang w:val="ru-RU"/>
        </w:rPr>
        <w:t>е являются основными затворами, вторые используются при ремонте оборудования и сооружений. Плоский затвор помещается в пазах быков или устоев и передвигается в вертикальном направлении (рис 10 8, а). Воспринимаемое им давление воды передается быкам или уст</w:t>
      </w:r>
      <w:r>
        <w:rPr>
          <w:color w:val="000000"/>
          <w:sz w:val="28"/>
          <w:szCs w:val="28"/>
          <w:lang w:val="ru-RU"/>
        </w:rPr>
        <w:t>оям. Затворы обычно выполняются металлическими. Различают затворы скользящие, колесные и катковые. Последние два изготовляются для облегчения подъемных усилий. Предусматриваются специальные уплотняющие устройства для предотвращения фильтрации воды через за</w:t>
      </w:r>
      <w:r>
        <w:rPr>
          <w:color w:val="000000"/>
          <w:sz w:val="28"/>
          <w:szCs w:val="28"/>
          <w:lang w:val="ru-RU"/>
        </w:rPr>
        <w:t>зоры между затвором и неподвижными частями сооружений</w:t>
      </w:r>
    </w:p>
    <w:p w14:paraId="4E5526BB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Шандоры представляют собой деревянные или металлические балки, укладываемые в пазах друг на друга в виде стенки (рис 10.8, б) Подобные щиты и шандоры устанавливаются также на входе в напорные трубопрово</w:t>
      </w:r>
      <w:r>
        <w:rPr>
          <w:color w:val="000000"/>
          <w:sz w:val="28"/>
          <w:szCs w:val="28"/>
          <w:lang w:val="ru-RU"/>
        </w:rPr>
        <w:t>ды турбин и па выходе из отсасывающей трубы.</w:t>
      </w:r>
    </w:p>
    <w:p w14:paraId="33BBA010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Сегментные затворы представляют собой изогнутый по дуге круга щит, </w:t>
      </w:r>
      <w:r>
        <w:rPr>
          <w:color w:val="000000"/>
          <w:sz w:val="28"/>
          <w:szCs w:val="28"/>
          <w:lang w:val="ru-RU"/>
        </w:rPr>
        <w:lastRenderedPageBreak/>
        <w:t>могущий целиком вращаться вокруг некоторой оси, на который насажены ноги, поддерживающие полотнище затвора (рис 10.8, в). Ноги шарнирно закрепле</w:t>
      </w:r>
      <w:r>
        <w:rPr>
          <w:color w:val="000000"/>
          <w:sz w:val="28"/>
          <w:szCs w:val="28"/>
          <w:lang w:val="ru-RU"/>
        </w:rPr>
        <w:t>ны в быках или устоях, воспринимающих давление воды. При маневрировании затворы вращаются вокруг горизонтальной оси рас положения шарниров.</w:t>
      </w:r>
    </w:p>
    <w:p w14:paraId="3FF84E45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сравнению с плоским щитом сегментный затвор обладает рядом преимуществ при равных размерах и массе. Главнейшие из</w:t>
      </w:r>
      <w:r>
        <w:rPr>
          <w:color w:val="000000"/>
          <w:sz w:val="28"/>
          <w:szCs w:val="28"/>
          <w:lang w:val="ru-RU"/>
        </w:rPr>
        <w:t xml:space="preserve"> них следующие значительно меньшее подъемное усилие, лучшая работа в зимних условиях (отсутствие обмерзающих колес), меньшая высота быков, возможность автоматического действия. Однако имеются и недостатки необходимость большей длины устоев, невозможность п</w:t>
      </w:r>
      <w:r>
        <w:rPr>
          <w:color w:val="000000"/>
          <w:sz w:val="28"/>
          <w:szCs w:val="28"/>
          <w:lang w:val="ru-RU"/>
        </w:rPr>
        <w:t>ереустановки затвора из одного отверстия в другое.</w:t>
      </w:r>
    </w:p>
    <w:p w14:paraId="33DF7958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Вальцовые или цилиндрические затворы представляет собой полый металлический цилиндр, перекрывающий водосливное отверстие и поднимаемые вверх путем перекатывания его по зубчатым рейкам, расположенным в ниша</w:t>
      </w:r>
      <w:r>
        <w:rPr>
          <w:color w:val="000000"/>
          <w:sz w:val="28"/>
          <w:szCs w:val="28"/>
          <w:lang w:val="ru-RU"/>
        </w:rPr>
        <w:t>х быков или устоев (рис 108, г). Для увеличения высоты затвора его цилиндр снабжается специальным нижним, а иногда и верхним щитками.</w:t>
      </w:r>
    </w:p>
    <w:p w14:paraId="1F3EFB5D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Вальцовые затворы обладают большой жесткостью, поэтому получили широкое распространение па плотинах с тяжелыми условиями з</w:t>
      </w:r>
      <w:r>
        <w:rPr>
          <w:color w:val="000000"/>
          <w:sz w:val="28"/>
          <w:szCs w:val="28"/>
          <w:lang w:val="ru-RU"/>
        </w:rPr>
        <w:t>имней службы (навал льда). Затворы могут перекрывать пролеты шириной до 45-50 м и высотой до 9 м. К недостаткам их следует отнести значительную массу и стоимость, а также значительные размеры быков.</w:t>
      </w:r>
    </w:p>
    <w:p w14:paraId="4E3DE2D2" w14:textId="77777777" w:rsidR="00000000" w:rsidRDefault="007566DB">
      <w:pPr>
        <w:ind w:firstLine="709"/>
        <w:rPr>
          <w:noProof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Секторные затворы имеют поперечное сечение в виде сектора</w:t>
      </w:r>
      <w:r>
        <w:rPr>
          <w:color w:val="000000"/>
          <w:sz w:val="28"/>
          <w:szCs w:val="28"/>
          <w:lang w:val="ru-RU"/>
        </w:rPr>
        <w:t xml:space="preserve"> покрытого водонепроницаемой обшивкой устанавливаемой обычно по трем плоскостям (рис 10.8 д) Под затвором в теле плотины устраивается ниша, в которую опускается затвор при необходимости сброса излишней воды. Затвор вращается на оси, закрепленной в пороге п</w:t>
      </w:r>
      <w:r>
        <w:rPr>
          <w:color w:val="000000"/>
          <w:sz w:val="28"/>
          <w:szCs w:val="28"/>
          <w:lang w:val="ru-RU"/>
        </w:rPr>
        <w:t>лотины. Управление им обычно гидравлическое. Затворы удобны для сброса льда и плавающих тел с малыми потерями воды, могут перекрывать пролеты шириной до 60 м и высотой до 10 м.</w:t>
      </w:r>
      <w:r>
        <w:rPr>
          <w:noProof/>
          <w:color w:val="000000"/>
          <w:sz w:val="28"/>
          <w:szCs w:val="28"/>
          <w:lang w:val="ru-RU"/>
        </w:rPr>
        <w:t xml:space="preserve"> </w:t>
      </w:r>
    </w:p>
    <w:p w14:paraId="3733696E" w14:textId="77777777" w:rsidR="00000000" w:rsidRDefault="007566DB">
      <w:pPr>
        <w:ind w:firstLine="709"/>
        <w:rPr>
          <w:noProof/>
          <w:color w:val="000000"/>
          <w:sz w:val="28"/>
          <w:szCs w:val="28"/>
          <w:lang w:val="ru-RU"/>
        </w:rPr>
      </w:pPr>
    </w:p>
    <w:p w14:paraId="4A608451" w14:textId="0BA83228" w:rsidR="00000000" w:rsidRDefault="00BB67C3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49F11FC9" wp14:editId="69E18495">
            <wp:extent cx="5248275" cy="2400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0EBB8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</w:p>
    <w:p w14:paraId="4B1FD8F2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Водосбросные глубинные отверстия плотин</w:t>
      </w:r>
      <w:r>
        <w:rPr>
          <w:color w:val="000000"/>
          <w:sz w:val="28"/>
          <w:szCs w:val="28"/>
          <w:lang w:val="ru-RU"/>
        </w:rPr>
        <w:t xml:space="preserve"> перекрываются глубинными затворами, которые могут быть плоскими, сегментными, цилиндрическими, дисковыми и т.д. Первые два типа аналогичны описанным выше (рис.10.9, а, в).</w:t>
      </w:r>
    </w:p>
    <w:p w14:paraId="1FD2935C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Задвижки (рис.10.9,6) имеют небольшие габариты и действуют от гидравлического или э</w:t>
      </w:r>
      <w:r>
        <w:rPr>
          <w:color w:val="000000"/>
          <w:sz w:val="28"/>
          <w:szCs w:val="28"/>
          <w:lang w:val="ru-RU"/>
        </w:rPr>
        <w:t>лектрического привода. Конструктивно они представляют собой литые диски прямоугольной или круглой формы, которые перекрывают галереи или трубопроводы. Эти диски при открытии отверстия вдвигаются внутрь специального кожуха. Задвижки применяются в основном к</w:t>
      </w:r>
      <w:r>
        <w:rPr>
          <w:color w:val="000000"/>
          <w:sz w:val="28"/>
          <w:szCs w:val="28"/>
          <w:lang w:val="ru-RU"/>
        </w:rPr>
        <w:t>ак рабочие затворы на напоры до 400 м. Их диаметр зависит от используемого напора и может достигать нескольких метров.</w:t>
      </w:r>
    </w:p>
    <w:p w14:paraId="6C6BE2EC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Цилиндрические затворы. Конструктивно затворы представляют собой полые цилиндры, перемещающиеся по вертикали (рис.10.9, г). Своей боковой</w:t>
      </w:r>
      <w:r>
        <w:rPr>
          <w:color w:val="000000"/>
          <w:sz w:val="28"/>
          <w:szCs w:val="28"/>
          <w:lang w:val="ru-RU"/>
        </w:rPr>
        <w:t xml:space="preserve"> поверхностью или днищем они закрывают отверстия башенных водоприемников. Из-за своей громоздкости они не получили заметного распространения, хотя и имеют хорошие эксплуатационные качества. Они используются для напоров, не превышающих 100 м.</w:t>
      </w:r>
    </w:p>
    <w:p w14:paraId="01ED61E9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Дисковые затво</w:t>
      </w:r>
      <w:r>
        <w:rPr>
          <w:color w:val="000000"/>
          <w:sz w:val="28"/>
          <w:szCs w:val="28"/>
          <w:lang w:val="ru-RU"/>
        </w:rPr>
        <w:t>ры состоят из цилиндрического корпуса, в котором на горизонтальной или вертикальной оси вращается диск (рис.10.9, д). Дисковые затворы надежны в эксплуатации, являются наиболее распространенными, изготовляются диаметром до 8,5 м и устанавливаются на напорн</w:t>
      </w:r>
      <w:r>
        <w:rPr>
          <w:color w:val="000000"/>
          <w:sz w:val="28"/>
          <w:szCs w:val="28"/>
          <w:lang w:val="ru-RU"/>
        </w:rPr>
        <w:t>ых трубопроводах при напоре до 250-300 м (при небольших диаметрах до 600 м). Управление затвором осуществляется, как правило, с помощью гидравлического привода, приводимого в действие сервомоторами.</w:t>
      </w:r>
    </w:p>
    <w:p w14:paraId="0AD1E9F6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Достоинством затворов являются хорошие маневренные качест</w:t>
      </w:r>
      <w:r>
        <w:rPr>
          <w:color w:val="000000"/>
          <w:sz w:val="28"/>
          <w:szCs w:val="28"/>
          <w:lang w:val="ru-RU"/>
        </w:rPr>
        <w:t>ва и сравнительно низкая стоимость. Недостатком - сложность создания хороших уплотнений и сравнительно большая потеря напора.</w:t>
      </w:r>
    </w:p>
    <w:p w14:paraId="32092C55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Игольчатые затворы состоят из корпуса и обтекателя, внутри которого перемешается плунжер (игла), закрывающий и открывающий отверс</w:t>
      </w:r>
      <w:r>
        <w:rPr>
          <w:color w:val="000000"/>
          <w:sz w:val="28"/>
          <w:szCs w:val="28"/>
          <w:lang w:val="ru-RU"/>
        </w:rPr>
        <w:t xml:space="preserve">тие в корпусе (рис.10.9, е). Затворы имеют малые потери напора и применяются при </w:t>
      </w:r>
      <w:r>
        <w:rPr>
          <w:color w:val="000000"/>
          <w:sz w:val="28"/>
          <w:szCs w:val="28"/>
          <w:lang w:val="ru-RU"/>
        </w:rPr>
        <w:lastRenderedPageBreak/>
        <w:t>диаметрах трубопровода до 6,5 м и напорах до 800 м. Устанавливают их главным образом с низовой стороны водоспуска. К недостаткам относят высокую стоимость, сложность конструкц</w:t>
      </w:r>
      <w:r>
        <w:rPr>
          <w:color w:val="000000"/>
          <w:sz w:val="28"/>
          <w:szCs w:val="28"/>
          <w:lang w:val="ru-RU"/>
        </w:rPr>
        <w:t>ии и изготовления.</w:t>
      </w:r>
    </w:p>
    <w:p w14:paraId="24F67890" w14:textId="77777777" w:rsidR="00000000" w:rsidRDefault="007566DB">
      <w:pPr>
        <w:pStyle w:val="1"/>
        <w:tabs>
          <w:tab w:val="left" w:pos="726"/>
        </w:tabs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Здания ГЭС</w:t>
      </w:r>
    </w:p>
    <w:p w14:paraId="1E7BDFAE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140CA40" w14:textId="3B04EB59" w:rsidR="00000000" w:rsidRDefault="00BB67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5D3CAF" wp14:editId="7E4BBFAA">
            <wp:extent cx="5362575" cy="3409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BC5A3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BF9F23D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Конструкцию и компоновку здания ГЭС определяют природные условия, схема концентрации напора, напор, тип и параметры гидроагрегатов (турбина и генератор, соединенные общим валом) и трансфо</w:t>
      </w:r>
      <w:r>
        <w:rPr>
          <w:color w:val="000000"/>
          <w:sz w:val="28"/>
          <w:szCs w:val="28"/>
          <w:lang w:val="ru-RU"/>
        </w:rPr>
        <w:t>рматоров, вспомогательного оборудования. Габариты здания определяются размерами агрегатных блоков, и в частности, длина его - количеством агрегатных блоков и размером монтажной площадки. В свою очередь габариты блока зависят от мощности (напора и расхода в</w:t>
      </w:r>
      <w:r>
        <w:rPr>
          <w:color w:val="000000"/>
          <w:sz w:val="28"/>
          <w:szCs w:val="28"/>
          <w:lang w:val="ru-RU"/>
        </w:rPr>
        <w:t>оды) турбины, и ширина его определяется размером спиральной камеры. Обычно на гидроэлектростанциях устанавливается не менее двух-трех одинаковых агрегатов.</w:t>
      </w:r>
    </w:p>
    <w:p w14:paraId="1ECF05AC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Тип и конструкция здания должны быть экономически и технически всесторонне обоснованы и в то же врем</w:t>
      </w:r>
      <w:r>
        <w:rPr>
          <w:color w:val="000000"/>
          <w:sz w:val="28"/>
          <w:szCs w:val="28"/>
          <w:lang w:val="ru-RU"/>
        </w:rPr>
        <w:t xml:space="preserve">я должны обеспечивать надежную работу оборудования и удобные условия эксплуатации. Предъявляемые в этом плане требования к зданиям иногда противоречат друг другу. Так, например, </w:t>
      </w:r>
      <w:r>
        <w:rPr>
          <w:color w:val="000000"/>
          <w:sz w:val="28"/>
          <w:szCs w:val="28"/>
          <w:lang w:val="ru-RU"/>
        </w:rPr>
        <w:lastRenderedPageBreak/>
        <w:t>чрезмерная экономия при строительстве снижает надежность и удобство эксплуатац</w:t>
      </w:r>
      <w:r>
        <w:rPr>
          <w:color w:val="000000"/>
          <w:sz w:val="28"/>
          <w:szCs w:val="28"/>
          <w:lang w:val="ru-RU"/>
        </w:rPr>
        <w:t>ии, особенно в части проведения профилактических осмотров и ремонтов, что неизбежно влечет за собой увеличение эксплуатационных издержек.</w:t>
      </w:r>
    </w:p>
    <w:p w14:paraId="07196676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со схемами концентрации напора здание ГЭС принято делить на три типа:</w:t>
      </w:r>
    </w:p>
    <w:p w14:paraId="747C8193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здания русловой ГЭС, т.е. здания,</w:t>
      </w:r>
      <w:r>
        <w:rPr>
          <w:color w:val="000000"/>
          <w:sz w:val="28"/>
          <w:szCs w:val="28"/>
          <w:lang w:val="ru-RU"/>
        </w:rPr>
        <w:t xml:space="preserve"> воспринимающие напор (рис.10.10);</w:t>
      </w:r>
    </w:p>
    <w:p w14:paraId="6783D3E5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здания приплотинной ГЭС, т.е. размещенные за плотиной и невоспринимающие напора (рис.10.11);</w:t>
      </w:r>
    </w:p>
    <w:p w14:paraId="4764DCD2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здание деривационной ГЭС (рис.10.12).</w:t>
      </w:r>
    </w:p>
    <w:p w14:paraId="03783BF6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способу сброса воды из верхнего бьефа в нижний здания русловых ГЭС делятся па два типа:</w:t>
      </w:r>
    </w:p>
    <w:p w14:paraId="36A0ED69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несовмещенные с водосбросами (см. рис.10.1, в), в которых сбросы излишков воды из верхнего бьефа осуществляются через водосливные отверстия плотины или другие устройства, находящиеся вне здания ГЭС (см. рис.10.11).</w:t>
      </w:r>
    </w:p>
    <w:p w14:paraId="56C0B2F4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совмещенные с водосбросами, которые </w:t>
      </w:r>
      <w:r>
        <w:rPr>
          <w:color w:val="000000"/>
          <w:sz w:val="28"/>
          <w:szCs w:val="28"/>
          <w:lang w:val="ru-RU"/>
        </w:rPr>
        <w:t>обычно располагаются в массивной (подводной) части здания (см. рис.10.10), хотя применяются и другие конструктивные решения.</w:t>
      </w:r>
    </w:p>
    <w:p w14:paraId="399E245D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типу подъемного оборудований здания ГЭС строятся:</w:t>
      </w:r>
    </w:p>
    <w:p w14:paraId="02E5E8F1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закрытыми - с внутренним расположением подъемного оборудования - мостового кра</w:t>
      </w:r>
      <w:r>
        <w:rPr>
          <w:color w:val="000000"/>
          <w:sz w:val="28"/>
          <w:szCs w:val="28"/>
          <w:lang w:val="ru-RU"/>
        </w:rPr>
        <w:t>на (см. рис.10.10-10.12);</w:t>
      </w:r>
    </w:p>
    <w:p w14:paraId="49262145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полуоткрытыми - основное подъемное оборудование (портальный кран) размещается над машинным залом (генераторное помещение). Генераторный зал - низкое помещение со съемными крышками над генератором (рис.10.13, а);</w:t>
      </w:r>
    </w:p>
    <w:p w14:paraId="56D724FE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открытыми - машинн</w:t>
      </w:r>
      <w:r>
        <w:rPr>
          <w:color w:val="000000"/>
          <w:sz w:val="28"/>
          <w:szCs w:val="28"/>
          <w:lang w:val="ru-RU"/>
        </w:rPr>
        <w:t>ый зал отсутствует, а генераторы укрыты колпаками (рис.10.13,6). Подъемным оборудованием здесь является также портальный кран.</w:t>
      </w:r>
    </w:p>
    <w:p w14:paraId="16B2F559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По расположению относительно земной поверхности:</w:t>
      </w:r>
    </w:p>
    <w:p w14:paraId="6A7B1F56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наземное - корпус здания расположен на земной поверхности;</w:t>
      </w:r>
    </w:p>
    <w:p w14:paraId="106E1570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подземное - корпус зд</w:t>
      </w:r>
      <w:r>
        <w:rPr>
          <w:color w:val="000000"/>
          <w:sz w:val="28"/>
          <w:szCs w:val="28"/>
          <w:lang w:val="ru-RU"/>
        </w:rPr>
        <w:t>ания расположен ниже земной поверхности. Такие здания устраиваются при деривационной схеме концентрации напора, когда деривация выполняется в виде туннеля.</w:t>
      </w:r>
    </w:p>
    <w:p w14:paraId="6A393271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зависимости от положения оси агрегата различают здание с вертикальными и горизонтальными агрегатам</w:t>
      </w:r>
      <w:r>
        <w:rPr>
          <w:color w:val="000000"/>
          <w:sz w:val="28"/>
          <w:szCs w:val="28"/>
          <w:lang w:val="ru-RU"/>
        </w:rPr>
        <w:t>и, последние в настоящее время применяются главным образом на гидроэлектростанциях с напором 10-15 м.</w:t>
      </w:r>
    </w:p>
    <w:p w14:paraId="2F510134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Общим элементом для всех типов зданий ГЭС является прежде всего монтажная площадка, которая размещается обычно в конце здания у берега и обслуживается тем</w:t>
      </w:r>
      <w:r>
        <w:rPr>
          <w:color w:val="000000"/>
          <w:sz w:val="28"/>
          <w:szCs w:val="28"/>
          <w:lang w:val="ru-RU"/>
        </w:rPr>
        <w:t>и же кранами, что в машинный зал. На уровне пола монтажной площадки делается подъездный путь для доставки оборудования в машинный зал. Габариты площадки определяются условиями доставки, раскладки по ней одного гидроагрегата при его ремонте в период эксплуа</w:t>
      </w:r>
      <w:r>
        <w:rPr>
          <w:color w:val="000000"/>
          <w:sz w:val="28"/>
          <w:szCs w:val="28"/>
          <w:lang w:val="ru-RU"/>
        </w:rPr>
        <w:t>тации. При большом числе агрегатов иногда делается две монтажные площадки</w:t>
      </w:r>
    </w:p>
    <w:p w14:paraId="51A7EDCC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здании ГЭС размещается ряд вспомогательных помещений, в числе которых оперативно-производственные; производственные, административно-хозяйственные, бытовые.</w:t>
      </w:r>
    </w:p>
    <w:p w14:paraId="325A9702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оперативно-производст</w:t>
      </w:r>
      <w:r>
        <w:rPr>
          <w:color w:val="000000"/>
          <w:sz w:val="28"/>
          <w:szCs w:val="28"/>
          <w:lang w:val="ru-RU"/>
        </w:rPr>
        <w:t>венным помещениям относят помещения электрических распределительных устройств генераторного напряжения, собственных нужд переменного и постоянного тока, поста (пульта) управления и др.</w:t>
      </w:r>
    </w:p>
    <w:p w14:paraId="585FF0C8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здании ГЭС размещается также большое количество различных вспомогате</w:t>
      </w:r>
      <w:r>
        <w:rPr>
          <w:color w:val="000000"/>
          <w:sz w:val="28"/>
          <w:szCs w:val="28"/>
          <w:lang w:val="ru-RU"/>
        </w:rPr>
        <w:t>льных устройств. В состав этих устройств входят: техническое водоснабжение и пожаротушение генераторов; осушение спиральных камер и отсасывающих труб; масляное хозяйство; пневматическое хозяйство; дренажные устройства; контрольно-измерительная аппаратура и</w:t>
      </w:r>
      <w:r>
        <w:rPr>
          <w:color w:val="000000"/>
          <w:sz w:val="28"/>
          <w:szCs w:val="28"/>
          <w:lang w:val="ru-RU"/>
        </w:rPr>
        <w:t xml:space="preserve"> т.д.</w:t>
      </w:r>
    </w:p>
    <w:p w14:paraId="73A50650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зависимости от мощности ГЭС, числа агрегатов определяется состав и </w:t>
      </w:r>
      <w:r>
        <w:rPr>
          <w:color w:val="000000"/>
          <w:sz w:val="28"/>
          <w:szCs w:val="28"/>
          <w:lang w:val="ru-RU"/>
        </w:rPr>
        <w:lastRenderedPageBreak/>
        <w:t>площадь помещений подсобно-вспомогательного назначения (ремонтно-механические мастерские, лаборатории и различного рода службы)</w:t>
      </w:r>
    </w:p>
    <w:p w14:paraId="1CF02D37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нижней части здания ГЭС размещаются спиральные каме</w:t>
      </w:r>
      <w:r>
        <w:rPr>
          <w:color w:val="000000"/>
          <w:sz w:val="28"/>
          <w:szCs w:val="28"/>
          <w:lang w:val="ru-RU"/>
        </w:rPr>
        <w:t xml:space="preserve">ры турбин, статоры, направляющие аппараты и рабочие колеса турбин; отсасывающие трубы, турбинные шахты п турбинный этаж, а также галереи различного назначения, помещения для вспомогательного оборудования, насосы для откачки воды и т.д. </w:t>
      </w:r>
    </w:p>
    <w:p w14:paraId="45035E16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D3D5A4B" w14:textId="5B4208C0" w:rsidR="00000000" w:rsidRDefault="00BB67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DEDD72D" wp14:editId="6DD68F3D">
            <wp:extent cx="4867275" cy="3676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DC318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BF22D02" w14:textId="77777777" w:rsidR="00000000" w:rsidRDefault="007566DB">
      <w:pPr>
        <w:pStyle w:val="1"/>
        <w:tabs>
          <w:tab w:val="left" w:pos="726"/>
        </w:tabs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Водохранилище, нижний бьеф и их характеристики</w:t>
      </w:r>
    </w:p>
    <w:p w14:paraId="14B595E6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54448E3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 назначением водохранилищ гидроэлектростанций является трансформация естественного, обычно неравномерного, режима речного стока в режим, необходимый для отдельных отраслей народного</w:t>
      </w:r>
      <w:r>
        <w:rPr>
          <w:color w:val="000000"/>
          <w:sz w:val="28"/>
          <w:szCs w:val="28"/>
          <w:lang w:val="ru-RU"/>
        </w:rPr>
        <w:t xml:space="preserve"> хозяйства и, в частности, энергетики Кроме того, в некоторых случаях назначением водохранилищ является борьба с наводнением в нижнем бьефе во время </w:t>
      </w:r>
      <w:r>
        <w:rPr>
          <w:color w:val="000000"/>
          <w:sz w:val="28"/>
          <w:szCs w:val="28"/>
          <w:lang w:val="ru-RU"/>
        </w:rPr>
        <w:lastRenderedPageBreak/>
        <w:t>половодий. В этих случаях определенное количество воды задерживается в водохранилище, благодаря чему расход</w:t>
      </w:r>
      <w:r>
        <w:rPr>
          <w:color w:val="000000"/>
          <w:sz w:val="28"/>
          <w:szCs w:val="28"/>
          <w:lang w:val="ru-RU"/>
        </w:rPr>
        <w:t>ы воды в нижнем бьефе становятся существенно меньшими естественных расходов половодий</w:t>
      </w:r>
    </w:p>
    <w:p w14:paraId="77ACE602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Водохранилища создаются путем устройства на реках или других водотоках плотин, повышающих уровни воды и образующих необходимой емкости водоемы (рис 10 14) На этом рисунке</w:t>
      </w:r>
      <w:r>
        <w:rPr>
          <w:color w:val="000000"/>
          <w:sz w:val="28"/>
          <w:szCs w:val="28"/>
          <w:lang w:val="ru-RU"/>
        </w:rPr>
        <w:t xml:space="preserve"> цифрами обозначены горизонтали поверхности местности.</w:t>
      </w:r>
    </w:p>
    <w:p w14:paraId="3F00C7BF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BFBCF51" w14:textId="78CC5415" w:rsidR="00000000" w:rsidRDefault="00BB67C3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8648567" wp14:editId="6B8F7019">
            <wp:extent cx="5105400" cy="2676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D239B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85BA83A" w14:textId="75BDD47C" w:rsidR="00000000" w:rsidRDefault="00BB67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35EB921" wp14:editId="38B43E11">
            <wp:extent cx="3190875" cy="29432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1BEBD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E0F5AAA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Верхний предел уровня воды, при котором ГЭС и сооружения гидроузла работают длительное время с соблюдением нормальных запасов надежности, предусматриваемых техническими условиями, носит название нормального подпорного у</w:t>
      </w:r>
      <w:r>
        <w:rPr>
          <w:color w:val="000000"/>
          <w:sz w:val="28"/>
          <w:szCs w:val="28"/>
          <w:lang w:val="ru-RU"/>
        </w:rPr>
        <w:t xml:space="preserve">ровня (НПУ) Объем водохранилища при этом уровне носит название полного объема и обозначается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  <w:lang w:val="ru-RU"/>
        </w:rPr>
        <w:t>полн</w:t>
      </w:r>
      <w:r>
        <w:rPr>
          <w:color w:val="000000"/>
          <w:sz w:val="28"/>
          <w:szCs w:val="28"/>
          <w:lang w:val="ru-RU"/>
        </w:rPr>
        <w:t>.</w:t>
      </w:r>
    </w:p>
    <w:p w14:paraId="1E15E4EE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Нижний предел или уровень мертвого объема (УМО) определяется условиями получения на ГЭС расчетных параметров. Соответствующий объем носит название мертвого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  <w:lang w:val="ru-RU"/>
        </w:rPr>
        <w:t>мо</w:t>
      </w:r>
      <w:r>
        <w:rPr>
          <w:color w:val="000000"/>
          <w:sz w:val="28"/>
          <w:szCs w:val="28"/>
          <w:lang w:val="ru-RU"/>
        </w:rPr>
        <w:t>.</w:t>
      </w:r>
    </w:p>
    <w:p w14:paraId="48FC48A4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Разность между полным и мертвым объемами составляет полезный объем водохранилища.</w:t>
      </w:r>
    </w:p>
    <w:p w14:paraId="117B8EAD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C1D472F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  <w:lang w:val="ru-RU"/>
        </w:rPr>
        <w:t>полезн</w:t>
      </w:r>
      <w:r>
        <w:rPr>
          <w:color w:val="000000"/>
          <w:sz w:val="28"/>
          <w:szCs w:val="28"/>
          <w:lang w:val="ru-RU"/>
        </w:rPr>
        <w:t>=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  <w:lang w:val="ru-RU"/>
        </w:rPr>
        <w:t>полн</w:t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  <w:lang w:val="ru-RU"/>
        </w:rPr>
        <w:t>мо</w:t>
      </w:r>
    </w:p>
    <w:p w14:paraId="1A40A2BA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CAF8C71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Этот объем используется для регулирования стока</w:t>
      </w:r>
    </w:p>
    <w:p w14:paraId="35ABA0D8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пропуске катастрофических половодий и паводков обычно допускается кратковременное повышение уровн</w:t>
      </w:r>
      <w:r>
        <w:rPr>
          <w:color w:val="000000"/>
          <w:sz w:val="28"/>
          <w:szCs w:val="28"/>
          <w:lang w:val="ru-RU"/>
        </w:rPr>
        <w:t>я воды в водохранилище до отметки, называемой форсированным подпорным уровнем (ФПУ).</w:t>
      </w:r>
    </w:p>
    <w:p w14:paraId="1446577D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Объем водохранилища между отметками НПУ и ФПУ является резервным и используется для трансформации (срезки) половодий и паводков</w:t>
      </w:r>
    </w:p>
    <w:p w14:paraId="699701CB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 сих пор принималось, что поверхность вод</w:t>
      </w:r>
      <w:r>
        <w:rPr>
          <w:color w:val="000000"/>
          <w:sz w:val="28"/>
          <w:szCs w:val="28"/>
          <w:lang w:val="ru-RU"/>
        </w:rPr>
        <w:t>ы в водохранилище по всей его длине устанавливается горизонтально, образуя так называемый его статический объем. Очевидно, это может быть лишь в том случае, когда приточность в водохранилище отсутствует. Так как в действительности в водохранилище в</w:t>
      </w:r>
      <w:r>
        <w:rPr>
          <w:color w:val="000000"/>
          <w:sz w:val="28"/>
          <w:szCs w:val="28"/>
          <w:lang w:val="en-US"/>
        </w:rPr>
        <w:t>ce</w:t>
      </w:r>
      <w:r>
        <w:rPr>
          <w:color w:val="000000"/>
          <w:sz w:val="28"/>
          <w:szCs w:val="28"/>
          <w:lang w:val="ru-RU"/>
        </w:rPr>
        <w:t>гда им</w:t>
      </w:r>
      <w:r>
        <w:rPr>
          <w:color w:val="000000"/>
          <w:sz w:val="28"/>
          <w:szCs w:val="28"/>
          <w:lang w:val="ru-RU"/>
        </w:rPr>
        <w:t>еется приток воды, то, строго говоря, поверхность воды по его длине не будет горизонтальной. Это особенно относится к его "хвостовой части", где кривая свободной поверхности воды представляет собой кривую подпора, характеризующую изменение уровня поверхнос</w:t>
      </w:r>
      <w:r>
        <w:rPr>
          <w:color w:val="000000"/>
          <w:sz w:val="28"/>
          <w:szCs w:val="28"/>
          <w:lang w:val="ru-RU"/>
        </w:rPr>
        <w:t xml:space="preserve">ти воды по </w:t>
      </w:r>
      <w:r>
        <w:rPr>
          <w:color w:val="000000"/>
          <w:sz w:val="28"/>
          <w:szCs w:val="28"/>
          <w:lang w:val="ru-RU"/>
        </w:rPr>
        <w:lastRenderedPageBreak/>
        <w:t>длине водотока Образовавшимся объем называется динамическим объемом водохранилища (рис 10 15). Величина его определяется к основном значением расхода приточности и во время половодий может быть весьма значительной.</w:t>
      </w:r>
    </w:p>
    <w:p w14:paraId="612CA91A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водноэнергетических расчетах</w:t>
      </w:r>
      <w:r>
        <w:rPr>
          <w:color w:val="000000"/>
          <w:sz w:val="28"/>
          <w:szCs w:val="28"/>
          <w:lang w:val="ru-RU"/>
        </w:rPr>
        <w:t xml:space="preserve"> широко используются различные графические зависимости, отражающие функциональные связи между различными параметрами водохранилища (так называемые характеристики водохранилищ) К их числу относится прежде всего топографическая характеристика, которая может </w:t>
      </w:r>
      <w:r>
        <w:rPr>
          <w:color w:val="000000"/>
          <w:sz w:val="28"/>
          <w:szCs w:val="28"/>
          <w:lang w:val="ru-RU"/>
        </w:rPr>
        <w:t>быть двух видов - статической и динамической</w:t>
      </w:r>
    </w:p>
    <w:p w14:paraId="09603AEB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Статическая характеристика включает в себя две кривые. Первая - зависимость отметок уровня от объема водохранилища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  <w:lang w:val="ru-RU"/>
        </w:rPr>
        <w:t>нб</w:t>
      </w:r>
      <w:r>
        <w:rPr>
          <w:color w:val="000000"/>
          <w:sz w:val="28"/>
          <w:szCs w:val="28"/>
          <w:lang w:val="ru-RU"/>
        </w:rPr>
        <w:t>=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  <w:lang w:val="ru-RU"/>
        </w:rPr>
        <w:t>нв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>) и обычно называемая объемной. Вторая отражает связь между отметками уровня и площад</w:t>
      </w:r>
      <w:r>
        <w:rPr>
          <w:color w:val="000000"/>
          <w:sz w:val="28"/>
          <w:szCs w:val="28"/>
          <w:lang w:val="ru-RU"/>
        </w:rPr>
        <w:t xml:space="preserve">ью зеркала водохранилища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  <w:lang w:val="ru-RU"/>
        </w:rPr>
        <w:t>нб</w:t>
      </w:r>
      <w:r>
        <w:rPr>
          <w:color w:val="000000"/>
          <w:sz w:val="28"/>
          <w:szCs w:val="28"/>
          <w:lang w:val="ru-RU"/>
        </w:rPr>
        <w:t>=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  <w:lang w:val="ru-RU"/>
        </w:rPr>
        <w:t>нв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>) Эту характеристику называют площадной</w:t>
      </w:r>
    </w:p>
    <w:p w14:paraId="4BC0EF22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Обе характеристики (рис 10 16) получаются в результате обработки топографических планов местности.</w:t>
      </w:r>
    </w:p>
    <w:p w14:paraId="43A2DA2C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9989643" w14:textId="17F1B761" w:rsidR="00000000" w:rsidRDefault="00BB67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3F0F271" wp14:editId="038B741A">
            <wp:extent cx="3009900" cy="18859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5EBB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1441655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учете динамической емкости, как было по</w:t>
      </w:r>
      <w:r>
        <w:rPr>
          <w:color w:val="000000"/>
          <w:sz w:val="28"/>
          <w:szCs w:val="28"/>
          <w:lang w:val="ru-RU"/>
        </w:rPr>
        <w:t xml:space="preserve">казано выше, объем водохранилища при заданной отметке уровня в створе плотины будет определяться приточностью. Вследствие этого зависимость между значениями уровня и объемом водохранилища будет иметь другой характер, так как будет </w:t>
      </w:r>
      <w:r>
        <w:rPr>
          <w:color w:val="000000"/>
          <w:sz w:val="28"/>
          <w:szCs w:val="28"/>
          <w:lang w:val="ru-RU"/>
        </w:rPr>
        <w:lastRenderedPageBreak/>
        <w:t xml:space="preserve">функцией двух переменных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  <w:lang w:val="ru-RU"/>
        </w:rPr>
        <w:t>нб</w:t>
      </w:r>
      <w:r>
        <w:rPr>
          <w:color w:val="000000"/>
          <w:sz w:val="28"/>
          <w:szCs w:val="28"/>
          <w:lang w:val="ru-RU"/>
        </w:rPr>
        <w:t>=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  <w:lang w:val="ru-RU"/>
        </w:rPr>
        <w:t>нв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  <w:lang w:val="ru-RU"/>
        </w:rPr>
        <w:t>прит</w:t>
      </w:r>
      <w:r>
        <w:rPr>
          <w:color w:val="000000"/>
          <w:sz w:val="28"/>
          <w:szCs w:val="28"/>
          <w:lang w:val="ru-RU"/>
        </w:rPr>
        <w:t xml:space="preserve">). Эти кривые (рис.10.17) называются кривыми динамического объема в отличие от кривой статического объема, изображенной на рис.10.16, или кривой, соответствующей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  <w:lang w:val="ru-RU"/>
        </w:rPr>
        <w:t>прит</w:t>
      </w:r>
      <w:r>
        <w:rPr>
          <w:color w:val="000000"/>
          <w:sz w:val="28"/>
          <w:szCs w:val="28"/>
          <w:lang w:val="ru-RU"/>
        </w:rPr>
        <w:t>=0.</w:t>
      </w:r>
    </w:p>
    <w:p w14:paraId="6C199205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Имеются и другие характеристики водохранилища, которые мы здесь не ра</w:t>
      </w:r>
      <w:r>
        <w:rPr>
          <w:color w:val="000000"/>
          <w:sz w:val="28"/>
          <w:szCs w:val="28"/>
          <w:lang w:val="ru-RU"/>
        </w:rPr>
        <w:t>ссматриваем. Все они являются основным исходным материалом для проведения водноэнергетических расчетов. В такого рода расчетах одним из решающих условий правильности выполнения их является соблюдение водного баланса водохранилища.</w:t>
      </w:r>
    </w:p>
    <w:p w14:paraId="2C03AD2C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общем виде уравнение во</w:t>
      </w:r>
      <w:r>
        <w:rPr>
          <w:color w:val="000000"/>
          <w:sz w:val="28"/>
          <w:szCs w:val="28"/>
          <w:lang w:val="ru-RU"/>
        </w:rPr>
        <w:t>дного баланса водохранилища без холостых' сбросов за некоторое время Т может быть представлено следующим равенством:</w:t>
      </w:r>
    </w:p>
    <w:p w14:paraId="2417456E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BCF5BA3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vertAlign w:val="subscript"/>
          <w:lang w:val="ru-RU"/>
        </w:rPr>
        <w:t>рег</w:t>
      </w:r>
      <w:r>
        <w:rPr>
          <w:color w:val="000000"/>
          <w:sz w:val="28"/>
          <w:szCs w:val="28"/>
          <w:lang w:val="ru-RU"/>
        </w:rPr>
        <w:t>=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vertAlign w:val="subscript"/>
          <w:lang w:val="ru-RU"/>
        </w:rPr>
        <w:t>прит</w:t>
      </w:r>
      <w:r>
        <w:rPr>
          <w:color w:val="000000"/>
          <w:sz w:val="28"/>
          <w:szCs w:val="28"/>
          <w:lang w:val="ru-RU"/>
        </w:rPr>
        <w:t>±</w:t>
      </w:r>
      <w:r>
        <w:rPr>
          <w:rFonts w:ascii="Times New Roman" w:hAnsi="Times New Roman" w:cs="Times New Roman"/>
          <w:color w:val="000000"/>
          <w:sz w:val="28"/>
          <w:szCs w:val="28"/>
          <w:lang w:val="el-GR"/>
        </w:rPr>
        <w:t>Δ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vertAlign w:val="subscript"/>
          <w:lang w:val="ru-RU"/>
        </w:rPr>
        <w:t>заб</w:t>
      </w:r>
      <w:r>
        <w:rPr>
          <w:color w:val="000000"/>
          <w:sz w:val="28"/>
          <w:szCs w:val="28"/>
          <w:lang w:val="ru-RU"/>
        </w:rPr>
        <w:t>+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vertAlign w:val="subscript"/>
          <w:lang w:val="ru-RU"/>
        </w:rPr>
        <w:t>возвр</w:t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vertAlign w:val="subscript"/>
          <w:lang w:val="ru-RU"/>
        </w:rPr>
        <w:t>пот</w:t>
      </w:r>
      <w:r>
        <w:rPr>
          <w:color w:val="000000"/>
          <w:sz w:val="28"/>
          <w:szCs w:val="28"/>
          <w:lang w:val="ru-RU"/>
        </w:rPr>
        <w:t>, (10.2)</w:t>
      </w:r>
    </w:p>
    <w:p w14:paraId="4CFB4B6A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F88FB1F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где 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vertAlign w:val="subscript"/>
          <w:lang w:val="ru-RU"/>
        </w:rPr>
        <w:t>рег</w:t>
      </w:r>
      <w:r>
        <w:rPr>
          <w:color w:val="000000"/>
          <w:sz w:val="28"/>
          <w:szCs w:val="28"/>
          <w:lang w:val="ru-RU"/>
        </w:rPr>
        <w:t xml:space="preserve"> - зарегулированный объем стока, т.е. тот объем воды, который прошел за время Т через с</w:t>
      </w:r>
      <w:r>
        <w:rPr>
          <w:color w:val="000000"/>
          <w:sz w:val="28"/>
          <w:szCs w:val="28"/>
          <w:lang w:val="ru-RU"/>
        </w:rPr>
        <w:t xml:space="preserve">твор гидроузла (так называемая отдача); 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vertAlign w:val="subscript"/>
          <w:lang w:val="ru-RU"/>
        </w:rPr>
        <w:t>прит</w:t>
      </w:r>
      <w:r>
        <w:rPr>
          <w:color w:val="000000"/>
          <w:sz w:val="28"/>
          <w:szCs w:val="28"/>
          <w:lang w:val="ru-RU"/>
        </w:rPr>
        <w:t xml:space="preserve"> - приток воды в водохранилище за время Т (для одиночной ГЭС это бытовой, т.е. естественный, приток, для каскада - приток от вышележащей ГЭС с учетом боковой приточности между створами); </w:t>
      </w:r>
      <w:r>
        <w:rPr>
          <w:rFonts w:ascii="Times New Roman" w:hAnsi="Times New Roman" w:cs="Times New Roman"/>
          <w:color w:val="000000"/>
          <w:sz w:val="28"/>
          <w:szCs w:val="28"/>
          <w:lang w:val="el-GR"/>
        </w:rPr>
        <w:t>Δ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- использованный объ</w:t>
      </w:r>
      <w:r>
        <w:rPr>
          <w:color w:val="000000"/>
          <w:sz w:val="28"/>
          <w:szCs w:val="28"/>
          <w:lang w:val="ru-RU"/>
        </w:rPr>
        <w:t xml:space="preserve">ем водохранилища за период Т. (В формуле знак минус относится к периоду наполнения, знак плюс - к периоду сработки водохранилища); 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vertAlign w:val="subscript"/>
          <w:lang w:val="ru-RU"/>
        </w:rPr>
        <w:t>заб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vertAlign w:val="subscript"/>
          <w:lang w:val="ru-RU"/>
        </w:rPr>
        <w:t>возвр</w:t>
      </w:r>
      <w:r>
        <w:rPr>
          <w:color w:val="000000"/>
          <w:sz w:val="28"/>
          <w:szCs w:val="28"/>
          <w:lang w:val="ru-RU"/>
        </w:rPr>
        <w:t xml:space="preserve"> - величины забираемого из водохранилища и' возвращаемого в него участниками водохозяйственного комплекса (см. §</w:t>
      </w:r>
      <w:r>
        <w:rPr>
          <w:color w:val="000000"/>
          <w:sz w:val="28"/>
          <w:szCs w:val="28"/>
          <w:lang w:val="ru-RU"/>
        </w:rPr>
        <w:t xml:space="preserve"> 10.6) за время Т объема стока; 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vertAlign w:val="subscript"/>
          <w:lang w:val="ru-RU"/>
        </w:rPr>
        <w:t>пот</w:t>
      </w:r>
      <w:r>
        <w:rPr>
          <w:color w:val="000000"/>
          <w:sz w:val="28"/>
          <w:szCs w:val="28"/>
          <w:lang w:val="ru-RU"/>
        </w:rPr>
        <w:t xml:space="preserve"> - потери воды из водохранилища за время Т и обычно включают потери на фильтрацию, испарение, льдообразование и шлюзование.</w:t>
      </w:r>
    </w:p>
    <w:p w14:paraId="2516B765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3865D14" w14:textId="524DA6A0" w:rsidR="00000000" w:rsidRDefault="00BB67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6D91AF84" wp14:editId="7D9EDB3D">
            <wp:extent cx="4857750" cy="2419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DBBBC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807CB54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каждый член этого уравнения разделить на время Т, то</w:t>
      </w:r>
      <w:r>
        <w:rPr>
          <w:color w:val="000000"/>
          <w:sz w:val="28"/>
          <w:szCs w:val="28"/>
          <w:lang w:val="ru-RU"/>
        </w:rPr>
        <w:t xml:space="preserve"> условие баланса стока может быть выражено через соответствующие расходы.</w:t>
      </w:r>
    </w:p>
    <w:p w14:paraId="7E10198C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 теперь характеристику нижнего бьефа. Уровень воды в нижнем бьефе ГЭС определяется тем расходом, который пропускается через турбины или какие-либо другие сооружения (шлюзы,</w:t>
      </w:r>
      <w:r>
        <w:rPr>
          <w:color w:val="000000"/>
          <w:sz w:val="28"/>
          <w:szCs w:val="28"/>
          <w:lang w:val="ru-RU"/>
        </w:rPr>
        <w:t xml:space="preserve"> водосбросы) гидроэлектростанции.</w:t>
      </w:r>
    </w:p>
    <w:p w14:paraId="4AB10D5D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установившемся равномерном движении уровни воды в нижнем бьефе однозначно связаны с протекающим расходом. Эта связь обычно определяется с помощью так называемой кривой связи, отражающей в графическом виде зависимость у</w:t>
      </w:r>
      <w:r>
        <w:rPr>
          <w:color w:val="000000"/>
          <w:sz w:val="28"/>
          <w:szCs w:val="28"/>
          <w:lang w:val="ru-RU"/>
        </w:rPr>
        <w:t xml:space="preserve">ровней от расходов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  <w:lang w:val="ru-RU"/>
        </w:rPr>
        <w:t>нб</w:t>
      </w:r>
      <w:r>
        <w:rPr>
          <w:color w:val="000000"/>
          <w:sz w:val="28"/>
          <w:szCs w:val="28"/>
          <w:lang w:val="ru-RU"/>
        </w:rPr>
        <w:t xml:space="preserve">=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  <w:lang w:val="ru-RU"/>
        </w:rPr>
        <w:t>нб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  <w:lang w:val="ru-RU"/>
        </w:rPr>
        <w:t>нб</w:t>
      </w:r>
      <w:r>
        <w:rPr>
          <w:color w:val="000000"/>
          <w:sz w:val="28"/>
          <w:szCs w:val="28"/>
          <w:lang w:val="ru-RU"/>
        </w:rPr>
        <w:t>). Такая кривая представлена на рис 10.18</w:t>
      </w:r>
    </w:p>
    <w:p w14:paraId="055A8C38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DC1F53D" w14:textId="6E3B07E4" w:rsidR="00000000" w:rsidRDefault="00BB67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074C53" wp14:editId="12AF6825">
            <wp:extent cx="3105150" cy="19526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A2E82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706E2C0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Зимой при переменном расходе ГЭС в ее нижнем бьефе на берегах образуются наледи, которые уменьшают площадь живого сечения. Поэтому при одних и </w:t>
      </w:r>
      <w:r>
        <w:rPr>
          <w:color w:val="000000"/>
          <w:sz w:val="28"/>
          <w:szCs w:val="28"/>
          <w:lang w:val="ru-RU"/>
        </w:rPr>
        <w:t>тех же отметках уровня зимой будет проходить расход меньше, чем летом, и зимняя кривая связи соответственно будет выше, чем летняя (рис.10.18 и 10.19).</w:t>
      </w:r>
    </w:p>
    <w:p w14:paraId="5E35E26C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каскадном расположении ГЭС, если нижний бьеф рассматриваемой ГЭС (обозначим ее № 1) подпирается плот</w:t>
      </w:r>
      <w:r>
        <w:rPr>
          <w:color w:val="000000"/>
          <w:sz w:val="28"/>
          <w:szCs w:val="28"/>
          <w:lang w:val="ru-RU"/>
        </w:rPr>
        <w:t xml:space="preserve">иной нижележащей (ГЭС № 2), то в функциональной зависимости уровня нижнего бьефа от расхода ГЭС № 1 появится дополнительный аргумент - отметка верхнего бьефа водохранилища второй ГЭС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  <w:lang w:val="ru-RU"/>
        </w:rPr>
        <w:t>вб2</w:t>
      </w:r>
      <w:r>
        <w:rPr>
          <w:color w:val="000000"/>
          <w:sz w:val="28"/>
          <w:szCs w:val="28"/>
          <w:lang w:val="ru-RU"/>
        </w:rPr>
        <w:t xml:space="preserve"> (рис.10.19). В этом случае рассматриваемая функция будет иметь вид</w:t>
      </w:r>
    </w:p>
    <w:p w14:paraId="543C410B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6982DD9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  <w:lang w:val="ru-RU"/>
        </w:rPr>
        <w:t>нб1</w:t>
      </w:r>
      <w:r>
        <w:rPr>
          <w:color w:val="000000"/>
          <w:sz w:val="28"/>
          <w:szCs w:val="28"/>
          <w:lang w:val="ru-RU"/>
        </w:rPr>
        <w:t>=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  <w:lang w:val="ru-RU"/>
        </w:rPr>
        <w:t>нб1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  <w:lang w:val="ru-RU"/>
        </w:rPr>
        <w:t>нб1,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  <w:lang w:val="ru-RU"/>
        </w:rPr>
        <w:t>вб2</w:t>
      </w:r>
      <w:r>
        <w:rPr>
          <w:color w:val="000000"/>
          <w:sz w:val="28"/>
          <w:szCs w:val="28"/>
          <w:lang w:val="ru-RU"/>
        </w:rPr>
        <w:t>). (10.3)</w:t>
      </w:r>
    </w:p>
    <w:p w14:paraId="3723920F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AA71413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неустановившемся движении воды в нижнем бьефе однозначная связь между отметками уровня и расходом нарушается и определение того или другого требует достаточно сложных расчетов, которые сейчас проводятся исключительное пом</w:t>
      </w:r>
      <w:r>
        <w:rPr>
          <w:color w:val="000000"/>
          <w:sz w:val="28"/>
          <w:szCs w:val="28"/>
          <w:lang w:val="ru-RU"/>
        </w:rPr>
        <w:t xml:space="preserve">ощью ЭВМ. </w:t>
      </w:r>
    </w:p>
    <w:p w14:paraId="26BA19CF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C7CEC2C" w14:textId="5F33E806" w:rsidR="00000000" w:rsidRDefault="00BB67C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807B8E2" wp14:editId="668D8BAA">
            <wp:extent cx="2428875" cy="16478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D22E2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EB01C35" w14:textId="77777777" w:rsidR="00000000" w:rsidRDefault="007566DB">
      <w:pPr>
        <w:pStyle w:val="1"/>
        <w:tabs>
          <w:tab w:val="left" w:pos="726"/>
        </w:tabs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Регулирование речного стока водохранилищами ГЭС</w:t>
      </w:r>
    </w:p>
    <w:p w14:paraId="3536EA82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6CF3B1F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Естественный (бытовой) режим речного стока в подавляющем большинстве случаев отличается крайней неравномерностью. Так, на равнинных реках в периоды весеннего половодья</w:t>
      </w:r>
      <w:r>
        <w:rPr>
          <w:color w:val="000000"/>
          <w:sz w:val="28"/>
          <w:szCs w:val="28"/>
          <w:lang w:val="ru-RU"/>
        </w:rPr>
        <w:t xml:space="preserve"> (1,5-3 мес) проходит обычно до 60-70% годового стока. Существенно различается годовой сток и в многолетнем разрезе. Такое распределение стока находится в резком противоречии с режимом его потребления большинством водопотребителей и водопользователей. Так,</w:t>
      </w:r>
      <w:r>
        <w:rPr>
          <w:color w:val="000000"/>
          <w:sz w:val="28"/>
          <w:szCs w:val="28"/>
          <w:lang w:val="ru-RU"/>
        </w:rPr>
        <w:t xml:space="preserve"> если в суточном разрезе график нагрузки ГЭС отличается значительной неравномерностью, то приточность равнинных рек в течение суток обычно почти неизменна. Отмечаются противоречия и среди неэнергетических потребителей воды.</w:t>
      </w:r>
    </w:p>
    <w:p w14:paraId="271BC917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Неравномерно распределены водные</w:t>
      </w:r>
      <w:r>
        <w:rPr>
          <w:color w:val="000000"/>
          <w:sz w:val="28"/>
          <w:szCs w:val="28"/>
          <w:lang w:val="ru-RU"/>
        </w:rPr>
        <w:t xml:space="preserve"> ресурсы и по территории страны. Более 86% водных ресурсов имеется в хозяйственно слабо освоенных северных и восточных районах, вдали </w:t>
      </w:r>
      <w:r>
        <w:rPr>
          <w:color w:val="000000"/>
          <w:sz w:val="28"/>
          <w:szCs w:val="28"/>
          <w:lang w:val="en-US"/>
        </w:rPr>
        <w:t>qt</w:t>
      </w:r>
      <w:r>
        <w:rPr>
          <w:color w:val="000000"/>
          <w:sz w:val="28"/>
          <w:szCs w:val="28"/>
          <w:lang w:val="ru-RU"/>
        </w:rPr>
        <w:t xml:space="preserve"> центров водопотребления, и только около 14% речного стока относится к южной зоне, к территории, где сосредоточено около</w:t>
      </w:r>
      <w:r>
        <w:rPr>
          <w:color w:val="000000"/>
          <w:sz w:val="28"/>
          <w:szCs w:val="28"/>
          <w:lang w:val="ru-RU"/>
        </w:rPr>
        <w:t xml:space="preserve"> 85% населения и 80% промышленного и сельскохозяйственного производства.</w:t>
      </w:r>
    </w:p>
    <w:p w14:paraId="6FFE2D00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это приводит к необходимости перераспределения естественного стока во времени и по территории. Оно осуществляется с помощью регулирования стока водохранилищами, в которых задержив</w:t>
      </w:r>
      <w:r>
        <w:rPr>
          <w:color w:val="000000"/>
          <w:sz w:val="28"/>
          <w:szCs w:val="28"/>
          <w:lang w:val="ru-RU"/>
        </w:rPr>
        <w:t>ается избыточный естественный приток, когда он превышает спрос потребителей, и расходуется, когда этот спрос больше притока.</w:t>
      </w:r>
    </w:p>
    <w:p w14:paraId="05115B4E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регулированием стока называется процесс перераспределения его водохранилищами.</w:t>
      </w:r>
    </w:p>
    <w:p w14:paraId="05E86E05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Степень зарегулированности стока опре</w:t>
      </w:r>
      <w:r>
        <w:rPr>
          <w:color w:val="000000"/>
          <w:sz w:val="28"/>
          <w:szCs w:val="28"/>
          <w:lang w:val="ru-RU"/>
        </w:rPr>
        <w:t xml:space="preserve">деляется относительной емкостью водохранилища (коэффициентом емкости)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β</w:t>
      </w:r>
      <w:r>
        <w:rPr>
          <w:color w:val="000000"/>
          <w:sz w:val="28"/>
          <w:szCs w:val="28"/>
          <w:lang w:val="ru-RU"/>
        </w:rPr>
        <w:t xml:space="preserve">. Этот коэффициент определяется отношением полезного объема водохранилища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  <w:lang w:val="ru-RU"/>
        </w:rPr>
        <w:t>полезн</w:t>
      </w:r>
      <w:r>
        <w:rPr>
          <w:color w:val="000000"/>
          <w:sz w:val="28"/>
          <w:szCs w:val="28"/>
          <w:lang w:val="ru-RU"/>
        </w:rPr>
        <w:t xml:space="preserve"> к среднему за многолетний период объему годового стока 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vertAlign w:val="subscript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 в створе плотины</w:t>
      </w:r>
    </w:p>
    <w:p w14:paraId="40D16F83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DAFC92F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β</w:t>
      </w:r>
      <w:r>
        <w:rPr>
          <w:noProof/>
          <w:color w:val="000000"/>
          <w:sz w:val="28"/>
          <w:szCs w:val="28"/>
          <w:lang w:val="ru-RU"/>
        </w:rPr>
        <w:t>=V</w:t>
      </w:r>
      <w:r>
        <w:rPr>
          <w:noProof/>
          <w:color w:val="000000"/>
          <w:sz w:val="28"/>
          <w:szCs w:val="28"/>
          <w:vertAlign w:val="subscript"/>
          <w:lang w:val="ru-RU"/>
        </w:rPr>
        <w:t>полезн</w:t>
      </w:r>
      <w:r>
        <w:rPr>
          <w:noProof/>
          <w:color w:val="000000"/>
          <w:sz w:val="28"/>
          <w:szCs w:val="28"/>
          <w:lang w:val="ru-RU"/>
        </w:rPr>
        <w:t>/W</w:t>
      </w:r>
      <w:r>
        <w:rPr>
          <w:noProof/>
          <w:color w:val="000000"/>
          <w:sz w:val="28"/>
          <w:szCs w:val="28"/>
          <w:vertAlign w:val="subscript"/>
          <w:lang w:val="ru-RU"/>
        </w:rPr>
        <w:t>0</w:t>
      </w:r>
    </w:p>
    <w:p w14:paraId="1BC5ECB0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315E2E6" w14:textId="432ED201" w:rsidR="00000000" w:rsidRDefault="00BB67C3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B4CA0CC" wp14:editId="5D2A84A0">
            <wp:extent cx="3219450" cy="5572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E458E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</w:p>
    <w:p w14:paraId="3DAF34AC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Различают регулирование водноэнергетическое и водохозяйственное. Водноэнергетическое регулирование осуществляет перераспределение стока для энергетических целей. Мощность ГЭС является функцией не только расхода, но и напора, поэтом</w:t>
      </w:r>
      <w:r>
        <w:rPr>
          <w:color w:val="000000"/>
          <w:sz w:val="28"/>
          <w:szCs w:val="28"/>
          <w:lang w:val="ru-RU"/>
        </w:rPr>
        <w:t>у процесс водноэнергетического регулирования связан с учетом того и другого и позволяет в конечном счете получить требуемый режим мощности ГЭС, а отсюда и режим выработки электроэнергии. При водохозяйственном регулировании напор не является регулируемым па</w:t>
      </w:r>
      <w:r>
        <w:rPr>
          <w:color w:val="000000"/>
          <w:sz w:val="28"/>
          <w:szCs w:val="28"/>
          <w:lang w:val="ru-RU"/>
        </w:rPr>
        <w:t>раметром и перераспределяется лишь расход. В этом состоит основное отличие водноэнергетического регулирования от водохозяйственного.</w:t>
      </w:r>
    </w:p>
    <w:p w14:paraId="05848D65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Режим мощности ГЭС и режим выработки ею электроэнергии диктуются </w:t>
      </w:r>
      <w:r>
        <w:rPr>
          <w:color w:val="000000"/>
          <w:sz w:val="28"/>
          <w:szCs w:val="28"/>
          <w:lang w:val="ru-RU"/>
        </w:rPr>
        <w:lastRenderedPageBreak/>
        <w:t>не только спросом потребителей, но и тем, насколько эконом</w:t>
      </w:r>
      <w:r>
        <w:rPr>
          <w:color w:val="000000"/>
          <w:sz w:val="28"/>
          <w:szCs w:val="28"/>
          <w:lang w:val="ru-RU"/>
        </w:rPr>
        <w:t>ично этот спрос удовлетворяется. Поэтому водноэнергетическое регулирование неотделимо от определения оптимальных режимов ГЭС или группы электростанций, с которыми параллельно работает данная ГЭС или группа ГЭС.</w:t>
      </w:r>
    </w:p>
    <w:p w14:paraId="4931062D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комплексном использовании водотока (см. §</w:t>
      </w:r>
      <w:r>
        <w:rPr>
          <w:color w:val="000000"/>
          <w:sz w:val="28"/>
          <w:szCs w:val="28"/>
          <w:lang w:val="ru-RU"/>
        </w:rPr>
        <w:t xml:space="preserve"> 10.6), когда последний используется как для энергетических, так и для неэнергетических целей, осуществляется комплексное регулирование, т.е. ' напора и расхода для ГЭС и только расхода для других водопользователей и водопотребителей.</w:t>
      </w:r>
    </w:p>
    <w:p w14:paraId="78C6C5CF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любом виде регули</w:t>
      </w:r>
      <w:r>
        <w:rPr>
          <w:color w:val="000000"/>
          <w:sz w:val="28"/>
          <w:szCs w:val="28"/>
          <w:lang w:val="ru-RU"/>
        </w:rPr>
        <w:t>рования потребители воды в некоторые периоды времени работают с расходом воды, превышающим, приток, а в другие периоды времени расходуют воды меньше притока. В первом случае происходит сработка водохранилища, а во втором - наполнение.</w:t>
      </w:r>
    </w:p>
    <w:p w14:paraId="7C9F91C1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Промежуток времени от</w:t>
      </w:r>
      <w:r>
        <w:rPr>
          <w:color w:val="000000"/>
          <w:sz w:val="28"/>
          <w:szCs w:val="28"/>
          <w:lang w:val="ru-RU"/>
        </w:rPr>
        <w:t xml:space="preserve"> начала какого-либо одного периода сработки водохранилища до начала следующего - после очередного его заполнения - называется циклом регулирования. Длительность цикла регулирования определяет его разновидности, в соответствии с чем различают краткосрочное </w:t>
      </w:r>
      <w:r>
        <w:rPr>
          <w:color w:val="000000"/>
          <w:sz w:val="28"/>
          <w:szCs w:val="28"/>
          <w:lang w:val="ru-RU"/>
        </w:rPr>
        <w:t>регулирование и длительное. К первому виду относят суточное и недельное регулирование, а ко второму - сезонное, годичное и многолетнее. Рассмотрим кратко каждый из этих видов.</w:t>
      </w:r>
    </w:p>
    <w:p w14:paraId="10A78730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Суточное регулирование. Как сказано, естественные (бытовые) расходы многих рек </w:t>
      </w:r>
      <w:r>
        <w:rPr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δ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>) в течение суток остаются практически неизменными. Исключение составляют лишь периоды половодий и паводков. В период половодья режим работы ГЭС имеет обратную картину и, как правило, неизменен, а в остальное время резко переменен (рис.10.20, а). Вслед</w:t>
      </w:r>
      <w:r>
        <w:rPr>
          <w:color w:val="000000"/>
          <w:sz w:val="28"/>
          <w:szCs w:val="28"/>
          <w:lang w:val="ru-RU"/>
        </w:rPr>
        <w:t xml:space="preserve">ствие этого расходы, пропускаемые турбинами ГЭС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  <w:lang w:val="ru-RU"/>
        </w:rPr>
        <w:t>ГЭС</w:t>
      </w:r>
      <w:r>
        <w:rPr>
          <w:color w:val="000000"/>
          <w:sz w:val="28"/>
          <w:szCs w:val="28"/>
          <w:lang w:val="ru-RU"/>
        </w:rPr>
        <w:t xml:space="preserve"> при ее переменном режиме, будут также переменными, меняясь нередко от нуля до полной пропускной способности.</w:t>
      </w:r>
    </w:p>
    <w:p w14:paraId="05F9E979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в течение некоторой части суток (рис.10.20,6) имеется избыточный приток, в другой</w:t>
      </w:r>
      <w:r>
        <w:rPr>
          <w:color w:val="000000"/>
          <w:sz w:val="28"/>
          <w:szCs w:val="28"/>
          <w:lang w:val="ru-RU"/>
        </w:rPr>
        <w:t xml:space="preserve"> - недостаточный. Отсюда суточное регулирование будет заключаться в том, чтобы в часы малой нагрузки ГЭС (рис.10.20, а) запасти в водохранилище избыточный приток, а в часы повышенной нагрузки его сработать. Если объем водохранилища достаточен для задержани</w:t>
      </w:r>
      <w:r>
        <w:rPr>
          <w:color w:val="000000"/>
          <w:sz w:val="28"/>
          <w:szCs w:val="28"/>
          <w:lang w:val="ru-RU"/>
        </w:rPr>
        <w:t>я всего избыточного притока в часы малой нагрузки, то этот приток при отсутствии ограничений на режим ГЭС может быть использован для увеличения мощности (против той, которую она могла бы развить, используя естественный расход) в часы пика нагрузки потребит</w:t>
      </w:r>
      <w:r>
        <w:rPr>
          <w:color w:val="000000"/>
          <w:sz w:val="28"/>
          <w:szCs w:val="28"/>
          <w:lang w:val="ru-RU"/>
        </w:rPr>
        <w:t>елей.</w:t>
      </w:r>
    </w:p>
    <w:p w14:paraId="5F7E80CD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Этот эффект позволяет повысить участие ГЭС в покрытии пика нагрузки, вследствие чего при работе ГЭС в энергосистеме, во-первых, отпадает необходимость в дублировании ее мощности, и, во-вторых, возникает возможность обеспечить более благоприятный режи</w:t>
      </w:r>
      <w:r>
        <w:rPr>
          <w:color w:val="000000"/>
          <w:sz w:val="28"/>
          <w:szCs w:val="28"/>
          <w:lang w:val="ru-RU"/>
        </w:rPr>
        <w:t xml:space="preserve">м тепловых электростанций, создавая тем самым соответствующую экономию топлива. Однако этот эффект не сопровождается увеличением выработки </w:t>
      </w:r>
      <w:r>
        <w:rPr>
          <w:color w:val="000000"/>
          <w:sz w:val="28"/>
          <w:szCs w:val="28"/>
          <w:lang w:val="ru-RU"/>
        </w:rPr>
        <w:lastRenderedPageBreak/>
        <w:t>электроэнергии. Наоборот, выработка энергии при суточном регулировании будет меньше той, которую давала бы ГЭС, работ</w:t>
      </w:r>
      <w:r>
        <w:rPr>
          <w:color w:val="000000"/>
          <w:sz w:val="28"/>
          <w:szCs w:val="28"/>
          <w:lang w:val="ru-RU"/>
        </w:rPr>
        <w:t>ая на естественном режиме стока, т.е. без регулирования.</w:t>
      </w:r>
    </w:p>
    <w:p w14:paraId="13201B02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является следствием того, что, как показывается в курсе гидравлики, средний за сутки уровень воды в нижнем бьефе при неустановившемся режиме в нем всегда будет выше, чем при постоянном расходе, о</w:t>
      </w:r>
      <w:r>
        <w:rPr>
          <w:color w:val="000000"/>
          <w:sz w:val="28"/>
          <w:szCs w:val="28"/>
          <w:lang w:val="ru-RU"/>
        </w:rPr>
        <w:t xml:space="preserve">пределяемом </w:t>
      </w:r>
      <w:r>
        <w:rPr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δ</w:t>
      </w:r>
      <w:r>
        <w:rPr>
          <w:color w:val="000000"/>
          <w:sz w:val="28"/>
          <w:szCs w:val="28"/>
          <w:lang w:val="ru-RU"/>
        </w:rPr>
        <w:t xml:space="preserve"> (рис.10 20, г). Кроме того, среднесуточный уровень верхнего бьефа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  <w:lang w:val="ru-RU"/>
        </w:rPr>
        <w:t>нб</w:t>
      </w:r>
      <w:r>
        <w:rPr>
          <w:color w:val="000000"/>
          <w:sz w:val="28"/>
          <w:szCs w:val="28"/>
          <w:lang w:val="ru-RU"/>
        </w:rPr>
        <w:t xml:space="preserve"> (рис.10.20, в) будет всегда ниже того, при котором ГЭС работала бы, не имея регулирования, т.е. на естественном расходе при НПУ. Это подтверждается также и графиком измен</w:t>
      </w:r>
      <w:r>
        <w:rPr>
          <w:color w:val="000000"/>
          <w:sz w:val="28"/>
          <w:szCs w:val="28"/>
          <w:lang w:val="ru-RU"/>
        </w:rPr>
        <w:t>ения напора Н</w:t>
      </w:r>
      <w:r>
        <w:rPr>
          <w:color w:val="000000"/>
          <w:sz w:val="28"/>
          <w:szCs w:val="28"/>
          <w:vertAlign w:val="subscript"/>
          <w:lang w:val="ru-RU"/>
        </w:rPr>
        <w:t>гэс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 xml:space="preserve">), представленным на рис.10.20д. Здесь Н соответствует напору, определяемому как разность средних уровней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  <w:lang w:val="ru-RU"/>
        </w:rPr>
        <w:t>вб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  <w:lang w:val="en-US"/>
        </w:rPr>
        <w:t>y</w:t>
      </w:r>
      <w:r>
        <w:rPr>
          <w:color w:val="000000"/>
          <w:sz w:val="28"/>
          <w:szCs w:val="28"/>
          <w:vertAlign w:val="subscript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при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  <w:lang w:val="ru-RU"/>
        </w:rPr>
        <w:t>ГЭС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>).</w:t>
      </w:r>
    </w:p>
    <w:p w14:paraId="51B8C9BB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Получающиеся потери суточного регулирования зависят прежде всего от величины используемого напора Чем меньш</w:t>
      </w:r>
      <w:r>
        <w:rPr>
          <w:color w:val="000000"/>
          <w:sz w:val="28"/>
          <w:szCs w:val="28"/>
          <w:lang w:val="ru-RU"/>
        </w:rPr>
        <w:t>е напор, тем сильнее сказываются эти потери, и для низконапорных ГЭС они доходят до 3-5% суточной выработки ГЭС при ее работе на естественном расходе.</w:t>
      </w:r>
    </w:p>
    <w:p w14:paraId="391FF901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мере увеличения суточного притока режим работы ГЭС будет все более выравниваться и, наконец, может бы</w:t>
      </w:r>
      <w:r>
        <w:rPr>
          <w:color w:val="000000"/>
          <w:sz w:val="28"/>
          <w:szCs w:val="28"/>
          <w:lang w:val="ru-RU"/>
        </w:rPr>
        <w:t>ть достигнуто такое положение, когда ГЭС все 24 ч будет работать с полной установленной или располагаемой мощностью, т е. в базисной части графика нагрузки. Дальнейшее увеличение бытового расхода приведет к необходимости холостого сброса излишков воды поми</w:t>
      </w:r>
      <w:r>
        <w:rPr>
          <w:color w:val="000000"/>
          <w:sz w:val="28"/>
          <w:szCs w:val="28"/>
          <w:lang w:val="ru-RU"/>
        </w:rPr>
        <w:t>мо турбин, уровень нижнего бьефа при этом повысится (см. рис.10.18), напор уменьшится, а вместе с ним уменьшится и мощность ГЭС, становясь для низко - и средненапорных ГЭС значительно меньше установленной.</w:t>
      </w:r>
    </w:p>
    <w:p w14:paraId="1AA06EB0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осуществлении суточного регулирования могут во</w:t>
      </w:r>
      <w:r>
        <w:rPr>
          <w:color w:val="000000"/>
          <w:sz w:val="28"/>
          <w:szCs w:val="28"/>
          <w:lang w:val="ru-RU"/>
        </w:rPr>
        <w:t>зникнуть различного рода ограничения, накладываемые на режимы ГЭС неэнергетическими участниками комплекса. Так, например, при отсутствии подпора в нижнем бьефе со стороны нижележащей ГЭС водный транспорт может предъявить требования по обеспечению необходим</w:t>
      </w:r>
      <w:r>
        <w:rPr>
          <w:color w:val="000000"/>
          <w:sz w:val="28"/>
          <w:szCs w:val="28"/>
          <w:lang w:val="ru-RU"/>
        </w:rPr>
        <w:t>ых судоходных глубин в течение всех 24 ч, а также в отношении допустимых скоростей течения при подходе к шлюзам.</w:t>
      </w:r>
    </w:p>
    <w:p w14:paraId="17C308D1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Аналогичные требования по поддержанию необходимых глубин могут быть предъявлены водопотребителями (ирригация, промышленное и бытовое водоснабже</w:t>
      </w:r>
      <w:r>
        <w:rPr>
          <w:color w:val="000000"/>
          <w:sz w:val="28"/>
          <w:szCs w:val="28"/>
          <w:lang w:val="ru-RU"/>
        </w:rPr>
        <w:t>ние). Для удовлетворения этих требований производят попуски в нижний бьеф определенных расходов воды, называемых базисными. Наконец, иногда возникают ограничения режима турбин ГЭС (обычно при небольших нагрузках) по условиям кавитации (см § 9.5), которую д</w:t>
      </w:r>
      <w:r>
        <w:rPr>
          <w:color w:val="000000"/>
          <w:sz w:val="28"/>
          <w:szCs w:val="28"/>
          <w:lang w:val="ru-RU"/>
        </w:rPr>
        <w:t>лительное время допускать нельзя. Ограничения при суточном регулировании иногда возникают и вследствие отсутствия достаточной емкости водохранилища.</w:t>
      </w:r>
    </w:p>
    <w:p w14:paraId="3035FA37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Реализация указанных ограничений обычно приводит к снижению энергоэкономической эффективности работы ГЭС, о</w:t>
      </w:r>
      <w:r>
        <w:rPr>
          <w:color w:val="000000"/>
          <w:sz w:val="28"/>
          <w:szCs w:val="28"/>
          <w:lang w:val="ru-RU"/>
        </w:rPr>
        <w:t xml:space="preserve">днако при комплексном использовании водотока это снижение является вполне оправданным с точки зрения народного хозяйства в целом, так как компенсируется отдачей, </w:t>
      </w:r>
      <w:r>
        <w:rPr>
          <w:color w:val="000000"/>
          <w:sz w:val="28"/>
          <w:szCs w:val="28"/>
          <w:lang w:val="ru-RU"/>
        </w:rPr>
        <w:lastRenderedPageBreak/>
        <w:t>получаемой от неэнергетических участников комплекса.</w:t>
      </w:r>
    </w:p>
    <w:p w14:paraId="21CCE3FA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</w:p>
    <w:p w14:paraId="4C52B90C" w14:textId="736B620D" w:rsidR="00000000" w:rsidRDefault="00BB67C3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5C1A520" wp14:editId="2ED66EF4">
            <wp:extent cx="2971800" cy="5905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1E94A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</w:p>
    <w:p w14:paraId="24AF6CE3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</w:t>
      </w:r>
      <w:r>
        <w:rPr>
          <w:color w:val="000000"/>
          <w:sz w:val="28"/>
          <w:szCs w:val="28"/>
          <w:lang w:val="ru-RU"/>
        </w:rPr>
        <w:t>ем водохранилища, необходимый для суточного регулирования, очень небольшой и обычно составляет около 0,5 объема суточного стока расчетного маловодного года.</w:t>
      </w:r>
    </w:p>
    <w:p w14:paraId="78F1125C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Недельное регулирование. В нерабочие дни недели нагрузка потребителей электроэнергии резко падает (</w:t>
      </w:r>
      <w:r>
        <w:rPr>
          <w:color w:val="000000"/>
          <w:sz w:val="28"/>
          <w:szCs w:val="28"/>
          <w:lang w:val="ru-RU"/>
        </w:rPr>
        <w:t>особенно в воскресенье). В это время гидроэлектростанция может также снизить свою мощность до величины, меньшей той, которую она могла бы развить, работая на естественном расходе. Получающийся избыток (рис.1021,6) может быть использован на заполнение водох</w:t>
      </w:r>
      <w:r>
        <w:rPr>
          <w:color w:val="000000"/>
          <w:sz w:val="28"/>
          <w:szCs w:val="28"/>
          <w:lang w:val="ru-RU"/>
        </w:rPr>
        <w:t xml:space="preserve">ранилища, сработанного за время рабочих дней недели. Сказанное иллюстрирует рис.10.21, б, где для простоты предполагается, что бытовой </w:t>
      </w:r>
      <w:r>
        <w:rPr>
          <w:color w:val="000000"/>
          <w:sz w:val="28"/>
          <w:szCs w:val="28"/>
          <w:lang w:val="ru-RU"/>
        </w:rPr>
        <w:lastRenderedPageBreak/>
        <w:t>расход, как это обычно бывает в периоды маловодья (межень), в течение недели практически не изменяется, нагрузка потребит</w:t>
      </w:r>
      <w:r>
        <w:rPr>
          <w:color w:val="000000"/>
          <w:sz w:val="28"/>
          <w:szCs w:val="28"/>
          <w:lang w:val="ru-RU"/>
        </w:rPr>
        <w:t>елей системы в рабочие дни практически одинакова и в неделе имеются два выходных дня (рис.10 21, а). Понятно, что качественно картина не изменится, если нагрузка системы в рабочие дни и приточность не будут неизменными.</w:t>
      </w:r>
    </w:p>
    <w:p w14:paraId="535A41B7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недельное регулирован</w:t>
      </w:r>
      <w:r>
        <w:rPr>
          <w:color w:val="000000"/>
          <w:sz w:val="28"/>
          <w:szCs w:val="28"/>
          <w:lang w:val="ru-RU"/>
        </w:rPr>
        <w:t>ие обеспечивает неравномерное потребление воды гидроэлектростанцией в течение недели в соответствии с недельными колебаниями нагрузки потребителей. Если водохранилище одновременно используется и для суточного регулирования, то в нем будет наблюдаться и сут</w:t>
      </w:r>
      <w:r>
        <w:rPr>
          <w:color w:val="000000"/>
          <w:sz w:val="28"/>
          <w:szCs w:val="28"/>
          <w:lang w:val="ru-RU"/>
        </w:rPr>
        <w:t>очное колебание уровней бьефов (пунктир на рис 1021, в, г). Однако замкнутого цикла суточного регулирования, естественно, при этом не будет, так как уровень водохранилища к концу каждого рабочего дня будет ниже. Продолжительность полного цикла колебаний ур</w:t>
      </w:r>
      <w:r>
        <w:rPr>
          <w:color w:val="000000"/>
          <w:sz w:val="28"/>
          <w:szCs w:val="28"/>
          <w:lang w:val="ru-RU"/>
        </w:rPr>
        <w:t>овня верхнего бьефа в этом случае (рис 1021,0) будет равна одной педеле</w:t>
      </w:r>
    </w:p>
    <w:p w14:paraId="4897F1B5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недельном регулировании, так же как и при суточном, имеется возможность повысить мощность ГЭС по сравнению с той, которую она могла бы развить, работая на естественном расходе. Одн</w:t>
      </w:r>
      <w:r>
        <w:rPr>
          <w:color w:val="000000"/>
          <w:sz w:val="28"/>
          <w:szCs w:val="28"/>
          <w:lang w:val="ru-RU"/>
        </w:rPr>
        <w:t>ако получаемый в этом случае энергетический эффект за счет работы ГЭС большую часть времени на пониженных напорах (рис 1021,&lt;3) будет меньше, чем при суточном регулировании Вместе с тем годовая выработка ГЭС недельного регулирования будет несколько выше (з</w:t>
      </w:r>
      <w:r>
        <w:rPr>
          <w:color w:val="000000"/>
          <w:sz w:val="28"/>
          <w:szCs w:val="28"/>
          <w:lang w:val="ru-RU"/>
        </w:rPr>
        <w:t>а счет некоторого уменьшения холостых сбросов) по сравнению с ГЭС суточного регулирования, так как водохранилище недельного регулирования больше по объему, чем водохранилище суточного регулирования Обычно считается, что при двух выходных днях этот объем не</w:t>
      </w:r>
      <w:r>
        <w:rPr>
          <w:color w:val="000000"/>
          <w:sz w:val="28"/>
          <w:szCs w:val="28"/>
          <w:lang w:val="ru-RU"/>
        </w:rPr>
        <w:t xml:space="preserve"> превышает приточности за одни, принятые за расчетные маловодные сутки.</w:t>
      </w:r>
    </w:p>
    <w:p w14:paraId="082079A2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осуществлении недельного регулирования на соответствующий режим ГЭС могут также накладываться разного рода ограничения как со стороны неэнергетических отраслей комплекса, так и по </w:t>
      </w:r>
      <w:r>
        <w:rPr>
          <w:color w:val="000000"/>
          <w:sz w:val="28"/>
          <w:szCs w:val="28"/>
          <w:lang w:val="ru-RU"/>
        </w:rPr>
        <w:t>условиям бескавитационного режима работы турбин. Естественно, что все подобного рода ограничения будут снижать энергоэкономическую эффективность ГЭС</w:t>
      </w:r>
    </w:p>
    <w:p w14:paraId="60E6FD43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Общим для краткосрочного регулирования является перераспределение сравнительно равномерного суточного и пет</w:t>
      </w:r>
      <w:r>
        <w:rPr>
          <w:color w:val="000000"/>
          <w:sz w:val="28"/>
          <w:szCs w:val="28"/>
          <w:lang w:val="ru-RU"/>
        </w:rPr>
        <w:t>ельного режима приточности в неравномерный режим расходов ГЭС</w:t>
      </w:r>
    </w:p>
    <w:p w14:paraId="188EE323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Годичное регулирование. Естественный гидрологический годовой ре/Ким реки обычно отличается крайней неравномерностью и находится в противоречии с запросами энергетики Применяемое для снятия этого</w:t>
      </w:r>
      <w:r>
        <w:rPr>
          <w:color w:val="000000"/>
          <w:sz w:val="28"/>
          <w:szCs w:val="28"/>
          <w:lang w:val="ru-RU"/>
        </w:rPr>
        <w:t xml:space="preserve"> противоречия годичное регулирование путем задержания (частично пли полностью) в водохранилище вод половодья и использование их в течение маловодного периода позволяет увеличить гарантированную мощность ГЭС и количество вырабатываемой ею энергии по сравнен</w:t>
      </w:r>
      <w:r>
        <w:rPr>
          <w:color w:val="000000"/>
          <w:sz w:val="28"/>
          <w:szCs w:val="28"/>
          <w:lang w:val="ru-RU"/>
        </w:rPr>
        <w:t xml:space="preserve">ию с ГЭС краткосрочного регулирования за счет уменьшения (или ликвидации) бесполезных сбросов вод половодья. Весь цикл регулирования при этом занимает 1 год. Если после </w:t>
      </w:r>
      <w:r>
        <w:rPr>
          <w:color w:val="000000"/>
          <w:sz w:val="28"/>
          <w:szCs w:val="28"/>
          <w:lang w:val="ru-RU"/>
        </w:rPr>
        <w:lastRenderedPageBreak/>
        <w:t>сработки очередного наполнения водохранилища всегда имеются холостые сбросы, то регулир</w:t>
      </w:r>
      <w:r>
        <w:rPr>
          <w:color w:val="000000"/>
          <w:sz w:val="28"/>
          <w:szCs w:val="28"/>
          <w:lang w:val="ru-RU"/>
        </w:rPr>
        <w:t>ование называется сезонным (неполным годичным) в отличие от годичного (полного), когда в условиях расчетной обеспеченности стока сбросов нет. Как в случае сезонного регулирования, так и годичного в каждом следующем году циклы сработки и наполнения повторяю</w:t>
      </w:r>
      <w:r>
        <w:rPr>
          <w:color w:val="000000"/>
          <w:sz w:val="28"/>
          <w:szCs w:val="28"/>
          <w:lang w:val="ru-RU"/>
        </w:rPr>
        <w:t>тся.</w:t>
      </w:r>
    </w:p>
    <w:p w14:paraId="3CAC697E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</w:p>
    <w:p w14:paraId="3D57CDF5" w14:textId="6659F239" w:rsidR="00000000" w:rsidRDefault="00BB67C3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0E88F80" wp14:editId="70577615">
            <wp:extent cx="3105150" cy="2524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4F8E8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</w:p>
    <w:p w14:paraId="444DD25E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Объем водохранилища годичного регулирования обычно составляет от 2 до 30% среднемноголетнего объема годового стока реки, т е.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β</w:t>
      </w:r>
      <w:r>
        <w:rPr>
          <w:color w:val="000000"/>
          <w:sz w:val="28"/>
          <w:szCs w:val="28"/>
          <w:vertAlign w:val="subscript"/>
          <w:lang w:val="ru-RU"/>
        </w:rPr>
        <w:t>гр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=0,02÷0,30</w:t>
      </w:r>
      <w:r>
        <w:rPr>
          <w:color w:val="000000"/>
          <w:sz w:val="28"/>
          <w:szCs w:val="28"/>
          <w:lang w:val="ru-RU"/>
        </w:rPr>
        <w:t>.</w:t>
      </w:r>
    </w:p>
    <w:p w14:paraId="788C442D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Водохранилище годичного регулирования может, как это обычно и бывает, од</w:t>
      </w:r>
      <w:r>
        <w:rPr>
          <w:color w:val="000000"/>
          <w:sz w:val="28"/>
          <w:szCs w:val="28"/>
          <w:lang w:val="ru-RU"/>
        </w:rPr>
        <w:t>новременно выполнять и краткосрочное регулирование (суточное и недельное)</w:t>
      </w:r>
    </w:p>
    <w:p w14:paraId="38205EFF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рис 10 22, а представлена общая схема годичного регулирования, а на рис.1022,6 - сезонного (имеется период сброса излишков вод). На этих же рисунках представлены соответствующие р</w:t>
      </w:r>
      <w:r>
        <w:rPr>
          <w:color w:val="000000"/>
          <w:sz w:val="28"/>
          <w:szCs w:val="28"/>
          <w:lang w:val="ru-RU"/>
        </w:rPr>
        <w:t xml:space="preserve">ежимы верхнего бьефа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  <w:lang w:val="ru-RU"/>
        </w:rPr>
        <w:t>вб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>). Ясно, что в особо маловодные годы или при слишком больших (сверх расчетных) изъятиях вод половодья водохранилище может и не наполниться до отметки НПУ.</w:t>
      </w:r>
    </w:p>
    <w:p w14:paraId="4CE91ECC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Нетрудно представить себе, как будет изменяться, если регулирование будет </w:t>
      </w:r>
      <w:r>
        <w:rPr>
          <w:color w:val="000000"/>
          <w:sz w:val="28"/>
          <w:szCs w:val="28"/>
          <w:lang w:val="ru-RU"/>
        </w:rPr>
        <w:t xml:space="preserve">произведено не на постоянный расход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vertAlign w:val="subscript"/>
          <w:lang w:val="ru-RU"/>
        </w:rPr>
        <w:t>ГЭС</w:t>
      </w:r>
      <w:r>
        <w:rPr>
          <w:color w:val="000000"/>
          <w:sz w:val="28"/>
          <w:szCs w:val="28"/>
          <w:lang w:val="ru-RU"/>
        </w:rPr>
        <w:t>, а в соответствии с заданным графиком нагрузки ГЭС.</w:t>
      </w:r>
    </w:p>
    <w:p w14:paraId="264F60DC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Многолетнеерегулирование. Цикл регулирования длится несколько лет Водохранилище наполняется избыточным стоком одного пли нескольких многоводных лети опорожняется в</w:t>
      </w:r>
      <w:r>
        <w:rPr>
          <w:color w:val="000000"/>
          <w:sz w:val="28"/>
          <w:szCs w:val="28"/>
          <w:lang w:val="ru-RU"/>
        </w:rPr>
        <w:t xml:space="preserve"> течение ряда маловодных лет. При этом регулировании уровень водохранилища в конце маловодною года будет всегда ниже, чем в начале его Многолетнее регулирование сводится к увеличению стока маловодных лет. Особенностью этого вида регулирования является непо</w:t>
      </w:r>
      <w:r>
        <w:rPr>
          <w:color w:val="000000"/>
          <w:sz w:val="28"/>
          <w:szCs w:val="28"/>
          <w:lang w:val="ru-RU"/>
        </w:rPr>
        <w:t xml:space="preserve">стоянство продолжительности цикла регулирования. При неизменном потреблении воды период наполнения и период опорожнения водохранилища </w:t>
      </w:r>
      <w:r>
        <w:rPr>
          <w:color w:val="000000"/>
          <w:sz w:val="28"/>
          <w:szCs w:val="28"/>
          <w:lang w:val="ru-RU"/>
        </w:rPr>
        <w:lastRenderedPageBreak/>
        <w:t>определяется исключительно гидрологической обстановкой каждого года Чем больше при этом относительный объем водохранилища,</w:t>
      </w:r>
      <w:r>
        <w:rPr>
          <w:color w:val="000000"/>
          <w:sz w:val="28"/>
          <w:szCs w:val="28"/>
          <w:lang w:val="ru-RU"/>
        </w:rPr>
        <w:t xml:space="preserve"> тем, очевидно, реже он заполняется до отметки НПУ.</w:t>
      </w:r>
    </w:p>
    <w:p w14:paraId="4E43AF36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многолетнем регулировании, так же как и при годичном, имеется возможность увеличить гарантированную мощность ГЭС и вырабатываемую ею энергию (за счет практически полного устранения бесполезных сбросов</w:t>
      </w:r>
      <w:r>
        <w:rPr>
          <w:color w:val="000000"/>
          <w:sz w:val="28"/>
          <w:szCs w:val="28"/>
          <w:lang w:val="ru-RU"/>
        </w:rPr>
        <w:t xml:space="preserve"> во время половодий) по сравнению с ГЭС годичного регулирования и краткосрочного. Само собой разумеется, что и в этом случае водохранилище может осуществлять любое менее длительное регулирование (или сочетание их).</w:t>
      </w:r>
    </w:p>
    <w:p w14:paraId="15A59BE9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</w:p>
    <w:p w14:paraId="0D5B05B3" w14:textId="7B4D9D81" w:rsidR="00000000" w:rsidRDefault="00BB67C3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4D5D0EE" wp14:editId="54FCA4DD">
            <wp:extent cx="2914650" cy="24860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66583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</w:p>
    <w:p w14:paraId="42A1495A" w14:textId="77777777" w:rsidR="00000000" w:rsidRDefault="007566DB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Счи</w:t>
      </w:r>
      <w:r>
        <w:rPr>
          <w:color w:val="000000"/>
          <w:sz w:val="28"/>
          <w:szCs w:val="28"/>
          <w:lang w:val="ru-RU"/>
        </w:rPr>
        <w:t xml:space="preserve">тается, что для того, чтобы водохранилище ГЭС могло осуществлять многолетнее регулирование, его объем должен составлять не менее 30-50% величины среднего за многолетний период объема годового стока реки, т.е.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β</w:t>
      </w:r>
      <w:r>
        <w:rPr>
          <w:color w:val="000000"/>
          <w:sz w:val="28"/>
          <w:szCs w:val="28"/>
          <w:vertAlign w:val="subscript"/>
          <w:lang w:val="ru-RU"/>
        </w:rPr>
        <w:t>мр</w:t>
      </w:r>
      <w:r>
        <w:rPr>
          <w:color w:val="000000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0,3÷0,5</w:t>
      </w:r>
    </w:p>
    <w:p w14:paraId="4087D7CA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рис 1023 представлены общая с</w:t>
      </w:r>
      <w:r>
        <w:rPr>
          <w:color w:val="000000"/>
          <w:sz w:val="28"/>
          <w:szCs w:val="28"/>
          <w:lang w:val="ru-RU"/>
        </w:rPr>
        <w:t>хема многолетнего регулирования и график изменения уровня верхнего бьефа. Как видно из рисунка, период наполнения' в зависимости от водности лет может быть различным В начале регулирования водохранилище было заполнено в первый же год, а после сработки на э</w:t>
      </w:r>
      <w:r>
        <w:rPr>
          <w:color w:val="000000"/>
          <w:sz w:val="28"/>
          <w:szCs w:val="28"/>
          <w:lang w:val="ru-RU"/>
        </w:rPr>
        <w:t>то потребовалось два года (более маловодных, чем первый год).</w:t>
      </w:r>
    </w:p>
    <w:p w14:paraId="366E2EE9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при длительном регулировании уменьшается многолетняя и годичная неравномерность расхода, в то время как при краткосрочном регулировании неравномерность расхода за регулируемый пер</w:t>
      </w:r>
      <w:r>
        <w:rPr>
          <w:color w:val="000000"/>
          <w:sz w:val="28"/>
          <w:szCs w:val="28"/>
          <w:lang w:val="ru-RU"/>
        </w:rPr>
        <w:t>иод (сутки, неделя) резко возрастает.</w:t>
      </w:r>
    </w:p>
    <w:p w14:paraId="3C0A61E8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описанных видов регулирования различают специальные виды регулирования, включая каскадное.</w:t>
      </w:r>
    </w:p>
    <w:p w14:paraId="755AE322" w14:textId="77777777" w:rsidR="00000000" w:rsidRDefault="007566DB">
      <w:pPr>
        <w:ind w:firstLine="709"/>
        <w:rPr>
          <w:color w:val="000000"/>
          <w:sz w:val="28"/>
          <w:szCs w:val="28"/>
          <w:lang w:val="ru-RU"/>
        </w:rPr>
      </w:pPr>
    </w:p>
    <w:p w14:paraId="3AC89819" w14:textId="77777777" w:rsidR="00000000" w:rsidRDefault="007566DB">
      <w:pPr>
        <w:pStyle w:val="1"/>
        <w:tabs>
          <w:tab w:val="left" w:pos="726"/>
        </w:tabs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Каскадное и комплексное использование водных ресурсов</w:t>
      </w:r>
    </w:p>
    <w:p w14:paraId="3C7FBD97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B9920C7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гидроэнергетики РОССИИ осуществляется главным образом з</w:t>
      </w:r>
      <w:r>
        <w:rPr>
          <w:color w:val="000000"/>
          <w:sz w:val="28"/>
          <w:szCs w:val="28"/>
          <w:lang w:val="ru-RU"/>
        </w:rPr>
        <w:t>а счет каскадного освоения водных ресурсов. В этих условиях гидроэнергетические ресурсы отдельных рек используются не одной гидроэлектростанцией, а несколькими, последовательно расположенными друг за другом. При этом в каскаде могут быть как плотинные, так</w:t>
      </w:r>
      <w:r>
        <w:rPr>
          <w:color w:val="000000"/>
          <w:sz w:val="28"/>
          <w:szCs w:val="28"/>
          <w:lang w:val="ru-RU"/>
        </w:rPr>
        <w:t xml:space="preserve"> и деривационные гидроэлектростанции.</w:t>
      </w:r>
    </w:p>
    <w:p w14:paraId="0C8B1A62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показывает практика, каскадные схемы позволяют полнее и экономичнее использовать энергетический потенциал реки, поскольку они, в частности, уменьшают энергетические потери водотока. Энергоэкономическая эффективност</w:t>
      </w:r>
      <w:r>
        <w:rPr>
          <w:color w:val="000000"/>
          <w:sz w:val="28"/>
          <w:szCs w:val="28"/>
          <w:lang w:val="ru-RU"/>
        </w:rPr>
        <w:t>ь каскада при проектировании определяется количеством ступеней и месторасположением каждого гидроузла, определяющего размеры водохранилища, напора, мощности и капитальных вложений. Особое значение при этом приобретают экологические аспекты. В числе наиболе</w:t>
      </w:r>
      <w:r>
        <w:rPr>
          <w:color w:val="000000"/>
          <w:sz w:val="28"/>
          <w:szCs w:val="28"/>
          <w:lang w:val="ru-RU"/>
        </w:rPr>
        <w:t>е крупных объединенных каскадов страны следует отметить Лигаро-Енисейский, в том числе завершаемая строительством Саяно-Шушенская ГЭС мощностью 6400 МВт и действующая Красноярская ГЭС 6000 МВт. Это уникальный каскад по своим энергоэкономическим показателям</w:t>
      </w:r>
      <w:r>
        <w:rPr>
          <w:color w:val="000000"/>
          <w:sz w:val="28"/>
          <w:szCs w:val="28"/>
          <w:lang w:val="ru-RU"/>
        </w:rPr>
        <w:t>. Достаточно сказать, что себестоимость вырабатываемой электроэнергии на этих ГЭС составляет всего несколько сотых копейки. Вторым объединенным крупнейшим каскадом является Волжско-Камский.</w:t>
      </w:r>
    </w:p>
    <w:p w14:paraId="4F7FDBE5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Энергоэкономическая эффективность действующих каскадов при заданно</w:t>
      </w:r>
      <w:r>
        <w:rPr>
          <w:color w:val="000000"/>
          <w:sz w:val="28"/>
          <w:szCs w:val="28"/>
          <w:lang w:val="ru-RU"/>
        </w:rPr>
        <w:t>м естественном режиме речного стока определяется исключительно оптимальным распределением нагрузки между отдельными электростанциями системы и характером требований на воду со стороны других отраслей народного хозяйства, которые при этом должны выполнять о</w:t>
      </w:r>
      <w:r>
        <w:rPr>
          <w:color w:val="000000"/>
          <w:sz w:val="28"/>
          <w:szCs w:val="28"/>
          <w:lang w:val="ru-RU"/>
        </w:rPr>
        <w:t>тдельные ГЭС.</w:t>
      </w:r>
    </w:p>
    <w:p w14:paraId="7723C62A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Кроме повышения энергетической эффективности каскадные схемы позволяют существенно повысить эффективность использования стока и </w:t>
      </w:r>
      <w:r>
        <w:rPr>
          <w:color w:val="000000"/>
          <w:sz w:val="28"/>
          <w:szCs w:val="28"/>
          <w:lang w:val="ru-RU"/>
        </w:rPr>
        <w:lastRenderedPageBreak/>
        <w:t>другими отраслями народного хозяйства.</w:t>
      </w:r>
    </w:p>
    <w:p w14:paraId="327641A1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Использование водных ресурсов одновременно несколькими отраслями народного </w:t>
      </w:r>
      <w:r>
        <w:rPr>
          <w:color w:val="000000"/>
          <w:sz w:val="28"/>
          <w:szCs w:val="28"/>
          <w:lang w:val="ru-RU"/>
        </w:rPr>
        <w:t>хозяйства называется комплексным Комплексное использование обеспечивает от данного гидроузла больший экономический эффект, чем использование их какой-либо одной отраслью народного хозяйства</w:t>
      </w:r>
    </w:p>
    <w:p w14:paraId="7DC08770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Участники (компоненты) комплексного использования образуют водохоз</w:t>
      </w:r>
      <w:r>
        <w:rPr>
          <w:color w:val="000000"/>
          <w:sz w:val="28"/>
          <w:szCs w:val="28"/>
          <w:lang w:val="ru-RU"/>
        </w:rPr>
        <w:t>яйственный комплекс. Те из компонентов водохозяйственного комплекса, которые используют воду как вещество и изымают ее из данного водоисточника, называются водопотребителями. Эта вода по истечении некоторого времени, иногда достаточно длительного, может вн</w:t>
      </w:r>
      <w:r>
        <w:rPr>
          <w:color w:val="000000"/>
          <w:sz w:val="28"/>
          <w:szCs w:val="28"/>
          <w:lang w:val="ru-RU"/>
        </w:rPr>
        <w:t>овь поступить в водооборот, но уже в другом створе или даже в другом бассейне. При этом многие водопотребители возвращают воду существенно худшего качества. Те же участники комплекса, которые полностью или почти полностью возвращают после использования вод</w:t>
      </w:r>
      <w:r>
        <w:rPr>
          <w:color w:val="000000"/>
          <w:sz w:val="28"/>
          <w:szCs w:val="28"/>
          <w:lang w:val="ru-RU"/>
        </w:rPr>
        <w:t>у того же качества (например, ГЭС) или совсем ее не изымают из водотока (например, водный транспорт), называются водопользователями.</w:t>
      </w:r>
    </w:p>
    <w:p w14:paraId="5E18DE9A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Каждый вид водопользования предъявляет свои требования к качеству воды. Наиболее разнообразные требования, диктуемые технол</w:t>
      </w:r>
      <w:r>
        <w:rPr>
          <w:color w:val="000000"/>
          <w:sz w:val="28"/>
          <w:szCs w:val="28"/>
          <w:lang w:val="ru-RU"/>
        </w:rPr>
        <w:t>огическими процессами производства, предъявляет промышленность. Для некоторых технологических процессов к качеству воды предъявляются более высокие требования, чем к питьевой.</w:t>
      </w:r>
    </w:p>
    <w:p w14:paraId="7B20B127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Поддержание должного уровня качества воды, используемой для хозяйственно- и куль</w:t>
      </w:r>
      <w:r>
        <w:rPr>
          <w:color w:val="000000"/>
          <w:sz w:val="28"/>
          <w:szCs w:val="28"/>
          <w:lang w:val="ru-RU"/>
        </w:rPr>
        <w:t>турно-бытовых нужд, обеспечивается "Правилами охраны поверхностных вод от загрязнения сточными водами", разработанными Министерством здравоохранения РОССИИ. Эти правила являются обязательными для всех видов водопотребления, и выполнение их контролируется с</w:t>
      </w:r>
      <w:r>
        <w:rPr>
          <w:color w:val="000000"/>
          <w:sz w:val="28"/>
          <w:szCs w:val="28"/>
          <w:lang w:val="ru-RU"/>
        </w:rPr>
        <w:t>оответствующими службами Государственного санитарного надзора РОССИИ.</w:t>
      </w:r>
    </w:p>
    <w:p w14:paraId="303924FF" w14:textId="77777777" w:rsidR="00000000" w:rsidRDefault="007566DB">
      <w:pPr>
        <w:pStyle w:val="1"/>
        <w:tabs>
          <w:tab w:val="left" w:pos="726"/>
        </w:tabs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Литература</w:t>
      </w:r>
    </w:p>
    <w:p w14:paraId="1B4D1FFC" w14:textId="77777777" w:rsidR="00000000" w:rsidRDefault="007566D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8D0B5C0" w14:textId="77777777" w:rsidR="00000000" w:rsidRDefault="007566DB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 xml:space="preserve">Основы современной энергетики. В 2 т. / Под общей редакцией Е.В. Аметистова. Т.2. Современная электроэнергетика / Под ред. А.П. Бурмана, В.А. Строева. - М.: Издательство </w:t>
      </w:r>
      <w:r>
        <w:rPr>
          <w:sz w:val="28"/>
          <w:szCs w:val="28"/>
          <w:lang w:val="ru-RU"/>
        </w:rPr>
        <w:t>МЭИ, 2008. - 632 с.</w:t>
      </w:r>
    </w:p>
    <w:p w14:paraId="79D97138" w14:textId="77777777" w:rsidR="00000000" w:rsidRDefault="007566D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Быстрицкий Г.Ф. Основы энергетики. - М.: КноРус, 2011. - 350 с.</w:t>
      </w:r>
    </w:p>
    <w:p w14:paraId="25D975E5" w14:textId="77777777" w:rsidR="00000000" w:rsidRDefault="007566D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Абдурашитов Ш.Р. Общая энергетика. - М.: Голос, 2008. - 312 с.</w:t>
      </w:r>
    </w:p>
    <w:p w14:paraId="228C921B" w14:textId="77777777" w:rsidR="00000000" w:rsidRDefault="007566D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Стерман Л.С., Лавыгин В.М., Тишин С.Г. Тепловые и атомные электрические станции. - М: Издательство МЭИ</w:t>
      </w:r>
      <w:r>
        <w:rPr>
          <w:sz w:val="28"/>
          <w:szCs w:val="28"/>
          <w:lang w:val="ru-RU"/>
        </w:rPr>
        <w:t>, 2010. - 464 с.</w:t>
      </w:r>
    </w:p>
    <w:p w14:paraId="05CDED54" w14:textId="77777777" w:rsidR="00000000" w:rsidRDefault="007566D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Соколов Б.А. Котельные установки и их эксплуатация. М.: Академия, 2009. - 432 с.</w:t>
      </w:r>
    </w:p>
    <w:p w14:paraId="481668FC" w14:textId="77777777" w:rsidR="00000000" w:rsidRDefault="007566D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Липов Ю.М., Третьянов Ю.М. Котельные установки и парогенераторы. - Москва - Ижевск: НИЦ "Регулярная и хаотическая динамика", 2006. - 592 с.</w:t>
      </w:r>
    </w:p>
    <w:p w14:paraId="1EC6719A" w14:textId="77777777" w:rsidR="00000000" w:rsidRDefault="007566D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Цанев С.В. Г</w:t>
      </w:r>
      <w:r>
        <w:rPr>
          <w:sz w:val="28"/>
          <w:szCs w:val="28"/>
          <w:lang w:val="ru-RU"/>
        </w:rPr>
        <w:t>азотурбинные и парогазовые установки тепловых электростанций. - М.: Издательство МЭИ, 2009. - 578 с.</w:t>
      </w:r>
    </w:p>
    <w:p w14:paraId="3E00E38F" w14:textId="77777777" w:rsidR="00000000" w:rsidRDefault="007566D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Зорин В.М. Атомные электростанции. Основной технологический процесс. - М.: Издательство МЭИ, 2008. - 304 с.</w:t>
      </w:r>
    </w:p>
    <w:p w14:paraId="4326AAC8" w14:textId="77777777" w:rsidR="007566DB" w:rsidRDefault="007566D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Рожкова Л.Д., Карнеева Л.К., Чиркова Т.В. Э</w:t>
      </w:r>
      <w:r>
        <w:rPr>
          <w:sz w:val="28"/>
          <w:szCs w:val="28"/>
          <w:lang w:val="ru-RU"/>
        </w:rPr>
        <w:t>лектрооборудование электрических станций и подстанций. - М.: Академия, 2009. - 448 с.</w:t>
      </w:r>
    </w:p>
    <w:sectPr w:rsidR="007566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C3"/>
    <w:rsid w:val="007566DB"/>
    <w:rsid w:val="00BB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10111"/>
  <w14:defaultImageDpi w14:val="0"/>
  <w15:docId w15:val="{CF9A80C7-B5A3-4DEE-898A-E9F7F7D0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6513</Words>
  <Characters>37130</Characters>
  <Application>Microsoft Office Word</Application>
  <DocSecurity>0</DocSecurity>
  <Lines>309</Lines>
  <Paragraphs>87</Paragraphs>
  <ScaleCrop>false</ScaleCrop>
  <Company/>
  <LinksUpToDate>false</LinksUpToDate>
  <CharactersWithSpaces>43556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2025-04-26T07:26:00Z</dcterms:created>
  <dcterms:modified xsi:type="dcterms:W3CDTF">2025-04-26T07:26:00Z</dcterms:modified>
</cp:coreProperties>
</file>