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4CD0" w14:textId="77777777" w:rsidR="00000000" w:rsidRDefault="006347A9">
      <w:pPr>
        <w:jc w:val="center"/>
        <w:rPr>
          <w:sz w:val="20"/>
        </w:rPr>
      </w:pPr>
      <w:r>
        <w:rPr>
          <w:sz w:val="20"/>
        </w:rPr>
        <w:t>Министерство Российской Федерации</w:t>
      </w:r>
    </w:p>
    <w:p w14:paraId="442373C5" w14:textId="77777777" w:rsidR="00000000" w:rsidRDefault="006347A9">
      <w:pPr>
        <w:jc w:val="center"/>
        <w:rPr>
          <w:sz w:val="20"/>
        </w:rPr>
      </w:pPr>
      <w:r>
        <w:rPr>
          <w:sz w:val="20"/>
        </w:rPr>
        <w:t>Санкт-Петербургский государственный горный институт (технический университет)</w:t>
      </w:r>
    </w:p>
    <w:p w14:paraId="1F1D2CDA" w14:textId="77777777" w:rsidR="00000000" w:rsidRDefault="006347A9">
      <w:pPr>
        <w:jc w:val="center"/>
        <w:rPr>
          <w:sz w:val="20"/>
        </w:rPr>
      </w:pPr>
      <w:r>
        <w:rPr>
          <w:sz w:val="20"/>
        </w:rPr>
        <w:t>им. Г.В. Плеханова</w:t>
      </w:r>
    </w:p>
    <w:p w14:paraId="3D4E6A55" w14:textId="77777777" w:rsidR="00000000" w:rsidRDefault="006347A9">
      <w:pPr>
        <w:jc w:val="center"/>
        <w:rPr>
          <w:sz w:val="20"/>
        </w:rPr>
      </w:pPr>
    </w:p>
    <w:p w14:paraId="04520F22" w14:textId="77777777" w:rsidR="00000000" w:rsidRDefault="006347A9">
      <w:pPr>
        <w:jc w:val="center"/>
        <w:rPr>
          <w:sz w:val="20"/>
        </w:rPr>
      </w:pPr>
    </w:p>
    <w:p w14:paraId="5B1B2D11" w14:textId="77777777" w:rsidR="00000000" w:rsidRDefault="006347A9">
      <w:pPr>
        <w:jc w:val="center"/>
        <w:rPr>
          <w:sz w:val="20"/>
        </w:rPr>
      </w:pPr>
    </w:p>
    <w:p w14:paraId="3C9CDB57" w14:textId="77777777" w:rsidR="00000000" w:rsidRDefault="006347A9">
      <w:pPr>
        <w:jc w:val="center"/>
        <w:rPr>
          <w:sz w:val="20"/>
        </w:rPr>
      </w:pPr>
    </w:p>
    <w:p w14:paraId="68975D3D" w14:textId="77777777" w:rsidR="00000000" w:rsidRDefault="006347A9">
      <w:pPr>
        <w:jc w:val="center"/>
        <w:rPr>
          <w:sz w:val="20"/>
        </w:rPr>
      </w:pPr>
    </w:p>
    <w:p w14:paraId="11E0D5B0" w14:textId="77777777" w:rsidR="00000000" w:rsidRDefault="006347A9">
      <w:pPr>
        <w:rPr>
          <w:sz w:val="20"/>
          <w:lang w:val="en-US"/>
        </w:rPr>
      </w:pPr>
    </w:p>
    <w:p w14:paraId="79728352" w14:textId="77777777" w:rsidR="00000000" w:rsidRDefault="006347A9">
      <w:pPr>
        <w:jc w:val="center"/>
        <w:rPr>
          <w:sz w:val="20"/>
        </w:rPr>
      </w:pPr>
    </w:p>
    <w:p w14:paraId="3924DE72" w14:textId="77777777" w:rsidR="00000000" w:rsidRDefault="006347A9">
      <w:pPr>
        <w:jc w:val="center"/>
        <w:rPr>
          <w:sz w:val="20"/>
        </w:rPr>
      </w:pPr>
    </w:p>
    <w:p w14:paraId="5676866B" w14:textId="77777777" w:rsidR="00000000" w:rsidRDefault="006347A9">
      <w:pPr>
        <w:jc w:val="center"/>
        <w:rPr>
          <w:sz w:val="22"/>
        </w:rPr>
      </w:pPr>
      <w:r>
        <w:rPr>
          <w:sz w:val="22"/>
        </w:rPr>
        <w:t>Кафедра физики</w:t>
      </w:r>
    </w:p>
    <w:p w14:paraId="1C0F89E5" w14:textId="77777777" w:rsidR="00000000" w:rsidRDefault="006347A9">
      <w:pPr>
        <w:jc w:val="center"/>
      </w:pPr>
    </w:p>
    <w:p w14:paraId="1B29D38F" w14:textId="77777777" w:rsidR="00000000" w:rsidRDefault="006347A9">
      <w:pPr>
        <w:jc w:val="center"/>
      </w:pPr>
    </w:p>
    <w:p w14:paraId="2EA5E5B9" w14:textId="77777777" w:rsidR="00000000" w:rsidRDefault="006347A9">
      <w:pPr>
        <w:jc w:val="center"/>
      </w:pPr>
    </w:p>
    <w:p w14:paraId="2D6ABCB4" w14:textId="77777777" w:rsidR="00000000" w:rsidRDefault="006347A9">
      <w:pPr>
        <w:jc w:val="center"/>
        <w:rPr>
          <w:lang w:val="en-US"/>
        </w:rPr>
      </w:pPr>
    </w:p>
    <w:p w14:paraId="72D61EB4" w14:textId="77777777" w:rsidR="00000000" w:rsidRDefault="006347A9">
      <w:pPr>
        <w:jc w:val="center"/>
        <w:rPr>
          <w:lang w:val="en-US"/>
        </w:rPr>
      </w:pPr>
    </w:p>
    <w:p w14:paraId="1B64CD03" w14:textId="77777777" w:rsidR="00000000" w:rsidRDefault="006347A9">
      <w:pPr>
        <w:jc w:val="center"/>
        <w:rPr>
          <w:lang w:val="en-US"/>
        </w:rPr>
      </w:pPr>
    </w:p>
    <w:p w14:paraId="0519BC0B" w14:textId="77777777" w:rsidR="00000000" w:rsidRDefault="006347A9">
      <w:pPr>
        <w:jc w:val="center"/>
      </w:pPr>
    </w:p>
    <w:p w14:paraId="474F9E34" w14:textId="77777777" w:rsidR="00000000" w:rsidRDefault="006347A9">
      <w:pPr>
        <w:jc w:val="center"/>
      </w:pPr>
    </w:p>
    <w:p w14:paraId="5475112C" w14:textId="77777777" w:rsidR="00000000" w:rsidRDefault="006347A9">
      <w:pPr>
        <w:jc w:val="center"/>
        <w:rPr>
          <w:b/>
          <w:i/>
        </w:rPr>
      </w:pPr>
    </w:p>
    <w:p w14:paraId="2A20AE7C" w14:textId="77777777" w:rsidR="00000000" w:rsidRDefault="006347A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Лабораторная работа №5</w:t>
      </w:r>
    </w:p>
    <w:p w14:paraId="42D29B4C" w14:textId="77777777" w:rsidR="00000000" w:rsidRDefault="006347A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на тему:</w:t>
      </w:r>
    </w:p>
    <w:p w14:paraId="249C7AB1" w14:textId="77777777" w:rsidR="00000000" w:rsidRDefault="006347A9">
      <w:pPr>
        <w:jc w:val="center"/>
        <w:rPr>
          <w:b/>
          <w:sz w:val="28"/>
          <w:u w:val="single"/>
        </w:rPr>
      </w:pPr>
      <w:r>
        <w:rPr>
          <w:b/>
          <w:i/>
          <w:sz w:val="28"/>
        </w:rPr>
        <w:t>Исследование электрической цепи источника постоянного тока</w:t>
      </w:r>
      <w:r>
        <w:rPr>
          <w:b/>
          <w:sz w:val="28"/>
          <w:u w:val="single"/>
        </w:rPr>
        <w:t>.</w:t>
      </w:r>
    </w:p>
    <w:p w14:paraId="221BA81A" w14:textId="77777777" w:rsidR="00000000" w:rsidRDefault="006347A9">
      <w:pPr>
        <w:jc w:val="center"/>
        <w:rPr>
          <w:b/>
          <w:sz w:val="28"/>
          <w:u w:val="single"/>
        </w:rPr>
      </w:pPr>
    </w:p>
    <w:p w14:paraId="1A0CB215" w14:textId="77777777" w:rsidR="00000000" w:rsidRDefault="006347A9">
      <w:pPr>
        <w:jc w:val="center"/>
        <w:rPr>
          <w:b/>
          <w:sz w:val="28"/>
          <w:u w:val="single"/>
        </w:rPr>
      </w:pPr>
    </w:p>
    <w:p w14:paraId="741891CA" w14:textId="77777777" w:rsidR="00000000" w:rsidRDefault="006347A9">
      <w:pPr>
        <w:jc w:val="center"/>
        <w:rPr>
          <w:b/>
          <w:sz w:val="28"/>
          <w:u w:val="single"/>
        </w:rPr>
      </w:pPr>
    </w:p>
    <w:p w14:paraId="6D9DDB21" w14:textId="77777777" w:rsidR="00000000" w:rsidRDefault="006347A9">
      <w:pPr>
        <w:jc w:val="center"/>
        <w:rPr>
          <w:b/>
          <w:sz w:val="28"/>
          <w:u w:val="single"/>
        </w:rPr>
      </w:pPr>
    </w:p>
    <w:p w14:paraId="5BEC7ECB" w14:textId="77777777" w:rsidR="00000000" w:rsidRDefault="006347A9">
      <w:pPr>
        <w:jc w:val="center"/>
        <w:rPr>
          <w:b/>
          <w:sz w:val="28"/>
          <w:u w:val="single"/>
        </w:rPr>
      </w:pPr>
    </w:p>
    <w:p w14:paraId="1AC90AB0" w14:textId="77777777" w:rsidR="00000000" w:rsidRDefault="006347A9">
      <w:pPr>
        <w:jc w:val="center"/>
        <w:rPr>
          <w:b/>
          <w:sz w:val="28"/>
          <w:u w:val="single"/>
        </w:rPr>
      </w:pPr>
    </w:p>
    <w:p w14:paraId="2DABCCB8" w14:textId="77777777" w:rsidR="00000000" w:rsidRDefault="006347A9">
      <w:pPr>
        <w:jc w:val="center"/>
        <w:rPr>
          <w:b/>
          <w:sz w:val="28"/>
          <w:u w:val="single"/>
        </w:rPr>
      </w:pPr>
    </w:p>
    <w:p w14:paraId="32D96CF6" w14:textId="77777777" w:rsidR="00000000" w:rsidRDefault="006347A9">
      <w:pPr>
        <w:rPr>
          <w:b/>
          <w:sz w:val="28"/>
          <w:u w:val="single"/>
          <w:lang w:val="en-US"/>
        </w:rPr>
      </w:pPr>
    </w:p>
    <w:p w14:paraId="5A35E318" w14:textId="77777777" w:rsidR="00000000" w:rsidRDefault="006347A9">
      <w:pPr>
        <w:rPr>
          <w:lang w:val="en-US"/>
        </w:rPr>
      </w:pPr>
    </w:p>
    <w:p w14:paraId="605605BB" w14:textId="77777777" w:rsidR="00000000" w:rsidRDefault="006347A9">
      <w:pPr>
        <w:jc w:val="right"/>
        <w:rPr>
          <w:sz w:val="28"/>
        </w:rPr>
      </w:pPr>
    </w:p>
    <w:p w14:paraId="5F26B3FE" w14:textId="77777777" w:rsidR="00000000" w:rsidRDefault="006347A9">
      <w:pPr>
        <w:jc w:val="right"/>
        <w:rPr>
          <w:sz w:val="28"/>
        </w:rPr>
      </w:pPr>
      <w:r>
        <w:rPr>
          <w:sz w:val="28"/>
        </w:rPr>
        <w:t xml:space="preserve">                              Выполнила              Синёва Е. В.</w:t>
      </w:r>
    </w:p>
    <w:p w14:paraId="6AD4080A" w14:textId="77777777" w:rsidR="00000000" w:rsidRDefault="006347A9">
      <w:pPr>
        <w:jc w:val="right"/>
        <w:rPr>
          <w:sz w:val="28"/>
        </w:rPr>
      </w:pPr>
      <w:r>
        <w:rPr>
          <w:sz w:val="28"/>
        </w:rPr>
        <w:t xml:space="preserve">                              Проверил                 Фицак В.В.</w:t>
      </w:r>
    </w:p>
    <w:p w14:paraId="63454FA2" w14:textId="77777777" w:rsidR="00000000" w:rsidRDefault="006347A9">
      <w:pPr>
        <w:jc w:val="right"/>
        <w:rPr>
          <w:sz w:val="28"/>
        </w:rPr>
      </w:pPr>
    </w:p>
    <w:p w14:paraId="750CD82F" w14:textId="77777777" w:rsidR="00000000" w:rsidRDefault="006347A9">
      <w:pPr>
        <w:jc w:val="right"/>
      </w:pPr>
    </w:p>
    <w:p w14:paraId="08CE7737" w14:textId="77777777" w:rsidR="00000000" w:rsidRDefault="006347A9">
      <w:pPr>
        <w:jc w:val="right"/>
      </w:pPr>
    </w:p>
    <w:p w14:paraId="73C0416F" w14:textId="77777777" w:rsidR="00000000" w:rsidRDefault="006347A9"/>
    <w:p w14:paraId="319B31F7" w14:textId="77777777" w:rsidR="00000000" w:rsidRDefault="006347A9"/>
    <w:p w14:paraId="29D8A746" w14:textId="77777777" w:rsidR="00000000" w:rsidRDefault="006347A9">
      <w:pPr>
        <w:pStyle w:val="BodyText"/>
        <w:rPr>
          <w:snapToGrid/>
        </w:rPr>
      </w:pPr>
    </w:p>
    <w:p w14:paraId="7795FA66" w14:textId="77777777" w:rsidR="00000000" w:rsidRDefault="006347A9"/>
    <w:p w14:paraId="4FB41051" w14:textId="77777777" w:rsidR="00000000" w:rsidRDefault="006347A9"/>
    <w:p w14:paraId="49E2D79B" w14:textId="77777777" w:rsidR="00000000" w:rsidRDefault="006347A9"/>
    <w:p w14:paraId="1E762988" w14:textId="77777777" w:rsidR="00000000" w:rsidRDefault="006347A9"/>
    <w:p w14:paraId="3624002D" w14:textId="77777777" w:rsidR="00000000" w:rsidRDefault="006347A9"/>
    <w:p w14:paraId="1E2799EA" w14:textId="77777777" w:rsidR="00000000" w:rsidRDefault="006347A9"/>
    <w:p w14:paraId="70485822" w14:textId="77777777" w:rsidR="00000000" w:rsidRDefault="006347A9">
      <w:pPr>
        <w:rPr>
          <w:lang w:val="en-US"/>
        </w:rPr>
      </w:pPr>
    </w:p>
    <w:p w14:paraId="2269FE0C" w14:textId="77777777" w:rsidR="00000000" w:rsidRDefault="006347A9"/>
    <w:p w14:paraId="5743E933" w14:textId="77777777" w:rsidR="00000000" w:rsidRDefault="006347A9">
      <w:pPr>
        <w:jc w:val="center"/>
      </w:pPr>
      <w:r>
        <w:t>Санкт-Петербург</w:t>
      </w:r>
    </w:p>
    <w:p w14:paraId="6356375F" w14:textId="77777777" w:rsidR="00000000" w:rsidRDefault="006347A9">
      <w:pPr>
        <w:jc w:val="center"/>
      </w:pPr>
      <w:r>
        <w:t>2002 г.</w:t>
      </w:r>
    </w:p>
    <w:p w14:paraId="7D971C49" w14:textId="77777777" w:rsidR="00000000" w:rsidRDefault="006347A9">
      <w:pPr>
        <w:pStyle w:val="BodyText"/>
        <w:ind w:firstLine="709"/>
        <w:jc w:val="both"/>
      </w:pPr>
      <w:r>
        <w:rPr>
          <w:b/>
          <w:i/>
        </w:rPr>
        <w:lastRenderedPageBreak/>
        <w:t>Цель работы</w:t>
      </w:r>
      <w:r>
        <w:t xml:space="preserve"> – определение электродвижущей силы источника тока (ЭДС), внутрен</w:t>
      </w:r>
      <w:r>
        <w:t>него сопротивления источника тока, исследование зависимостей полезной и полной мощности, развиваемых источником тока, и его коэффициента полезного действия (КПД) от нагрузочного сопротивления.</w:t>
      </w:r>
    </w:p>
    <w:p w14:paraId="2925287D" w14:textId="77777777" w:rsidR="00000000" w:rsidRDefault="006347A9">
      <w:pPr>
        <w:pStyle w:val="BodyText"/>
        <w:ind w:firstLine="709"/>
      </w:pPr>
    </w:p>
    <w:p w14:paraId="118F0294" w14:textId="77777777" w:rsidR="00000000" w:rsidRDefault="006347A9">
      <w:pPr>
        <w:pStyle w:val="2"/>
        <w:jc w:val="center"/>
        <w:rPr>
          <w:sz w:val="24"/>
        </w:rPr>
      </w:pPr>
      <w:r>
        <w:rPr>
          <w:sz w:val="24"/>
        </w:rPr>
        <w:t>Общие сведения</w:t>
      </w:r>
    </w:p>
    <w:p w14:paraId="36629FF6" w14:textId="77777777" w:rsidR="00000000" w:rsidRDefault="006347A9">
      <w:pPr>
        <w:pStyle w:val="BodyText"/>
        <w:jc w:val="both"/>
      </w:pPr>
    </w:p>
    <w:p w14:paraId="009F830D" w14:textId="3BAB0337" w:rsidR="00000000" w:rsidRDefault="002F6E36">
      <w:pPr>
        <w:pStyle w:val="BodyText"/>
        <w:ind w:firstLine="709"/>
        <w:jc w:val="both"/>
      </w:pPr>
      <w:r>
        <w:rPr>
          <w:noProof/>
          <w:snapToGrid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65D1285F" wp14:editId="7993F1AA">
                <wp:simplePos x="0" y="0"/>
                <wp:positionH relativeFrom="column">
                  <wp:posOffset>0</wp:posOffset>
                </wp:positionH>
                <wp:positionV relativeFrom="paragraph">
                  <wp:posOffset>826135</wp:posOffset>
                </wp:positionV>
                <wp:extent cx="1605280" cy="1830705"/>
                <wp:effectExtent l="0" t="0" r="0" b="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280" cy="1830705"/>
                          <a:chOff x="1613" y="5232"/>
                          <a:chExt cx="2528" cy="28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613" y="5232"/>
                            <a:ext cx="2528" cy="2378"/>
                            <a:chOff x="1988" y="4132"/>
                            <a:chExt cx="2528" cy="2378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0" y="4560"/>
                              <a:ext cx="840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0" y="4680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55" y="4680"/>
                              <a:ext cx="2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48" y="4545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5" y="4621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95" y="4688"/>
                              <a:ext cx="2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8" y="4688"/>
                              <a:ext cx="0" cy="13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58" y="4681"/>
                              <a:ext cx="0" cy="7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8" y="5213"/>
                              <a:ext cx="206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3" y="5070"/>
                              <a:ext cx="292" cy="2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00" y="4972"/>
                              <a:ext cx="427" cy="39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8" y="4215"/>
                              <a:ext cx="1852" cy="7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58" y="5626"/>
                              <a:ext cx="0" cy="7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58" y="5438"/>
                              <a:ext cx="105" cy="1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3" y="5910"/>
                              <a:ext cx="292" cy="2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60" y="5812"/>
                              <a:ext cx="427" cy="39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1" y="6398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5" y="6285"/>
                              <a:ext cx="840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Line 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95" y="6000"/>
                              <a:ext cx="9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82" y="6001"/>
                              <a:ext cx="1" cy="27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0" y="4530"/>
                              <a:ext cx="11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5" y="4530"/>
                              <a:ext cx="11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6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2407" y="4537"/>
                              <a:ext cx="11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5190"/>
                              <a:ext cx="82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D93E70" w14:textId="77777777" w:rsidR="00000000" w:rsidRDefault="006347A9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3" y="6060"/>
                              <a:ext cx="41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15028D" w14:textId="77777777" w:rsidR="00000000" w:rsidRDefault="006347A9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1" y="4132"/>
                              <a:ext cx="41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67F88B" w14:textId="77777777" w:rsidR="00000000" w:rsidRDefault="006347A9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sym w:font="Symbol" w:char="F065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3" y="5340"/>
                              <a:ext cx="413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C486DF" w14:textId="77777777" w:rsidR="00000000" w:rsidRDefault="006347A9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130" y="7680"/>
                            <a:ext cx="88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532E9" w14:textId="77777777" w:rsidR="00000000" w:rsidRDefault="006347A9">
                              <w:r>
                                <w:t>Рис. 1.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1285F" id="Group 2" o:spid="_x0000_s1026" style="position:absolute;left:0;text-align:left;margin-left:0;margin-top:65.05pt;width:126.4pt;height:144.15pt;z-index:251657728" coordorigin="1613,5232" coordsize="2528,2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" o:allowincell="f">
                <v:group id="Group 3" o:spid="_x0000_s1027" style="position:absolute;left:1613;top:5232;width:2528;height:2378" coordorigin="1988,4132" coordsize="2528,2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028" style="position:absolute;left:2610;top:4560;width:84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<v:line id="Line 5" o:spid="_x0000_s1029" style="position:absolute;visibility:visible;mso-wrap-style:square" from="3450,4680" to="4050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line id="Line 6" o:spid="_x0000_s1030" style="position:absolute;flip:x;visibility:visible;mso-wrap-style:square" from="2355,4680" to="2610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<v:line id="Line 7" o:spid="_x0000_s1031" style="position:absolute;visibility:visible;mso-wrap-style:square" from="2348,4545" to="2348,4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line id="Line 8" o:spid="_x0000_s1032" style="position:absolute;visibility:visible;mso-wrap-style:square" from="2265,4621" to="2265,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9" o:spid="_x0000_s1033" style="position:absolute;flip:x;visibility:visible;mso-wrap-style:square" from="1995,4688" to="2250,4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<v:line id="Line 10" o:spid="_x0000_s1034" style="position:absolute;visibility:visible;mso-wrap-style:square" from="1988,4688" to="1988,5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11" o:spid="_x0000_s1035" style="position:absolute;visibility:visible;mso-wrap-style:square" from="4058,4681" to="4058,5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12" o:spid="_x0000_s1036" style="position:absolute;visibility:visible;mso-wrap-style:square" from="1988,5213" to="4050,5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oval id="Oval 13" o:spid="_x0000_s1037" style="position:absolute;left:2363;top:5070;width:292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  <v:line id="Line 14" o:spid="_x0000_s1038" style="position:absolute;flip:y;visibility:visible;mso-wrap-style:square" from="2300,4972" to="2727,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">
                    <v:stroke endarrow="classic" endarrowwidth="narrow"/>
                  </v:line>
                  <v:rect id="Rectangle 15" o:spid="_x0000_s1039" style="position:absolute;left:2098;top:4215;width:1852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" filled="f">
                    <v:stroke dashstyle="longDash"/>
                  </v:rect>
                  <v:line id="Line 16" o:spid="_x0000_s1040" style="position:absolute;visibility:visible;mso-wrap-style:square" from="4058,5626" to="4058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<v:line id="Line 17" o:spid="_x0000_s1041" style="position:absolute;visibility:visible;mso-wrap-style:square" from="4058,5438" to="4163,5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<v:oval id="Oval 18" o:spid="_x0000_s1042" style="position:absolute;left:3923;top:5910;width:292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  <v:line id="Line 19" o:spid="_x0000_s1043" style="position:absolute;flip:y;visibility:visible;mso-wrap-style:square" from="3860,5812" to="4287,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">
                    <v:stroke endarrow="classic" endarrowwidth="narrow"/>
                  </v:line>
                  <v:line id="Line 20" o:spid="_x0000_s1044" style="position:absolute;visibility:visible;mso-wrap-style:square" from="3451,6398" to="4051,6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rect id="Rectangle 21" o:spid="_x0000_s1045" style="position:absolute;left:2595;top:6285;width:84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<v:line id="Line 22" o:spid="_x0000_s1046" style="position:absolute;flip:x;visibility:visible;mso-wrap-style:square" from="1995,6000" to="2985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<v:line id="Line 23" o:spid="_x0000_s1047" style="position:absolute;flip:x;visibility:visible;mso-wrap-style:square" from="2982,6001" to="2983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">
                    <v:stroke endarrow="classic" endarrowwidth="narrow"/>
                  </v:line>
                  <v:line id="Line 24" o:spid="_x0000_s1048" style="position:absolute;visibility:visible;mso-wrap-style:square" from="2130,4530" to="2243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<v:line id="Line 25" o:spid="_x0000_s1049" style="position:absolute;visibility:visible;mso-wrap-style:square" from="2415,4530" to="2528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<v:line id="Line 26" o:spid="_x0000_s1050" style="position:absolute;rotation:-90;visibility:visible;mso-wrap-style:square" from="2407,4537" to="2520,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51" type="#_x0000_t202" style="position:absolute;left:2520;top:5190;width:82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14:paraId="29D93E70" w14:textId="77777777" w:rsidR="00000000" w:rsidRDefault="006347A9">
                          <w:pPr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V</w:t>
                          </w:r>
                        </w:p>
                      </w:txbxContent>
                    </v:textbox>
                  </v:shape>
                  <v:shape id="Text Box 28" o:spid="_x0000_s1052" type="#_x0000_t202" style="position:absolute;left:4103;top:6060;width:413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5A15028D" w14:textId="77777777" w:rsidR="00000000" w:rsidRDefault="006347A9">
                          <w:pPr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9" o:spid="_x0000_s1053" type="#_x0000_t202" style="position:absolute;left:2161;top:4132;width:413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14:paraId="3F67F88B" w14:textId="77777777" w:rsidR="00000000" w:rsidRDefault="006347A9">
                          <w:pPr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sym w:font="Symbol" w:char="F065"/>
                          </w:r>
                        </w:p>
                      </w:txbxContent>
                    </v:textbox>
                  </v:shape>
                  <v:shape id="Text Box 30" o:spid="_x0000_s1054" type="#_x0000_t202" style="position:absolute;left:4103;top:5340;width:413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<v:textbox>
                      <w:txbxContent>
                        <w:p w14:paraId="05C486DF" w14:textId="77777777" w:rsidR="00000000" w:rsidRDefault="006347A9">
                          <w:pPr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</v:group>
                <v:shape id="Text Box 31" o:spid="_x0000_s1055" type="#_x0000_t202" style="position:absolute;left:2130;top:7680;width:88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6AB532E9" w14:textId="77777777" w:rsidR="00000000" w:rsidRDefault="006347A9">
                        <w:r>
                          <w:t>Рис. 1.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347A9">
        <w:t>Рассмотрим электрическую цепь, представленную</w:t>
      </w:r>
      <w:r w:rsidR="006347A9">
        <w:t xml:space="preserve"> на рис. 1. Допустим, что ключ </w:t>
      </w:r>
      <w:r w:rsidR="006347A9">
        <w:rPr>
          <w:i/>
        </w:rPr>
        <w:t>К</w:t>
      </w:r>
      <w:r w:rsidR="006347A9">
        <w:t xml:space="preserve"> разомкнут. В  этом случае электрический ток идёт только через вольтметр и источник тока. Допустим далее, что вольтметр имеет достаточно большое омическое сопротивление. Тогда током, протекающем в цепи, можно в первом прибли</w:t>
      </w:r>
      <w:r w:rsidR="006347A9">
        <w:t xml:space="preserve">жении пренебречь. Поскольку мы пренебрегаем током в цепи, постольку отсутствует падение напряжения на внутреннем сопротивлении </w:t>
      </w:r>
      <w:r w:rsidR="006347A9">
        <w:rPr>
          <w:i/>
          <w:lang w:val="en-US"/>
        </w:rPr>
        <w:t>r</w:t>
      </w:r>
      <w:r w:rsidR="006347A9">
        <w:t xml:space="preserve"> источника и, как следствие, разность потенциалов на клеммах источника оказывается равной </w:t>
      </w:r>
      <w:r w:rsidR="006347A9">
        <w:rPr>
          <w:i/>
          <w:lang w:val="en-US"/>
        </w:rPr>
        <w:sym w:font="Symbol" w:char="F065"/>
      </w:r>
      <w:r w:rsidR="006347A9">
        <w:rPr>
          <w:i/>
        </w:rPr>
        <w:t xml:space="preserve">. </w:t>
      </w:r>
      <w:r w:rsidR="006347A9">
        <w:t>Таким образом, при разомкнутом ключ</w:t>
      </w:r>
      <w:r w:rsidR="006347A9">
        <w:t xml:space="preserve">е вольтметр регистрирует </w:t>
      </w:r>
      <w:r w:rsidR="006347A9">
        <w:rPr>
          <w:i/>
          <w:lang w:val="en-US"/>
        </w:rPr>
        <w:sym w:font="Symbol" w:char="F065"/>
      </w:r>
      <w:r w:rsidR="006347A9">
        <w:t xml:space="preserve"> - величину электродвижущей силы (ЭДС) источника тока.</w:t>
      </w:r>
    </w:p>
    <w:p w14:paraId="027345AB" w14:textId="77777777" w:rsidR="00000000" w:rsidRDefault="006347A9">
      <w:pPr>
        <w:pStyle w:val="BodyText"/>
        <w:ind w:firstLine="709"/>
        <w:jc w:val="both"/>
      </w:pPr>
      <w:r>
        <w:t xml:space="preserve">Погрешность определения величины </w:t>
      </w:r>
      <w:r>
        <w:rPr>
          <w:i/>
          <w:lang w:val="en-US"/>
        </w:rPr>
        <w:sym w:font="Symbol" w:char="F065"/>
      </w:r>
      <w:r>
        <w:t xml:space="preserve"> по данной методике возникает по двум причинам:</w:t>
      </w:r>
    </w:p>
    <w:p w14:paraId="1B447097" w14:textId="77777777" w:rsidR="00000000" w:rsidRDefault="006347A9">
      <w:pPr>
        <w:pStyle w:val="BodyText"/>
        <w:numPr>
          <w:ilvl w:val="0"/>
          <w:numId w:val="1"/>
        </w:numPr>
        <w:tabs>
          <w:tab w:val="num" w:pos="851"/>
        </w:tabs>
        <w:jc w:val="both"/>
      </w:pPr>
      <w:r>
        <w:t>используемый для измерения вольтметр обладает ограниченной точностью;</w:t>
      </w:r>
    </w:p>
    <w:p w14:paraId="2BA00A10" w14:textId="77777777" w:rsidR="00000000" w:rsidRDefault="006347A9">
      <w:pPr>
        <w:pStyle w:val="BodyText"/>
        <w:numPr>
          <w:ilvl w:val="0"/>
          <w:numId w:val="1"/>
        </w:numPr>
        <w:tabs>
          <w:tab w:val="num" w:pos="851"/>
        </w:tabs>
        <w:jc w:val="both"/>
      </w:pPr>
      <w:r>
        <w:t>через источник тока и в</w:t>
      </w:r>
      <w:r>
        <w:t xml:space="preserve">ольтметр всё же течёт некоторый малый ток, который вызывает падение напряжения на внутреннем сопротивлении источника, и поэтому показания вольтметра будут несколько меньше величины </w:t>
      </w:r>
      <w:r>
        <w:rPr>
          <w:i/>
          <w:lang w:val="en-US"/>
        </w:rPr>
        <w:sym w:font="Symbol" w:char="F065"/>
      </w:r>
      <w:r>
        <w:t>.</w:t>
      </w:r>
    </w:p>
    <w:p w14:paraId="35AED1A8" w14:textId="77777777" w:rsidR="00000000" w:rsidRDefault="006347A9">
      <w:pPr>
        <w:pStyle w:val="BodyText"/>
        <w:ind w:firstLine="709"/>
        <w:jc w:val="both"/>
      </w:pPr>
      <w:r>
        <w:t xml:space="preserve">Теперь допустим, что ключ </w:t>
      </w:r>
      <w:r>
        <w:rPr>
          <w:i/>
        </w:rPr>
        <w:t>К</w:t>
      </w:r>
      <w:r>
        <w:t xml:space="preserve"> замкнут. В этом случае через внешнее сопроти</w:t>
      </w:r>
      <w:r>
        <w:t xml:space="preserve">вление </w:t>
      </w:r>
      <w:r>
        <w:rPr>
          <w:i/>
          <w:lang w:val="en-US"/>
        </w:rPr>
        <w:t>R</w:t>
      </w:r>
      <w:r>
        <w:t xml:space="preserve"> пойдёт электрический ток, сила которого определяется законом Ома для замкнутой цепи:</w:t>
      </w:r>
    </w:p>
    <w:p w14:paraId="0EADE0F4" w14:textId="77777777" w:rsidR="00000000" w:rsidRDefault="006347A9">
      <w:pPr>
        <w:pStyle w:val="BodyText"/>
        <w:ind w:firstLine="709"/>
        <w:jc w:val="right"/>
      </w:pPr>
      <w:r>
        <w:rPr>
          <w:position w:val="-24"/>
        </w:rPr>
        <w:object w:dxaOrig="980" w:dyaOrig="620" w14:anchorId="2406B4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 fillcolor="window">
            <v:imagedata r:id="rId5" o:title=""/>
          </v:shape>
          <o:OLEObject Type="Embed" ProgID="Equation.3" ShapeID="_x0000_i1025" DrawAspect="Content" ObjectID="_1806923761" r:id="rId6"/>
        </w:object>
      </w:r>
      <w:r>
        <w:t xml:space="preserve">                                              (1)</w:t>
      </w:r>
    </w:p>
    <w:p w14:paraId="3F9BB460" w14:textId="77777777" w:rsidR="00000000" w:rsidRDefault="006347A9">
      <w:pPr>
        <w:pStyle w:val="BodyText"/>
        <w:ind w:firstLine="709"/>
        <w:jc w:val="both"/>
      </w:pPr>
      <w:r>
        <w:t>Прохождение электрического тока в цепи вызывает падение напряжения на внутреннем сопротив</w:t>
      </w:r>
      <w:r>
        <w:t xml:space="preserve">лении источника тока, равное </w:t>
      </w:r>
      <w:r>
        <w:rPr>
          <w:i/>
          <w:lang w:val="en-US"/>
        </w:rPr>
        <w:t>Ir</w:t>
      </w:r>
      <w:r>
        <w:t xml:space="preserve">. Поэтому показание вольтметра </w:t>
      </w:r>
      <w:r>
        <w:rPr>
          <w:i/>
          <w:lang w:val="en-US"/>
        </w:rPr>
        <w:t>U</w:t>
      </w:r>
      <w:r>
        <w:t xml:space="preserve"> будут меньше ЭДС источника на величину падения на внутреннем сопротивлении:</w:t>
      </w:r>
    </w:p>
    <w:p w14:paraId="5363A881" w14:textId="77777777" w:rsidR="00000000" w:rsidRDefault="006347A9">
      <w:pPr>
        <w:pStyle w:val="BodyText"/>
        <w:jc w:val="center"/>
      </w:pPr>
      <w:r>
        <w:rPr>
          <w:position w:val="-6"/>
        </w:rPr>
        <w:object w:dxaOrig="1219" w:dyaOrig="279" w14:anchorId="303D0E9B">
          <v:shape id="_x0000_i1026" type="#_x0000_t75" style="width:60.75pt;height:14.25pt" o:ole="" fillcolor="window">
            <v:imagedata r:id="rId7" o:title=""/>
          </v:shape>
          <o:OLEObject Type="Embed" ProgID="Equation.3" ShapeID="_x0000_i1026" DrawAspect="Content" ObjectID="_1806923762" r:id="rId8"/>
        </w:object>
      </w:r>
    </w:p>
    <w:p w14:paraId="314450B4" w14:textId="77777777" w:rsidR="00000000" w:rsidRDefault="006347A9">
      <w:pPr>
        <w:pStyle w:val="BodyText"/>
        <w:ind w:firstLine="709"/>
        <w:jc w:val="both"/>
      </w:pPr>
      <w:r>
        <w:t>В последнем соотношении все величины, кроме внутреннего сопротивления, известны из измерений</w:t>
      </w:r>
      <w:r>
        <w:t xml:space="preserve"> и поэтому величина </w:t>
      </w:r>
      <w:r>
        <w:rPr>
          <w:i/>
          <w:lang w:val="en-US"/>
        </w:rPr>
        <w:t>r</w:t>
      </w:r>
      <w:r>
        <w:t xml:space="preserve"> и падение напряжения на внутреннем сопротивлении, равное </w:t>
      </w:r>
      <w:r>
        <w:rPr>
          <w:i/>
          <w:lang w:val="en-US"/>
        </w:rPr>
        <w:t>Ir</w:t>
      </w:r>
      <w:r>
        <w:t>, могут быть рассчитаны.</w:t>
      </w:r>
    </w:p>
    <w:p w14:paraId="24D8DC30" w14:textId="77777777" w:rsidR="00000000" w:rsidRDefault="006347A9">
      <w:pPr>
        <w:pStyle w:val="BodyText"/>
        <w:ind w:firstLine="709"/>
        <w:jc w:val="both"/>
      </w:pPr>
      <w:r>
        <w:t>Рассмотрим теперь конкретные режимы работы источника тока. Исходя из закона Ома (1), можно показать, что ток в замкнутой цепи достигает наибольшего зн</w:t>
      </w:r>
      <w:r>
        <w:t xml:space="preserve">ачения, равного </w:t>
      </w:r>
      <w:r>
        <w:rPr>
          <w:position w:val="-12"/>
        </w:rPr>
        <w:object w:dxaOrig="1040" w:dyaOrig="360" w14:anchorId="31661B9D">
          <v:shape id="_x0000_i1027" type="#_x0000_t75" style="width:51.75pt;height:18pt" o:ole="" fillcolor="window">
            <v:imagedata r:id="rId9" o:title=""/>
          </v:shape>
          <o:OLEObject Type="Embed" ProgID="Equation.3" ShapeID="_x0000_i1027" DrawAspect="Content" ObjectID="_1806923763" r:id="rId10"/>
        </w:object>
      </w:r>
      <w:r>
        <w:t xml:space="preserve">, при </w:t>
      </w:r>
      <w:r>
        <w:rPr>
          <w:i/>
          <w:lang w:val="en-US"/>
        </w:rPr>
        <w:t>R</w:t>
      </w:r>
      <w:r>
        <w:t xml:space="preserve">=0. Этот режим работы источника режимом короткого замыкания. Если наоборот, сопротивление внешней цепи </w:t>
      </w:r>
      <w:r>
        <w:rPr>
          <w:i/>
          <w:lang w:val="en-US"/>
        </w:rPr>
        <w:t>R</w:t>
      </w:r>
      <w:r>
        <w:rPr>
          <w:vertAlign w:val="superscript"/>
        </w:rPr>
        <w:sym w:font="Symbol" w:char="F0AE"/>
      </w:r>
      <w:r>
        <w:rPr>
          <w:vertAlign w:val="superscript"/>
        </w:rPr>
        <w:sym w:font="Symbol" w:char="F0A5"/>
      </w:r>
      <w:r>
        <w:t xml:space="preserve">, то ток асимптотически стремится к нулю. Такой режим называется режимом холостого хода. В этом случае, </w:t>
      </w:r>
      <w:r>
        <w:t>как было показано ранее, разность потенциалов между клеммами источника равна ЭДС.</w:t>
      </w:r>
    </w:p>
    <w:p w14:paraId="2E83EC43" w14:textId="77777777" w:rsidR="00000000" w:rsidRDefault="006347A9">
      <w:pPr>
        <w:pStyle w:val="BodyText"/>
        <w:ind w:firstLine="709"/>
        <w:jc w:val="both"/>
      </w:pPr>
      <w:r>
        <w:t xml:space="preserve">Отметим также, что разность потенциалов </w:t>
      </w:r>
      <w:r>
        <w:rPr>
          <w:i/>
          <w:lang w:val="en-US"/>
        </w:rPr>
        <w:t>U</w:t>
      </w:r>
      <w:r>
        <w:t xml:space="preserve"> на клеммах источника одновременно является и падением напряжения на внешнем сопротивлении (см. рис. 1) и поэтому по закону Ома для у</w:t>
      </w:r>
      <w:r>
        <w:t>частка цепи</w:t>
      </w:r>
    </w:p>
    <w:p w14:paraId="160BA37B" w14:textId="77777777" w:rsidR="00000000" w:rsidRDefault="006347A9">
      <w:pPr>
        <w:pStyle w:val="BodyText"/>
        <w:ind w:firstLine="709"/>
        <w:jc w:val="right"/>
      </w:pPr>
      <w:r>
        <w:rPr>
          <w:position w:val="-6"/>
        </w:rPr>
        <w:object w:dxaOrig="920" w:dyaOrig="279" w14:anchorId="353E1E91">
          <v:shape id="_x0000_i1028" type="#_x0000_t75" style="width:45.75pt;height:14.25pt" o:ole="" fillcolor="window">
            <v:imagedata r:id="rId11" o:title=""/>
          </v:shape>
          <o:OLEObject Type="Embed" ProgID="Equation.3" ShapeID="_x0000_i1028" DrawAspect="Content" ObjectID="_1806923764" r:id="rId12"/>
        </w:object>
      </w:r>
      <w:r>
        <w:t xml:space="preserve">                                              (2)</w:t>
      </w:r>
    </w:p>
    <w:p w14:paraId="578B50B1" w14:textId="77777777" w:rsidR="00000000" w:rsidRDefault="006347A9">
      <w:pPr>
        <w:pStyle w:val="BodyText"/>
        <w:ind w:firstLine="709"/>
        <w:jc w:val="both"/>
      </w:pPr>
      <w:r>
        <w:t xml:space="preserve">Так как сила тока </w:t>
      </w:r>
      <w:r>
        <w:rPr>
          <w:i/>
          <w:lang w:val="en-US"/>
        </w:rPr>
        <w:t>I</w:t>
      </w:r>
      <w:r>
        <w:t xml:space="preserve"> и разность потенциалов </w:t>
      </w:r>
      <w:r>
        <w:rPr>
          <w:i/>
          <w:lang w:val="en-US"/>
        </w:rPr>
        <w:t>U</w:t>
      </w:r>
      <w:r>
        <w:t xml:space="preserve"> измеряются приборами, задействованными в электрической цепи, то по соотношению (2) может быть определена величина внешнего (на</w:t>
      </w:r>
      <w:r>
        <w:t xml:space="preserve">грузочного) сопротивления </w:t>
      </w:r>
      <w:r>
        <w:rPr>
          <w:i/>
          <w:lang w:val="en-US"/>
        </w:rPr>
        <w:t>R</w:t>
      </w:r>
      <w:r>
        <w:t xml:space="preserve">. Таким образом, по измерениям в </w:t>
      </w:r>
      <w:r>
        <w:lastRenderedPageBreak/>
        <w:t xml:space="preserve">режимах разомкнутого и замкнутого ключа </w:t>
      </w:r>
      <w:r>
        <w:rPr>
          <w:i/>
          <w:lang w:val="en-US"/>
        </w:rPr>
        <w:t>K</w:t>
      </w:r>
      <w:r>
        <w:t xml:space="preserve"> могут быть определены как параметры источника тока </w:t>
      </w:r>
      <w:r>
        <w:rPr>
          <w:i/>
        </w:rPr>
        <w:sym w:font="Symbol" w:char="F065"/>
      </w:r>
      <w:r>
        <w:t xml:space="preserve"> и </w:t>
      </w:r>
      <w:r>
        <w:rPr>
          <w:i/>
          <w:lang w:val="en-US"/>
        </w:rPr>
        <w:t>r</w:t>
      </w:r>
      <w:r>
        <w:t xml:space="preserve">, так и величина внешнего сопротивления </w:t>
      </w:r>
      <w:r>
        <w:rPr>
          <w:i/>
          <w:lang w:val="en-US"/>
        </w:rPr>
        <w:t>R</w:t>
      </w:r>
      <w:r>
        <w:t>.</w:t>
      </w:r>
    </w:p>
    <w:p w14:paraId="16A37A2F" w14:textId="77777777" w:rsidR="00000000" w:rsidRDefault="006347A9">
      <w:pPr>
        <w:pStyle w:val="BodyText"/>
        <w:ind w:firstLine="709"/>
        <w:jc w:val="both"/>
      </w:pPr>
      <w:r>
        <w:t>Рассмотрим также замкнутую электрическую цепь с точки з</w:t>
      </w:r>
      <w:r>
        <w:t>рения развиваемой источником мощности. Как известно, мощность, выделяемая в виде тепла при прохождении электрического тока через сопротивление, определяется законом Джоуля-Ленца:</w:t>
      </w:r>
    </w:p>
    <w:p w14:paraId="1893156C" w14:textId="77777777" w:rsidR="00000000" w:rsidRDefault="006347A9">
      <w:pPr>
        <w:pStyle w:val="BodyText"/>
        <w:ind w:firstLine="709"/>
        <w:jc w:val="right"/>
      </w:pPr>
      <w:r>
        <w:rPr>
          <w:position w:val="-12"/>
        </w:rPr>
        <w:object w:dxaOrig="2100" w:dyaOrig="380" w14:anchorId="2B2773EC">
          <v:shape id="_x0000_i1029" type="#_x0000_t75" style="width:105pt;height:18.75pt" o:ole="" fillcolor="window">
            <v:imagedata r:id="rId13" o:title=""/>
          </v:shape>
          <o:OLEObject Type="Embed" ProgID="Equation.3" ShapeID="_x0000_i1029" DrawAspect="Content" ObjectID="_1806923765" r:id="rId14"/>
        </w:object>
      </w:r>
      <w:r>
        <w:t xml:space="preserve">                                  (3)</w:t>
      </w:r>
    </w:p>
    <w:p w14:paraId="5DA99A7D" w14:textId="77777777" w:rsidR="00000000" w:rsidRDefault="006347A9">
      <w:pPr>
        <w:pStyle w:val="BodyText"/>
        <w:ind w:firstLine="709"/>
        <w:jc w:val="both"/>
      </w:pPr>
      <w:r>
        <w:t xml:space="preserve">Соотношение (3) </w:t>
      </w:r>
      <w:r>
        <w:t xml:space="preserve">определяет полезную мощность, развиваемую источником на внешнем сопротивлении </w:t>
      </w:r>
      <w:r>
        <w:rPr>
          <w:i/>
          <w:lang w:val="en-US"/>
        </w:rPr>
        <w:t>R</w:t>
      </w:r>
      <w:r>
        <w:t xml:space="preserve">. Аналогичное соотношение, но с сопротивлением </w:t>
      </w:r>
      <w:r>
        <w:rPr>
          <w:i/>
          <w:lang w:val="en-US"/>
        </w:rPr>
        <w:t>r</w:t>
      </w:r>
      <w:r>
        <w:t xml:space="preserve"> определяет мощность, выделяющуюся в виде тепла на внутреннее сопротивление источника.</w:t>
      </w:r>
    </w:p>
    <w:p w14:paraId="4E988779" w14:textId="77777777" w:rsidR="00000000" w:rsidRDefault="006347A9">
      <w:pPr>
        <w:pStyle w:val="BodyText"/>
        <w:ind w:firstLine="709"/>
        <w:jc w:val="both"/>
      </w:pPr>
      <w:r>
        <w:t>Полная мощность является суммой полезной м</w:t>
      </w:r>
      <w:r>
        <w:t>ощности и мощности, выделяющейся на внутреннее сопротивление:</w:t>
      </w:r>
    </w:p>
    <w:p w14:paraId="4C921389" w14:textId="77777777" w:rsidR="00000000" w:rsidRDefault="006347A9">
      <w:pPr>
        <w:pStyle w:val="BodyText"/>
        <w:ind w:firstLine="709"/>
        <w:jc w:val="right"/>
      </w:pPr>
      <w:r>
        <w:rPr>
          <w:position w:val="-12"/>
        </w:rPr>
        <w:object w:dxaOrig="3920" w:dyaOrig="380" w14:anchorId="2396F702">
          <v:shape id="_x0000_i1030" type="#_x0000_t75" style="width:195.75pt;height:18.75pt" o:ole="" fillcolor="window">
            <v:imagedata r:id="rId15" o:title=""/>
          </v:shape>
          <o:OLEObject Type="Embed" ProgID="Equation.3" ShapeID="_x0000_i1030" DrawAspect="Content" ObjectID="_1806923766" r:id="rId16"/>
        </w:object>
      </w:r>
      <w:r>
        <w:t xml:space="preserve">            (4)</w:t>
      </w:r>
    </w:p>
    <w:p w14:paraId="1B043BCC" w14:textId="77777777" w:rsidR="00000000" w:rsidRDefault="006347A9">
      <w:pPr>
        <w:pStyle w:val="BodyText"/>
        <w:ind w:firstLine="709"/>
        <w:jc w:val="both"/>
      </w:pPr>
      <w:r>
        <w:t>И, наконец, заметим, что коэффициент полезного действия (КПД) источника постоянного тока:</w:t>
      </w:r>
    </w:p>
    <w:p w14:paraId="0C76D076" w14:textId="77777777" w:rsidR="00000000" w:rsidRDefault="006347A9">
      <w:pPr>
        <w:pStyle w:val="BodyText"/>
        <w:ind w:firstLine="709"/>
        <w:jc w:val="right"/>
      </w:pPr>
      <w:r>
        <w:rPr>
          <w:position w:val="-30"/>
        </w:rPr>
        <w:object w:dxaOrig="2260" w:dyaOrig="700" w14:anchorId="718ECC22">
          <v:shape id="_x0000_i1031" type="#_x0000_t75" style="width:113.25pt;height:35.25pt" o:ole="" fillcolor="window">
            <v:imagedata r:id="rId17" o:title=""/>
          </v:shape>
          <o:OLEObject Type="Embed" ProgID="Equation.3" ShapeID="_x0000_i1031" DrawAspect="Content" ObjectID="_1806923767" r:id="rId18"/>
        </w:object>
      </w:r>
      <w:r>
        <w:t xml:space="preserve">                             (5)</w:t>
      </w:r>
    </w:p>
    <w:p w14:paraId="4528000E" w14:textId="77777777" w:rsidR="00000000" w:rsidRDefault="006347A9">
      <w:pPr>
        <w:pStyle w:val="BodyText"/>
        <w:ind w:firstLine="709"/>
        <w:jc w:val="both"/>
      </w:pPr>
      <w:r>
        <w:t>Используя</w:t>
      </w:r>
      <w:r>
        <w:t xml:space="preserve"> соотношения (3) – (5) можно показать, что</w:t>
      </w:r>
    </w:p>
    <w:p w14:paraId="2A96F3FA" w14:textId="77777777" w:rsidR="00000000" w:rsidRDefault="006347A9">
      <w:pPr>
        <w:pStyle w:val="BodyText"/>
        <w:ind w:firstLine="709"/>
        <w:jc w:val="right"/>
      </w:pPr>
      <w:r>
        <w:rPr>
          <w:position w:val="-28"/>
        </w:rPr>
        <w:object w:dxaOrig="1740" w:dyaOrig="660" w14:anchorId="0E3A2E57">
          <v:shape id="_x0000_i1032" type="#_x0000_t75" style="width:87pt;height:33pt" o:ole="" fillcolor="window">
            <v:imagedata r:id="rId19" o:title=""/>
          </v:shape>
          <o:OLEObject Type="Embed" ProgID="Equation.3" ShapeID="_x0000_i1032" DrawAspect="Content" ObjectID="_1806923768" r:id="rId20"/>
        </w:object>
      </w:r>
      <w:r>
        <w:t xml:space="preserve">; </w:t>
      </w:r>
      <w:r>
        <w:rPr>
          <w:position w:val="-30"/>
        </w:rPr>
        <w:object w:dxaOrig="1980" w:dyaOrig="680" w14:anchorId="691067FD">
          <v:shape id="_x0000_i1033" type="#_x0000_t75" style="width:99pt;height:33.75pt" o:ole="" fillcolor="window">
            <v:imagedata r:id="rId21" o:title=""/>
          </v:shape>
          <o:OLEObject Type="Embed" ProgID="Equation.3" ShapeID="_x0000_i1033" DrawAspect="Content" ObjectID="_1806923769" r:id="rId22"/>
        </w:object>
      </w:r>
      <w:r>
        <w:t xml:space="preserve">; </w:t>
      </w:r>
      <w:r>
        <w:rPr>
          <w:position w:val="-30"/>
        </w:rPr>
        <w:object w:dxaOrig="1280" w:dyaOrig="680" w14:anchorId="35725171">
          <v:shape id="_x0000_i1034" type="#_x0000_t75" style="width:63.75pt;height:33.75pt" o:ole="" fillcolor="window">
            <v:imagedata r:id="rId23" o:title=""/>
          </v:shape>
          <o:OLEObject Type="Embed" ProgID="Equation.3" ShapeID="_x0000_i1034" DrawAspect="Content" ObjectID="_1806923770" r:id="rId24"/>
        </w:object>
      </w:r>
      <w:r>
        <w:t>.  (6)</w:t>
      </w:r>
    </w:p>
    <w:p w14:paraId="7C1A7DF5" w14:textId="77777777" w:rsidR="00000000" w:rsidRDefault="006347A9">
      <w:pPr>
        <w:pStyle w:val="BodyText"/>
        <w:jc w:val="both"/>
      </w:pPr>
      <w:r>
        <w:t xml:space="preserve">           Полная мощность, развиваемая источником тока, достигает максимума в режиме короткого замыкания, т.е. при </w:t>
      </w:r>
      <w:r>
        <w:rPr>
          <w:i/>
          <w:lang w:val="en-US"/>
        </w:rPr>
        <w:t>R</w:t>
      </w:r>
      <w:r>
        <w:t>=0. В этом случа</w:t>
      </w:r>
      <w:r>
        <w:t>е вся тепловая мощность выделяется внутри источника тока на его внутренне сопротивление. С ростом внешнего сопротивления полная мощность уменьшается, асимптотически приближаясь к нулевому значению.</w:t>
      </w:r>
    </w:p>
    <w:p w14:paraId="1F5F0C6D" w14:textId="77777777" w:rsidR="00000000" w:rsidRDefault="006347A9">
      <w:pPr>
        <w:pStyle w:val="BodyText"/>
        <w:ind w:firstLine="709"/>
        <w:jc w:val="both"/>
      </w:pPr>
      <w:r>
        <w:t>Полезная мощность изменяется в зависимости от внешнего соп</w:t>
      </w:r>
      <w:r>
        <w:t xml:space="preserve">ротивления более сложным образом. Действительно, </w:t>
      </w:r>
      <w:r>
        <w:rPr>
          <w:i/>
          <w:lang w:val="en-US"/>
        </w:rPr>
        <w:t>P</w:t>
      </w:r>
      <w:r>
        <w:rPr>
          <w:i/>
          <w:vertAlign w:val="subscript"/>
        </w:rPr>
        <w:t>полезн</w:t>
      </w:r>
      <w:r>
        <w:t xml:space="preserve">=0 при крайних значениях внешнего сопротивления: при </w:t>
      </w:r>
      <w:r>
        <w:rPr>
          <w:i/>
          <w:lang w:val="en-US"/>
        </w:rPr>
        <w:t>R</w:t>
      </w:r>
      <w:r>
        <w:t xml:space="preserve">=0 и </w:t>
      </w:r>
      <w:r>
        <w:rPr>
          <w:i/>
          <w:lang w:val="en-US"/>
        </w:rPr>
        <w:t>R</w:t>
      </w:r>
      <w:r>
        <w:rPr>
          <w:vertAlign w:val="superscript"/>
        </w:rPr>
        <w:sym w:font="Symbol" w:char="F0AE"/>
      </w:r>
      <w:r>
        <w:rPr>
          <w:vertAlign w:val="superscript"/>
        </w:rPr>
        <w:sym w:font="Symbol" w:char="F0A5"/>
      </w:r>
      <w:r>
        <w:t>. Таким образом, максимум полезной мощности должен приходиться на промежуточные значения внешнего сопротивления.</w:t>
      </w:r>
    </w:p>
    <w:p w14:paraId="1C6C8525" w14:textId="77777777" w:rsidR="00000000" w:rsidRDefault="006347A9">
      <w:pPr>
        <w:pStyle w:val="BodyText"/>
        <w:ind w:firstLine="709"/>
        <w:jc w:val="both"/>
      </w:pPr>
      <w:r>
        <w:t>Величину внешнего сопроти</w:t>
      </w:r>
      <w:r>
        <w:t xml:space="preserve">вления, соответствующую максимуму полезной мощности, можно найти, используя метод дифференциального исчисления. Можно показать, что максимум полезной мощности соответствует </w:t>
      </w:r>
      <w:r>
        <w:rPr>
          <w:i/>
          <w:lang w:val="en-US"/>
        </w:rPr>
        <w:t>R</w:t>
      </w:r>
      <w:r>
        <w:rPr>
          <w:i/>
        </w:rPr>
        <w:t>=</w:t>
      </w:r>
      <w:r>
        <w:rPr>
          <w:i/>
          <w:lang w:val="en-US"/>
        </w:rPr>
        <w:t>r</w:t>
      </w:r>
      <w:r>
        <w:t>, т.е. равенству внешнего и внутреннего сопротивлений. В электротехнике режим ма</w:t>
      </w:r>
      <w:r>
        <w:t>ксимальной полезной мощности называется режимом согласования источника тока с его нагрузкой.</w:t>
      </w:r>
    </w:p>
    <w:p w14:paraId="0A3CA43A" w14:textId="77777777" w:rsidR="00000000" w:rsidRDefault="006347A9">
      <w:pPr>
        <w:pStyle w:val="BodyText"/>
        <w:ind w:firstLine="709"/>
        <w:jc w:val="both"/>
      </w:pPr>
      <w:r>
        <w:t xml:space="preserve">Легко видеть, что </w:t>
      </w:r>
      <w:r>
        <w:rPr>
          <w:i/>
          <w:lang w:val="en-US"/>
        </w:rPr>
        <w:t>R</w:t>
      </w:r>
      <w:r>
        <w:t xml:space="preserve">=0 при </w:t>
      </w:r>
      <w:r>
        <w:rPr>
          <w:i/>
        </w:rPr>
        <w:sym w:font="Symbol" w:char="F068"/>
      </w:r>
      <w:r>
        <w:t xml:space="preserve">=0. При </w:t>
      </w:r>
      <w:r>
        <w:rPr>
          <w:i/>
          <w:lang w:val="en-US"/>
        </w:rPr>
        <w:t>R</w:t>
      </w:r>
      <w:r>
        <w:rPr>
          <w:vertAlign w:val="superscript"/>
        </w:rPr>
        <w:sym w:font="Symbol" w:char="F0AE"/>
      </w:r>
      <w:r>
        <w:rPr>
          <w:vertAlign w:val="superscript"/>
        </w:rPr>
        <w:sym w:font="Symbol" w:char="F0A5"/>
      </w:r>
      <w:r>
        <w:t xml:space="preserve"> величина </w:t>
      </w:r>
      <w:r>
        <w:rPr>
          <w:i/>
        </w:rPr>
        <w:sym w:font="Symbol" w:char="F068"/>
      </w:r>
      <w:r>
        <w:t xml:space="preserve"> асимптотически стремится к единице. Интересно отметить, что в режиме максимальной полезной мощности </w:t>
      </w:r>
      <w:r>
        <w:rPr>
          <w:i/>
        </w:rPr>
        <w:sym w:font="Symbol" w:char="F068"/>
      </w:r>
      <w:r>
        <w:t>=0,5, т.е. 5</w:t>
      </w:r>
      <w:r>
        <w:t>0%.</w:t>
      </w:r>
    </w:p>
    <w:p w14:paraId="5374F8FF" w14:textId="77777777" w:rsidR="00000000" w:rsidRDefault="006347A9"/>
    <w:p w14:paraId="498123C1" w14:textId="77777777" w:rsidR="00000000" w:rsidRDefault="006347A9">
      <w:pPr>
        <w:jc w:val="center"/>
        <w:rPr>
          <w:b/>
        </w:rPr>
      </w:pPr>
      <w:r>
        <w:rPr>
          <w:b/>
        </w:rPr>
        <w:t>Основные рабочие формулы:</w:t>
      </w:r>
    </w:p>
    <w:p w14:paraId="7A458A23" w14:textId="77777777" w:rsidR="00000000" w:rsidRDefault="006347A9">
      <w:r>
        <w:t xml:space="preserve">            1.   Расчет полезной мощности. Р</w:t>
      </w:r>
      <w:r>
        <w:rPr>
          <w:sz w:val="18"/>
        </w:rPr>
        <w:t>полез</w:t>
      </w:r>
      <w:r>
        <w:t xml:space="preserve">= </w:t>
      </w:r>
      <w:r>
        <w:rPr>
          <w:lang w:val="en-US"/>
        </w:rPr>
        <w:t>U</w:t>
      </w:r>
      <w:r>
        <w:t xml:space="preserve"> </w:t>
      </w:r>
      <w:r>
        <w:rPr>
          <w:lang w:val="en-US"/>
        </w:rPr>
        <w:t>I</w:t>
      </w:r>
      <w:r>
        <w:t xml:space="preserve">   </w:t>
      </w:r>
      <w:r>
        <w:rPr>
          <w:lang w:val="en-US"/>
        </w:rPr>
        <w:t>U</w:t>
      </w:r>
      <w:r>
        <w:t>-разность потенциалов на клеммах, В</w:t>
      </w:r>
    </w:p>
    <w:p w14:paraId="58D1578D" w14:textId="77777777" w:rsidR="00000000" w:rsidRDefault="006347A9">
      <w:r>
        <w:t xml:space="preserve">                                                                         </w:t>
      </w:r>
      <w:r>
        <w:rPr>
          <w:lang w:val="en-US"/>
        </w:rPr>
        <w:t>I</w:t>
      </w:r>
      <w:r>
        <w:t>- сила тока, А</w:t>
      </w:r>
    </w:p>
    <w:p w14:paraId="7218995B" w14:textId="77777777" w:rsidR="00000000" w:rsidRDefault="006347A9">
      <w:pPr>
        <w:numPr>
          <w:ilvl w:val="0"/>
          <w:numId w:val="2"/>
        </w:numPr>
      </w:pPr>
      <w:r>
        <w:t>Расчет полной мощности. Р</w:t>
      </w:r>
      <w:r>
        <w:rPr>
          <w:sz w:val="18"/>
        </w:rPr>
        <w:t>полн</w:t>
      </w:r>
      <w:r>
        <w:t xml:space="preserve">= </w:t>
      </w:r>
      <w:r>
        <w:rPr>
          <w:position w:val="-10"/>
        </w:rPr>
        <w:object w:dxaOrig="440" w:dyaOrig="320" w14:anchorId="7DAB318A">
          <v:shape id="_x0000_i1035" type="#_x0000_t75" style="width:21.75pt;height:15.75pt" o:ole="" fillcolor="window">
            <v:imagedata r:id="rId25" o:title=""/>
          </v:shape>
          <o:OLEObject Type="Embed" ProgID="Equation.3" ShapeID="_x0000_i1035" DrawAspect="Content" ObjectID="_1806923771" r:id="rId26"/>
        </w:object>
      </w:r>
      <w:r>
        <w:t xml:space="preserve">, </w:t>
      </w:r>
      <w:r>
        <w:rPr>
          <w:position w:val="-10"/>
        </w:rPr>
        <w:object w:dxaOrig="260" w:dyaOrig="260" w14:anchorId="2B988501">
          <v:shape id="_x0000_i1036" type="#_x0000_t75" style="width:12.75pt;height:12.75pt" o:ole="" fillcolor="window">
            <v:imagedata r:id="rId27" o:title=""/>
          </v:shape>
          <o:OLEObject Type="Embed" ProgID="Equation.3" ShapeID="_x0000_i1036" DrawAspect="Content" ObjectID="_1806923772" r:id="rId28"/>
        </w:object>
      </w:r>
      <w:r>
        <w:t>-ЭДС</w:t>
      </w:r>
    </w:p>
    <w:p w14:paraId="34C02FCC" w14:textId="77777777" w:rsidR="00000000" w:rsidRDefault="006347A9">
      <w:pPr>
        <w:numPr>
          <w:ilvl w:val="0"/>
          <w:numId w:val="2"/>
        </w:numPr>
      </w:pPr>
      <w:r>
        <w:t xml:space="preserve">Расчет  КПД   </w:t>
      </w:r>
      <w:r>
        <w:rPr>
          <w:i/>
        </w:rPr>
        <w:sym w:font="Symbol" w:char="F068"/>
      </w:r>
      <w:r>
        <w:rPr>
          <w:i/>
        </w:rPr>
        <w:t>=</w:t>
      </w:r>
      <w:r>
        <w:t>. Р</w:t>
      </w:r>
      <w:r>
        <w:rPr>
          <w:sz w:val="18"/>
        </w:rPr>
        <w:t>полез /</w:t>
      </w:r>
      <w:r>
        <w:t>. Р</w:t>
      </w:r>
      <w:r>
        <w:rPr>
          <w:sz w:val="18"/>
        </w:rPr>
        <w:t>полн =</w:t>
      </w:r>
      <w:r>
        <w:rPr>
          <w:sz w:val="18"/>
          <w:lang w:val="en-US"/>
        </w:rPr>
        <w:t>U</w:t>
      </w:r>
      <w:r>
        <w:rPr>
          <w:sz w:val="18"/>
        </w:rPr>
        <w:t>/</w:t>
      </w:r>
      <w:r>
        <w:rPr>
          <w:position w:val="-10"/>
        </w:rPr>
        <w:object w:dxaOrig="260" w:dyaOrig="260" w14:anchorId="1533333C">
          <v:shape id="_x0000_i1037" type="#_x0000_t75" style="width:12.75pt;height:12.75pt" o:ole="" fillcolor="window">
            <v:imagedata r:id="rId27" o:title=""/>
          </v:shape>
          <o:OLEObject Type="Embed" ProgID="Equation.3" ShapeID="_x0000_i1037" DrawAspect="Content" ObjectID="_1806923773" r:id="rId29"/>
        </w:object>
      </w:r>
    </w:p>
    <w:p w14:paraId="4BF662C6" w14:textId="77777777" w:rsidR="00000000" w:rsidRDefault="006347A9">
      <w:pPr>
        <w:numPr>
          <w:ilvl w:val="0"/>
          <w:numId w:val="2"/>
        </w:numPr>
      </w:pPr>
      <w:r>
        <w:t xml:space="preserve">Расчет внутреннего сопротивление </w:t>
      </w:r>
      <w:r>
        <w:rPr>
          <w:lang w:val="en-US"/>
        </w:rPr>
        <w:t>r</w:t>
      </w:r>
      <w:r>
        <w:t xml:space="preserve"> = </w:t>
      </w:r>
      <w:r>
        <w:rPr>
          <w:position w:val="-28"/>
        </w:rPr>
        <w:object w:dxaOrig="2340" w:dyaOrig="680" w14:anchorId="68413D4A">
          <v:shape id="_x0000_i1038" type="#_x0000_t75" style="width:117pt;height:33.75pt" o:ole="" fillcolor="window">
            <v:imagedata r:id="rId30" o:title=""/>
          </v:shape>
          <o:OLEObject Type="Embed" ProgID="Equation.3" ShapeID="_x0000_i1038" DrawAspect="Content" ObjectID="_1806923774" r:id="rId31"/>
        </w:object>
      </w:r>
    </w:p>
    <w:p w14:paraId="46383293" w14:textId="77777777" w:rsidR="00000000" w:rsidRDefault="006347A9"/>
    <w:p w14:paraId="74F919C6" w14:textId="77777777" w:rsidR="00000000" w:rsidRDefault="006347A9"/>
    <w:p w14:paraId="135EC21C" w14:textId="77777777" w:rsidR="00000000" w:rsidRDefault="006347A9"/>
    <w:p w14:paraId="35496558" w14:textId="77777777" w:rsidR="00000000" w:rsidRDefault="006347A9"/>
    <w:p w14:paraId="5BC1AB25" w14:textId="77777777" w:rsidR="00000000" w:rsidRDefault="006347A9">
      <w:pPr>
        <w:jc w:val="center"/>
        <w:rPr>
          <w:b/>
        </w:rPr>
      </w:pPr>
      <w:r>
        <w:rPr>
          <w:b/>
        </w:rPr>
        <w:lastRenderedPageBreak/>
        <w:t>Таблица измерений и вычислений.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757"/>
        <w:gridCol w:w="757"/>
        <w:gridCol w:w="854"/>
        <w:gridCol w:w="862"/>
        <w:gridCol w:w="862"/>
        <w:gridCol w:w="862"/>
        <w:gridCol w:w="862"/>
        <w:gridCol w:w="862"/>
        <w:gridCol w:w="862"/>
        <w:gridCol w:w="863"/>
      </w:tblGrid>
      <w:tr w:rsidR="00000000" w14:paraId="643DAA87" w14:textId="77777777">
        <w:tblPrEx>
          <w:tblCellMar>
            <w:top w:w="0" w:type="dxa"/>
            <w:bottom w:w="0" w:type="dxa"/>
          </w:tblCellMar>
        </w:tblPrEx>
        <w:tc>
          <w:tcPr>
            <w:tcW w:w="1168" w:type="dxa"/>
          </w:tcPr>
          <w:p w14:paraId="2FCFA3E7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I, A</w:t>
            </w:r>
          </w:p>
        </w:tc>
        <w:tc>
          <w:tcPr>
            <w:tcW w:w="757" w:type="dxa"/>
          </w:tcPr>
          <w:p w14:paraId="4BCF9941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0,21</w:t>
            </w:r>
          </w:p>
        </w:tc>
        <w:tc>
          <w:tcPr>
            <w:tcW w:w="757" w:type="dxa"/>
          </w:tcPr>
          <w:p w14:paraId="76371F43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0,16</w:t>
            </w:r>
          </w:p>
        </w:tc>
        <w:tc>
          <w:tcPr>
            <w:tcW w:w="854" w:type="dxa"/>
          </w:tcPr>
          <w:p w14:paraId="3BB74693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0,13</w:t>
            </w:r>
          </w:p>
        </w:tc>
        <w:tc>
          <w:tcPr>
            <w:tcW w:w="862" w:type="dxa"/>
          </w:tcPr>
          <w:p w14:paraId="011B4B59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0,11</w:t>
            </w:r>
          </w:p>
        </w:tc>
        <w:tc>
          <w:tcPr>
            <w:tcW w:w="862" w:type="dxa"/>
          </w:tcPr>
          <w:p w14:paraId="0F2655EC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0,097</w:t>
            </w:r>
          </w:p>
        </w:tc>
        <w:tc>
          <w:tcPr>
            <w:tcW w:w="862" w:type="dxa"/>
          </w:tcPr>
          <w:p w14:paraId="4CBB083D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0,085</w:t>
            </w:r>
          </w:p>
        </w:tc>
        <w:tc>
          <w:tcPr>
            <w:tcW w:w="862" w:type="dxa"/>
          </w:tcPr>
          <w:p w14:paraId="3E37F8C5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0,076</w:t>
            </w:r>
          </w:p>
        </w:tc>
        <w:tc>
          <w:tcPr>
            <w:tcW w:w="862" w:type="dxa"/>
          </w:tcPr>
          <w:p w14:paraId="044F6F3E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0,068</w:t>
            </w:r>
          </w:p>
        </w:tc>
        <w:tc>
          <w:tcPr>
            <w:tcW w:w="862" w:type="dxa"/>
          </w:tcPr>
          <w:p w14:paraId="766B508C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0,062</w:t>
            </w:r>
          </w:p>
        </w:tc>
        <w:tc>
          <w:tcPr>
            <w:tcW w:w="863" w:type="dxa"/>
          </w:tcPr>
          <w:p w14:paraId="0DFDFF74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lang w:val="en-US"/>
              </w:rPr>
              <w:t>,057</w:t>
            </w:r>
          </w:p>
        </w:tc>
      </w:tr>
      <w:tr w:rsidR="00000000" w14:paraId="0E25B36F" w14:textId="77777777">
        <w:tblPrEx>
          <w:tblCellMar>
            <w:top w:w="0" w:type="dxa"/>
            <w:bottom w:w="0" w:type="dxa"/>
          </w:tblCellMar>
        </w:tblPrEx>
        <w:tc>
          <w:tcPr>
            <w:tcW w:w="1168" w:type="dxa"/>
          </w:tcPr>
          <w:p w14:paraId="2CC3EF63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U, B</w:t>
            </w:r>
          </w:p>
        </w:tc>
        <w:tc>
          <w:tcPr>
            <w:tcW w:w="757" w:type="dxa"/>
          </w:tcPr>
          <w:p w14:paraId="73C3637B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0,02</w:t>
            </w:r>
          </w:p>
        </w:tc>
        <w:tc>
          <w:tcPr>
            <w:tcW w:w="757" w:type="dxa"/>
          </w:tcPr>
          <w:p w14:paraId="29CC6091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1,62</w:t>
            </w:r>
          </w:p>
        </w:tc>
        <w:tc>
          <w:tcPr>
            <w:tcW w:w="854" w:type="dxa"/>
          </w:tcPr>
          <w:p w14:paraId="20A17052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2,64</w:t>
            </w:r>
          </w:p>
        </w:tc>
        <w:tc>
          <w:tcPr>
            <w:tcW w:w="862" w:type="dxa"/>
          </w:tcPr>
          <w:p w14:paraId="6C5EC4DD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3,33</w:t>
            </w:r>
          </w:p>
        </w:tc>
        <w:tc>
          <w:tcPr>
            <w:tcW w:w="862" w:type="dxa"/>
          </w:tcPr>
          <w:p w14:paraId="0AB352A4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3,84</w:t>
            </w:r>
          </w:p>
        </w:tc>
        <w:tc>
          <w:tcPr>
            <w:tcW w:w="862" w:type="dxa"/>
          </w:tcPr>
          <w:p w14:paraId="1C7616E7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862" w:type="dxa"/>
          </w:tcPr>
          <w:p w14:paraId="79594DAB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4,49</w:t>
            </w:r>
          </w:p>
        </w:tc>
        <w:tc>
          <w:tcPr>
            <w:tcW w:w="862" w:type="dxa"/>
          </w:tcPr>
          <w:p w14:paraId="72058A56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4,70</w:t>
            </w:r>
          </w:p>
        </w:tc>
        <w:tc>
          <w:tcPr>
            <w:tcW w:w="862" w:type="dxa"/>
          </w:tcPr>
          <w:p w14:paraId="5998F0C3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4,86</w:t>
            </w:r>
          </w:p>
        </w:tc>
        <w:tc>
          <w:tcPr>
            <w:tcW w:w="863" w:type="dxa"/>
          </w:tcPr>
          <w:p w14:paraId="5B595BDA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5,02</w:t>
            </w:r>
          </w:p>
        </w:tc>
      </w:tr>
      <w:tr w:rsidR="00000000" w14:paraId="72588653" w14:textId="77777777">
        <w:tblPrEx>
          <w:tblCellMar>
            <w:top w:w="0" w:type="dxa"/>
            <w:bottom w:w="0" w:type="dxa"/>
          </w:tblCellMar>
        </w:tblPrEx>
        <w:tc>
          <w:tcPr>
            <w:tcW w:w="1168" w:type="dxa"/>
          </w:tcPr>
          <w:p w14:paraId="576158C1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R,</w:t>
            </w:r>
            <w:r>
              <w:t xml:space="preserve"> Ом</w:t>
            </w:r>
          </w:p>
        </w:tc>
        <w:tc>
          <w:tcPr>
            <w:tcW w:w="757" w:type="dxa"/>
          </w:tcPr>
          <w:p w14:paraId="4C96BD21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0,09</w:t>
            </w:r>
          </w:p>
        </w:tc>
        <w:tc>
          <w:tcPr>
            <w:tcW w:w="757" w:type="dxa"/>
          </w:tcPr>
          <w:p w14:paraId="4DE26CBC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,</w:t>
            </w:r>
            <w:r>
              <w:rPr>
                <w:lang w:val="en-US"/>
              </w:rPr>
              <w:t>12</w:t>
            </w:r>
          </w:p>
        </w:tc>
        <w:tc>
          <w:tcPr>
            <w:tcW w:w="854" w:type="dxa"/>
          </w:tcPr>
          <w:p w14:paraId="027248A9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862" w:type="dxa"/>
          </w:tcPr>
          <w:p w14:paraId="755A1F22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  <w:r>
              <w:t>,</w:t>
            </w:r>
            <w:r>
              <w:rPr>
                <w:lang w:val="en-US"/>
              </w:rPr>
              <w:t>75</w:t>
            </w:r>
          </w:p>
        </w:tc>
        <w:tc>
          <w:tcPr>
            <w:tcW w:w="862" w:type="dxa"/>
          </w:tcPr>
          <w:p w14:paraId="1D694DD9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  <w:r>
              <w:t>,</w:t>
            </w:r>
            <w:r>
              <w:rPr>
                <w:lang w:val="en-US"/>
              </w:rPr>
              <w:t>84</w:t>
            </w:r>
          </w:p>
        </w:tc>
        <w:tc>
          <w:tcPr>
            <w:tcW w:w="862" w:type="dxa"/>
          </w:tcPr>
          <w:p w14:paraId="6BDC3700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862" w:type="dxa"/>
          </w:tcPr>
          <w:p w14:paraId="7A36EB8A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  <w:r>
              <w:t>,</w:t>
            </w:r>
            <w:r>
              <w:rPr>
                <w:lang w:val="en-US"/>
              </w:rPr>
              <w:t>07</w:t>
            </w:r>
          </w:p>
        </w:tc>
        <w:tc>
          <w:tcPr>
            <w:tcW w:w="862" w:type="dxa"/>
          </w:tcPr>
          <w:p w14:paraId="27F706BE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  <w:r>
              <w:t>,</w:t>
            </w:r>
            <w:r>
              <w:rPr>
                <w:lang w:val="en-US"/>
              </w:rPr>
              <w:t>11</w:t>
            </w:r>
          </w:p>
        </w:tc>
        <w:tc>
          <w:tcPr>
            <w:tcW w:w="862" w:type="dxa"/>
          </w:tcPr>
          <w:p w14:paraId="4ACA795F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78</w:t>
            </w:r>
            <w:r>
              <w:t>,</w:t>
            </w:r>
            <w:r>
              <w:rPr>
                <w:lang w:val="en-US"/>
              </w:rPr>
              <w:t>38</w:t>
            </w:r>
          </w:p>
        </w:tc>
        <w:tc>
          <w:tcPr>
            <w:tcW w:w="863" w:type="dxa"/>
          </w:tcPr>
          <w:p w14:paraId="549EFCE3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88</w:t>
            </w:r>
            <w:r>
              <w:t>,07</w:t>
            </w:r>
          </w:p>
        </w:tc>
      </w:tr>
      <w:tr w:rsidR="00000000" w14:paraId="3889A7CD" w14:textId="77777777">
        <w:tblPrEx>
          <w:tblCellMar>
            <w:top w:w="0" w:type="dxa"/>
            <w:bottom w:w="0" w:type="dxa"/>
          </w:tblCellMar>
        </w:tblPrEx>
        <w:tc>
          <w:tcPr>
            <w:tcW w:w="1168" w:type="dxa"/>
          </w:tcPr>
          <w:p w14:paraId="492613A4" w14:textId="77777777" w:rsidR="00000000" w:rsidRDefault="006347A9">
            <w:r>
              <w:rPr>
                <w:lang w:val="en-US"/>
              </w:rPr>
              <w:t>P</w:t>
            </w:r>
            <w:r>
              <w:rPr>
                <w:sz w:val="20"/>
              </w:rPr>
              <w:t>полн, Вт</w:t>
            </w:r>
          </w:p>
        </w:tc>
        <w:tc>
          <w:tcPr>
            <w:tcW w:w="757" w:type="dxa"/>
          </w:tcPr>
          <w:p w14:paraId="54CC4D39" w14:textId="77777777" w:rsidR="00000000" w:rsidRDefault="006347A9">
            <w:r>
              <w:t>0,39</w:t>
            </w:r>
          </w:p>
        </w:tc>
        <w:tc>
          <w:tcPr>
            <w:tcW w:w="757" w:type="dxa"/>
          </w:tcPr>
          <w:p w14:paraId="3CBB6AF5" w14:textId="77777777" w:rsidR="00000000" w:rsidRDefault="006347A9">
            <w:r>
              <w:t>0,31</w:t>
            </w:r>
          </w:p>
        </w:tc>
        <w:tc>
          <w:tcPr>
            <w:tcW w:w="854" w:type="dxa"/>
          </w:tcPr>
          <w:p w14:paraId="7D031E61" w14:textId="77777777" w:rsidR="00000000" w:rsidRDefault="006347A9">
            <w:r>
              <w:t>0,25</w:t>
            </w:r>
          </w:p>
        </w:tc>
        <w:tc>
          <w:tcPr>
            <w:tcW w:w="862" w:type="dxa"/>
          </w:tcPr>
          <w:p w14:paraId="7BB16639" w14:textId="77777777" w:rsidR="00000000" w:rsidRDefault="006347A9">
            <w:r>
              <w:t>0,21</w:t>
            </w:r>
          </w:p>
        </w:tc>
        <w:tc>
          <w:tcPr>
            <w:tcW w:w="862" w:type="dxa"/>
          </w:tcPr>
          <w:p w14:paraId="5FAB83A1" w14:textId="77777777" w:rsidR="00000000" w:rsidRDefault="006347A9">
            <w:r>
              <w:t>0,17</w:t>
            </w:r>
          </w:p>
        </w:tc>
        <w:tc>
          <w:tcPr>
            <w:tcW w:w="862" w:type="dxa"/>
          </w:tcPr>
          <w:p w14:paraId="51E5991E" w14:textId="77777777" w:rsidR="00000000" w:rsidRDefault="006347A9">
            <w:r>
              <w:t>0,15</w:t>
            </w:r>
          </w:p>
        </w:tc>
        <w:tc>
          <w:tcPr>
            <w:tcW w:w="862" w:type="dxa"/>
          </w:tcPr>
          <w:p w14:paraId="703007BC" w14:textId="77777777" w:rsidR="00000000" w:rsidRDefault="006347A9">
            <w:r>
              <w:t>0,146</w:t>
            </w:r>
          </w:p>
        </w:tc>
        <w:tc>
          <w:tcPr>
            <w:tcW w:w="862" w:type="dxa"/>
          </w:tcPr>
          <w:p w14:paraId="7DA5B074" w14:textId="77777777" w:rsidR="00000000" w:rsidRDefault="006347A9">
            <w:r>
              <w:t>0,13</w:t>
            </w:r>
          </w:p>
        </w:tc>
        <w:tc>
          <w:tcPr>
            <w:tcW w:w="862" w:type="dxa"/>
          </w:tcPr>
          <w:p w14:paraId="586F4767" w14:textId="77777777" w:rsidR="00000000" w:rsidRDefault="006347A9">
            <w:r>
              <w:t>0,12</w:t>
            </w:r>
          </w:p>
        </w:tc>
        <w:tc>
          <w:tcPr>
            <w:tcW w:w="863" w:type="dxa"/>
          </w:tcPr>
          <w:p w14:paraId="40131E99" w14:textId="77777777" w:rsidR="00000000" w:rsidRDefault="006347A9">
            <w:r>
              <w:t>0,11</w:t>
            </w:r>
          </w:p>
        </w:tc>
      </w:tr>
      <w:tr w:rsidR="00000000" w14:paraId="42424EA4" w14:textId="77777777">
        <w:tblPrEx>
          <w:tblCellMar>
            <w:top w:w="0" w:type="dxa"/>
            <w:bottom w:w="0" w:type="dxa"/>
          </w:tblCellMar>
        </w:tblPrEx>
        <w:tc>
          <w:tcPr>
            <w:tcW w:w="1168" w:type="dxa"/>
          </w:tcPr>
          <w:p w14:paraId="13F7439C" w14:textId="77777777" w:rsidR="00000000" w:rsidRDefault="006347A9">
            <w:pPr>
              <w:rPr>
                <w:sz w:val="20"/>
              </w:rPr>
            </w:pPr>
            <w:r>
              <w:rPr>
                <w:lang w:val="en-US"/>
              </w:rPr>
              <w:t>P</w:t>
            </w:r>
            <w:r>
              <w:rPr>
                <w:sz w:val="20"/>
              </w:rPr>
              <w:t>полез, Вт</w:t>
            </w:r>
          </w:p>
        </w:tc>
        <w:tc>
          <w:tcPr>
            <w:tcW w:w="757" w:type="dxa"/>
          </w:tcPr>
          <w:p w14:paraId="0FE96CE0" w14:textId="77777777" w:rsidR="00000000" w:rsidRDefault="006347A9">
            <w:r>
              <w:t>0,004</w:t>
            </w:r>
          </w:p>
        </w:tc>
        <w:tc>
          <w:tcPr>
            <w:tcW w:w="757" w:type="dxa"/>
          </w:tcPr>
          <w:p w14:paraId="09027F81" w14:textId="77777777" w:rsidR="00000000" w:rsidRDefault="006347A9">
            <w:r>
              <w:t>0,26</w:t>
            </w:r>
          </w:p>
        </w:tc>
        <w:tc>
          <w:tcPr>
            <w:tcW w:w="854" w:type="dxa"/>
          </w:tcPr>
          <w:p w14:paraId="3FE23F32" w14:textId="77777777" w:rsidR="00000000" w:rsidRDefault="006347A9">
            <w:r>
              <w:t>0,34</w:t>
            </w:r>
          </w:p>
        </w:tc>
        <w:tc>
          <w:tcPr>
            <w:tcW w:w="862" w:type="dxa"/>
          </w:tcPr>
          <w:p w14:paraId="659F3801" w14:textId="77777777" w:rsidR="00000000" w:rsidRDefault="006347A9">
            <w:r>
              <w:t>0,36</w:t>
            </w:r>
          </w:p>
        </w:tc>
        <w:tc>
          <w:tcPr>
            <w:tcW w:w="862" w:type="dxa"/>
          </w:tcPr>
          <w:p w14:paraId="28346C36" w14:textId="77777777" w:rsidR="00000000" w:rsidRDefault="006347A9">
            <w:r>
              <w:t>0,34</w:t>
            </w:r>
          </w:p>
        </w:tc>
        <w:tc>
          <w:tcPr>
            <w:tcW w:w="862" w:type="dxa"/>
          </w:tcPr>
          <w:p w14:paraId="7E281207" w14:textId="77777777" w:rsidR="00000000" w:rsidRDefault="006347A9">
            <w:r>
              <w:t>0,33</w:t>
            </w:r>
          </w:p>
        </w:tc>
        <w:tc>
          <w:tcPr>
            <w:tcW w:w="862" w:type="dxa"/>
          </w:tcPr>
          <w:p w14:paraId="6248A282" w14:textId="77777777" w:rsidR="00000000" w:rsidRDefault="006347A9">
            <w:r>
              <w:t>0,34</w:t>
            </w:r>
          </w:p>
        </w:tc>
        <w:tc>
          <w:tcPr>
            <w:tcW w:w="862" w:type="dxa"/>
          </w:tcPr>
          <w:p w14:paraId="178F3AC2" w14:textId="77777777" w:rsidR="00000000" w:rsidRDefault="006347A9">
            <w:r>
              <w:t>0,32</w:t>
            </w:r>
          </w:p>
        </w:tc>
        <w:tc>
          <w:tcPr>
            <w:tcW w:w="862" w:type="dxa"/>
          </w:tcPr>
          <w:p w14:paraId="6CCDDCAC" w14:textId="77777777" w:rsidR="00000000" w:rsidRDefault="006347A9">
            <w:r>
              <w:t>0,3</w:t>
            </w:r>
          </w:p>
        </w:tc>
        <w:tc>
          <w:tcPr>
            <w:tcW w:w="863" w:type="dxa"/>
          </w:tcPr>
          <w:p w14:paraId="3097952B" w14:textId="77777777" w:rsidR="00000000" w:rsidRDefault="006347A9">
            <w:r>
              <w:t>0,28</w:t>
            </w:r>
          </w:p>
        </w:tc>
      </w:tr>
      <w:tr w:rsidR="00000000" w14:paraId="2F08591C" w14:textId="77777777">
        <w:tblPrEx>
          <w:tblCellMar>
            <w:top w:w="0" w:type="dxa"/>
            <w:bottom w:w="0" w:type="dxa"/>
          </w:tblCellMar>
        </w:tblPrEx>
        <w:tc>
          <w:tcPr>
            <w:tcW w:w="1168" w:type="dxa"/>
          </w:tcPr>
          <w:p w14:paraId="04CFB004" w14:textId="77777777" w:rsidR="00000000" w:rsidRDefault="006347A9">
            <w:r>
              <w:t>η</w:t>
            </w:r>
          </w:p>
        </w:tc>
        <w:tc>
          <w:tcPr>
            <w:tcW w:w="757" w:type="dxa"/>
          </w:tcPr>
          <w:p w14:paraId="2EA0330A" w14:textId="77777777" w:rsidR="00000000" w:rsidRDefault="006347A9">
            <w:r>
              <w:t>0,01</w:t>
            </w:r>
          </w:p>
        </w:tc>
        <w:tc>
          <w:tcPr>
            <w:tcW w:w="757" w:type="dxa"/>
          </w:tcPr>
          <w:p w14:paraId="52D2D934" w14:textId="77777777" w:rsidR="00000000" w:rsidRDefault="006347A9">
            <w:r>
              <w:t>0,8</w:t>
            </w:r>
          </w:p>
        </w:tc>
        <w:tc>
          <w:tcPr>
            <w:tcW w:w="854" w:type="dxa"/>
          </w:tcPr>
          <w:p w14:paraId="7DE3802C" w14:textId="77777777" w:rsidR="00000000" w:rsidRDefault="006347A9">
            <w:r>
              <w:t>1,36</w:t>
            </w:r>
          </w:p>
        </w:tc>
        <w:tc>
          <w:tcPr>
            <w:tcW w:w="862" w:type="dxa"/>
          </w:tcPr>
          <w:p w14:paraId="1BB9017C" w14:textId="77777777" w:rsidR="00000000" w:rsidRDefault="006347A9">
            <w:r>
              <w:t>1,7</w:t>
            </w:r>
          </w:p>
        </w:tc>
        <w:tc>
          <w:tcPr>
            <w:tcW w:w="862" w:type="dxa"/>
          </w:tcPr>
          <w:p w14:paraId="237AC24C" w14:textId="77777777" w:rsidR="00000000" w:rsidRDefault="006347A9">
            <w:r>
              <w:t>0,06</w:t>
            </w:r>
          </w:p>
        </w:tc>
        <w:tc>
          <w:tcPr>
            <w:tcW w:w="862" w:type="dxa"/>
          </w:tcPr>
          <w:p w14:paraId="377CA5B1" w14:textId="77777777" w:rsidR="00000000" w:rsidRDefault="006347A9">
            <w:r>
              <w:t>2,2</w:t>
            </w:r>
          </w:p>
        </w:tc>
        <w:tc>
          <w:tcPr>
            <w:tcW w:w="862" w:type="dxa"/>
          </w:tcPr>
          <w:p w14:paraId="43ED4719" w14:textId="77777777" w:rsidR="00000000" w:rsidRDefault="006347A9">
            <w:r>
              <w:t>2,3</w:t>
            </w:r>
          </w:p>
        </w:tc>
        <w:tc>
          <w:tcPr>
            <w:tcW w:w="862" w:type="dxa"/>
          </w:tcPr>
          <w:p w14:paraId="00CD7515" w14:textId="77777777" w:rsidR="00000000" w:rsidRDefault="006347A9">
            <w:r>
              <w:t>2,46</w:t>
            </w:r>
          </w:p>
        </w:tc>
        <w:tc>
          <w:tcPr>
            <w:tcW w:w="862" w:type="dxa"/>
          </w:tcPr>
          <w:p w14:paraId="651168CA" w14:textId="77777777" w:rsidR="00000000" w:rsidRDefault="006347A9">
            <w:r>
              <w:t>2,5</w:t>
            </w:r>
          </w:p>
        </w:tc>
        <w:tc>
          <w:tcPr>
            <w:tcW w:w="863" w:type="dxa"/>
          </w:tcPr>
          <w:p w14:paraId="67EDF622" w14:textId="77777777" w:rsidR="00000000" w:rsidRDefault="006347A9">
            <w:r>
              <w:t>2,54</w:t>
            </w:r>
          </w:p>
        </w:tc>
      </w:tr>
      <w:tr w:rsidR="00000000" w14:paraId="1CB21480" w14:textId="77777777">
        <w:tblPrEx>
          <w:tblCellMar>
            <w:top w:w="0" w:type="dxa"/>
            <w:bottom w:w="0" w:type="dxa"/>
          </w:tblCellMar>
        </w:tblPrEx>
        <w:tc>
          <w:tcPr>
            <w:tcW w:w="1168" w:type="dxa"/>
          </w:tcPr>
          <w:p w14:paraId="6E4F4A15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757" w:type="dxa"/>
          </w:tcPr>
          <w:p w14:paraId="72D9E955" w14:textId="77777777" w:rsidR="00000000" w:rsidRDefault="006347A9">
            <w:pPr>
              <w:rPr>
                <w:lang w:val="en-US"/>
              </w:rPr>
            </w:pPr>
          </w:p>
        </w:tc>
        <w:tc>
          <w:tcPr>
            <w:tcW w:w="757" w:type="dxa"/>
          </w:tcPr>
          <w:p w14:paraId="2CD95CB0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854" w:type="dxa"/>
          </w:tcPr>
          <w:p w14:paraId="29C59AB0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20.5</w:t>
            </w:r>
          </w:p>
        </w:tc>
        <w:tc>
          <w:tcPr>
            <w:tcW w:w="862" w:type="dxa"/>
          </w:tcPr>
          <w:p w14:paraId="1CCC281C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62" w:type="dxa"/>
          </w:tcPr>
          <w:p w14:paraId="5F2B694D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862" w:type="dxa"/>
          </w:tcPr>
          <w:p w14:paraId="1F73927B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62" w:type="dxa"/>
          </w:tcPr>
          <w:p w14:paraId="2FC7348D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26.25</w:t>
            </w:r>
          </w:p>
        </w:tc>
        <w:tc>
          <w:tcPr>
            <w:tcW w:w="862" w:type="dxa"/>
          </w:tcPr>
          <w:p w14:paraId="0837E416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26.7</w:t>
            </w:r>
          </w:p>
        </w:tc>
        <w:tc>
          <w:tcPr>
            <w:tcW w:w="862" w:type="dxa"/>
          </w:tcPr>
          <w:p w14:paraId="6335D1D1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63" w:type="dxa"/>
          </w:tcPr>
          <w:p w14:paraId="22BF371D" w14:textId="77777777" w:rsidR="00000000" w:rsidRDefault="006347A9">
            <w:pPr>
              <w:rPr>
                <w:lang w:val="en-US"/>
              </w:rPr>
            </w:pPr>
          </w:p>
        </w:tc>
      </w:tr>
      <w:tr w:rsidR="00000000" w14:paraId="726D8690" w14:textId="77777777">
        <w:tblPrEx>
          <w:tblCellMar>
            <w:top w:w="0" w:type="dxa"/>
            <w:bottom w:w="0" w:type="dxa"/>
          </w:tblCellMar>
        </w:tblPrEx>
        <w:tc>
          <w:tcPr>
            <w:tcW w:w="1168" w:type="dxa"/>
          </w:tcPr>
          <w:p w14:paraId="76C9387B" w14:textId="77777777" w:rsidR="00000000" w:rsidRDefault="006347A9">
            <w:pPr>
              <w:rPr>
                <w:lang w:val="en-US"/>
              </w:rPr>
            </w:pPr>
            <w:r>
              <w:rPr>
                <w:position w:val="-10"/>
              </w:rPr>
              <w:object w:dxaOrig="260" w:dyaOrig="260" w14:anchorId="535D64A9">
                <v:shape id="_x0000_i1039" type="#_x0000_t75" style="width:12.75pt;height:12.75pt" o:ole="" fillcolor="window">
                  <v:imagedata r:id="rId27" o:title=""/>
                </v:shape>
                <o:OLEObject Type="Embed" ProgID="Equation.3" ShapeID="_x0000_i1039" DrawAspect="Content" ObjectID="_1806923775" r:id="rId32"/>
              </w:object>
            </w:r>
            <w:r>
              <w:rPr>
                <w:lang w:val="en-US"/>
              </w:rPr>
              <w:t>i</w:t>
            </w:r>
          </w:p>
        </w:tc>
        <w:tc>
          <w:tcPr>
            <w:tcW w:w="757" w:type="dxa"/>
          </w:tcPr>
          <w:p w14:paraId="2088B98D" w14:textId="77777777" w:rsidR="00000000" w:rsidRDefault="006347A9">
            <w:pPr>
              <w:rPr>
                <w:lang w:val="en-US"/>
              </w:rPr>
            </w:pPr>
          </w:p>
        </w:tc>
        <w:tc>
          <w:tcPr>
            <w:tcW w:w="757" w:type="dxa"/>
          </w:tcPr>
          <w:p w14:paraId="38431B3B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4" w:type="dxa"/>
          </w:tcPr>
          <w:p w14:paraId="01788B71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862" w:type="dxa"/>
          </w:tcPr>
          <w:p w14:paraId="088A1BD6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5.8</w:t>
            </w:r>
          </w:p>
        </w:tc>
        <w:tc>
          <w:tcPr>
            <w:tcW w:w="862" w:type="dxa"/>
          </w:tcPr>
          <w:p w14:paraId="355A938C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62" w:type="dxa"/>
          </w:tcPr>
          <w:p w14:paraId="6EDB26AE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6.3</w:t>
            </w:r>
          </w:p>
        </w:tc>
        <w:tc>
          <w:tcPr>
            <w:tcW w:w="862" w:type="dxa"/>
          </w:tcPr>
          <w:p w14:paraId="6867C7F9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6.48</w:t>
            </w:r>
          </w:p>
        </w:tc>
        <w:tc>
          <w:tcPr>
            <w:tcW w:w="862" w:type="dxa"/>
          </w:tcPr>
          <w:p w14:paraId="706F8D1F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6.51</w:t>
            </w:r>
          </w:p>
        </w:tc>
        <w:tc>
          <w:tcPr>
            <w:tcW w:w="862" w:type="dxa"/>
          </w:tcPr>
          <w:p w14:paraId="0285CD29" w14:textId="77777777" w:rsidR="00000000" w:rsidRDefault="006347A9">
            <w:pPr>
              <w:rPr>
                <w:lang w:val="en-US"/>
              </w:rPr>
            </w:pPr>
            <w:r>
              <w:rPr>
                <w:lang w:val="en-US"/>
              </w:rPr>
              <w:t>6.8</w:t>
            </w:r>
          </w:p>
        </w:tc>
        <w:tc>
          <w:tcPr>
            <w:tcW w:w="863" w:type="dxa"/>
          </w:tcPr>
          <w:p w14:paraId="621C4AC6" w14:textId="77777777" w:rsidR="00000000" w:rsidRDefault="006347A9">
            <w:pPr>
              <w:rPr>
                <w:lang w:val="en-US"/>
              </w:rPr>
            </w:pPr>
          </w:p>
        </w:tc>
      </w:tr>
    </w:tbl>
    <w:p w14:paraId="6ED04416" w14:textId="77777777" w:rsidR="00000000" w:rsidRDefault="006347A9">
      <w:pPr>
        <w:rPr>
          <w:lang w:val="en-US"/>
        </w:rPr>
      </w:pPr>
    </w:p>
    <w:p w14:paraId="46D0F0E9" w14:textId="77777777" w:rsidR="00000000" w:rsidRDefault="006347A9">
      <w:pPr>
        <w:rPr>
          <w:lang w:val="en-US"/>
        </w:rPr>
      </w:pPr>
    </w:p>
    <w:p w14:paraId="58B6EA4B" w14:textId="77777777" w:rsidR="00000000" w:rsidRDefault="006347A9">
      <w:pPr>
        <w:tabs>
          <w:tab w:val="num" w:pos="1429"/>
        </w:tabs>
        <w:ind w:left="1069"/>
      </w:pPr>
      <w:r>
        <w:rPr>
          <w:position w:val="-10"/>
        </w:rPr>
        <w:object w:dxaOrig="260" w:dyaOrig="260" w14:anchorId="40EB7A44">
          <v:shape id="_x0000_i1040" type="#_x0000_t75" style="width:12.75pt;height:12.75pt" o:ole="" fillcolor="window">
            <v:imagedata r:id="rId27" o:title=""/>
          </v:shape>
          <o:OLEObject Type="Embed" ProgID="Equation.3" ShapeID="_x0000_i1040" DrawAspect="Content" ObjectID="_1806923776" r:id="rId33"/>
        </w:object>
      </w:r>
      <w:r>
        <w:tab/>
        <w:t xml:space="preserve">ср=6.9; </w:t>
      </w:r>
      <w:r>
        <w:rPr>
          <w:lang w:val="en-US"/>
        </w:rPr>
        <w:t>U</w:t>
      </w:r>
      <w:r>
        <w:t xml:space="preserve">ср=3,47 В; </w:t>
      </w:r>
      <w:r>
        <w:rPr>
          <w:lang w:val="en-US"/>
        </w:rPr>
        <w:t>r</w:t>
      </w:r>
      <w:r>
        <w:t xml:space="preserve">ср=33Ом; </w:t>
      </w:r>
      <w:r>
        <w:rPr>
          <w:lang w:val="en-US"/>
        </w:rPr>
        <w:t>I</w:t>
      </w:r>
      <w:r>
        <w:t>ср=0,11А</w:t>
      </w:r>
    </w:p>
    <w:p w14:paraId="7C471C4E" w14:textId="77777777" w:rsidR="00000000" w:rsidRDefault="006347A9">
      <w:pPr>
        <w:tabs>
          <w:tab w:val="num" w:pos="1429"/>
          <w:tab w:val="num" w:pos="1789"/>
        </w:tabs>
      </w:pPr>
      <w:r>
        <w:t xml:space="preserve">                 </w:t>
      </w:r>
      <w:r>
        <w:rPr>
          <w:position w:val="-6"/>
        </w:rPr>
        <w:object w:dxaOrig="360" w:dyaOrig="279" w14:anchorId="24BE587F">
          <v:shape id="_x0000_i1041" type="#_x0000_t75" style="width:18pt;height:14.25pt" o:ole="" fillcolor="window">
            <v:imagedata r:id="rId34" o:title=""/>
          </v:shape>
          <o:OLEObject Type="Embed" ProgID="Equation.3" ShapeID="_x0000_i1041" DrawAspect="Content" ObjectID="_1806923777" r:id="rId35"/>
        </w:object>
      </w:r>
      <w:r>
        <w:t xml:space="preserve">=0.000011; </w:t>
      </w:r>
      <w:r>
        <w:rPr>
          <w:position w:val="-6"/>
        </w:rPr>
        <w:object w:dxaOrig="1219" w:dyaOrig="279" w14:anchorId="3555D927">
          <v:shape id="_x0000_i1042" type="#_x0000_t75" style="width:60.75pt;height:14.25pt" o:ole="" fillcolor="window">
            <v:imagedata r:id="rId36" o:title=""/>
          </v:shape>
          <o:OLEObject Type="Embed" ProgID="Equation.3" ShapeID="_x0000_i1042" DrawAspect="Content" ObjectID="_1806923778" r:id="rId37"/>
        </w:object>
      </w:r>
      <w:r>
        <w:t xml:space="preserve">; </w:t>
      </w:r>
      <w:r>
        <w:rPr>
          <w:position w:val="-10"/>
        </w:rPr>
        <w:object w:dxaOrig="2260" w:dyaOrig="320" w14:anchorId="39787EEA">
          <v:shape id="_x0000_i1043" type="#_x0000_t75" style="width:113.25pt;height:15.75pt" o:ole="" fillcolor="window">
            <v:imagedata r:id="rId38" o:title=""/>
          </v:shape>
          <o:OLEObject Type="Embed" ProgID="Equation.3" ShapeID="_x0000_i1043" DrawAspect="Content" ObjectID="_1806923779" r:id="rId39"/>
        </w:object>
      </w:r>
    </w:p>
    <w:p w14:paraId="4F15CD1A" w14:textId="77777777" w:rsidR="00000000" w:rsidRDefault="006347A9">
      <w:pPr>
        <w:tabs>
          <w:tab w:val="num" w:pos="1789"/>
        </w:tabs>
        <w:ind w:left="1429"/>
      </w:pPr>
    </w:p>
    <w:p w14:paraId="126A4686" w14:textId="506B0960" w:rsidR="00000000" w:rsidRDefault="002F6E36">
      <w:r>
        <w:rPr>
          <w:noProof/>
        </w:rPr>
        <w:drawing>
          <wp:inline distT="0" distB="0" distL="0" distR="0" wp14:anchorId="5EA9B75D" wp14:editId="79A52AE2">
            <wp:extent cx="3629025" cy="2076450"/>
            <wp:effectExtent l="0" t="0" r="0" b="0"/>
            <wp:docPr id="20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1220419F" w14:textId="77777777" w:rsidR="00000000" w:rsidRDefault="006347A9"/>
    <w:p w14:paraId="7A823A6A" w14:textId="3D778AD7" w:rsidR="00000000" w:rsidRDefault="002F6E36">
      <w:r>
        <w:rPr>
          <w:noProof/>
        </w:rPr>
        <w:drawing>
          <wp:inline distT="0" distB="0" distL="0" distR="0" wp14:anchorId="2FEC5B41" wp14:editId="691A9FF6">
            <wp:extent cx="3629025" cy="2076450"/>
            <wp:effectExtent l="0" t="0" r="0" b="0"/>
            <wp:docPr id="21" name="Объект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7107E38D" w14:textId="77777777" w:rsidR="00000000" w:rsidRDefault="006347A9"/>
    <w:p w14:paraId="56B1798E" w14:textId="2B426A85" w:rsidR="00000000" w:rsidRDefault="002F6E36">
      <w:r>
        <w:rPr>
          <w:noProof/>
        </w:rPr>
        <w:drawing>
          <wp:inline distT="0" distB="0" distL="0" distR="0" wp14:anchorId="197598BE" wp14:editId="6ADFEADF">
            <wp:extent cx="3629025" cy="2076450"/>
            <wp:effectExtent l="0" t="0" r="0" b="0"/>
            <wp:docPr id="22" name="Объект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719114A0" w14:textId="77777777" w:rsidR="006347A9" w:rsidRDefault="006347A9">
      <w:r>
        <w:lastRenderedPageBreak/>
        <w:t>Вывод: В проведенной лабораторной работе была определенна ЭДС источника тока, исследование зависимости полезной и полной</w:t>
      </w:r>
      <w:r>
        <w:t xml:space="preserve"> мощности, развиваемых источником тока , и его КПД от нагрузочного сопротивления. </w:t>
      </w:r>
    </w:p>
    <w:sectPr w:rsidR="0063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C4C05"/>
    <w:multiLevelType w:val="hybridMultilevel"/>
    <w:tmpl w:val="7402F310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B81073E"/>
    <w:multiLevelType w:val="hybridMultilevel"/>
    <w:tmpl w:val="3858E6F0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36"/>
    <w:rsid w:val="002F6E36"/>
    <w:rsid w:val="0063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D33EA"/>
  <w15:chartTrackingRefBased/>
  <w15:docId w15:val="{A576272D-28DD-4DC6-8DED-9DD0F53E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 Text"/>
    <w:basedOn w:val="a"/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42" Type="http://schemas.openxmlformats.org/officeDocument/2006/relationships/chart" Target="charts/chart3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chart" Target="charts/chart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lass09\c\&#1056;&#1052;-01-1\&#1082;&#1091;&#1088;&#1089;&#1086;&#1074;&#1080;&#1082;%20&#1087;&#1086;%20&#1083;&#1072;&#1073;1..doc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Графикзависимости полезной мощности от сопротивления.</a:t>
            </a:r>
          </a:p>
        </c:rich>
      </c:tx>
      <c:layout>
        <c:manualLayout>
          <c:xMode val="edge"/>
          <c:yMode val="edge"/>
          <c:x val="0.17796610169491525"/>
          <c:y val="2.0942408376963352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6836158192090398"/>
          <c:y val="0.40837696335078533"/>
          <c:w val="0.67231638418079098"/>
          <c:h val="0.26701570680628273"/>
        </c:manualLayout>
      </c:layout>
      <c:scatterChart>
        <c:scatterStyle val="smoothMarker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Лист1!$C$5:$L$5</c:f>
              <c:numCache>
                <c:formatCode>\О\с\н\о\в\н\о\й</c:formatCode>
                <c:ptCount val="10"/>
                <c:pt idx="0">
                  <c:v>0.09</c:v>
                </c:pt>
                <c:pt idx="1">
                  <c:v>10.119999999999999</c:v>
                </c:pt>
                <c:pt idx="2">
                  <c:v>20.3</c:v>
                </c:pt>
                <c:pt idx="3">
                  <c:v>27.75</c:v>
                </c:pt>
                <c:pt idx="4">
                  <c:v>34.840000000000003</c:v>
                </c:pt>
                <c:pt idx="5">
                  <c:v>49.4</c:v>
                </c:pt>
                <c:pt idx="6">
                  <c:v>59.07</c:v>
                </c:pt>
                <c:pt idx="7">
                  <c:v>69.11</c:v>
                </c:pt>
                <c:pt idx="8">
                  <c:v>78.38</c:v>
                </c:pt>
                <c:pt idx="9">
                  <c:v>88.07</c:v>
                </c:pt>
              </c:numCache>
            </c:numRef>
          </c:xVal>
          <c:yVal>
            <c:numRef>
              <c:f>Лист1!$C$7:$L$7</c:f>
              <c:numCache>
                <c:formatCode>\О\с\н\о\в\н\о\й</c:formatCode>
                <c:ptCount val="10"/>
                <c:pt idx="0">
                  <c:v>4.0000000000000001E-3</c:v>
                </c:pt>
                <c:pt idx="1">
                  <c:v>0.26</c:v>
                </c:pt>
                <c:pt idx="2">
                  <c:v>0.34</c:v>
                </c:pt>
                <c:pt idx="3">
                  <c:v>0.36</c:v>
                </c:pt>
                <c:pt idx="4">
                  <c:v>0.34</c:v>
                </c:pt>
                <c:pt idx="5">
                  <c:v>0.33</c:v>
                </c:pt>
                <c:pt idx="6">
                  <c:v>0.34</c:v>
                </c:pt>
                <c:pt idx="7">
                  <c:v>0.32</c:v>
                </c:pt>
                <c:pt idx="8">
                  <c:v>0.3</c:v>
                </c:pt>
                <c:pt idx="9">
                  <c:v>0.28000000000000003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DFD6-4F2B-BDBE-764DF805B0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60348655"/>
        <c:axId val="1"/>
      </c:scatterChart>
      <c:valAx>
        <c:axId val="1760348655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сопротивление, </a:t>
                </a:r>
                <a:r>
                  <a:rPr lang="en-US"/>
                  <a:t>R </a:t>
                </a:r>
                <a:r>
                  <a:rPr lang="ru-RU"/>
                  <a:t>Ом.</a:t>
                </a:r>
              </a:p>
            </c:rich>
          </c:tx>
          <c:layout>
            <c:manualLayout>
              <c:xMode val="edge"/>
              <c:yMode val="edge"/>
              <c:x val="0.41807909604519772"/>
              <c:y val="0.82722513089005234"/>
            </c:manualLayout>
          </c:layout>
          <c:overlay val="0"/>
          <c:spPr>
            <a:noFill/>
            <a:ln w="25399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crossBetween val="midCat"/>
      </c:val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полезная мощность, Рполезн, Вт.</a:t>
                </a:r>
              </a:p>
            </c:rich>
          </c:tx>
          <c:layout>
            <c:manualLayout>
              <c:xMode val="edge"/>
              <c:yMode val="edge"/>
              <c:x val="3.1073446327683617E-2"/>
              <c:y val="0.33507853403141363"/>
            </c:manualLayout>
          </c:layout>
          <c:overlay val="0"/>
          <c:spPr>
            <a:noFill/>
            <a:ln w="25399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60348655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График зависимости полной мощности от сопротивления.</a:t>
            </a:r>
          </a:p>
        </c:rich>
      </c:tx>
      <c:layout>
        <c:manualLayout>
          <c:xMode val="edge"/>
          <c:yMode val="edge"/>
          <c:x val="0.19209039548022599"/>
          <c:y val="2.0942408376963352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5988700564971751"/>
          <c:y val="0.40837696335078533"/>
          <c:w val="0.6807909604519774"/>
          <c:h val="0.27225130890052357"/>
        </c:manualLayout>
      </c:layout>
      <c:scatterChart>
        <c:scatterStyle val="smoothMarker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Лист1!$C$5:$L$5</c:f>
              <c:numCache>
                <c:formatCode>\О\с\н\о\в\н\о\й</c:formatCode>
                <c:ptCount val="10"/>
                <c:pt idx="0">
                  <c:v>0.09</c:v>
                </c:pt>
                <c:pt idx="1">
                  <c:v>10.119999999999999</c:v>
                </c:pt>
                <c:pt idx="2">
                  <c:v>20.3</c:v>
                </c:pt>
                <c:pt idx="3">
                  <c:v>27.75</c:v>
                </c:pt>
                <c:pt idx="4">
                  <c:v>34.840000000000003</c:v>
                </c:pt>
                <c:pt idx="5">
                  <c:v>49.4</c:v>
                </c:pt>
                <c:pt idx="6">
                  <c:v>59.07</c:v>
                </c:pt>
                <c:pt idx="7">
                  <c:v>69.11</c:v>
                </c:pt>
                <c:pt idx="8">
                  <c:v>78.38</c:v>
                </c:pt>
                <c:pt idx="9">
                  <c:v>88.07</c:v>
                </c:pt>
              </c:numCache>
            </c:numRef>
          </c:xVal>
          <c:yVal>
            <c:numRef>
              <c:f>Лист1!$C$6:$L$6</c:f>
              <c:numCache>
                <c:formatCode>\О\с\н\о\в\н\о\й</c:formatCode>
                <c:ptCount val="10"/>
                <c:pt idx="0">
                  <c:v>0.39</c:v>
                </c:pt>
                <c:pt idx="1">
                  <c:v>0.31</c:v>
                </c:pt>
                <c:pt idx="2">
                  <c:v>0.25</c:v>
                </c:pt>
                <c:pt idx="3">
                  <c:v>0.21</c:v>
                </c:pt>
                <c:pt idx="4">
                  <c:v>0.17</c:v>
                </c:pt>
                <c:pt idx="5">
                  <c:v>0.15</c:v>
                </c:pt>
                <c:pt idx="6">
                  <c:v>0.14599999999999999</c:v>
                </c:pt>
                <c:pt idx="7">
                  <c:v>0.13</c:v>
                </c:pt>
                <c:pt idx="8">
                  <c:v>0.12</c:v>
                </c:pt>
                <c:pt idx="9">
                  <c:v>0.11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881-4AF5-A478-8C13C9FAB2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60348655"/>
        <c:axId val="1"/>
      </c:scatterChart>
      <c:valAx>
        <c:axId val="1760348655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сопротивление, </a:t>
                </a:r>
                <a:r>
                  <a:rPr lang="en-US"/>
                  <a:t>R,</a:t>
                </a:r>
                <a:r>
                  <a:rPr lang="ru-RU"/>
                  <a:t>Ом</a:t>
                </a:r>
              </a:p>
            </c:rich>
          </c:tx>
          <c:layout>
            <c:manualLayout>
              <c:xMode val="edge"/>
              <c:yMode val="edge"/>
              <c:x val="0.4152542372881356"/>
              <c:y val="0.83246073298429324"/>
            </c:manualLayout>
          </c:layout>
          <c:overlay val="0"/>
          <c:spPr>
            <a:noFill/>
            <a:ln w="25399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crossBetween val="midCat"/>
      </c:val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полная мощность, Рполн, Вт</a:t>
                </a:r>
              </a:p>
            </c:rich>
          </c:tx>
          <c:layout>
            <c:manualLayout>
              <c:xMode val="edge"/>
              <c:yMode val="edge"/>
              <c:x val="2.2598870056497175E-2"/>
              <c:y val="0.37172774869109948"/>
            </c:manualLayout>
          </c:layout>
          <c:overlay val="0"/>
          <c:spPr>
            <a:noFill/>
            <a:ln w="25399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60348655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График зависимости КПД от сопротивления.</a:t>
            </a:r>
          </a:p>
        </c:rich>
      </c:tx>
      <c:layout>
        <c:manualLayout>
          <c:xMode val="edge"/>
          <c:yMode val="edge"/>
          <c:x val="0.19774011299435029"/>
          <c:y val="2.6178010471204188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689265536723164"/>
          <c:y val="0.40837696335078533"/>
          <c:w val="0.79378531073446323"/>
          <c:h val="0.27225130890052357"/>
        </c:manualLayout>
      </c:layout>
      <c:scatterChart>
        <c:scatterStyle val="smoothMarker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Лист1!$C$5:$L$5</c:f>
              <c:numCache>
                <c:formatCode>\О\с\н\о\в\н\о\й</c:formatCode>
                <c:ptCount val="10"/>
                <c:pt idx="0">
                  <c:v>0.09</c:v>
                </c:pt>
                <c:pt idx="1">
                  <c:v>10.119999999999999</c:v>
                </c:pt>
                <c:pt idx="2">
                  <c:v>20.3</c:v>
                </c:pt>
                <c:pt idx="3">
                  <c:v>27.75</c:v>
                </c:pt>
                <c:pt idx="4">
                  <c:v>34.840000000000003</c:v>
                </c:pt>
                <c:pt idx="5">
                  <c:v>49.4</c:v>
                </c:pt>
                <c:pt idx="6">
                  <c:v>59.07</c:v>
                </c:pt>
                <c:pt idx="7">
                  <c:v>69.11</c:v>
                </c:pt>
                <c:pt idx="8">
                  <c:v>78.38</c:v>
                </c:pt>
                <c:pt idx="9">
                  <c:v>88.07</c:v>
                </c:pt>
              </c:numCache>
            </c:numRef>
          </c:xVal>
          <c:yVal>
            <c:numRef>
              <c:f>Лист1!$C$8:$L$8</c:f>
              <c:numCache>
                <c:formatCode>\О\с\н\о\в\н\о\й</c:formatCode>
                <c:ptCount val="10"/>
                <c:pt idx="0">
                  <c:v>0.01</c:v>
                </c:pt>
                <c:pt idx="1">
                  <c:v>0.8</c:v>
                </c:pt>
                <c:pt idx="2">
                  <c:v>1.36</c:v>
                </c:pt>
                <c:pt idx="3">
                  <c:v>1.7</c:v>
                </c:pt>
                <c:pt idx="4">
                  <c:v>0.06</c:v>
                </c:pt>
                <c:pt idx="5">
                  <c:v>2.2000000000000002</c:v>
                </c:pt>
                <c:pt idx="6">
                  <c:v>2.2999999999999998</c:v>
                </c:pt>
                <c:pt idx="7">
                  <c:v>2.46</c:v>
                </c:pt>
                <c:pt idx="8">
                  <c:v>2.5</c:v>
                </c:pt>
                <c:pt idx="9">
                  <c:v>2.54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669-4C51-A3E7-1555DDA44B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7463967"/>
        <c:axId val="1"/>
      </c:scatterChart>
      <c:valAx>
        <c:axId val="1757463967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сопротивление,</a:t>
                </a:r>
                <a:r>
                  <a:rPr lang="en-US"/>
                  <a:t>R,</a:t>
                </a:r>
                <a:r>
                  <a:rPr lang="ru-RU"/>
                  <a:t>Ом</a:t>
                </a:r>
              </a:p>
            </c:rich>
          </c:tx>
          <c:layout>
            <c:manualLayout>
              <c:xMode val="edge"/>
              <c:yMode val="edge"/>
              <c:x val="0.36440677966101692"/>
              <c:y val="0.83246073298429324"/>
            </c:manualLayout>
          </c:layout>
          <c:overlay val="0"/>
          <c:spPr>
            <a:noFill/>
            <a:ln w="25399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crossBetween val="midCat"/>
      </c:val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КПД</a:t>
                </a:r>
              </a:p>
            </c:rich>
          </c:tx>
          <c:layout>
            <c:manualLayout>
              <c:xMode val="edge"/>
              <c:yMode val="edge"/>
              <c:x val="2.8248587570621469E-2"/>
              <c:y val="0.46596858638743455"/>
            </c:manualLayout>
          </c:layout>
          <c:overlay val="0"/>
          <c:spPr>
            <a:noFill/>
            <a:ln w="25399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57463967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курсовик по лаб1..doc.dot</Template>
  <TotalTime>0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дом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subject/>
  <dc:creator>1</dc:creator>
  <cp:keywords/>
  <dc:description/>
  <cp:lastModifiedBy>Igor</cp:lastModifiedBy>
  <cp:revision>3</cp:revision>
  <cp:lastPrinted>1601-01-01T00:00:00Z</cp:lastPrinted>
  <dcterms:created xsi:type="dcterms:W3CDTF">2025-04-23T11:29:00Z</dcterms:created>
  <dcterms:modified xsi:type="dcterms:W3CDTF">2025-04-23T11:29:00Z</dcterms:modified>
</cp:coreProperties>
</file>