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C2DD" w14:textId="77777777" w:rsidR="00000000" w:rsidRDefault="00C539E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14:paraId="353E86A8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AC0A3DD" w14:textId="77777777" w:rsidR="00000000" w:rsidRDefault="00C539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0B5B1E0B" w14:textId="77777777" w:rsidR="00000000" w:rsidRDefault="00C539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Зарождение энергосбережения</w:t>
      </w:r>
    </w:p>
    <w:p w14:paraId="419C4DC9" w14:textId="77777777" w:rsidR="00000000" w:rsidRDefault="00C539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Использование энергии ветра и воды вместо физического труда</w:t>
      </w:r>
    </w:p>
    <w:p w14:paraId="2460DDEE" w14:textId="77777777" w:rsidR="00000000" w:rsidRDefault="00C539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Получение воды и холода из вихревых потоков на Великом шёлковом пути</w:t>
      </w:r>
    </w:p>
    <w:p w14:paraId="332EB8FF" w14:textId="77777777" w:rsidR="00000000" w:rsidRDefault="00C539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Энергосбережение в эпоху средневековья и нового времени</w:t>
      </w:r>
    </w:p>
    <w:p w14:paraId="227BD7B2" w14:textId="77777777" w:rsidR="00000000" w:rsidRDefault="00C539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Раз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витие ветряных и водяных мельниц</w:t>
      </w:r>
    </w:p>
    <w:p w14:paraId="040E7EF7" w14:textId="77777777" w:rsidR="00000000" w:rsidRDefault="00C539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Немецкие энергосберегающие дома "фахверк"</w:t>
      </w:r>
    </w:p>
    <w:p w14:paraId="3B297F28" w14:textId="77777777" w:rsidR="00000000" w:rsidRDefault="00C539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Современная история энергосбережения</w:t>
      </w:r>
    </w:p>
    <w:p w14:paraId="41FFE890" w14:textId="77777777" w:rsidR="00000000" w:rsidRDefault="00C539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Первый этап или предпосылки для зарождения современной истории энергосбережения</w:t>
      </w:r>
    </w:p>
    <w:p w14:paraId="1189BDA6" w14:textId="77777777" w:rsidR="00000000" w:rsidRDefault="00C539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Второй этап современной истории энергосбережения</w:t>
      </w:r>
    </w:p>
    <w:p w14:paraId="6C3D3AE8" w14:textId="77777777" w:rsidR="00000000" w:rsidRDefault="00C539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3.3 Третий этап современной истории энергосбережения</w:t>
      </w:r>
    </w:p>
    <w:p w14:paraId="0409B991" w14:textId="77777777" w:rsidR="00000000" w:rsidRDefault="00C539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3.4 Четвёртый этап современной истории энергосбережения</w:t>
      </w:r>
    </w:p>
    <w:p w14:paraId="042096B8" w14:textId="77777777" w:rsidR="00000000" w:rsidRDefault="00C539E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3.5 Пятый этап или энергосбережение в наши дни</w:t>
      </w:r>
    </w:p>
    <w:p w14:paraId="7142B64E" w14:textId="77777777" w:rsidR="00000000" w:rsidRDefault="00C539E6">
      <w:pPr>
        <w:rPr>
          <w:smallCaps/>
          <w:color w:val="000000"/>
          <w:sz w:val="28"/>
          <w:szCs w:val="28"/>
          <w:lang w:val="en-US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14:paraId="2758C7A6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en-US"/>
        </w:rPr>
      </w:pPr>
      <w:r>
        <w:rPr>
          <w:b/>
          <w:bCs/>
          <w:i/>
          <w:iCs/>
          <w:smallCaps/>
          <w:noProof/>
          <w:sz w:val="28"/>
          <w:szCs w:val="28"/>
          <w:lang w:val="en-US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en-US"/>
        </w:rPr>
        <w:lastRenderedPageBreak/>
        <w:t>Введение</w:t>
      </w:r>
    </w:p>
    <w:p w14:paraId="13EFE1C8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4B56B27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Энергосбережение - это реализация правовых, организационных, научных, п</w:t>
      </w:r>
      <w:r>
        <w:rPr>
          <w:color w:val="000000"/>
          <w:sz w:val="28"/>
          <w:szCs w:val="28"/>
          <w:lang w:val="ru-RU"/>
        </w:rPr>
        <w:t xml:space="preserve">роизводственных, технических и экономических мер, направленных на рациональное использование топливно-энергетических ресурсов и на вовлечение в хозяйственный оборот возобновляемых источников энергии. Энергосберегающие меры оказывают положительный эффект в </w:t>
      </w:r>
      <w:r>
        <w:rPr>
          <w:color w:val="000000"/>
          <w:sz w:val="28"/>
          <w:szCs w:val="28"/>
          <w:lang w:val="ru-RU"/>
        </w:rPr>
        <w:t>экономических и экологических аспектах развития. Энергосбережение - важная задача по сохранению природных ресурсов. В настоящее время, понятие "энергосбережение" имеет научный статус, в этой области проводится множество исследований. В настоящей работе при</w:t>
      </w:r>
      <w:r>
        <w:rPr>
          <w:color w:val="000000"/>
          <w:sz w:val="28"/>
          <w:szCs w:val="28"/>
          <w:lang w:val="ru-RU"/>
        </w:rPr>
        <w:t>ведена история развития энергосбережения с её зарождения и до наших дней.</w:t>
      </w:r>
    </w:p>
    <w:p w14:paraId="6EDCAB87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Зарождение энергосбережения</w:t>
      </w:r>
    </w:p>
    <w:p w14:paraId="22AD5DB2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FF02EAF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Использование энергии ветра и воды вместо физического труда</w:t>
      </w:r>
    </w:p>
    <w:p w14:paraId="6C3BD22D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DFB0A0C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Первобытная эпоха и Древний мир характеризовались преобладанием физического труда. Но</w:t>
      </w:r>
      <w:r>
        <w:rPr>
          <w:color w:val="000000"/>
          <w:sz w:val="28"/>
          <w:szCs w:val="28"/>
          <w:lang w:val="ru-RU"/>
        </w:rPr>
        <w:t xml:space="preserve"> уже в эпоху Античности произведено крупное открытие в области энергосбережения, которое можно отнести к использованию альтернативных источников энергии - использование энергии воды и ветра.</w:t>
      </w:r>
    </w:p>
    <w:p w14:paraId="32BD5862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Предположительно древнейшие мельницы были распространены в Вавило</w:t>
      </w:r>
      <w:r>
        <w:rPr>
          <w:color w:val="000000"/>
          <w:sz w:val="28"/>
          <w:szCs w:val="28"/>
          <w:lang w:val="ru-RU"/>
        </w:rPr>
        <w:t>не, о чем свидетельствует кодекс царя Хаммурапи (около 1750 г. до н.э.). Описание органа, приводившегося в действие ветряной мельницей, - первое документальное свидетельство использования ветра для приведения механизма в действие. Оно принадлежит греческом</w:t>
      </w:r>
      <w:r>
        <w:rPr>
          <w:color w:val="000000"/>
          <w:sz w:val="28"/>
          <w:szCs w:val="28"/>
          <w:lang w:val="ru-RU"/>
        </w:rPr>
        <w:t xml:space="preserve">у изобретателю Герону Александрийскому,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ru-RU"/>
        </w:rPr>
        <w:t xml:space="preserve"> век н.э. Персидские мельницы описываются в сообщениях мусульманских географов в 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  <w:lang w:val="ru-RU"/>
        </w:rPr>
        <w:t xml:space="preserve"> в., отличаются от западных конструкцией с вертикальной осью вращения и перпендикулярно расположенными крыльями, лопатками или парус</w:t>
      </w:r>
      <w:r>
        <w:rPr>
          <w:color w:val="000000"/>
          <w:sz w:val="28"/>
          <w:szCs w:val="28"/>
          <w:lang w:val="ru-RU"/>
        </w:rPr>
        <w:t>ами. Персидская мельница имеет лопасти на роторе, расположенные аналогично лопаткам гребного колеса на пароходе и должна быть заключена в оболочку, закрывающую часть лопаток, иначе давление ветра на лопасти будет одинаковым со всех сторон и, так как паруса</w:t>
      </w:r>
      <w:r>
        <w:rPr>
          <w:color w:val="000000"/>
          <w:sz w:val="28"/>
          <w:szCs w:val="28"/>
          <w:lang w:val="ru-RU"/>
        </w:rPr>
        <w:t xml:space="preserve"> жестко связан с осью, мельница не будет вращаться. Еще один вид мельниц с вертикальной осью вращения известен как китайский ветряк. Конструкция китайской мельницы значительно отличается от персидской использованием свободно поворачивающегося, независимого</w:t>
      </w:r>
      <w:r>
        <w:rPr>
          <w:color w:val="000000"/>
          <w:sz w:val="28"/>
          <w:szCs w:val="28"/>
          <w:lang w:val="ru-RU"/>
        </w:rPr>
        <w:t xml:space="preserve"> паруса.</w:t>
      </w:r>
    </w:p>
    <w:p w14:paraId="24F48244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Водяные мельницы известны в Римской империи со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 xml:space="preserve"> века до н.э., описаны Витрувием, но широкое применение получат в Средневековье.</w:t>
      </w:r>
    </w:p>
    <w:p w14:paraId="53363C4D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1.2 Получение воды и холода из вихревых потоков на Великом шёлковом пути</w:t>
      </w:r>
    </w:p>
    <w:p w14:paraId="62B42864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47E7D0A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Впервые о вихревых потоках упоминается в </w:t>
      </w:r>
      <w:r>
        <w:rPr>
          <w:color w:val="000000"/>
          <w:sz w:val="28"/>
          <w:szCs w:val="28"/>
          <w:lang w:val="ru-RU"/>
        </w:rPr>
        <w:t>Коране [3: 113 (117)], в переводе И.Ю. Крачковского (1963): "То, что они тратят… подобно вихрю, в котором холод: он поразил посев людей…". Т.е. древний литературный памятник бесстрастно зафиксировал то, что за полторы тысячи лет до открытия французского ин</w:t>
      </w:r>
      <w:r>
        <w:rPr>
          <w:color w:val="000000"/>
          <w:sz w:val="28"/>
          <w:szCs w:val="28"/>
          <w:lang w:val="ru-RU"/>
        </w:rPr>
        <w:t>женера Ж. Ранке люди знали, что в центре вихревого потока температура газа может упасть до степени замораживания.</w:t>
      </w:r>
    </w:p>
    <w:p w14:paraId="738FB402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Наглядным примером способности инженеров древности использовать обнаруженные и наблюдаемые природные эффекты является Великий шёлковый путь. О</w:t>
      </w:r>
      <w:r>
        <w:rPr>
          <w:color w:val="000000"/>
          <w:sz w:val="28"/>
          <w:szCs w:val="28"/>
          <w:lang w:val="ru-RU"/>
        </w:rPr>
        <w:t xml:space="preserve">дним из его главных достоинств были колодцы. В целях увеличения, провозной способности караванов, инженеры сделали всё, чтобы вьючные животные не тащили на себе огромные запасы питьевой воды необходимые каравану, кроме определённого потребного минимума на </w:t>
      </w:r>
      <w:r>
        <w:rPr>
          <w:color w:val="000000"/>
          <w:sz w:val="28"/>
          <w:szCs w:val="28"/>
          <w:lang w:val="ru-RU"/>
        </w:rPr>
        <w:t>один переход. Вдоль пути на расстоянии в 12-15 км друг от друга были созданы колодцы, в каждом из которых имелась вода, в достаточных количествах, чтобы напоить караван в 150-200 верблюдов.</w:t>
      </w:r>
    </w:p>
    <w:p w14:paraId="6AF9A696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таком колодце чистая вода добывалась непосредственно из атмосфер</w:t>
      </w:r>
      <w:r>
        <w:rPr>
          <w:color w:val="000000"/>
          <w:sz w:val="28"/>
          <w:szCs w:val="28"/>
          <w:lang w:val="ru-RU"/>
        </w:rPr>
        <w:t>ного воздуха. Разумеется, процентное содержание водяных паров в пустынном воздухе крайне незначительно (меньше 0,01% удельного объёма). Но благодаря конструкции колодца через его объём "прокачивался" пустынный воздух тысячами кубометров в сутки и у каждого</w:t>
      </w:r>
      <w:r>
        <w:rPr>
          <w:color w:val="000000"/>
          <w:sz w:val="28"/>
          <w:szCs w:val="28"/>
          <w:lang w:val="ru-RU"/>
        </w:rPr>
        <w:t xml:space="preserve"> такого кубометра отнималась практически вся масса воды, содержащаяся в нём. Древние инженеры использовали вихревой эффект. Сам колодец был наполовину своей высоты вкопан в грунт (см. рис.1).</w:t>
      </w:r>
    </w:p>
    <w:p w14:paraId="0678BE0F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11FF8C6" w14:textId="77777777" w:rsidR="00000000" w:rsidRDefault="00C539E6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энергосбережение ветряная водяная мельница</w:t>
      </w:r>
    </w:p>
    <w:p w14:paraId="2297AE08" w14:textId="753A0840" w:rsidR="00000000" w:rsidRDefault="00B3391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429E05C5" wp14:editId="2B72FBFE">
            <wp:extent cx="4448175" cy="2886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242D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Рис.1 - Реконструкция колодцев Великого шёлкового пути</w:t>
      </w:r>
    </w:p>
    <w:p w14:paraId="77049FD2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7743474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Путешественники спускались за водой по лестницам на отмостки, и черпали воду. В центре углубления для скопившейся воды возвышалась аккуратно выложенная высоким конусом груда камней, в</w:t>
      </w:r>
      <w:r>
        <w:rPr>
          <w:color w:val="000000"/>
          <w:sz w:val="28"/>
          <w:szCs w:val="28"/>
          <w:lang w:val="ru-RU"/>
        </w:rPr>
        <w:t>ыполнявших функцию конденсатора. Арабы свидетельствуют, что скопившаяся вода и воздух на уровне отмостков, были на удивление холодными, хотя снаружи колодца стояла убийственная жара. Нижняя тыльная часть камней в груде была влажной, а на ощупь камни были х</w:t>
      </w:r>
      <w:r>
        <w:rPr>
          <w:color w:val="000000"/>
          <w:sz w:val="28"/>
          <w:szCs w:val="28"/>
          <w:lang w:val="ru-RU"/>
        </w:rPr>
        <w:t>олодными.</w:t>
      </w:r>
    </w:p>
    <w:p w14:paraId="100CEEAE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сожалению, скупость в описании конусного и шатрового свода колодца не дает чёткого представления о конструктивных особенностях. Недостаточность информации приходится возмещать умозрительными построениями. Стоит только обратить внимание на лёгко</w:t>
      </w:r>
      <w:r>
        <w:rPr>
          <w:color w:val="000000"/>
          <w:sz w:val="28"/>
          <w:szCs w:val="28"/>
          <w:lang w:val="ru-RU"/>
        </w:rPr>
        <w:t xml:space="preserve">е удивление арабов: керамическая облицовка и в те времена была недешёвым материалом, но строители колодцев не считались с затратами и каждый колодец имел такое перекрытие. А ведь это делалось не просто так, поскольку материалам из глины можно было придать </w:t>
      </w:r>
      <w:r>
        <w:rPr>
          <w:color w:val="000000"/>
          <w:sz w:val="28"/>
          <w:szCs w:val="28"/>
          <w:lang w:val="ru-RU"/>
        </w:rPr>
        <w:t xml:space="preserve">любую необходимую форму, затем отжечь и получить готовую деталь, способную работать в самых тяжёлых климатических условиях </w:t>
      </w:r>
      <w:r>
        <w:rPr>
          <w:color w:val="000000"/>
          <w:sz w:val="28"/>
          <w:szCs w:val="28"/>
          <w:lang w:val="ru-RU"/>
        </w:rPr>
        <w:lastRenderedPageBreak/>
        <w:t>долгие годы.</w:t>
      </w:r>
    </w:p>
    <w:p w14:paraId="5B2D46F3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конусном или шатровом своде колодца были выполнены радиальные каналы, прикрытые керамической облицовкой, или сама кера</w:t>
      </w:r>
      <w:r>
        <w:rPr>
          <w:color w:val="000000"/>
          <w:sz w:val="28"/>
          <w:szCs w:val="28"/>
          <w:lang w:val="ru-RU"/>
        </w:rPr>
        <w:t>мическая облицовка представляла собой набор деталей с уже готовыми сечениями радиальных каналов. Нагреваясь под лучами солнца, облицовка передавала часть тепла воздуху в канале. Возникало конвективное течение нагретого воздуха по каналу. В центральную част</w:t>
      </w:r>
      <w:r>
        <w:rPr>
          <w:color w:val="000000"/>
          <w:sz w:val="28"/>
          <w:szCs w:val="28"/>
          <w:lang w:val="ru-RU"/>
        </w:rPr>
        <w:t xml:space="preserve">ь свода вбрасывались струи нагретого воздуха. Возникает вопрос, каким образом появлялось вихревое движение внутри здания колодца. Самое первое предположение, что ось каналов не совпадала с радиальным направлением. Имелся небольшой угол между осью канала и </w:t>
      </w:r>
      <w:r>
        <w:rPr>
          <w:color w:val="000000"/>
          <w:sz w:val="28"/>
          <w:szCs w:val="28"/>
          <w:lang w:val="ru-RU"/>
        </w:rPr>
        <w:t>радиусом свода, то есть, струи были тангенциальными (рис.2).</w:t>
      </w:r>
    </w:p>
    <w:p w14:paraId="7307CBE4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D25CE16" w14:textId="3480A403" w:rsidR="00000000" w:rsidRDefault="00B3391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503B6C" wp14:editId="5C6F4A42">
            <wp:extent cx="2419350" cy="2543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FD6F7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Рис.2 - Накопление воды в колодце</w:t>
      </w:r>
    </w:p>
    <w:p w14:paraId="3DC6ABAE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B5060F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Строители использовали очень малые углы тангенциальности - не более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5º</w:t>
      </w:r>
      <w:r>
        <w:rPr>
          <w:color w:val="000000"/>
          <w:sz w:val="28"/>
          <w:szCs w:val="28"/>
          <w:lang w:val="ru-RU"/>
        </w:rPr>
        <w:t xml:space="preserve">. Угловая величина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5º</w:t>
      </w:r>
      <w:r>
        <w:rPr>
          <w:color w:val="000000"/>
          <w:sz w:val="28"/>
          <w:szCs w:val="28"/>
          <w:lang w:val="ru-RU"/>
        </w:rPr>
        <w:t xml:space="preserve"> довольно незначительна, невоо</w:t>
      </w:r>
      <w:r>
        <w:rPr>
          <w:color w:val="000000"/>
          <w:sz w:val="28"/>
          <w:szCs w:val="28"/>
          <w:lang w:val="ru-RU"/>
        </w:rPr>
        <w:t>ружённым глазом её порой и не разглядеть. Вероятно, поэтому технологический секрет инженеров древности остаётся неразгаданным и по сей день.</w:t>
      </w:r>
    </w:p>
    <w:p w14:paraId="00B62ABF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Энергосбережение в эпоху средневековья и нового времени</w:t>
      </w:r>
    </w:p>
    <w:p w14:paraId="679284D3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AFE8FA1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Развитие ветряных и водяных мельниц</w:t>
      </w:r>
    </w:p>
    <w:p w14:paraId="12D91E42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E6A8CBD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эпоху Средн</w:t>
      </w:r>
      <w:r>
        <w:rPr>
          <w:color w:val="000000"/>
          <w:sz w:val="28"/>
          <w:szCs w:val="28"/>
          <w:lang w:val="ru-RU"/>
        </w:rPr>
        <w:t>евековья и Нового времени наступил период коренного преобразования практически во всех сферах, связанных с физическим трудом. Приобрели массовую популярность ветряные и водяные мельницы с последующей их модернизацией.</w:t>
      </w:r>
    </w:p>
    <w:p w14:paraId="48A6026E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Ветряные мельницы с горизонтальной ори</w:t>
      </w:r>
      <w:r>
        <w:rPr>
          <w:color w:val="000000"/>
          <w:sz w:val="28"/>
          <w:szCs w:val="28"/>
          <w:lang w:val="ru-RU"/>
        </w:rPr>
        <w:t>ентацией ротора известны с 1180 г. во Фландрии, Юго-Восточной Англии и Нормандии.</w:t>
      </w:r>
    </w:p>
    <w:p w14:paraId="23B812A6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en-US"/>
        </w:rPr>
        <w:t>XIII</w:t>
      </w:r>
      <w:r>
        <w:rPr>
          <w:color w:val="000000"/>
          <w:sz w:val="28"/>
          <w:szCs w:val="28"/>
          <w:lang w:val="ru-RU"/>
        </w:rPr>
        <w:t xml:space="preserve"> веке в Священной Римской империи появились конструкции мельниц, в которых всё здание поворачивалось навстречу ветру.</w:t>
      </w:r>
    </w:p>
    <w:p w14:paraId="67B0383A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Водяные мельницы были распространены в основном в</w:t>
      </w:r>
      <w:r>
        <w:rPr>
          <w:color w:val="000000"/>
          <w:sz w:val="28"/>
          <w:szCs w:val="28"/>
          <w:lang w:val="ru-RU"/>
        </w:rPr>
        <w:t xml:space="preserve"> горных районах с быстрыми реками. Широкое распространение получили в Средневековье, особенно при монастырях. Бенедикт Нурсийский предписывал каждому монастырю обзавестись водяной мельницей. В начале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  <w:lang w:val="ru-RU"/>
        </w:rPr>
        <w:t xml:space="preserve"> в. подобные устройства приводили в движение ткацки</w:t>
      </w:r>
      <w:r>
        <w:rPr>
          <w:color w:val="000000"/>
          <w:sz w:val="28"/>
          <w:szCs w:val="28"/>
          <w:lang w:val="ru-RU"/>
        </w:rPr>
        <w:t>е станки на текстильных фабриках.</w:t>
      </w:r>
    </w:p>
    <w:p w14:paraId="6E6A05AC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Мельницы принадлежали феодалам, на чьей земле они располагались. Население было вынуждено искать так называемые принудительные мельницы для помола зерна, которое было выращено на этой земле. В совокупности с плохой дорожно</w:t>
      </w:r>
      <w:r>
        <w:rPr>
          <w:color w:val="000000"/>
          <w:sz w:val="28"/>
          <w:szCs w:val="28"/>
          <w:lang w:val="ru-RU"/>
        </w:rPr>
        <w:t>й сетью это вело к локальным экономическим циклам, в которые были вовлечены мельницы. С отменой запрета, население стало в состоянии выбирать мельницу по своему усмотрению, стимулируя технический прогресс и конкуренцию. Такое положение дел было в Европе вп</w:t>
      </w:r>
      <w:r>
        <w:rPr>
          <w:color w:val="000000"/>
          <w:sz w:val="28"/>
          <w:szCs w:val="28"/>
          <w:lang w:val="ru-RU"/>
        </w:rPr>
        <w:t xml:space="preserve">лоть до появления двигателей внутреннего сгорания и электродвигателей в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ru-RU"/>
        </w:rPr>
        <w:t xml:space="preserve"> веке.</w:t>
      </w:r>
    </w:p>
    <w:p w14:paraId="74689A4E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BF4A83B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2.2 Немецкие энергосберегающие дома "фахверк"</w:t>
      </w:r>
    </w:p>
    <w:p w14:paraId="23E6D00E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8C85CDC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Германии дома с деревянным прочным "скелетом" строили еще с </w:t>
      </w:r>
      <w:r>
        <w:rPr>
          <w:color w:val="000000"/>
          <w:sz w:val="28"/>
          <w:szCs w:val="28"/>
          <w:lang w:val="en-US"/>
        </w:rPr>
        <w:t>XII</w:t>
      </w:r>
      <w:r>
        <w:rPr>
          <w:color w:val="000000"/>
          <w:sz w:val="28"/>
          <w:szCs w:val="28"/>
          <w:lang w:val="ru-RU"/>
        </w:rPr>
        <w:t xml:space="preserve"> века, и немецкое название "фахверк" вместе с технологией ра</w:t>
      </w:r>
      <w:r>
        <w:rPr>
          <w:color w:val="000000"/>
          <w:sz w:val="28"/>
          <w:szCs w:val="28"/>
          <w:lang w:val="ru-RU"/>
        </w:rPr>
        <w:t>спространилось по всей Европе. В Британии и Голландии фахверковые дома стали даже популярней, чем в Германии. Ограждающие конструкции домов "Фахверк" имели неоспоримое преимущество по теплоизоляции, по сравнению с избами, срубами, лачугами с соломенной кры</w:t>
      </w:r>
      <w:r>
        <w:rPr>
          <w:color w:val="000000"/>
          <w:sz w:val="28"/>
          <w:szCs w:val="28"/>
          <w:lang w:val="ru-RU"/>
        </w:rPr>
        <w:t>шей.</w:t>
      </w:r>
    </w:p>
    <w:p w14:paraId="699F5177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053180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 Современная история энергосбережения</w:t>
      </w:r>
    </w:p>
    <w:p w14:paraId="0248CB3A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DA92DBD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Современную историю энергосбережения можно разбить на 5 этапов: 1965 г., 1973-1991 г. г., 1991-2003 г. г., 2003-2008 г. г. и 2009 г. - по настоящее время. Рассмотрим подробнее каждый из них.</w:t>
      </w:r>
    </w:p>
    <w:p w14:paraId="1E4C71F3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75BC29ED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Первый этап 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ли предпосылки для зарождения современной истории энергосбережения</w:t>
      </w:r>
    </w:p>
    <w:p w14:paraId="4EA16135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01B0EB0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не принимать в расчет попыток ограничения потребления энергии после Второй мировой войны, то первый, хоть и несовершенный закон закон Великобритании, регламентирующий теплотехнические</w:t>
      </w:r>
      <w:r>
        <w:rPr>
          <w:color w:val="000000"/>
          <w:sz w:val="28"/>
          <w:szCs w:val="28"/>
          <w:lang w:val="ru-RU"/>
        </w:rPr>
        <w:t xml:space="preserve"> характеристики ограждающих конструкций зданий был принят в 1965 году. Примерно в это же время в СССР на съездах КПСС обсуждалось о необходимости снижения удельных энергозатрат на единицу продукции, однако дельных мер предпринято не было ни у нас, ни в дру</w:t>
      </w:r>
      <w:r>
        <w:rPr>
          <w:color w:val="000000"/>
          <w:sz w:val="28"/>
          <w:szCs w:val="28"/>
          <w:lang w:val="ru-RU"/>
        </w:rPr>
        <w:t>гих странах.</w:t>
      </w:r>
    </w:p>
    <w:p w14:paraId="490F4702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240618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 Второй этап современной истории энергосбережения</w:t>
      </w:r>
    </w:p>
    <w:p w14:paraId="030AB5EB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F19AC3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Старт второго этапа современной истории энергосбережения (1973-1991) связан с арабо-израильским конфликтом, известным как "Война Судного Дня", нефтяным эмбарго и резким ростом цен на нефть</w:t>
      </w:r>
      <w:r>
        <w:rPr>
          <w:color w:val="000000"/>
          <w:sz w:val="28"/>
          <w:szCs w:val="28"/>
          <w:lang w:val="ru-RU"/>
        </w:rPr>
        <w:t xml:space="preserve"> и газ. После настоящей паники из-за роста цен на бензин, многокилометровых очередей на бензоколонках в Европе и США, неконтролируемого роста стоимости электрической и тепловой энергии, а в ряде случаев, с длительными перебоями их подачи, в большинстве раз</w:t>
      </w:r>
      <w:r>
        <w:rPr>
          <w:color w:val="000000"/>
          <w:sz w:val="28"/>
          <w:szCs w:val="28"/>
          <w:lang w:val="ru-RU"/>
        </w:rPr>
        <w:t>витых государств были приняты решения о следующем:</w:t>
      </w:r>
    </w:p>
    <w:p w14:paraId="6BCB12FD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разработке специальных программ по экономии ресурсов и энергии;</w:t>
      </w:r>
    </w:p>
    <w:p w14:paraId="68A4772F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2.</w:t>
      </w:r>
      <w:r>
        <w:rPr>
          <w:color w:val="000000"/>
          <w:sz w:val="28"/>
          <w:szCs w:val="28"/>
          <w:lang w:val="ru-RU"/>
        </w:rPr>
        <w:tab/>
        <w:t>выделении громадных бюджетных средств на проведение научно-исследовательских и конструкторских разработок в области использования нетрад</w:t>
      </w:r>
      <w:r>
        <w:rPr>
          <w:color w:val="000000"/>
          <w:sz w:val="28"/>
          <w:szCs w:val="28"/>
          <w:lang w:val="ru-RU"/>
        </w:rPr>
        <w:t>иционных источников энергии;</w:t>
      </w:r>
    </w:p>
    <w:p w14:paraId="087D28E9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снижении энергопотребления в различных отраслях промышленности;</w:t>
      </w:r>
    </w:p>
    <w:p w14:paraId="44971629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разработке законодательных инициатив, обеспечивающих снижение потребления энергетических ресурсов, что стало самым главным (как выяснилось позже) на этом этапе</w:t>
      </w:r>
      <w:r>
        <w:rPr>
          <w:color w:val="000000"/>
          <w:sz w:val="28"/>
          <w:szCs w:val="28"/>
          <w:lang w:val="ru-RU"/>
        </w:rPr>
        <w:t>. Новые законы были, конечно, несовершенны и в дальнейшем не раз корректировались.</w:t>
      </w:r>
    </w:p>
    <w:p w14:paraId="733A007A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время ученые вели активные поиски альтернативных источников энергии, разрабатывали конструкции солнечных батарей, ветряных, приливных и геотермальных электростанций, те</w:t>
      </w:r>
      <w:r>
        <w:rPr>
          <w:color w:val="000000"/>
          <w:sz w:val="28"/>
          <w:szCs w:val="28"/>
          <w:lang w:val="ru-RU"/>
        </w:rPr>
        <w:t xml:space="preserve">пловых насосов для использования энергии земли, экспериментировали с биотопливом; активизировались работы по атомной энергетике, разрабатывались различные технологии энергосбережения. К сожалению, большинство работ, начатых в те годы, со временем показали </w:t>
      </w:r>
      <w:r>
        <w:rPr>
          <w:color w:val="000000"/>
          <w:sz w:val="28"/>
          <w:szCs w:val="28"/>
          <w:lang w:val="ru-RU"/>
        </w:rPr>
        <w:t>недостаточную эффективность и сверхдолгую окупаемость из-за несовершенных материалов и технологий, имевшихся тогда в распоряжении. Со временем цены на нефть очень быстро стали снижаться и, в конце концов, крупные правительственные дотации на разработку аль</w:t>
      </w:r>
      <w:r>
        <w:rPr>
          <w:color w:val="000000"/>
          <w:sz w:val="28"/>
          <w:szCs w:val="28"/>
          <w:lang w:val="ru-RU"/>
        </w:rPr>
        <w:t>тернативных и нетрадиционных энергетических ресурсов к середине 80-х годов прошлого века стали сильно сокращаться.</w:t>
      </w:r>
    </w:p>
    <w:p w14:paraId="13314381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Однако, нефтяной кризис 1973 г. заставил пересмотреть дальнейшие приоритеты развития энергетики и её несовершенства, связанные с использовани</w:t>
      </w:r>
      <w:r>
        <w:rPr>
          <w:color w:val="000000"/>
          <w:sz w:val="28"/>
          <w:szCs w:val="28"/>
          <w:lang w:val="ru-RU"/>
        </w:rPr>
        <w:t>ем углеводородного топлива, и определил наиболее перспективные направления дальнейшей работы. Некоторые исследования продолжились и после прекращения государственной поддержки - частный бизнес понял дальнесрочную перспективность некоторых обнаруженных в те</w:t>
      </w:r>
      <w:r>
        <w:rPr>
          <w:color w:val="000000"/>
          <w:sz w:val="28"/>
          <w:szCs w:val="28"/>
          <w:lang w:val="ru-RU"/>
        </w:rPr>
        <w:t xml:space="preserve"> годы подходов и продолжил финансирование многих программ.</w:t>
      </w:r>
    </w:p>
    <w:p w14:paraId="63F77704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На основе всех исследований была разработана целостная идеология экономии энергии. Практика показала со всей очевидностью, что для успешного решения проблем энергосбережения необходим комплексный </w:t>
      </w:r>
      <w:r>
        <w:rPr>
          <w:color w:val="000000"/>
          <w:sz w:val="28"/>
          <w:szCs w:val="28"/>
          <w:lang w:val="ru-RU"/>
        </w:rPr>
        <w:t>подход к решению этой задачи; улучшение какого-то одного, отдельно взятого элемента не позволит кардинально снизить энергопотребление, а порой даже может привести и к дискредитации самой идеи энергосбережения. Через десятилетия это подтвердилось на примере</w:t>
      </w:r>
      <w:r>
        <w:rPr>
          <w:color w:val="000000"/>
          <w:sz w:val="28"/>
          <w:szCs w:val="28"/>
          <w:lang w:val="ru-RU"/>
        </w:rPr>
        <w:t xml:space="preserve"> массовой кампании по внедрению в РФ энергосберегающих источников света. Да, они без сомнения лучше, эффективнее, чем обычные лампы накаливания. Но они пока значительно дороже, есть трудности с их утилизацией. Кроме того, никто пока не посчитал, какую долю</w:t>
      </w:r>
      <w:r>
        <w:rPr>
          <w:color w:val="000000"/>
          <w:sz w:val="28"/>
          <w:szCs w:val="28"/>
          <w:lang w:val="ru-RU"/>
        </w:rPr>
        <w:t xml:space="preserve"> вносили старые лампы в энергобаланс зданий в зимний период.</w:t>
      </w:r>
    </w:p>
    <w:p w14:paraId="279DB56A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 событием стало и создание крупных исследовательских центров в Европе и США, а также очень динамичных и мобильных команд соответствующих специалистов. В составе знаменитой лаборатории "</w:t>
      </w:r>
      <w:r>
        <w:rPr>
          <w:color w:val="000000"/>
          <w:sz w:val="28"/>
          <w:szCs w:val="28"/>
          <w:lang w:val="en-US"/>
        </w:rPr>
        <w:t>Lawr</w:t>
      </w:r>
      <w:r>
        <w:rPr>
          <w:color w:val="000000"/>
          <w:sz w:val="28"/>
          <w:szCs w:val="28"/>
          <w:lang w:val="en-US"/>
        </w:rPr>
        <w:t>ence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Berkeley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National</w:t>
      </w:r>
      <w:r>
        <w:rPr>
          <w:color w:val="000000"/>
          <w:sz w:val="28"/>
          <w:szCs w:val="28"/>
          <w:lang w:val="ru-RU"/>
        </w:rPr>
        <w:t>" (</w:t>
      </w:r>
      <w:r>
        <w:rPr>
          <w:color w:val="000000"/>
          <w:sz w:val="28"/>
          <w:szCs w:val="28"/>
          <w:lang w:val="en-US"/>
        </w:rPr>
        <w:t>LBNL</w:t>
      </w:r>
      <w:r>
        <w:rPr>
          <w:color w:val="000000"/>
          <w:sz w:val="28"/>
          <w:szCs w:val="28"/>
          <w:lang w:val="ru-RU"/>
        </w:rPr>
        <w:t>) был организован отдел по энергосбережению в строительстве, основанный Артуром Розенфельдом, который впоследствии будет удостоен Международной премии "Глобальная энергия", являющейся аналогом Нобелевской премией в области энер</w:t>
      </w:r>
      <w:r>
        <w:rPr>
          <w:color w:val="000000"/>
          <w:sz w:val="28"/>
          <w:szCs w:val="28"/>
          <w:lang w:val="ru-RU"/>
        </w:rPr>
        <w:t>гетики.</w:t>
      </w:r>
    </w:p>
    <w:p w14:paraId="684558A1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LBNL</w:t>
      </w:r>
      <w:r>
        <w:rPr>
          <w:color w:val="000000"/>
          <w:sz w:val="28"/>
          <w:szCs w:val="28"/>
          <w:lang w:val="ru-RU"/>
        </w:rPr>
        <w:t xml:space="preserve"> и некоторые специалисты Европы были причастны к самому прорывному достижению 70-80-х годов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века в оконной отрасли - разработке магнетронного нанесения теплоотражающих покрытий на большеформатные листовые стекла, которые станут неотъемлемым </w:t>
      </w:r>
      <w:r>
        <w:rPr>
          <w:color w:val="000000"/>
          <w:sz w:val="28"/>
          <w:szCs w:val="28"/>
          <w:lang w:val="ru-RU"/>
        </w:rPr>
        <w:t>элементом энергосберегающих светопрозрачных конструкций.</w:t>
      </w:r>
    </w:p>
    <w:p w14:paraId="47661060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80-е годы был достигнут значительный прогресс в энергосберегающих технологиях. В этот период стали широко использоваться тепловые насосы, а ветровые генераторы стали совершенно обыденными устройст</w:t>
      </w:r>
      <w:r>
        <w:rPr>
          <w:color w:val="000000"/>
          <w:sz w:val="28"/>
          <w:szCs w:val="28"/>
          <w:lang w:val="ru-RU"/>
        </w:rPr>
        <w:t xml:space="preserve">вами в Европе, Японии и США. Появились также современные и очень конкурентоспособные солнечные элементы, специалисты повсеместно взялись за строительство </w:t>
      </w:r>
      <w:r>
        <w:rPr>
          <w:color w:val="000000"/>
          <w:sz w:val="28"/>
          <w:szCs w:val="28"/>
          <w:lang w:val="ru-RU"/>
        </w:rPr>
        <w:lastRenderedPageBreak/>
        <w:t>энергоэффективных зданий ("пассивных" домов и домов с нулевым потреблением энергии), впервые массово н</w:t>
      </w:r>
      <w:r>
        <w:rPr>
          <w:color w:val="000000"/>
          <w:sz w:val="28"/>
          <w:szCs w:val="28"/>
          <w:lang w:val="ru-RU"/>
        </w:rPr>
        <w:t>ачали заниматься санацией зданий старой постройки для доведения их до современных требований по энергосбережению.</w:t>
      </w:r>
    </w:p>
    <w:p w14:paraId="318EFE54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Также в качестве одного из энергосберегающих мероприятий в зданиях, которое в дальнейшем будет применяться во многих странах, стоит упомянуть </w:t>
      </w:r>
      <w:r>
        <w:rPr>
          <w:color w:val="000000"/>
          <w:sz w:val="28"/>
          <w:szCs w:val="28"/>
          <w:lang w:val="ru-RU"/>
        </w:rPr>
        <w:t>инициативу правительств Скандинавских стран, заменявших у граждан за счёт государства старые неэффективные окна на стеклопакеты.</w:t>
      </w:r>
    </w:p>
    <w:p w14:paraId="55BFB2FB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642388D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3.3 Третий этап современной истории энергосбережения</w:t>
      </w:r>
    </w:p>
    <w:p w14:paraId="25804C3F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5F9CA41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начала знаменитой операции США против Ирака "Буря в пустыне" в 199</w:t>
      </w:r>
      <w:r>
        <w:rPr>
          <w:color w:val="000000"/>
          <w:sz w:val="28"/>
          <w:szCs w:val="28"/>
          <w:lang w:val="ru-RU"/>
        </w:rPr>
        <w:t>1 году практически стартовал и новый энергетический кризис и начался третий этап истории энергосбережения. Стоимость нефти на некоторое время опять резко выросла и вновь возникла потребность в поисках новых способов экономии энергии.</w:t>
      </w:r>
    </w:p>
    <w:p w14:paraId="1AD0F063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Практически одновремен</w:t>
      </w:r>
      <w:r>
        <w:rPr>
          <w:color w:val="000000"/>
          <w:sz w:val="28"/>
          <w:szCs w:val="28"/>
          <w:lang w:val="ru-RU"/>
        </w:rPr>
        <w:t>но с возникновением нового энергетического кризиса в США появился второй в истории комплексный документ "</w:t>
      </w:r>
      <w:r>
        <w:rPr>
          <w:color w:val="000000"/>
          <w:sz w:val="28"/>
          <w:szCs w:val="28"/>
          <w:lang w:val="en-US"/>
        </w:rPr>
        <w:t>Energy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Act</w:t>
      </w:r>
      <w:r>
        <w:rPr>
          <w:color w:val="000000"/>
          <w:sz w:val="28"/>
          <w:szCs w:val="28"/>
          <w:lang w:val="ru-RU"/>
        </w:rPr>
        <w:t xml:space="preserve"> 1992", определивший основные проблемы в энергосбережении и направления их решения. Этот объемный документ разрабатывался ведущими американск</w:t>
      </w:r>
      <w:r>
        <w:rPr>
          <w:color w:val="000000"/>
          <w:sz w:val="28"/>
          <w:szCs w:val="28"/>
          <w:lang w:val="ru-RU"/>
        </w:rPr>
        <w:t xml:space="preserve">ими специалистами и Министерством энергетики США еще с середины 80-х годов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века. "</w:t>
      </w:r>
      <w:r>
        <w:rPr>
          <w:color w:val="000000"/>
          <w:sz w:val="28"/>
          <w:szCs w:val="28"/>
          <w:lang w:val="en-US"/>
        </w:rPr>
        <w:t>Energy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Act</w:t>
      </w:r>
      <w:r>
        <w:rPr>
          <w:color w:val="000000"/>
          <w:sz w:val="28"/>
          <w:szCs w:val="28"/>
          <w:lang w:val="ru-RU"/>
        </w:rPr>
        <w:t xml:space="preserve"> 1992" стал определяющим для развития новых технологий в области энергосбережения и использования альтернативных и нетрадиционных источников энергии более чем на</w:t>
      </w:r>
      <w:r>
        <w:rPr>
          <w:color w:val="000000"/>
          <w:sz w:val="28"/>
          <w:szCs w:val="28"/>
          <w:lang w:val="ru-RU"/>
        </w:rPr>
        <w:t xml:space="preserve"> 10 лет. Здесь следует отметить следующие моменты:</w:t>
      </w:r>
    </w:p>
    <w:p w14:paraId="5CA2D876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конгрессом США были выделены на обеспечение энергосбережения, значительное снижение энергопотребления несколько миллиардов долларов;</w:t>
      </w:r>
    </w:p>
    <w:p w14:paraId="6E57002E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впервые был сделан упор на создание действенной системы субсидий и </w:t>
      </w:r>
      <w:r>
        <w:rPr>
          <w:color w:val="000000"/>
          <w:sz w:val="28"/>
          <w:szCs w:val="28"/>
          <w:lang w:val="ru-RU"/>
        </w:rPr>
        <w:lastRenderedPageBreak/>
        <w:t>льгот</w:t>
      </w:r>
      <w:r>
        <w:rPr>
          <w:color w:val="000000"/>
          <w:sz w:val="28"/>
          <w:szCs w:val="28"/>
          <w:lang w:val="ru-RU"/>
        </w:rPr>
        <w:t xml:space="preserve"> для потребителей, выполняющих требования по энергосбережению, на законодательном уровне;</w:t>
      </w:r>
    </w:p>
    <w:p w14:paraId="1AAED255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была запущена программа перспективных стандартов и других нормативов, направленных на экономию энергии во всех отраслях, включая, строительство и производство строите</w:t>
      </w:r>
      <w:r>
        <w:rPr>
          <w:color w:val="000000"/>
          <w:sz w:val="28"/>
          <w:szCs w:val="28"/>
          <w:lang w:val="ru-RU"/>
        </w:rPr>
        <w:t>льных материалов, основанная на стандартах производительности, ориентированных на экономию энергии;</w:t>
      </w:r>
    </w:p>
    <w:p w14:paraId="3FC7D6D4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были выделены очень большие средства на публичное продвижение программы энергосбережения и разъяснение ее целей потребителям;</w:t>
      </w:r>
    </w:p>
    <w:p w14:paraId="70895595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были определены первоочередные</w:t>
      </w:r>
      <w:r>
        <w:rPr>
          <w:color w:val="000000"/>
          <w:sz w:val="28"/>
          <w:szCs w:val="28"/>
          <w:lang w:val="ru-RU"/>
        </w:rPr>
        <w:t xml:space="preserve"> цели, обеспечение которых было подготовлено в 80-е годы, и внедрение их могло бы быть достаточно быстрым. Среди них были в частности:</w:t>
      </w:r>
    </w:p>
    <w:p w14:paraId="5FA53BC6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замена традиционных ламп накаливания на энергосберегающие;</w:t>
      </w:r>
    </w:p>
    <w:p w14:paraId="60F30481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замена традиционных окон на светопрозрачные конструкции со сте</w:t>
      </w:r>
      <w:r>
        <w:rPr>
          <w:color w:val="000000"/>
          <w:sz w:val="28"/>
          <w:szCs w:val="28"/>
          <w:lang w:val="ru-RU"/>
        </w:rPr>
        <w:t>клопакетами с теплоотражающими стеклами;</w:t>
      </w:r>
    </w:p>
    <w:p w14:paraId="6600A014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внедрение новых типов холодильников с эффективными агрегатами;</w:t>
      </w:r>
    </w:p>
    <w:p w14:paraId="410A0997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было признано необходимым повсеместное внедрение маркировки энергосберегающей продукции, указывающей потребителю ее реальные характеристики и ожидаемый </w:t>
      </w:r>
      <w:r>
        <w:rPr>
          <w:color w:val="000000"/>
          <w:sz w:val="28"/>
          <w:szCs w:val="28"/>
          <w:lang w:val="ru-RU"/>
        </w:rPr>
        <w:t>уровень экономии энергии;</w:t>
      </w:r>
    </w:p>
    <w:p w14:paraId="391EB608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 дан старт созданию ряда профессиональных государственных объединений, разрабатывающих новые методы оценки материалов и конструкций, одна из которых - "Совет по оценке светопрозрачных конструкций" (</w:t>
      </w:r>
      <w:r>
        <w:rPr>
          <w:color w:val="000000"/>
          <w:sz w:val="28"/>
          <w:szCs w:val="28"/>
          <w:lang w:val="en-US"/>
        </w:rPr>
        <w:t>National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Fenestration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Rating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Council</w:t>
      </w:r>
      <w:r>
        <w:rPr>
          <w:color w:val="000000"/>
          <w:sz w:val="28"/>
          <w:szCs w:val="28"/>
          <w:lang w:val="ru-RU"/>
        </w:rPr>
        <w:t>);</w:t>
      </w:r>
    </w:p>
    <w:p w14:paraId="6A3A1204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были обозначены цели по разработке и строительству (с дальнейшим полномасштабным мониторингом результатов) пилотных проектов энергоэффективных зданий различного назначения в разных климатических регионах страны;</w:t>
      </w:r>
    </w:p>
    <w:p w14:paraId="50D21DBC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были выделены средства на создани</w:t>
      </w:r>
      <w:r>
        <w:rPr>
          <w:color w:val="000000"/>
          <w:sz w:val="28"/>
          <w:szCs w:val="28"/>
          <w:lang w:val="ru-RU"/>
        </w:rPr>
        <w:t>е компьютерных методов оценки характеристик и эффективности различных конструкций.</w:t>
      </w:r>
    </w:p>
    <w:p w14:paraId="27CB9FEC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 то время в Германии возникла и другая проблема, требующая быстрого решения. При объединении Германии в структуру жилищно-коммунального комплекса страны влилось множество з</w:t>
      </w:r>
      <w:r>
        <w:rPr>
          <w:color w:val="000000"/>
          <w:sz w:val="28"/>
          <w:szCs w:val="28"/>
          <w:lang w:val="ru-RU"/>
        </w:rPr>
        <w:t>даний в восточной части страны, которые были построены по советским проектам ("хрущевки"). Проведенный в начале 90-х годов комплексный мониторинг показал, что средний расход энергии на отопление, горячее водоснабжение, освещение и другие бытовые нужды в ст</w:t>
      </w:r>
      <w:r>
        <w:rPr>
          <w:color w:val="000000"/>
          <w:sz w:val="28"/>
          <w:szCs w:val="28"/>
          <w:lang w:val="ru-RU"/>
        </w:rPr>
        <w:t>арых зданиях составлял около 280 кВт час/м2год, из них только на отопление не менее 220 кВт час/м2год. В условиях достаточно мягкого климата в Германии и постоянного роста стоимости энергоносителей это было признано совершенно нерациональным.</w:t>
      </w:r>
    </w:p>
    <w:p w14:paraId="49C2E66B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Жителям Восто</w:t>
      </w:r>
      <w:r>
        <w:rPr>
          <w:color w:val="000000"/>
          <w:sz w:val="28"/>
          <w:szCs w:val="28"/>
          <w:lang w:val="ru-RU"/>
        </w:rPr>
        <w:t>чной Германии правительство пообещало в кратчайший срок обеспечить такой же уровень жизни, как у граждан Западной Германии. Для решения одной из главных задач в этом направлении возможно было или снести все эти здания, или произвести их реконструкцию.</w:t>
      </w:r>
    </w:p>
    <w:p w14:paraId="550E6DDD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</w:t>
      </w:r>
      <w:r>
        <w:rPr>
          <w:color w:val="000000"/>
          <w:sz w:val="28"/>
          <w:szCs w:val="28"/>
          <w:lang w:val="ru-RU"/>
        </w:rPr>
        <w:t>95 г. был издан федеральным закон, в соответствии с которым новые здания должны строиться с удельным расходом энергии на отопление не выше 100 кВт час/м2/год, остальные затраты были ограничены еще на уровне 60 кВт час/м2год. Для существующих зданий был опр</w:t>
      </w:r>
      <w:r>
        <w:rPr>
          <w:color w:val="000000"/>
          <w:sz w:val="28"/>
          <w:szCs w:val="28"/>
          <w:lang w:val="ru-RU"/>
        </w:rPr>
        <w:t xml:space="preserve">еделен период в 7 лет, в течение которого они или должны быть доведены до установленного уровня энергозатрат, или должны быть снесены, в случае невозможности или нецелесообразности реконструкции. Если же положения упомянутого закона не будут выполнены, то </w:t>
      </w:r>
      <w:r>
        <w:rPr>
          <w:color w:val="000000"/>
          <w:sz w:val="28"/>
          <w:szCs w:val="28"/>
          <w:lang w:val="ru-RU"/>
        </w:rPr>
        <w:t>собственнику в несколько раз увеличивали коммунальные платежи, налагали огромные штрафы, увеличивали обязательные страховочные взносы, снижали залоговую стоимость и т.д.</w:t>
      </w:r>
    </w:p>
    <w:p w14:paraId="25998CB5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в федеральном законе были предусмотрены: финансовые вливания со стороны государ</w:t>
      </w:r>
      <w:r>
        <w:rPr>
          <w:color w:val="000000"/>
          <w:sz w:val="28"/>
          <w:szCs w:val="28"/>
          <w:lang w:val="ru-RU"/>
        </w:rPr>
        <w:t xml:space="preserve">ства, налоговые льготы собственникам, федеральные субсидии на использование современных материалов и технологий и другие поощрения. Многие специалисты, воспользовавшиеся этим законом, построили </w:t>
      </w:r>
      <w:r>
        <w:rPr>
          <w:color w:val="000000"/>
          <w:sz w:val="28"/>
          <w:szCs w:val="28"/>
          <w:lang w:val="ru-RU"/>
        </w:rPr>
        <w:lastRenderedPageBreak/>
        <w:t>действительно энергоэффективные собственные дома за очень небо</w:t>
      </w:r>
      <w:r>
        <w:rPr>
          <w:color w:val="000000"/>
          <w:sz w:val="28"/>
          <w:szCs w:val="28"/>
          <w:lang w:val="ru-RU"/>
        </w:rPr>
        <w:t>льшие деньги.</w:t>
      </w:r>
    </w:p>
    <w:p w14:paraId="0EB7B1EE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Тем временем во Франции был разработан документ </w:t>
      </w:r>
      <w:r>
        <w:rPr>
          <w:color w:val="000000"/>
          <w:sz w:val="28"/>
          <w:szCs w:val="28"/>
          <w:lang w:val="en-US"/>
        </w:rPr>
        <w:t>RT</w:t>
      </w:r>
      <w:r>
        <w:rPr>
          <w:color w:val="000000"/>
          <w:sz w:val="28"/>
          <w:szCs w:val="28"/>
          <w:lang w:val="ru-RU"/>
        </w:rPr>
        <w:t xml:space="preserve"> 2000 "Индивидуальные дома без систем кондиционирования воздуха". В соответствии с ним необходимо набрать 20 баллов по следующим разделам:</w:t>
      </w:r>
    </w:p>
    <w:p w14:paraId="3831B773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теплоизоляция перекрытий, стен и кровли (от 2 до 5 ба</w:t>
      </w:r>
      <w:r>
        <w:rPr>
          <w:color w:val="000000"/>
          <w:sz w:val="28"/>
          <w:szCs w:val="28"/>
          <w:lang w:val="ru-RU"/>
        </w:rPr>
        <w:t>ллов);</w:t>
      </w:r>
    </w:p>
    <w:p w14:paraId="66579543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наличие тепловых мостиков в конструкции здания (от 0 до 4 баллов);</w:t>
      </w:r>
    </w:p>
    <w:p w14:paraId="4906070D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 оконных конструкций (от 1 до 3 баллов);</w:t>
      </w:r>
    </w:p>
    <w:p w14:paraId="07496427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системы вентиляции (от 1 до 4 баллов);</w:t>
      </w:r>
    </w:p>
    <w:p w14:paraId="2593EB42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системы отопления и горячего водоснабжения (от 1 до 6 баллов).</w:t>
      </w:r>
    </w:p>
    <w:p w14:paraId="36B51A92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документе приведены указания по ба</w:t>
      </w:r>
      <w:r>
        <w:rPr>
          <w:color w:val="000000"/>
          <w:sz w:val="28"/>
          <w:szCs w:val="28"/>
          <w:lang w:val="ru-RU"/>
        </w:rPr>
        <w:t>лльной оценке различных технических решений. Дополнительно учитываются также местоположение и ориентация здания по приведенной в указанных Технических рекомендациях методике. Только если в сумме набираются 20 баллов, то проект может быть утвержден. В указа</w:t>
      </w:r>
      <w:r>
        <w:rPr>
          <w:color w:val="000000"/>
          <w:sz w:val="28"/>
          <w:szCs w:val="28"/>
          <w:lang w:val="ru-RU"/>
        </w:rPr>
        <w:t>нном документе все требования представлены достаточно наглядно и обеспечивают использование эффективных конструкций с гарантированным выполнением требований по экономии энергии. Т.е. можно применять дорогие и очень эффективные окна, можешь сэкономить, напр</w:t>
      </w:r>
      <w:r>
        <w:rPr>
          <w:color w:val="000000"/>
          <w:sz w:val="28"/>
          <w:szCs w:val="28"/>
          <w:lang w:val="ru-RU"/>
        </w:rPr>
        <w:t>имер, на теплоизоляции перекрытий. И нет никакой поэлементной догмы, что демонстрирует справедливый и грамотный подход к проектированию энергоэффективных зданий не только для Европы, но и РФ, что также позволяет частично снизить коррупцию в строительной сф</w:t>
      </w:r>
      <w:r>
        <w:rPr>
          <w:color w:val="000000"/>
          <w:sz w:val="28"/>
          <w:szCs w:val="28"/>
          <w:lang w:val="ru-RU"/>
        </w:rPr>
        <w:t>ере.</w:t>
      </w:r>
    </w:p>
    <w:p w14:paraId="5CC9137A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Подобные документы успешно применяются во многих странах, что помогло в формировании "зеленых" стандартов строительства.</w:t>
      </w:r>
    </w:p>
    <w:p w14:paraId="28FD1141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оконной отрасли на этом этапе произошло следующее:</w:t>
      </w:r>
    </w:p>
    <w:p w14:paraId="0F8BAD9A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современные светопрозрачные конструкции стали необходимым атрибутом при строи</w:t>
      </w:r>
      <w:r>
        <w:rPr>
          <w:color w:val="000000"/>
          <w:sz w:val="28"/>
          <w:szCs w:val="28"/>
          <w:lang w:val="ru-RU"/>
        </w:rPr>
        <w:t>тельстве и реконструкции;</w:t>
      </w:r>
    </w:p>
    <w:p w14:paraId="7C8FAF41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практически во всех развитых странах, кроме государств с жарким </w:t>
      </w:r>
      <w:r>
        <w:rPr>
          <w:color w:val="000000"/>
          <w:sz w:val="28"/>
          <w:szCs w:val="28"/>
          <w:lang w:val="ru-RU"/>
        </w:rPr>
        <w:lastRenderedPageBreak/>
        <w:t>климатом (Испании, Италии), окна из ПВХ-профиля со стеклопакетами стали преобладающей на рынке продукцией. Особенно, когда в ПВХ профилях были заменены свинцовые доба</w:t>
      </w:r>
      <w:r>
        <w:rPr>
          <w:color w:val="000000"/>
          <w:sz w:val="28"/>
          <w:szCs w:val="28"/>
          <w:lang w:val="ru-RU"/>
        </w:rPr>
        <w:t>вки на более экологичные;</w:t>
      </w:r>
    </w:p>
    <w:p w14:paraId="2F43474D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этот период современные оконные технологии пришли и утвердились в РФ и в Китае, а к концу его по объему производства светопрозрачных конструкций Китай вышел на первую, а РФ - на третью позицию в мире;</w:t>
      </w:r>
    </w:p>
    <w:p w14:paraId="43132406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всем мире произошел "бум</w:t>
      </w:r>
      <w:r>
        <w:rPr>
          <w:color w:val="000000"/>
          <w:sz w:val="28"/>
          <w:szCs w:val="28"/>
          <w:lang w:val="ru-RU"/>
        </w:rPr>
        <w:t>" в строительстве высотных зданий, фасадные конструкции которых оборудуются светопрозрачными панелями с энергосберегающим стеклом;</w:t>
      </w:r>
    </w:p>
    <w:p w14:paraId="5059C5DB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вернулись и стали активно развиваться проекты зданий с максимальным использованием естественного освещения и активной солнцез</w:t>
      </w:r>
      <w:r>
        <w:rPr>
          <w:color w:val="000000"/>
          <w:sz w:val="28"/>
          <w:szCs w:val="28"/>
          <w:lang w:val="ru-RU"/>
        </w:rPr>
        <w:t>ащиты, что позволяет снизить в значительной степени нагрузки на системы отопления и кондиционирования воздуха в зданиях различного назначения;</w:t>
      </w:r>
    </w:p>
    <w:p w14:paraId="1F084DEF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активизировались попытки совмещения фасадных конструкций зданий с солнечными элементами для выработки дополнитель</w:t>
      </w:r>
      <w:r>
        <w:rPr>
          <w:color w:val="000000"/>
          <w:sz w:val="28"/>
          <w:szCs w:val="28"/>
          <w:lang w:val="ru-RU"/>
        </w:rPr>
        <w:t>ной энергии, используемой в дальнейшем для внутреннего и внешнего электроснабжения;</w:t>
      </w:r>
    </w:p>
    <w:p w14:paraId="1CA28877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были практически решены проблемы вентиляции помещений, которые возникали в зданиях различного назначения при их оборудовании современными, как правило, герметичными окнами.</w:t>
      </w:r>
    </w:p>
    <w:p w14:paraId="225A1161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этап продолжался вплоть до 2003 года и отмечен значительно более интересными результатами с точки зрения внедрения новых энергосберегающих технологий.</w:t>
      </w:r>
    </w:p>
    <w:p w14:paraId="74596909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51F8451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3.4 Четвёртый этап современной истории энергосбережения</w:t>
      </w:r>
    </w:p>
    <w:p w14:paraId="4523EF9E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EAC5239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Начало четвёртого этапа современной истор</w:t>
      </w:r>
      <w:r>
        <w:rPr>
          <w:color w:val="000000"/>
          <w:sz w:val="28"/>
          <w:szCs w:val="28"/>
          <w:lang w:val="ru-RU"/>
        </w:rPr>
        <w:t xml:space="preserve">ии энергосбережения в 2003 г. связано не только с военной операцией США в Ираке и Афганистане и последовавшим увеличением стоимости углеводородов, но и с осознанием того </w:t>
      </w:r>
      <w:r>
        <w:rPr>
          <w:color w:val="000000"/>
          <w:sz w:val="28"/>
          <w:szCs w:val="28"/>
          <w:lang w:val="ru-RU"/>
        </w:rPr>
        <w:lastRenderedPageBreak/>
        <w:t>факта, что климат планеты достаточно серьезно меняется. А в глобальном потеплении вино</w:t>
      </w:r>
      <w:r>
        <w:rPr>
          <w:color w:val="000000"/>
          <w:sz w:val="28"/>
          <w:szCs w:val="28"/>
          <w:lang w:val="ru-RU"/>
        </w:rPr>
        <w:t>ваты, в значительной степени, деятельность человека и неконтролируемый выброс двуокиси углерода.</w:t>
      </w:r>
    </w:p>
    <w:p w14:paraId="03DB15AD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этот период отмечались значительные успехи в разработке и запуске в массовое производство новых материалов, позволяющих более эффективно использовать солнечн</w:t>
      </w:r>
      <w:r>
        <w:rPr>
          <w:color w:val="000000"/>
          <w:sz w:val="28"/>
          <w:szCs w:val="28"/>
          <w:lang w:val="ru-RU"/>
        </w:rPr>
        <w:t>ую и иные возобновляемые виды энергии. В частности, в Юго-Восточной Азии (Таиланд, Тайвань) было начато производство тонкопленочных солнечных элементов, КПД которых выше традиционных кремниевых, а стоимость существенно ниже. Это предопределило "взрывной" х</w:t>
      </w:r>
      <w:r>
        <w:rPr>
          <w:color w:val="000000"/>
          <w:sz w:val="28"/>
          <w:szCs w:val="28"/>
          <w:lang w:val="ru-RU"/>
        </w:rPr>
        <w:t>арактер роста применения фотоэлектрических систем.</w:t>
      </w:r>
    </w:p>
    <w:p w14:paraId="06DB2D79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апреле 2004 года юридически заработал подписанный в декабре 1997 г. "Киотский протокол". В этом документе государства взяли на себя обязательства по ограничению выбросов парниковых газов, способствующих </w:t>
      </w:r>
      <w:r>
        <w:rPr>
          <w:color w:val="000000"/>
          <w:sz w:val="28"/>
          <w:szCs w:val="28"/>
          <w:lang w:val="ru-RU"/>
        </w:rPr>
        <w:t>повышению температуры на планете, в атмосферу. Также были установлены соответствующие квоты и разработаны основные принципы рынка вредных выбросов: развитые страны, обеспечивающие подавляющее производство СО2, имеют возможность покупать определенное количе</w:t>
      </w:r>
      <w:r>
        <w:rPr>
          <w:color w:val="000000"/>
          <w:sz w:val="28"/>
          <w:szCs w:val="28"/>
          <w:lang w:val="ru-RU"/>
        </w:rPr>
        <w:t xml:space="preserve">ство выбросов у стран, которые имеют "свободные", невыработанные объемы СО2. Однако, только после ратификации данного документа РФ в начале 2004 г., эти важные межправительственные соглашения смогли начать действовать реально. Киотский протокол до сих пор </w:t>
      </w:r>
      <w:r>
        <w:rPr>
          <w:color w:val="000000"/>
          <w:sz w:val="28"/>
          <w:szCs w:val="28"/>
          <w:lang w:val="ru-RU"/>
        </w:rPr>
        <w:t>не ратифицирован США, Китаем и некоторыми другими странами, где объемы выброса в атмосферу парниковых газов значительно превышают установленные для них квоты.</w:t>
      </w:r>
    </w:p>
    <w:p w14:paraId="216C2119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 не менее, в связи с тем, что Европа заинтересована в улучшении экологической ситуации на план</w:t>
      </w:r>
      <w:r>
        <w:rPr>
          <w:color w:val="000000"/>
          <w:sz w:val="28"/>
          <w:szCs w:val="28"/>
          <w:lang w:val="ru-RU"/>
        </w:rPr>
        <w:t xml:space="preserve">ете, Киотский протокол сыграл очень важную роль в дальнейших шагах Евросоюза в деле энергосбережения. На данном этапе был разработан консолидированный документ 27 стран Евросоюза, известный под условным названием "Программа 20-20-20", который был принят </w:t>
      </w:r>
      <w:r>
        <w:rPr>
          <w:color w:val="000000"/>
          <w:sz w:val="28"/>
          <w:szCs w:val="28"/>
          <w:lang w:val="ru-RU"/>
        </w:rPr>
        <w:lastRenderedPageBreak/>
        <w:t>Ев</w:t>
      </w:r>
      <w:r>
        <w:rPr>
          <w:color w:val="000000"/>
          <w:sz w:val="28"/>
          <w:szCs w:val="28"/>
          <w:lang w:val="ru-RU"/>
        </w:rPr>
        <w:t>ропейским Парламентом 17 декабря 2008 г.</w:t>
      </w:r>
    </w:p>
    <w:p w14:paraId="4C3E8104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2004 г. Конгресс США, провозгласив выполнение основных положений, принял новый документ "</w:t>
      </w:r>
      <w:r>
        <w:rPr>
          <w:color w:val="000000"/>
          <w:sz w:val="28"/>
          <w:szCs w:val="28"/>
          <w:lang w:val="en-US"/>
        </w:rPr>
        <w:t>Energy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Act</w:t>
      </w:r>
      <w:r>
        <w:rPr>
          <w:color w:val="000000"/>
          <w:sz w:val="28"/>
          <w:szCs w:val="28"/>
          <w:lang w:val="ru-RU"/>
        </w:rPr>
        <w:t xml:space="preserve"> 2004", а также разработал "Дорожные карты" (</w:t>
      </w:r>
      <w:r>
        <w:rPr>
          <w:color w:val="000000"/>
          <w:sz w:val="28"/>
          <w:szCs w:val="28"/>
          <w:lang w:val="en-US"/>
        </w:rPr>
        <w:t>Road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Map</w:t>
      </w:r>
      <w:r>
        <w:rPr>
          <w:color w:val="000000"/>
          <w:sz w:val="28"/>
          <w:szCs w:val="28"/>
          <w:lang w:val="ru-RU"/>
        </w:rPr>
        <w:t>) для различных отраслей промышленности. Такие документы име</w:t>
      </w:r>
      <w:r>
        <w:rPr>
          <w:color w:val="000000"/>
          <w:sz w:val="28"/>
          <w:szCs w:val="28"/>
          <w:lang w:val="ru-RU"/>
        </w:rPr>
        <w:t>ются практически во всех промышленных отраслях и определяют краткосрочные и среднесрочные конкретные цели энергосбережения. Программа "</w:t>
      </w:r>
      <w:r>
        <w:rPr>
          <w:color w:val="000000"/>
          <w:sz w:val="28"/>
          <w:szCs w:val="28"/>
          <w:lang w:val="en-US"/>
        </w:rPr>
        <w:t>Energy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Act</w:t>
      </w:r>
      <w:r>
        <w:rPr>
          <w:color w:val="000000"/>
          <w:sz w:val="28"/>
          <w:szCs w:val="28"/>
          <w:lang w:val="ru-RU"/>
        </w:rPr>
        <w:t xml:space="preserve"> 2004" очень эффективно работает и, несмотря на рост промышленности в США, энергопотребление в целом по стране </w:t>
      </w:r>
      <w:r>
        <w:rPr>
          <w:color w:val="000000"/>
          <w:sz w:val="28"/>
          <w:szCs w:val="28"/>
          <w:lang w:val="ru-RU"/>
        </w:rPr>
        <w:t>практически не изменилось по сравнению с 1990 г.</w:t>
      </w:r>
    </w:p>
    <w:p w14:paraId="14E8547E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Стоит отметить, и в Евросоюзе, и в США налажена необычайно четкая координация различных мероприятий по энергосбережению не только между странами, но и между отраслями промышленности. Энергосбережение действи</w:t>
      </w:r>
      <w:r>
        <w:rPr>
          <w:color w:val="000000"/>
          <w:sz w:val="28"/>
          <w:szCs w:val="28"/>
          <w:lang w:val="ru-RU"/>
        </w:rPr>
        <w:t xml:space="preserve">тельно становится основой экономики, и поддерживается большинством граждан стран, несмотря на то, что некоторые новые технологии сегодня все еще значительно дороже традиционных. Подтверждением сказанного является то, что в последние годы во многих странах </w:t>
      </w:r>
      <w:r>
        <w:rPr>
          <w:color w:val="000000"/>
          <w:sz w:val="28"/>
          <w:szCs w:val="28"/>
          <w:lang w:val="ru-RU"/>
        </w:rPr>
        <w:t>появляются различные проекты "пассивных" зданий не только малоэтажных, но и высотных, выше 100 м. В них собраны многие достижения и открытия последних лет.</w:t>
      </w:r>
    </w:p>
    <w:p w14:paraId="2FFE17AD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Оконные фирмы также не оказались в стороне. Начиная с 2005 г. большинство ведущих фирм все больше ис</w:t>
      </w:r>
      <w:r>
        <w:rPr>
          <w:color w:val="000000"/>
          <w:sz w:val="28"/>
          <w:szCs w:val="28"/>
          <w:lang w:val="ru-RU"/>
        </w:rPr>
        <w:t>пользуют энергосберегающие технологии в своей продукции (солнечные элементы в качестве жалюзи или межэтажных заполнений) и представляют осуществленные проекты новых зданий с минимальным расходом энергии на их эксплуатацию.</w:t>
      </w:r>
    </w:p>
    <w:p w14:paraId="41DF20A3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этот же период ужесточились нак</w:t>
      </w:r>
      <w:r>
        <w:rPr>
          <w:color w:val="000000"/>
          <w:sz w:val="28"/>
          <w:szCs w:val="28"/>
          <w:lang w:val="ru-RU"/>
        </w:rPr>
        <w:t>азания за нерациональное энергопотребление и увеличились поощрения за рациональное.</w:t>
      </w:r>
    </w:p>
    <w:p w14:paraId="27F3F06C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5B2597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3.5 Пятый этап или энергосбережение в наши дни</w:t>
      </w:r>
    </w:p>
    <w:p w14:paraId="47BE0133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F40D838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 целом пятый период новейшей истории энергосбережения не сильно отличался от предыдущего. Однако, для РФ этот этап можно с</w:t>
      </w:r>
      <w:r>
        <w:rPr>
          <w:color w:val="000000"/>
          <w:sz w:val="28"/>
          <w:szCs w:val="28"/>
          <w:lang w:val="ru-RU"/>
        </w:rPr>
        <w:t>читать качественно новым, поскольку мы предприняли первые попытки для реального, а не формального развития энергосбережения, хоть и с опозданием на несколько десятков лет. После принятия Федерального закона №261 "Об энергосбережении и о повышении энергетич</w:t>
      </w:r>
      <w:r>
        <w:rPr>
          <w:color w:val="000000"/>
          <w:sz w:val="28"/>
          <w:szCs w:val="28"/>
          <w:lang w:val="ru-RU"/>
        </w:rPr>
        <w:t>еской эффективности" в декабре 2009 г., нескольких заседаний Государственного совета, посвященных этому вопросу, соответствующих Постановлений Правительства РФ в январе 2011 г. и начала реализации федеральных и региональных программ по энергосбережению.</w:t>
      </w:r>
    </w:p>
    <w:p w14:paraId="55B3BC40" w14:textId="77777777" w:rsidR="00000000" w:rsidRDefault="00C539E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</w:t>
      </w:r>
      <w:r>
        <w:rPr>
          <w:color w:val="000000"/>
          <w:sz w:val="28"/>
          <w:szCs w:val="28"/>
          <w:lang w:val="ru-RU"/>
        </w:rPr>
        <w:t>именительно к странам Западной Европы пятый период характеризуется тем, что только в 2009 г. реально начала действовать "Программа 20-20-20", которая была принята Европейским Парламентом ещё 17 декабря 2008 г. Свою лепту также внесли события, случившиеся п</w:t>
      </w:r>
      <w:r>
        <w:rPr>
          <w:color w:val="000000"/>
          <w:sz w:val="28"/>
          <w:szCs w:val="28"/>
          <w:lang w:val="ru-RU"/>
        </w:rPr>
        <w:t>осле аварии на АЭС "Фукусима-1" в Японии в марте 2011 г.</w:t>
      </w:r>
    </w:p>
    <w:p w14:paraId="6B49D045" w14:textId="77777777" w:rsidR="00000000" w:rsidRDefault="00C539E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литературы</w:t>
      </w:r>
    </w:p>
    <w:p w14:paraId="09C7CBEC" w14:textId="77777777" w:rsidR="00000000" w:rsidRDefault="00C539E6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50E6E317" w14:textId="77777777" w:rsidR="00000000" w:rsidRDefault="00C539E6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X.Б. Умяров. Великий шёлковый путь: вихри в колодцах // Техника молодежи. - 2008. - № 8 - с. 20-23.</w:t>
      </w:r>
    </w:p>
    <w:p w14:paraId="44A2D8B3" w14:textId="77777777" w:rsidR="00000000" w:rsidRDefault="00C539E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Свободная энциклопедия ВикипедиЯ [Электронный ресурс] / Режим доступа: ht</w:t>
      </w:r>
      <w:r>
        <w:rPr>
          <w:sz w:val="28"/>
          <w:szCs w:val="28"/>
          <w:lang w:val="ru-RU"/>
        </w:rPr>
        <w:t>tp://ru. wikipedia.org/wiki/свободный. - Загл. с экрана.</w:t>
      </w:r>
    </w:p>
    <w:p w14:paraId="366021B8" w14:textId="77777777" w:rsidR="00000000" w:rsidRDefault="00C539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Русский сайт о Фахверковой Архитектуре Электронный ресурс] / Режим доступа: &lt;http://fwhaus.ru/&gt; свободный. - Загл. с экрана.</w:t>
      </w:r>
    </w:p>
    <w:p w14:paraId="20FA6FC1" w14:textId="77777777" w:rsidR="00C539E6" w:rsidRDefault="00C539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А.В. Спиридонов. Что немцу хорошо, то русскому - лень? // Строительны</w:t>
      </w:r>
      <w:r>
        <w:rPr>
          <w:sz w:val="28"/>
          <w:szCs w:val="28"/>
          <w:lang w:val="ru-RU"/>
        </w:rPr>
        <w:t>й эксперт. - 2011. - № 09-10.</w:t>
      </w:r>
    </w:p>
    <w:sectPr w:rsidR="00C539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17"/>
    <w:rsid w:val="00B33917"/>
    <w:rsid w:val="00C5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E2475"/>
  <w14:defaultImageDpi w14:val="0"/>
  <w15:docId w15:val="{1F6BCDBF-3CA1-480C-BBE4-E1E573AD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4043</Words>
  <Characters>23047</Characters>
  <Application>Microsoft Office Word</Application>
  <DocSecurity>0</DocSecurity>
  <Lines>192</Lines>
  <Paragraphs>54</Paragraphs>
  <ScaleCrop>false</ScaleCrop>
  <Company/>
  <LinksUpToDate>false</LinksUpToDate>
  <CharactersWithSpaces>27036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2025-04-11T11:00:00Z</dcterms:created>
  <dcterms:modified xsi:type="dcterms:W3CDTF">2025-04-11T11:00:00Z</dcterms:modified>
</cp:coreProperties>
</file>