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039A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Аннотация</w:t>
      </w:r>
    </w:p>
    <w:p w14:paraId="127703F7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DFC61C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рассматривается кавитация, как явление, её положительные и отрицательные свойства. Проведён анализ кавитационного воздействия на жидкость. Показано, что кавитация существенно влияет на технологические процессы. Приведён пример з</w:t>
      </w:r>
      <w:r>
        <w:rPr>
          <w:rFonts w:ascii="Times New Roman CYR" w:hAnsi="Times New Roman CYR" w:cs="Times New Roman CYR"/>
          <w:sz w:val="28"/>
          <w:szCs w:val="28"/>
        </w:rPr>
        <w:t>ависимости качественных параметров насосов российских и зарубежных аналогов от кавитационного коэффициента быстроходности.</w:t>
      </w:r>
    </w:p>
    <w:p w14:paraId="75C026E4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A0E971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328948E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D7D2C4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Приведён литературный обзор явления кавитация. В последнее время все больше появляется критических статей, в которых раск</w:t>
      </w:r>
      <w:r>
        <w:rPr>
          <w:rFonts w:ascii="Times New Roman CYR" w:hAnsi="Times New Roman CYR" w:cs="Times New Roman CYR"/>
          <w:sz w:val="28"/>
          <w:szCs w:val="28"/>
        </w:rPr>
        <w:t>рывают как полезные, так и вредные качества этого явления. В предложенной работе рассматривается влияние кавитации на технологические процессы. Кавитация является гидродинамическим явлением и зависит от гидродинамических качеств рабочих органов машины и фи</w:t>
      </w:r>
      <w:r>
        <w:rPr>
          <w:rFonts w:ascii="Times New Roman CYR" w:hAnsi="Times New Roman CYR" w:cs="Times New Roman CYR"/>
          <w:sz w:val="28"/>
          <w:szCs w:val="28"/>
        </w:rPr>
        <w:t>зических свойств жидкости. В центробежном насосе кавитация может возникнуть как на движущихся, так и на неподвижных элементах проточной части и она сопровождается признаками, отрицательно сказывающимися на работе насоса. Основными задачами этой работы явля</w:t>
      </w:r>
      <w:r>
        <w:rPr>
          <w:rFonts w:ascii="Times New Roman CYR" w:hAnsi="Times New Roman CYR" w:cs="Times New Roman CYR"/>
          <w:sz w:val="28"/>
          <w:szCs w:val="28"/>
        </w:rPr>
        <w:t>ется анализ проявления кавитационных явлений в технологических процессах и выявление положительных и отрицательных сторон кавитации.</w:t>
      </w:r>
    </w:p>
    <w:p w14:paraId="00BD987A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8F29AF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Кавитация как явление</w:t>
      </w:r>
    </w:p>
    <w:p w14:paraId="033EDC3F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94084E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Кавитация - это нарушение сплошности жидкости, которое происходит в тех участках потока, где да</w:t>
      </w:r>
      <w:r>
        <w:rPr>
          <w:rFonts w:ascii="Times New Roman CYR" w:hAnsi="Times New Roman CYR" w:cs="Times New Roman CYR"/>
          <w:sz w:val="28"/>
          <w:szCs w:val="28"/>
        </w:rPr>
        <w:t>вление, понижаясь, достигает некоторого критического значения. Этот процесс сопровождается образованием большого числа пузырьков, наполненных преимущественно парами жидкости, а также газами, выделившимися из раствора. Находясь в области пониженного давлени</w:t>
      </w:r>
      <w:r>
        <w:rPr>
          <w:rFonts w:ascii="Times New Roman CYR" w:hAnsi="Times New Roman CYR" w:cs="Times New Roman CYR"/>
          <w:sz w:val="28"/>
          <w:szCs w:val="28"/>
        </w:rPr>
        <w:t>я, пузырьки увеличиваются и превращаются в большие пузыри-каверны. Затем они уносятся потоком в область с давлением выше критического, где разрушаются практически бесследно вследствие конденсации заполняющего их пара. Таким образом, в потоке создается дово</w:t>
      </w:r>
      <w:r>
        <w:rPr>
          <w:rFonts w:ascii="Times New Roman CYR" w:hAnsi="Times New Roman CYR" w:cs="Times New Roman CYR"/>
          <w:sz w:val="28"/>
          <w:szCs w:val="28"/>
        </w:rPr>
        <w:t>льно четко ограниченная кавитационная зона, заполненная движущимися пузырьками.</w:t>
      </w:r>
    </w:p>
    <w:p w14:paraId="530F615E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Физический процесс кавитации близок процессу закипания жидкости. Основное различие между ними заключено в том, что при закипании изменение фазового состояния жидкости происходи</w:t>
      </w:r>
      <w:r>
        <w:rPr>
          <w:rFonts w:ascii="Times New Roman CYR" w:hAnsi="Times New Roman CYR" w:cs="Times New Roman CYR"/>
          <w:sz w:val="28"/>
          <w:szCs w:val="28"/>
        </w:rPr>
        <w:t xml:space="preserve">т при среднем по объёму жидкости давлении равном давлению насыщенного пара, тогда как при кавитации среднее давление жидкости выше давления насыщенного пара, а падение давления носит локальный характер. </w:t>
      </w:r>
    </w:p>
    <w:p w14:paraId="1017480A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широко распространена теория о сущ</w:t>
      </w:r>
      <w:r>
        <w:rPr>
          <w:rFonts w:ascii="Times New Roman CYR" w:hAnsi="Times New Roman CYR" w:cs="Times New Roman CYR"/>
          <w:sz w:val="28"/>
          <w:szCs w:val="28"/>
        </w:rPr>
        <w:t>ествовании в любом объеме реальной жидкости своего рода “слабых мест” или “ядер” кавитации, характерной особенностью которых является наличие в них нерастворившегося газа. Было сделано достаточно много предположений о возможном строении таких ядер кавитаци</w:t>
      </w:r>
      <w:r>
        <w:rPr>
          <w:rFonts w:ascii="Times New Roman CYR" w:hAnsi="Times New Roman CYR" w:cs="Times New Roman CYR"/>
          <w:sz w:val="28"/>
          <w:szCs w:val="28"/>
        </w:rPr>
        <w:t>и. Интересная гипотеза была высказана в 1945 г. В соответствии с этой гипотезой ядра кавитации представляют собой твердые частицы гидрофобного вещества с трещинами, содержащими нерастворившийся газ. По мнению других авторов, ядрами кавитации являются мельч</w:t>
      </w:r>
      <w:r>
        <w:rPr>
          <w:rFonts w:ascii="Times New Roman CYR" w:hAnsi="Times New Roman CYR" w:cs="Times New Roman CYR"/>
          <w:sz w:val="28"/>
          <w:szCs w:val="28"/>
        </w:rPr>
        <w:t xml:space="preserve">айшие пузырьки нерастворившегося газа, защищенные сферической оболочкой из органических веществ. Эта идея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основана на предположении, что если в жидкости имеется даже очень малое количество органических примесей, то это должно повлечь за собой адсорбцию эти</w:t>
      </w:r>
      <w:r>
        <w:rPr>
          <w:rFonts w:ascii="Times New Roman CYR" w:hAnsi="Times New Roman CYR" w:cs="Times New Roman CYR"/>
          <w:sz w:val="28"/>
          <w:szCs w:val="28"/>
        </w:rPr>
        <w:t>х примесей на поверхности газового пузырька с образованием на ней органического мономолекулярного слоя. Наличие такого слоя существенно снижает силы поверхностного натяжения на границе взаимодействия жидкости и газа, препятствует диффузии газа в окружающую</w:t>
      </w:r>
      <w:r>
        <w:rPr>
          <w:rFonts w:ascii="Times New Roman CYR" w:hAnsi="Times New Roman CYR" w:cs="Times New Roman CYR"/>
          <w:sz w:val="28"/>
          <w:szCs w:val="28"/>
        </w:rPr>
        <w:t xml:space="preserve"> жидкость и обеспечивает пузырьку дополнительную прочность. Этот газ всегда содержится в жидкости, и при местном снижении давления начинает интенсивно выделяться внутрь кавитационных пузырьков.</w:t>
      </w:r>
    </w:p>
    <w:p w14:paraId="683368E5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под воздействием переменного местного давления жидко</w:t>
      </w:r>
      <w:r>
        <w:rPr>
          <w:rFonts w:ascii="Times New Roman CYR" w:hAnsi="Times New Roman CYR" w:cs="Times New Roman CYR"/>
          <w:sz w:val="28"/>
          <w:szCs w:val="28"/>
        </w:rPr>
        <w:t>сти пузырьки могут резко сжиматься и расширяться, то температура газа внутри пузырьков колеблется в широких пределах, и может достигать нескольких сот градусов по Цельсию. Имеются расчётные данные, что температура внутри пузырьков может достигать 1500 град</w:t>
      </w:r>
      <w:r>
        <w:rPr>
          <w:rFonts w:ascii="Times New Roman CYR" w:hAnsi="Times New Roman CYR" w:cs="Times New Roman CYR"/>
          <w:sz w:val="28"/>
          <w:szCs w:val="28"/>
        </w:rPr>
        <w:t>усов Цельсия. Следует также учитывать, что в растворённых в жидкости газах содержится больше кислорода в процентном отношении, чем в воздухе, поскольку максимум деаэрации приходится на минимум статического давления и максимум температуры в системе, Воздух,</w:t>
      </w:r>
      <w:r>
        <w:rPr>
          <w:rFonts w:ascii="Times New Roman CYR" w:hAnsi="Times New Roman CYR" w:cs="Times New Roman CYR"/>
          <w:sz w:val="28"/>
          <w:szCs w:val="28"/>
        </w:rPr>
        <w:t xml:space="preserve"> растворенный в воде содержит приблизительно 35,6 % кислорода по сравнению с 21% долей в обычном воздухе, и поэтому газы в пузырьках при кавитации химически более агрессивны, чем атмосферный воздух.</w:t>
      </w:r>
    </w:p>
    <w:p w14:paraId="174BFB0D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Образование кавитационной зоны хорошо демонстрируются на </w:t>
      </w:r>
      <w:r>
        <w:rPr>
          <w:rFonts w:ascii="Times New Roman CYR" w:hAnsi="Times New Roman CYR" w:cs="Times New Roman CYR"/>
          <w:sz w:val="28"/>
          <w:szCs w:val="28"/>
        </w:rPr>
        <w:t>примере протекания жидкости через трубу с местным сужением (расходомер Вентури, сопло). Возрастание скорости течения в сжатом сечении обусловливает уменьшение статического давления на этом участке. Постепенное увеличение расхода жидкости приводит к тому, ч</w:t>
      </w:r>
      <w:r>
        <w:rPr>
          <w:rFonts w:ascii="Times New Roman CYR" w:hAnsi="Times New Roman CYR" w:cs="Times New Roman CYR"/>
          <w:sz w:val="28"/>
          <w:szCs w:val="28"/>
        </w:rPr>
        <w:t>то при достаточно большой скорости течения давление в месте сужения падает до критического значения и возникает кавитация.</w:t>
      </w:r>
    </w:p>
    <w:p w14:paraId="58EADDBD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Подводя некоторый итог всему изложенному, можно отметить, что имеется три группы факторов, влияющих на возникновение и последующее ра</w:t>
      </w:r>
      <w:r>
        <w:rPr>
          <w:rFonts w:ascii="Times New Roman CYR" w:hAnsi="Times New Roman CYR" w:cs="Times New Roman CYR"/>
          <w:sz w:val="28"/>
          <w:szCs w:val="28"/>
        </w:rPr>
        <w:t>звитие кавитации:</w:t>
      </w:r>
    </w:p>
    <w:p w14:paraId="45498875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загрязнение жидкости, образующее ядра кавитации и определяющее их число;</w:t>
      </w:r>
    </w:p>
    <w:p w14:paraId="3104C074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физические свойства жидкости;</w:t>
      </w:r>
    </w:p>
    <w:p w14:paraId="1E57F4B7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гидродинамические характеристики потока.</w:t>
      </w:r>
    </w:p>
    <w:p w14:paraId="2F53CA67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88948E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Кавитация в лопастных насосах</w:t>
      </w:r>
    </w:p>
    <w:p w14:paraId="5EB7DBD5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7968D3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Нормальный рабочий процесс лопастных насосов сопровожд</w:t>
      </w:r>
      <w:r>
        <w:rPr>
          <w:rFonts w:ascii="Times New Roman CYR" w:hAnsi="Times New Roman CYR" w:cs="Times New Roman CYR"/>
          <w:sz w:val="28"/>
          <w:szCs w:val="28"/>
        </w:rPr>
        <w:t>ается уменьшением давления и образованием в элементах проточной части зон, давление в которых может достигать критического значения с точки зрения возникновения кавитации.</w:t>
      </w:r>
    </w:p>
    <w:p w14:paraId="22B73674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центробежных насосах может происходить дополнительное, не предусмотрен</w:t>
      </w:r>
      <w:r>
        <w:rPr>
          <w:rFonts w:ascii="Times New Roman CYR" w:hAnsi="Times New Roman CYR" w:cs="Times New Roman CYR"/>
          <w:sz w:val="28"/>
          <w:szCs w:val="28"/>
        </w:rPr>
        <w:t>ное рабочим процессом понижение давления, что в значительной мере увеличивает опасность возникновения кавитации. Это понижение может носить общий характер или быть вызвано какими-то местными изменениями в потоке.</w:t>
      </w:r>
    </w:p>
    <w:p w14:paraId="69B0C4C6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общего падения давления могут быт</w:t>
      </w:r>
      <w:r>
        <w:rPr>
          <w:rFonts w:ascii="Times New Roman CYR" w:hAnsi="Times New Roman CYR" w:cs="Times New Roman CYR"/>
          <w:sz w:val="28"/>
          <w:szCs w:val="28"/>
        </w:rPr>
        <w:t>ь:</w:t>
      </w:r>
    </w:p>
    <w:p w14:paraId="3D79C875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уменьшение абсолютного давления в системе, связанное с повышением высоты местности или вызванное особенностями эксплуатации насоса (например, в случае забора жидкости из резервуара, находящегося под разрежением);</w:t>
      </w:r>
    </w:p>
    <w:p w14:paraId="040BF2E5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увеличение геометрической высоты вс</w:t>
      </w:r>
      <w:r>
        <w:rPr>
          <w:rFonts w:ascii="Times New Roman CYR" w:hAnsi="Times New Roman CYR" w:cs="Times New Roman CYR"/>
          <w:sz w:val="28"/>
          <w:szCs w:val="28"/>
        </w:rPr>
        <w:t>асывания сверх рекомендуемой;</w:t>
      </w:r>
    </w:p>
    <w:p w14:paraId="5971EC1E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возрастание давления насыщенных паров вследствие увеличения температуры перекачиваемой жидкости;</w:t>
      </w:r>
    </w:p>
    <w:p w14:paraId="027C2C32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добавочные потери энергии во всасывающей линии насоса, вызванные,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например, засорением входного устройства.</w:t>
      </w:r>
    </w:p>
    <w:p w14:paraId="70B81FDA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Местное снижение </w:t>
      </w:r>
      <w:r>
        <w:rPr>
          <w:rFonts w:ascii="Times New Roman CYR" w:hAnsi="Times New Roman CYR" w:cs="Times New Roman CYR"/>
          <w:sz w:val="28"/>
          <w:szCs w:val="28"/>
        </w:rPr>
        <w:t>давления может происходить в результате одной из следующих причин:</w:t>
      </w:r>
    </w:p>
    <w:p w14:paraId="62AAD60C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увеличение скорости течения жидкости вследствие сжатия потока;</w:t>
      </w:r>
    </w:p>
    <w:p w14:paraId="4EE271D6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отклонения линий тока от их нормальной траектории при повороте потока или при обтекании выступающих элементов;</w:t>
      </w:r>
    </w:p>
    <w:p w14:paraId="6035F2A9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отрыва по</w:t>
      </w:r>
      <w:r>
        <w:rPr>
          <w:rFonts w:ascii="Times New Roman CYR" w:hAnsi="Times New Roman CYR" w:cs="Times New Roman CYR"/>
          <w:sz w:val="28"/>
          <w:szCs w:val="28"/>
        </w:rPr>
        <w:t>тока от направляющих поверхностей;</w:t>
      </w:r>
    </w:p>
    <w:p w14:paraId="10AB2805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)неровности и шероховатости обтекаемых поверхностей;</w:t>
      </w:r>
    </w:p>
    <w:p w14:paraId="112B0D81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динамического взаимодействия потоков в областях сопряжения нескольких направляющих поверхностей;</w:t>
      </w:r>
    </w:p>
    <w:p w14:paraId="3BB1BE7E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пульсаций давления в турбулентных струях (следах) за отдельными раб</w:t>
      </w:r>
      <w:r>
        <w:rPr>
          <w:rFonts w:ascii="Times New Roman CYR" w:hAnsi="Times New Roman CYR" w:cs="Times New Roman CYR"/>
          <w:sz w:val="28"/>
          <w:szCs w:val="28"/>
        </w:rPr>
        <w:t>очими элементами;</w:t>
      </w:r>
    </w:p>
    <w:p w14:paraId="2CE5BD31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наличия вторичных потоков в различных зазорах и щелях между вращающимися и неподвижными элементами. </w:t>
      </w:r>
    </w:p>
    <w:p w14:paraId="0497DD57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правило, зона кавитации наблюдается вблизи зоны всасывания, где жидкость встречается с лопастями насоса. Вероятность возникновения </w:t>
      </w:r>
      <w:r>
        <w:rPr>
          <w:rFonts w:ascii="Times New Roman CYR" w:hAnsi="Times New Roman CYR" w:cs="Times New Roman CYR"/>
          <w:sz w:val="28"/>
          <w:szCs w:val="28"/>
        </w:rPr>
        <w:t>кавитации тем выше</w:t>
      </w:r>
    </w:p>
    <w:p w14:paraId="51131298" w14:textId="77777777" w:rsidR="00000000" w:rsidRDefault="00C829D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чем ниже давление на входе в насос;</w:t>
      </w:r>
    </w:p>
    <w:p w14:paraId="63BD2FB4" w14:textId="77777777" w:rsidR="00000000" w:rsidRDefault="00C829D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pacing w:val="-20"/>
          <w:sz w:val="20"/>
          <w:szCs w:val="20"/>
        </w:rPr>
        <w:t>§</w:t>
      </w:r>
      <w:r>
        <w:rPr>
          <w:rFonts w:ascii="Wingdings" w:hAnsi="Wingdings" w:cs="Wingdings"/>
          <w:spacing w:val="-20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чем выше скорость движения рабочих органов относительно жидкости;</w:t>
      </w:r>
    </w:p>
    <w:p w14:paraId="6BDBE81A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pacing w:val="-20"/>
          <w:sz w:val="20"/>
          <w:szCs w:val="20"/>
        </w:rPr>
        <w:t>§</w:t>
      </w:r>
      <w:r>
        <w:rPr>
          <w:rFonts w:ascii="Wingdings" w:hAnsi="Wingdings" w:cs="Wingdings"/>
          <w:spacing w:val="-20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чем более неравномерно обтекание жидкостью твердого тела (высокий угол атаки лопасти, наличие изломов, неровностей поверхности и</w:t>
      </w:r>
      <w:r>
        <w:rPr>
          <w:rFonts w:ascii="Times New Roman CYR" w:hAnsi="Times New Roman CYR" w:cs="Times New Roman CYR"/>
          <w:sz w:val="28"/>
          <w:szCs w:val="28"/>
        </w:rPr>
        <w:t xml:space="preserve"> т. п.)</w:t>
      </w:r>
    </w:p>
    <w:p w14:paraId="6E6413DF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классических центробежных насосов часть жидкости из области высокого давления проходит через щель между рабочим колесом и корпусом насоса в зону низкого давления. Когда насос работает с существенным отклонением от расчетного режима в сторону повы</w:t>
      </w:r>
      <w:r>
        <w:rPr>
          <w:rFonts w:ascii="Times New Roman CYR" w:hAnsi="Times New Roman CYR" w:cs="Times New Roman CYR"/>
          <w:sz w:val="28"/>
          <w:szCs w:val="28"/>
        </w:rPr>
        <w:t xml:space="preserve">шения давления нагнетания, расход утечек через уплотнение между рабочим колесом и корпусом возрастает (из-за увеличения перепада давления между полостями всасывания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нагнетания). Из-за высокой скорости жидкости в уплотнении возможно появление кавитационны</w:t>
      </w:r>
      <w:r>
        <w:rPr>
          <w:rFonts w:ascii="Times New Roman CYR" w:hAnsi="Times New Roman CYR" w:cs="Times New Roman CYR"/>
          <w:sz w:val="28"/>
          <w:szCs w:val="28"/>
        </w:rPr>
        <w:t>х явлений, что может привести к разрушению рабочего колеса и корпуса насоса. Как правило, в бытовых и промышленных случаях режим кавитации в рабочем колесе насоса возможен при резком падении давления в системе отопления или водоснабжения: например, при раз</w:t>
      </w:r>
      <w:r>
        <w:rPr>
          <w:rFonts w:ascii="Times New Roman CYR" w:hAnsi="Times New Roman CYR" w:cs="Times New Roman CYR"/>
          <w:sz w:val="28"/>
          <w:szCs w:val="28"/>
        </w:rPr>
        <w:t>рыве трубопровода, калорифера или радиатора. При резком падении давления в зоне рабочего колеса насоса образуется вакуум, вода при низком давлении начинает вскипать. При этом напор резко падает. Режим кавитации приводит к эрозии рабочего колеса насоса, и н</w:t>
      </w:r>
      <w:r>
        <w:rPr>
          <w:rFonts w:ascii="Times New Roman CYR" w:hAnsi="Times New Roman CYR" w:cs="Times New Roman CYR"/>
          <w:sz w:val="28"/>
          <w:szCs w:val="28"/>
        </w:rPr>
        <w:t>асос выходит из строя.</w:t>
      </w:r>
    </w:p>
    <w:p w14:paraId="105B378B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кавитации непосредственно связано с высотой всасывания лопастного насоса. Перед пуском насоса в работу всасывающий трубопровод должен быть заполнен водой. Необходимым условием отсутствия кавитации в насосе является:</w:t>
      </w:r>
    </w:p>
    <w:p w14:paraId="166E87C5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5B53DB" w14:textId="6B0D7630" w:rsidR="00000000" w:rsidRDefault="00623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8541C4" wp14:editId="0AF81A16">
            <wp:extent cx="5715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38C808" wp14:editId="780886F0">
            <wp:extent cx="57150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9D3">
        <w:rPr>
          <w:rFonts w:ascii="Times New Roman CYR" w:hAnsi="Times New Roman CYR" w:cs="Times New Roman CYR"/>
          <w:sz w:val="28"/>
          <w:szCs w:val="28"/>
        </w:rPr>
        <w:tab/>
        <w:t>(1.1)</w:t>
      </w:r>
    </w:p>
    <w:p w14:paraId="2FACB062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F75F72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н.п.</w:t>
      </w:r>
      <w:r>
        <w:rPr>
          <w:rFonts w:ascii="Times New Roman CYR" w:hAnsi="Times New Roman CYR" w:cs="Times New Roman CYR"/>
          <w:sz w:val="28"/>
          <w:szCs w:val="28"/>
        </w:rPr>
        <w:t xml:space="preserve"> - давление насыщенного пара.</w:t>
      </w:r>
    </w:p>
    <w:p w14:paraId="43154299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position w:val="-14"/>
          <w:sz w:val="28"/>
          <w:szCs w:val="28"/>
        </w:rPr>
        <w:t>Превышение удельной энергии жидкости при входе в насос над удельной энергией паров этой жидкости, приведенное к центру тяжести входного сеч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 xml:space="preserve">ения, называется кавитационным запасом </w:t>
      </w:r>
      <w:r>
        <w:rPr>
          <w:rFonts w:ascii="Times New Roman" w:hAnsi="Times New Roman" w:cs="Times New Roman"/>
          <w:position w:val="-14"/>
          <w:sz w:val="28"/>
          <w:szCs w:val="28"/>
        </w:rPr>
        <w:t>∆</w:t>
      </w:r>
      <w:r>
        <w:rPr>
          <w:rFonts w:ascii="Times New Roman CYR" w:hAnsi="Times New Roman CYR" w:cs="Times New Roman CYR"/>
          <w:position w:val="-14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 xml:space="preserve"> (м).</w:t>
      </w:r>
    </w:p>
    <w:p w14:paraId="21A8CB8A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position w:val="-14"/>
          <w:sz w:val="28"/>
          <w:szCs w:val="28"/>
        </w:rPr>
        <w:t>Рудневым С.С. Была предложена формула для определения минимального кавитационного запаса в первом критическом режиме:</w:t>
      </w:r>
    </w:p>
    <w:p w14:paraId="63952C72" w14:textId="77777777" w:rsidR="00000000" w:rsidRDefault="00C829D3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D6FDE8" w14:textId="73328E74" w:rsidR="00000000" w:rsidRDefault="00623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5EADDA" wp14:editId="2F6FE861">
            <wp:extent cx="1200150" cy="49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4060F5" wp14:editId="19D1AE0C">
            <wp:extent cx="120015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9D3">
        <w:rPr>
          <w:rFonts w:ascii="Times New Roman CYR" w:hAnsi="Times New Roman CYR" w:cs="Times New Roman CYR"/>
          <w:sz w:val="28"/>
          <w:szCs w:val="28"/>
        </w:rPr>
        <w:tab/>
        <w:t>(1.2)</w:t>
      </w:r>
    </w:p>
    <w:p w14:paraId="0ED7AE16" w14:textId="77777777" w:rsidR="00000000" w:rsidRDefault="00C829D3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</w:p>
    <w:p w14:paraId="033E3EC3" w14:textId="77777777" w:rsidR="00000000" w:rsidRDefault="00C829D3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position w:val="-14"/>
          <w:sz w:val="28"/>
          <w:szCs w:val="28"/>
        </w:rPr>
        <w:t>Коэффициент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position w:val="-14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 xml:space="preserve"> изменяется в зависимости от формы входной кромки 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lastRenderedPageBreak/>
        <w:t>лопастей, их кривизны, шероховатости поверхности и размеров насоса. В расчетах уменьшение С</w:t>
      </w:r>
      <w:r>
        <w:rPr>
          <w:rFonts w:ascii="Times New Roman CYR" w:hAnsi="Times New Roman CYR" w:cs="Times New Roman CYR"/>
          <w:position w:val="-14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 xml:space="preserve"> иногда определяют в зависимости от изменения гидравлического к.п.д.</w:t>
      </w:r>
    </w:p>
    <w:p w14:paraId="05FA7E3C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position w:val="-14"/>
          <w:sz w:val="28"/>
          <w:szCs w:val="28"/>
        </w:rPr>
        <w:t>Иногда допускают работу насоса во втором к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>ритическом режиме.</w:t>
      </w:r>
    </w:p>
    <w:p w14:paraId="75C96A89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производят огромное количество насосов самых различных типов. Для сравнения различных типов насосных колес в теории центробежных насосов применяют коэффициент быстроходности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, который позволяет объединять различные к</w:t>
      </w:r>
      <w:r>
        <w:rPr>
          <w:rFonts w:ascii="Times New Roman CYR" w:hAnsi="Times New Roman CYR" w:cs="Times New Roman CYR"/>
          <w:sz w:val="28"/>
          <w:szCs w:val="28"/>
        </w:rPr>
        <w:t>олеса в группы по признаку их геометрического подобия. Коэффициент быстроходности определяют по формуле при оптимальном режиме работы насоса, т.е. при максимальном значении КПД. Следует иметь в виду, что он является размерной величиной, но на практике этот</w:t>
      </w:r>
      <w:r>
        <w:rPr>
          <w:rFonts w:ascii="Times New Roman CYR" w:hAnsi="Times New Roman CYR" w:cs="Times New Roman CYR"/>
          <w:sz w:val="28"/>
          <w:szCs w:val="28"/>
        </w:rPr>
        <w:t xml:space="preserve"> коэффициент принято считать условно безразмерным и его размерность обычно не указывается.</w:t>
      </w:r>
    </w:p>
    <w:p w14:paraId="4B08F715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FBABC8" w14:textId="7F48FB34" w:rsidR="00000000" w:rsidRDefault="00623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D46BE5" wp14:editId="3BBDE6B8">
            <wp:extent cx="1038225" cy="552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3C28AD" wp14:editId="4B6AC3BB">
            <wp:extent cx="1038225" cy="552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9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829D3">
        <w:rPr>
          <w:rFonts w:ascii="Times New Roman CYR" w:hAnsi="Times New Roman CYR" w:cs="Times New Roman CYR"/>
          <w:sz w:val="28"/>
          <w:szCs w:val="28"/>
        </w:rPr>
        <w:tab/>
        <w:t>(1.3)</w:t>
      </w:r>
    </w:p>
    <w:p w14:paraId="1EF9F89E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C37A85" w14:textId="714D2215" w:rsidR="00000000" w:rsidRDefault="00C8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быстроходности является показателем, определяющим форму рабочего колеса, соотношение его основных размеров и, в значительной мере, вид энергетических характеристик насоса. Отсюда следует, что коэффици</w:t>
      </w:r>
      <w:r>
        <w:rPr>
          <w:rFonts w:ascii="Times New Roman CYR" w:hAnsi="Times New Roman CYR" w:cs="Times New Roman CYR"/>
          <w:sz w:val="28"/>
          <w:szCs w:val="28"/>
        </w:rPr>
        <w:t xml:space="preserve">ент </w:t>
      </w:r>
      <w:r w:rsidR="006237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F151AF" wp14:editId="63E8B3F8">
            <wp:extent cx="123825" cy="3524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7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D7826F" wp14:editId="2BF384D3">
            <wp:extent cx="123825" cy="352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использован и для сравнения между собой кавитационных качеств насосов различных типов. Обычно применяют следующую классификацию рабочих колес центробежных насосов:</w:t>
      </w:r>
    </w:p>
    <w:p w14:paraId="44403834" w14:textId="77777777" w:rsidR="00000000" w:rsidRDefault="00C8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ти</w:t>
      </w:r>
      <w:r>
        <w:rPr>
          <w:rFonts w:ascii="Times New Roman CYR" w:hAnsi="Times New Roman CYR" w:cs="Times New Roman CYR"/>
          <w:sz w:val="28"/>
          <w:szCs w:val="28"/>
        </w:rPr>
        <w:t xml:space="preserve">хоходные,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= 50-100;</w:t>
      </w:r>
    </w:p>
    <w:p w14:paraId="6EB8EE57" w14:textId="77777777" w:rsidR="00000000" w:rsidRDefault="00C8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нормальные,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= 100-200;</w:t>
      </w:r>
    </w:p>
    <w:p w14:paraId="479C7C70" w14:textId="77777777" w:rsidR="00000000" w:rsidRDefault="00C8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быстроходные,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= 200-350.</w:t>
      </w:r>
    </w:p>
    <w:p w14:paraId="595E9FD7" w14:textId="77777777" w:rsidR="00000000" w:rsidRDefault="00C8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С.С. Руднев предложил исключить напор из числа факторов, определяющих кавитационные качества насоса, и ввел новый критерий, вытекающий из выяснений условий подобия при кавитац</w:t>
      </w:r>
      <w:r>
        <w:rPr>
          <w:rFonts w:ascii="Times New Roman CYR" w:hAnsi="Times New Roman CYR" w:cs="Times New Roman CYR"/>
          <w:sz w:val="28"/>
          <w:szCs w:val="28"/>
        </w:rPr>
        <w:t xml:space="preserve">ии. </w:t>
      </w:r>
    </w:p>
    <w:p w14:paraId="1E26DC11" w14:textId="77777777" w:rsidR="00000000" w:rsidRDefault="00C8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3D52D4D" w14:textId="0F02E8EB" w:rsidR="00000000" w:rsidRDefault="00623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FB3D0AF" wp14:editId="79AD78DE">
            <wp:extent cx="1190625" cy="695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59CD39" wp14:editId="61CA1533">
            <wp:extent cx="1190625" cy="6953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9D3">
        <w:rPr>
          <w:rFonts w:ascii="Times New Roman CYR" w:hAnsi="Times New Roman CYR" w:cs="Times New Roman CYR"/>
          <w:sz w:val="28"/>
          <w:szCs w:val="28"/>
        </w:rPr>
        <w:tab/>
        <w:t>(1.4)</w:t>
      </w:r>
    </w:p>
    <w:p w14:paraId="3437B47F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</w:p>
    <w:p w14:paraId="58143797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position w:val="-14"/>
          <w:sz w:val="28"/>
          <w:szCs w:val="28"/>
        </w:rPr>
        <w:t>Формула 1.4 может быть представлена как:</w:t>
      </w:r>
    </w:p>
    <w:p w14:paraId="1AA57253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</w:p>
    <w:p w14:paraId="581FA528" w14:textId="217AB18C" w:rsidR="00000000" w:rsidRDefault="00C8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62375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022E318" wp14:editId="0CB5473D">
            <wp:extent cx="1066800" cy="609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7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6ECBF6" wp14:editId="5528FD76">
            <wp:extent cx="1066800" cy="619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ab/>
        <w:t>(1.5)</w:t>
      </w:r>
    </w:p>
    <w:p w14:paraId="510FC28D" w14:textId="77777777" w:rsidR="00000000" w:rsidRDefault="00C829D3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A77EF3" w14:textId="77777777" w:rsidR="00000000" w:rsidRDefault="00C829D3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 таком виде она совпадает по форме с выражение</w:t>
      </w:r>
      <w:r>
        <w:rPr>
          <w:rFonts w:ascii="Times New Roman CYR" w:hAnsi="Times New Roman CYR" w:cs="Times New Roman CYR"/>
          <w:sz w:val="28"/>
          <w:szCs w:val="28"/>
        </w:rPr>
        <w:t xml:space="preserve">м для определения коэффициента быстроходности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Различие заключается лишь в том, что вместо напора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 в нее входит кавитационный запас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min</w:t>
      </w:r>
      <w:r>
        <w:rPr>
          <w:rFonts w:ascii="Times New Roman CYR" w:hAnsi="Times New Roman CYR" w:cs="Times New Roman CYR"/>
          <w:sz w:val="28"/>
          <w:szCs w:val="28"/>
        </w:rPr>
        <w:t xml:space="preserve"> Это сходство формы уравнений привело к тому, что постоянную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 кавитационным коэффициентом быстроходности.</w:t>
      </w:r>
    </w:p>
    <w:p w14:paraId="08BE276B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Вислиценус, Р. Ватсон и И. Карасик подтвердили правильность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 xml:space="preserve"> предложения</w:t>
      </w:r>
    </w:p>
    <w:p w14:paraId="01FAE002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С.С. Руднева, получив аналогичную формулу исходя из связи удельной частоты вращения насоса и коэффициента кавитации Тома.</w:t>
      </w:r>
    </w:p>
    <w:p w14:paraId="10705FAE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проверка показала правомерность предложе</w:t>
      </w:r>
      <w:r>
        <w:rPr>
          <w:rFonts w:ascii="Times New Roman CYR" w:hAnsi="Times New Roman CYR" w:cs="Times New Roman CYR"/>
          <w:sz w:val="28"/>
          <w:szCs w:val="28"/>
        </w:rPr>
        <w:t>нного критерия и практическую пригодность его для оценки кавитационных качеств. Полученные при этом значения постоянной C для насосов с различным коэффициентом быстроходности приведены в таблице 1.1:</w:t>
      </w:r>
    </w:p>
    <w:p w14:paraId="42135D78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F5AB78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1.1 - Значения постоянной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для насосов с разли</w:t>
      </w:r>
      <w:r>
        <w:rPr>
          <w:rFonts w:ascii="Times New Roman CYR" w:hAnsi="Times New Roman CYR" w:cs="Times New Roman CYR"/>
          <w:sz w:val="28"/>
          <w:szCs w:val="28"/>
        </w:rPr>
        <w:t>чным коэффициентом быстроходности.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383"/>
        <w:gridCol w:w="871"/>
        <w:gridCol w:w="1076"/>
        <w:gridCol w:w="1143"/>
      </w:tblGrid>
      <w:tr w:rsidR="00000000" w14:paraId="434F4B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037F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ns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DE00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50-70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8F0D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70-80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B287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80-150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9F7D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150-200</w:t>
            </w:r>
          </w:p>
        </w:tc>
      </w:tr>
      <w:tr w:rsidR="00000000" w14:paraId="363B8D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F621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410E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…600-700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9399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226E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800-1000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CB99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1000-2000</w:t>
            </w:r>
          </w:p>
        </w:tc>
      </w:tr>
    </w:tbl>
    <w:p w14:paraId="25A36345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240DD6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насосов некоторых специальных конструкций, в частности с предвключенным осевым колесом, постоянная достигает очень высоких значений: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=2500÷</w:t>
      </w:r>
      <w:r>
        <w:rPr>
          <w:rFonts w:ascii="Times New Roman" w:hAnsi="Times New Roman" w:cs="Times New Roman"/>
          <w:sz w:val="28"/>
          <w:szCs w:val="28"/>
        </w:rPr>
        <w:t>3000.</w:t>
      </w:r>
    </w:p>
    <w:p w14:paraId="6A336DF5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примера рассмотрим зависимости КПД и кавитационных качеств нескольких типоразмеров отечественных и зарубежных центробежных насосов.</w:t>
      </w:r>
    </w:p>
    <w:p w14:paraId="520E3814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8A3C93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1.2 - КПД и кавитационные качества нескольких типоразмеров итальянских центробежных насосов.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827"/>
        <w:gridCol w:w="662"/>
        <w:gridCol w:w="1140"/>
        <w:gridCol w:w="832"/>
        <w:gridCol w:w="673"/>
        <w:gridCol w:w="595"/>
        <w:gridCol w:w="574"/>
        <w:gridCol w:w="508"/>
      </w:tblGrid>
      <w:tr w:rsidR="00000000" w14:paraId="1D8AC0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76B3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оразмер насоса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5359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Q, м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/ч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3827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H, м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0891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,(об/мин)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6AE8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кпд, %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2404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∆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903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ns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2A87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5EC1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D0</w:t>
            </w:r>
          </w:p>
        </w:tc>
      </w:tr>
      <w:tr w:rsidR="00000000" w14:paraId="3B634F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0CD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B-NM65/160A/A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634E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810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AD47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5E6C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4913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30B2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11DB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744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B555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</w:tr>
      <w:tr w:rsidR="00000000" w14:paraId="1FE186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4521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B-NMS80/200B/A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FEFF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47CA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F157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7219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D43D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19FA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6249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878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7BE4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</w:tr>
      <w:tr w:rsidR="00000000" w14:paraId="6989FF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06A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B-NM80/160B/A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DAF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BBE0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562B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8A2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A6F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0BB9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A8AD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878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C0F9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</w:tr>
      <w:tr w:rsidR="00000000" w14:paraId="194018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1324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B-NMS100/200E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FCD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51E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CA1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662F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221F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BB48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7F9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93CE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</w:tr>
      <w:tr w:rsidR="00000000" w14:paraId="238B30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2E10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B-NMS100/200D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0550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9E4F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2B2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FA3D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E128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A40E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95EA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E9E8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</w:tr>
      <w:tr w:rsidR="00000000" w14:paraId="3FEDEF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AEC9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B-NM100/200C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12FC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2FB4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E447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7A78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1F0B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5AD7B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224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A20F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</w:tr>
      <w:tr w:rsidR="00000000" w14:paraId="52E421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B53F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B-NM65/200A/A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00CA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031F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AFE0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08A2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E3AC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3FDD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C4A5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D318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</w:tr>
    </w:tbl>
    <w:p w14:paraId="14F18679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C090FF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1.3 - КПД и кавитационные качества нескольких типоразмеров отечественных центробежных насосов.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827"/>
        <w:gridCol w:w="605"/>
        <w:gridCol w:w="1119"/>
        <w:gridCol w:w="861"/>
        <w:gridCol w:w="708"/>
        <w:gridCol w:w="611"/>
        <w:gridCol w:w="679"/>
        <w:gridCol w:w="508"/>
      </w:tblGrid>
      <w:tr w:rsidR="00000000" w14:paraId="0AC50F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5397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Типоразмер насоса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903C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Q, м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/ч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3977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H, м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8B1B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,(об/мин)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74D4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кпд, 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EA1D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∆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м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598A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ns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D87A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95E3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D0</w:t>
            </w:r>
          </w:p>
        </w:tc>
      </w:tr>
      <w:tr w:rsidR="00000000" w14:paraId="1C9E3B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484C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КМЛ2 100/120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6AD7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B523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E34B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9D73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F927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25BC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6B99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773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9F4D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</w:tr>
      <w:tr w:rsidR="00000000" w14:paraId="6C17CA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A80E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КМЛ2 100/140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1872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BB4E4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62BF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2403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4CDA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FECC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830C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1007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19E9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</w:tr>
      <w:tr w:rsidR="00000000" w14:paraId="2C1875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5595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КМЛ2 100/160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2140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7237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52EA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B7EB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9533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B5C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2428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1007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C0FD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</w:tr>
      <w:tr w:rsidR="00000000" w14:paraId="2E706F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C7C5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КМЛ2 100/180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AC0E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669B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3A20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B418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C7B9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AD73B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AFCD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998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1C40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</w:tr>
      <w:tr w:rsidR="00000000" w14:paraId="64A4BB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DBEB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КМЛ2 100/200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8DA1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295C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A063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DA72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124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8817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B76C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998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4E45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</w:tr>
      <w:tr w:rsidR="00000000" w14:paraId="5D0854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494C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КМЛ 80-80-200б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B662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BC45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87D9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4F2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2AF1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0139F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C42E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F7A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</w:tr>
      <w:tr w:rsidR="00000000" w14:paraId="28E6F7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372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КМЛ 80-80-200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6E24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43E7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D32E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528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84BE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515B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DA50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803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091F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</w:tr>
    </w:tbl>
    <w:p w14:paraId="3FA652FE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CAB097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1.4 - КПД и кавитационные качества нескольких типоразмеров американских центробежных насосов.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854"/>
        <w:gridCol w:w="627"/>
        <w:gridCol w:w="1124"/>
        <w:gridCol w:w="833"/>
        <w:gridCol w:w="700"/>
        <w:gridCol w:w="632"/>
        <w:gridCol w:w="712"/>
        <w:gridCol w:w="519"/>
      </w:tblGrid>
      <w:tr w:rsidR="00000000" w14:paraId="6F08DC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7448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Типоразмер насоса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EFDC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Q, м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/ч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8E94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H, м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C4CA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,(об/мин)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717F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кпд, %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CF21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∆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1575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ns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F5B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F02E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D0</w:t>
            </w:r>
          </w:p>
        </w:tc>
      </w:tr>
      <w:tr w:rsidR="00000000" w14:paraId="612AC7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076A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L3DF4-1-1/4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5489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DC3E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1382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4C0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6E4E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5E01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4AFE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CB37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</w:tr>
      <w:tr w:rsidR="00000000" w14:paraId="4B1EB2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41F5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L5DF4-1-1/4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1DBD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84F3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14F9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8539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C3C8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B4F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0B0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1007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ADDD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</w:tr>
      <w:tr w:rsidR="00000000" w14:paraId="5DCE2D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7FD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L7DF4-1-1/4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2043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9D5A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7EEE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4641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04A1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663C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EC28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1007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84A3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</w:tr>
      <w:tr w:rsidR="00000000" w14:paraId="24E32D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516D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TL35D54-1-1/4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8EE0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FDC4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329A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11517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D059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BAA0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733A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4F83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</w:tr>
      <w:tr w:rsidR="00000000" w14:paraId="589846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A551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TL37DF4-1-1/4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D6AA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011D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88B5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530F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2EFA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266F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1C3C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EE3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</w:tr>
      <w:tr w:rsidR="00000000" w14:paraId="6FBEC1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AE45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XL5DF4-1-1/4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8A0C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C74C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09FC1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6D61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F9E7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00B0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3DC0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B21C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</w:tr>
      <w:tr w:rsidR="00000000" w14:paraId="3450DF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6F3D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XL7DF4-1-1/4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21CB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5026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8EC1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70DC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6D62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0AB0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E3B7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E541" w14:textId="77777777" w:rsidR="00000000" w:rsidRDefault="00C8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</w:tr>
    </w:tbl>
    <w:p w14:paraId="1D9C340F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85DA26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-подача насоса в оптимальном режиме (м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/с)</w:t>
      </w:r>
    </w:p>
    <w:p w14:paraId="060EAE36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 - напор насоса в оптимальном режиме (м)</w:t>
      </w:r>
    </w:p>
    <w:p w14:paraId="7C3E0F40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частота вращения насоса (об/мин)</w:t>
      </w:r>
    </w:p>
    <w:p w14:paraId="73DC0EF2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- расчетный диаметр входа в колесо, рассчитываемый по формуле </w:t>
      </w:r>
    </w:p>
    <w:p w14:paraId="5C364E20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601757" w14:textId="5FE704DC" w:rsidR="00000000" w:rsidRDefault="00623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69377B6" wp14:editId="5570B545">
            <wp:extent cx="904875" cy="714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C25CB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F2B7A3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 xml:space="preserve">h - кавитационный запас в оптимальном режиме </w:t>
      </w:r>
    </w:p>
    <w:p w14:paraId="487BA85A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- коэффициент быстроходности</w:t>
      </w:r>
    </w:p>
    <w:p w14:paraId="4AF6711E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position w:val="-14"/>
          <w:sz w:val="28"/>
          <w:szCs w:val="28"/>
        </w:rPr>
        <w:t xml:space="preserve">С - кавитационный коэффициент быстроходности. </w:t>
      </w:r>
    </w:p>
    <w:p w14:paraId="6B5E5F5E" w14:textId="77777777" w:rsidR="00000000" w:rsidRDefault="00C829D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таблиц 1.2, 1.3, 1.4 построим график зависимости к.п.д. от коэффициента быстроходнос</w:t>
      </w:r>
      <w:r>
        <w:rPr>
          <w:rFonts w:ascii="Times New Roman CYR" w:hAnsi="Times New Roman CYR" w:cs="Times New Roman CYR"/>
          <w:sz w:val="28"/>
          <w:szCs w:val="28"/>
        </w:rPr>
        <w:t xml:space="preserve">ти </w:t>
      </w:r>
    </w:p>
    <w:p w14:paraId="1E7D8054" w14:textId="77777777" w:rsidR="00000000" w:rsidRDefault="00C829D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B0CEA3" w14:textId="6ACE2914" w:rsidR="00000000" w:rsidRDefault="0062375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642CBA" wp14:editId="2BF4D64E">
            <wp:extent cx="5486400" cy="31146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41EED" w14:textId="77777777" w:rsidR="00000000" w:rsidRDefault="00C8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noProof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- Оценка уровня к.п.д. и коэффициента быстроходности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=70-100 мм</w:t>
      </w:r>
    </w:p>
    <w:p w14:paraId="4C535086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450A22" w14:textId="74AAA053" w:rsidR="00000000" w:rsidRDefault="00C8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графике рис.1 даны значения к.п.д. нескольких итальянских, отечественных и американских консольных моноблочных линейных центробеж</w:t>
      </w:r>
      <w:r>
        <w:rPr>
          <w:rFonts w:ascii="Times New Roman CYR" w:hAnsi="Times New Roman CYR" w:cs="Times New Roman CYR"/>
          <w:sz w:val="28"/>
          <w:szCs w:val="28"/>
        </w:rPr>
        <w:t xml:space="preserve">ных насосов с одинаковой частотой вращения и подачей насоса в зависимости от коэффициента быстроходности для диапазона размеров </w:t>
      </w:r>
      <w:r w:rsidR="006237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14AA78" wp14:editId="25D4ED91">
            <wp:extent cx="161925" cy="209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7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DCA1B2" wp14:editId="73F9A378">
            <wp:extent cx="161925" cy="209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 70-100 мм. Видно, что к.п.д. данных насосов приближают</w:t>
      </w:r>
      <w:r>
        <w:rPr>
          <w:rFonts w:ascii="Times New Roman CYR" w:hAnsi="Times New Roman CYR" w:cs="Times New Roman CYR"/>
          <w:sz w:val="28"/>
          <w:szCs w:val="28"/>
        </w:rPr>
        <w:t xml:space="preserve">ся к наивысшим достигнутым значениям. Следовательно, эти насосы можно выбирать в качестве аналогов для проектирования насосов. Относительно представленного графика отечественные насосы более выгодны, чем зарубежные. Насосы из примера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относятся к средним. </w:t>
      </w:r>
    </w:p>
    <w:p w14:paraId="7AA291F1" w14:textId="77777777" w:rsidR="00000000" w:rsidRDefault="00C8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position w:val="-14"/>
          <w:sz w:val="28"/>
          <w:szCs w:val="28"/>
        </w:rPr>
        <w:t xml:space="preserve">Аналогично рассмотрим график зависимости к.п.д. от кавитационного коэффициента быстроходности на рис.2, который вычисляется для оптимального режима работы центробежного насоса, т.е. при подаче и напоре, которые соответствуют максимальному к.п.д. насоса. </w:t>
      </w:r>
    </w:p>
    <w:p w14:paraId="49C5B15A" w14:textId="77777777" w:rsidR="00000000" w:rsidRDefault="00C8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14"/>
          <w:sz w:val="28"/>
          <w:szCs w:val="28"/>
        </w:rPr>
      </w:pPr>
    </w:p>
    <w:p w14:paraId="4031ABA0" w14:textId="55394CC9" w:rsidR="00000000" w:rsidRDefault="0062375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341D47" wp14:editId="610D45BD">
            <wp:extent cx="5133975" cy="26098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20279" w14:textId="77777777" w:rsidR="00000000" w:rsidRDefault="00C8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noProof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Оценка уровня к.п.д. и кавитационных качеств насоса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=70-100 мм </w:t>
      </w:r>
    </w:p>
    <w:p w14:paraId="1875C4A2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054B2C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Зависимость, показанная на рис.3 составлена для выбранных насосов к.п.д. которых на несколько единиц ниже наивысшего для соответствующих</w:t>
      </w:r>
      <w:r>
        <w:rPr>
          <w:rFonts w:ascii="Times New Roman CYR" w:hAnsi="Times New Roman CYR" w:cs="Times New Roman CYR"/>
          <w:sz w:val="28"/>
          <w:szCs w:val="28"/>
        </w:rPr>
        <w:t xml:space="preserve"> размеров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B21CC65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можно сказать, что при модернизации указанных в примере насосов с соответствующей подачей и напором нужно стремиться к к.п.д. 80-90 %.</w:t>
      </w:r>
    </w:p>
    <w:p w14:paraId="3AAB30CF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Пользуясь приведенными выше данными, можно из многих предлагаемых более обоснованно выбрать наиболее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экономичный насос, обеспечивающий снижение себестоимости продукции, которая вырабатывается с помощью насоса. Это облегчит проблемы энергоснабжения и энергосбережения.</w:t>
      </w:r>
    </w:p>
    <w:p w14:paraId="547C412D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DD3C3B" w14:textId="5EF374C8" w:rsidR="00000000" w:rsidRDefault="00623759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C54110B" wp14:editId="2653265D">
            <wp:extent cx="5124450" cy="2762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C77F3" w14:textId="77777777" w:rsidR="00000000" w:rsidRDefault="00C8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noProof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- Кавитационные качества насосов</w:t>
      </w:r>
    </w:p>
    <w:p w14:paraId="5572A148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A238AD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</w:t>
      </w:r>
      <w:r>
        <w:rPr>
          <w:rFonts w:ascii="Times New Roman CYR" w:hAnsi="Times New Roman CYR" w:cs="Times New Roman CYR"/>
          <w:sz w:val="28"/>
          <w:szCs w:val="28"/>
        </w:rPr>
        <w:t>ом не стоит забывать о надежности насоса (различные материалы, технология, качество сборки, обслуживание), а также то, что насос работает в динамически изменяемой системе трубопроводов, задвижек, клапанов. Чем ближе характеристика системы будет к оптимальн</w:t>
      </w:r>
      <w:r>
        <w:rPr>
          <w:rFonts w:ascii="Times New Roman CYR" w:hAnsi="Times New Roman CYR" w:cs="Times New Roman CYR"/>
          <w:sz w:val="28"/>
          <w:szCs w:val="28"/>
        </w:rPr>
        <w:t>ой зоне характеристики насоса, и большее количество времени насос будет работать в этой зоне, тем больше будет сэкономлено.</w:t>
      </w:r>
    </w:p>
    <w:p w14:paraId="4F64FF71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A86D89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Положительные и отрицательные качества кавитации</w:t>
      </w:r>
    </w:p>
    <w:p w14:paraId="087F18A9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E1B07D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Химическая агрессивность газов в пузырьках, имеющих к тому же высокую температу</w:t>
      </w:r>
      <w:r>
        <w:rPr>
          <w:rFonts w:ascii="Times New Roman CYR" w:hAnsi="Times New Roman CYR" w:cs="Times New Roman CYR"/>
          <w:sz w:val="28"/>
          <w:szCs w:val="28"/>
        </w:rPr>
        <w:t xml:space="preserve">ру, вызывает эрозию материалов, с которыми соприкасается жидкость, в которой развивается кавитация. Эта эрозия и составляет один из факторов вредного воздействия кавитации. Второй фактор обусловлен большими забросами давления, возникающими при схлопывании </w:t>
      </w:r>
      <w:r>
        <w:rPr>
          <w:rFonts w:ascii="Times New Roman CYR" w:hAnsi="Times New Roman CYR" w:cs="Times New Roman CYR"/>
          <w:sz w:val="28"/>
          <w:szCs w:val="28"/>
        </w:rPr>
        <w:t>пузырьков и воздействующими на поверхности указанных материалов.</w:t>
      </w:r>
    </w:p>
    <w:p w14:paraId="033C5B85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кавитация во многих случаях нежелательна. Например, она вызывает разрушение гребных винтов судов, рабочих органов насосов,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гидротурбин и т. п., кавитация вызывает шум, вибрации и сниж</w:t>
      </w:r>
      <w:r>
        <w:rPr>
          <w:rFonts w:ascii="Times New Roman CYR" w:hAnsi="Times New Roman CYR" w:cs="Times New Roman CYR"/>
          <w:sz w:val="28"/>
          <w:szCs w:val="28"/>
        </w:rPr>
        <w:t>ение эффективности работы.</w:t>
      </w:r>
    </w:p>
    <w:p w14:paraId="3D8FA1F5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схлопываются кавитационные пузыри, энергия жидкости сосредотачивается в очень небольших объемах. Тем самым, образуются места повышенной температуры и возникают ударные волны, которые являются источниками шума. Шум, создавае</w:t>
      </w:r>
      <w:r>
        <w:rPr>
          <w:rFonts w:ascii="Times New Roman CYR" w:hAnsi="Times New Roman CYR" w:cs="Times New Roman CYR"/>
          <w:sz w:val="28"/>
          <w:szCs w:val="28"/>
        </w:rPr>
        <w:t>мый кавитацией, является особой проблемой на подводных лодках (субмаринах), так как из-за шума их могут обнаружить. При разрушении каверн освобождается много энергии, что может вызвать повреждения. Эксперименты показали, что вредному, разрушительному возде</w:t>
      </w:r>
      <w:r>
        <w:rPr>
          <w:rFonts w:ascii="Times New Roman CYR" w:hAnsi="Times New Roman CYR" w:cs="Times New Roman CYR"/>
          <w:sz w:val="28"/>
          <w:szCs w:val="28"/>
        </w:rPr>
        <w:t>йствию кавитации подвергаются даже химически инертные к кислороду вещества (золото, стекло и др.), хотя и намного более медленному. Это доказывает, что помимо фактора химической агрессивности газов, находящихся в пузырьках, важным является также фактор заб</w:t>
      </w:r>
      <w:r>
        <w:rPr>
          <w:rFonts w:ascii="Times New Roman CYR" w:hAnsi="Times New Roman CYR" w:cs="Times New Roman CYR"/>
          <w:sz w:val="28"/>
          <w:szCs w:val="28"/>
        </w:rPr>
        <w:t xml:space="preserve">росов давления, возникающих при схлопывании пузырьков. Кавитация ведёт к большому износу рабочих органов и может значительно сократить срок службы винта и насоса. В метрологии, при использовании ультразвуковых расходомеров, кавитационные пузыри модулируют </w:t>
      </w:r>
      <w:r>
        <w:rPr>
          <w:rFonts w:ascii="Times New Roman CYR" w:hAnsi="Times New Roman CYR" w:cs="Times New Roman CYR"/>
          <w:sz w:val="28"/>
          <w:szCs w:val="28"/>
        </w:rPr>
        <w:t>волны, излучаемые расходомером, что приводит к искажению его показаний.</w:t>
      </w:r>
    </w:p>
    <w:p w14:paraId="4A450707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Хотя кавитация нежелательна во многих случаях, есть исключения. Например, сверхкавитационные торпеды, используемые военными, обволакиваются в большие кавитационные пузыри. Существенно </w:t>
      </w:r>
      <w:r>
        <w:rPr>
          <w:rFonts w:ascii="Times New Roman CYR" w:hAnsi="Times New Roman CYR" w:cs="Times New Roman CYR"/>
          <w:sz w:val="28"/>
          <w:szCs w:val="28"/>
        </w:rPr>
        <w:t>уменьшая контакт с водой, эти торпеды могут передвигаться значительно быстрее, чем обыкновенные торпеды. Так сверхкавитационная торпеда “Шквал”, в зависимости от плотности водной среды, развивает скорость до 500 км/ч. Кавитация используется при ультразвуко</w:t>
      </w:r>
      <w:r>
        <w:rPr>
          <w:rFonts w:ascii="Times New Roman CYR" w:hAnsi="Times New Roman CYR" w:cs="Times New Roman CYR"/>
          <w:sz w:val="28"/>
          <w:szCs w:val="28"/>
        </w:rPr>
        <w:t xml:space="preserve">вой очистке поверхностей твёрдых тел. Специальные устройства создают кавитацию, используя звуковые волны в жидкости. Кавитационные пузыри, схлопываясь, порождают ударные волны, которые разрушают частицы загрязнений или отделяют их от поверхности.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Таким обр</w:t>
      </w:r>
      <w:r>
        <w:rPr>
          <w:rFonts w:ascii="Times New Roman CYR" w:hAnsi="Times New Roman CYR" w:cs="Times New Roman CYR"/>
          <w:sz w:val="28"/>
          <w:szCs w:val="28"/>
        </w:rPr>
        <w:t>азом, снижается потребность в опасных и вредных для здоровья чистящих веществах во многих промышленных и коммерческих процессах, где требуется очистка как этап производства.</w:t>
      </w:r>
    </w:p>
    <w:p w14:paraId="552B6BE9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промышленности кавитация часто используется для гомогенизации (смешивания) и отс</w:t>
      </w:r>
      <w:r>
        <w:rPr>
          <w:rFonts w:ascii="Times New Roman CYR" w:hAnsi="Times New Roman CYR" w:cs="Times New Roman CYR"/>
          <w:sz w:val="28"/>
          <w:szCs w:val="28"/>
        </w:rPr>
        <w:t>адки взвешенных частиц в коллоидном жидкостном составе, например, смеси красок или молоке. Многие промышленные смесители основаны на этом принципе. Обычно это достигается благодаря конструкции гидротурбин или путём пропускания смеси через кольцевидное отве</w:t>
      </w:r>
      <w:r>
        <w:rPr>
          <w:rFonts w:ascii="Times New Roman CYR" w:hAnsi="Times New Roman CYR" w:cs="Times New Roman CYR"/>
          <w:sz w:val="28"/>
          <w:szCs w:val="28"/>
        </w:rPr>
        <w:t>рстие, которое имеет узкий вход и значительно больший по размеру выход: вынужденное уменьшение давления приводит к кавитации, поскольку жидкость стремится в сторону большего объёма. Этот метод может управляться гидравлическими устройствами, которые контрол</w:t>
      </w:r>
      <w:r>
        <w:rPr>
          <w:rFonts w:ascii="Times New Roman CYR" w:hAnsi="Times New Roman CYR" w:cs="Times New Roman CYR"/>
          <w:sz w:val="28"/>
          <w:szCs w:val="28"/>
        </w:rPr>
        <w:t>ируют размер входного отверстия, что позволяет регулировать процесс работы в различных средах. Внешняя сторона смесительных клапанов, по которой кавитационные пузыри перемещаются в противоположную сторону, чтобы вызвать имплозию (внутренний взрыв), подверг</w:t>
      </w:r>
      <w:r>
        <w:rPr>
          <w:rFonts w:ascii="Times New Roman CYR" w:hAnsi="Times New Roman CYR" w:cs="Times New Roman CYR"/>
          <w:sz w:val="28"/>
          <w:szCs w:val="28"/>
        </w:rPr>
        <w:t>ается огромному давлению и часто выполняется из сверхпрочных или жестких материалов, например, из нержавеющей стали, стеллита или даже поликристаллического алмаза (PCD).</w:t>
      </w:r>
    </w:p>
    <w:p w14:paraId="7DD7B7B6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были разработаны кавитационные водные устройства очистки, в которых граничные у</w:t>
      </w:r>
      <w:r>
        <w:rPr>
          <w:rFonts w:ascii="Times New Roman CYR" w:hAnsi="Times New Roman CYR" w:cs="Times New Roman CYR"/>
          <w:sz w:val="28"/>
          <w:szCs w:val="28"/>
        </w:rPr>
        <w:t>словия кавитации могут уничтожить загрязняющие вещества и органические молекулы. Спектральный анализ света, испускаемого в результате сонохимической реакции, показывает химические и плазменные базовые механизмы энергетической передачи. Свет, испускаемый ка</w:t>
      </w:r>
      <w:r>
        <w:rPr>
          <w:rFonts w:ascii="Times New Roman CYR" w:hAnsi="Times New Roman CYR" w:cs="Times New Roman CYR"/>
          <w:sz w:val="28"/>
          <w:szCs w:val="28"/>
        </w:rPr>
        <w:t>витационными пузырями, называется сонолюминесценцией. Кавитационные процессы имеют высокую разрушительную силу, которую используют для дробления твердых веществ, которые находятся в жидкости. Одним из применений таких процессов является измельчение твердых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включений в тяжёлые топлива, что используется для обработки котельного топлива с целью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увеличения калорийности его горения.</w:t>
      </w:r>
    </w:p>
    <w:p w14:paraId="57AFBACD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9E23B7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 Пути предотвращения кавитации</w:t>
      </w:r>
    </w:p>
    <w:p w14:paraId="4CCCE3C5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4AD08F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Уменьшить вредное влияние кавитации можно впуском воздуха во всасывающий трубопровод, увеличени</w:t>
      </w:r>
      <w:r>
        <w:rPr>
          <w:rFonts w:ascii="Times New Roman CYR" w:hAnsi="Times New Roman CYR" w:cs="Times New Roman CYR"/>
          <w:sz w:val="28"/>
          <w:szCs w:val="28"/>
        </w:rPr>
        <w:t>ем диаметра и укорочением подводящего трубопровода, уменьшением подачи или частоты вращения.</w:t>
      </w:r>
    </w:p>
    <w:p w14:paraId="302FEF8B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Кавитационные качества насосов зависят от его параметров. Увеличение числа лопастей рабочего колеса насоса с высоким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или уменьшение его в насосах с низким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пр</w:t>
      </w:r>
      <w:r>
        <w:rPr>
          <w:rFonts w:ascii="Times New Roman CYR" w:hAnsi="Times New Roman CYR" w:cs="Times New Roman CYR"/>
          <w:sz w:val="28"/>
          <w:szCs w:val="28"/>
        </w:rPr>
        <w:t xml:space="preserve">иводит к уменьшению кавитационного запаса на входе. Для уменьшения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>h необходимо обеспечить равномерное распределение скоростей на входе в рабочее колесо.</w:t>
      </w:r>
    </w:p>
    <w:p w14:paraId="3A05690F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position w:val="-14"/>
          <w:sz w:val="28"/>
          <w:szCs w:val="28"/>
        </w:rPr>
        <w:t>Входные элементы лопастей рабочего колеса можно спроектировать так, что они будут создавать вторичные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 xml:space="preserve"> токи на входе, подкручивающие основной поток непосредственно перед входом на лопасть. Предварительное закручивание потока за счет внутренней энергии снижает </w:t>
      </w:r>
      <w:r>
        <w:rPr>
          <w:rFonts w:ascii="Times New Roman" w:hAnsi="Times New Roman" w:cs="Times New Roman"/>
          <w:position w:val="-14"/>
          <w:sz w:val="28"/>
          <w:szCs w:val="28"/>
        </w:rPr>
        <w:t>∆</w:t>
      </w:r>
      <w:r>
        <w:rPr>
          <w:rFonts w:ascii="Times New Roman CYR" w:hAnsi="Times New Roman CYR" w:cs="Times New Roman CYR"/>
          <w:position w:val="-14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>.</w:t>
      </w:r>
    </w:p>
    <w:p w14:paraId="7C9C3BD0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position w:val="-14"/>
          <w:sz w:val="28"/>
          <w:szCs w:val="28"/>
        </w:rPr>
        <w:t>Эффективными мероприятиями по повышению антикавитационных качеств насоса является установка пе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 xml:space="preserve">ред рабочим колесом первой ступени предвключенного осевого колеса или шнека. Предвключенное колесо или шнек создает дополнительный подпор на входе в центробежное колесо, обеспечивая бескавитационную его работу. Само устройство работает в условиях развитой 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>кавитации или суперкавитации, что, несмотря на применение специальных материалов, приводит к кавитационному разрушению его. Для уменьшения кавитационных разрушений применяют мероприятия, несколько снижающие гидродинамические качества предвключенных устройс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 xml:space="preserve">тв. Эффективным мероприятием является увеличение радиального зазора </w:t>
      </w:r>
      <w:r>
        <w:rPr>
          <w:rFonts w:ascii="Times New Roman" w:hAnsi="Times New Roman" w:cs="Times New Roman"/>
          <w:position w:val="-14"/>
          <w:sz w:val="28"/>
          <w:szCs w:val="28"/>
        </w:rPr>
        <w:t xml:space="preserve">δ 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 xml:space="preserve">между лопастями и втулкой или выполнение клиновидного уступа на тыльной стороне лопасти. Применение предвключенных колес позволяет довести коэффициент </w:t>
      </w:r>
      <w:r>
        <w:rPr>
          <w:rFonts w:ascii="Times New Roman CYR" w:hAnsi="Times New Roman CYR" w:cs="Times New Roman CYR"/>
          <w:position w:val="-14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 xml:space="preserve"> до средних значений </w:t>
      </w:r>
      <w:r>
        <w:rPr>
          <w:rFonts w:ascii="Times New Roman CYR" w:hAnsi="Times New Roman CYR" w:cs="Times New Roman CYR"/>
          <w:position w:val="-14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position w:val="-14"/>
          <w:sz w:val="28"/>
          <w:szCs w:val="28"/>
        </w:rPr>
        <w:t xml:space="preserve"> - 2500÷3000</w:t>
      </w:r>
      <w:r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>и выше.</w:t>
      </w:r>
    </w:p>
    <w:p w14:paraId="10AF92D3" w14:textId="77777777" w:rsidR="00000000" w:rsidRDefault="00C829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</w:p>
    <w:p w14:paraId="3AA070A9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position w:val="-14"/>
          <w:sz w:val="28"/>
          <w:szCs w:val="28"/>
        </w:rPr>
        <w:br w:type="page"/>
      </w:r>
      <w:r>
        <w:rPr>
          <w:rFonts w:ascii="Times New Roman CYR" w:hAnsi="Times New Roman CYR" w:cs="Times New Roman CYR"/>
          <w:position w:val="-14"/>
          <w:sz w:val="28"/>
          <w:szCs w:val="28"/>
        </w:rPr>
        <w:lastRenderedPageBreak/>
        <w:t>Заключение</w:t>
      </w:r>
    </w:p>
    <w:p w14:paraId="380ECC3A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</w:p>
    <w:p w14:paraId="2ABD95D4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position w:val="-14"/>
          <w:sz w:val="28"/>
          <w:szCs w:val="28"/>
        </w:rPr>
        <w:t>Кавитация встречается в различных отраслях промышленности и несет в себе как полезные так и вредные качества. В нефтяной промышленности с кавитацией часто сталкиваются при транспортировки нефти, так как присутствуют большие скорости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 xml:space="preserve"> потока и перепады давлений, что является благоприятными факторами для ее возникновения. При добычи сталкиваются при нагнетании воды в скважину, в основном это явление присуще центробежным насосам, поэтому одним из наиболее важных параметров насоса являетс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>я кавитационный запас, не соблюдая который можно прийти к поломке тех или иных частей насоса. На основании сделанного обзора проведены сравнения итальянских, отечественных и американских насосов, по итогам которого можно сказать, что отечественные насосы п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>о своим кавитационным показателям выгоднее чем иностранные.</w:t>
      </w:r>
    </w:p>
    <w:p w14:paraId="4629A7CD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position w:val="-14"/>
          <w:sz w:val="28"/>
          <w:szCs w:val="28"/>
        </w:rPr>
        <w:t>кавитация жидкость насос быстроходность</w:t>
      </w:r>
    </w:p>
    <w:p w14:paraId="47174FBE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</w:p>
    <w:p w14:paraId="645B17EB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position w:val="-14"/>
          <w:sz w:val="28"/>
          <w:szCs w:val="28"/>
        </w:rPr>
        <w:br w:type="page"/>
      </w:r>
      <w:r>
        <w:rPr>
          <w:rFonts w:ascii="Times New Roman CYR" w:hAnsi="Times New Roman CYR" w:cs="Times New Roman CYR"/>
          <w:position w:val="-14"/>
          <w:sz w:val="28"/>
          <w:szCs w:val="28"/>
        </w:rPr>
        <w:lastRenderedPageBreak/>
        <w:t>Список использованных источников</w:t>
      </w:r>
    </w:p>
    <w:p w14:paraId="15B181CB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4"/>
          <w:sz w:val="28"/>
          <w:szCs w:val="28"/>
        </w:rPr>
      </w:pPr>
    </w:p>
    <w:p w14:paraId="55CD000B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position w:val="-14"/>
          <w:sz w:val="28"/>
          <w:szCs w:val="28"/>
        </w:rPr>
        <w:t>Карелин В.Я., Кавитационные явления в центробежных и осевых насосах.[текст] - М.: «МАШИНОСТРОЕНИЕ», 1975. - 336 с.</w:t>
      </w:r>
    </w:p>
    <w:p w14:paraId="348781C9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position w:val="-14"/>
          <w:sz w:val="28"/>
          <w:szCs w:val="28"/>
        </w:rPr>
        <w:t>Михай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>лов А.К., Малюшеноко В.В. Лопастные насосы.[текст] Теория расчет и конструирование. - М.: «МАШИНОСТРОЕНИЕ», 1977. - 325 с.</w:t>
      </w:r>
    </w:p>
    <w:p w14:paraId="4D8AC30D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position w:val="-14"/>
          <w:sz w:val="28"/>
          <w:szCs w:val="28"/>
        </w:rPr>
        <w:t xml:space="preserve">Руднев С.С., Панаиотти С.С. Влияние газосодержания жидкости на кавитационные характеристики., - «Труды ВНИИГидромаша», 1968, вып 38, </w:t>
      </w:r>
      <w:r>
        <w:rPr>
          <w:rFonts w:ascii="Times New Roman CYR" w:hAnsi="Times New Roman CYR" w:cs="Times New Roman CYR"/>
          <w:position w:val="-14"/>
          <w:sz w:val="28"/>
          <w:szCs w:val="28"/>
        </w:rPr>
        <w:t>с 3-17.</w:t>
      </w:r>
    </w:p>
    <w:p w14:paraId="5F69AB0E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position w:val="-14"/>
          <w:sz w:val="28"/>
          <w:szCs w:val="28"/>
        </w:rPr>
        <w:t>Шмель В.Б. Оптимальные параметры определяющие кавитационные качества центробежных насосов.- «Труды ВИГМа»: , 1958.- вып. XXII, с. 3-48.</w:t>
      </w:r>
    </w:p>
    <w:p w14:paraId="73D4100D" w14:textId="77777777" w:rsidR="00000000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position w:val="-14"/>
          <w:sz w:val="28"/>
          <w:szCs w:val="28"/>
        </w:rPr>
      </w:pPr>
      <w:r>
        <w:rPr>
          <w:rFonts w:ascii="Times New Roman CYR" w:hAnsi="Times New Roman CYR" w:cs="Times New Roman CYR"/>
          <w:position w:val="-14"/>
          <w:sz w:val="28"/>
          <w:szCs w:val="28"/>
        </w:rPr>
        <w:t xml:space="preserve">Гидротехника (Италия) - Насосы и насосное оборудования - Дюкон </w:t>
      </w:r>
    </w:p>
    <w:p w14:paraId="2978A601" w14:textId="77777777" w:rsidR="00C829D3" w:rsidRDefault="00C82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position w:val="-14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position w:val="-14"/>
          <w:sz w:val="28"/>
          <w:szCs w:val="28"/>
          <w:lang w:val="en-US"/>
        </w:rPr>
        <w:t xml:space="preserve">Crane Pumps &amp; Systems </w:t>
      </w:r>
    </w:p>
    <w:sectPr w:rsidR="00C829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59"/>
    <w:rsid w:val="00623759"/>
    <w:rsid w:val="00C8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CDAF1"/>
  <w14:defaultImageDpi w14:val="0"/>
  <w15:docId w15:val="{7D5F2446-2106-4925-A869-EB3F7EFC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3429</Words>
  <Characters>19548</Characters>
  <Application>Microsoft Office Word</Application>
  <DocSecurity>0</DocSecurity>
  <Lines>162</Lines>
  <Paragraphs>45</Paragraphs>
  <ScaleCrop>false</ScaleCrop>
  <Company/>
  <LinksUpToDate>false</LinksUpToDate>
  <CharactersWithSpaces>22932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2025-04-03T18:33:00Z</dcterms:created>
  <dcterms:modified xsi:type="dcterms:W3CDTF">2025-04-03T18:33:00Z</dcterms:modified>
</cp:coreProperties>
</file>