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61B3" w14:textId="77777777" w:rsidR="00DD1C67" w:rsidRPr="00DA442F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bookmarkStart w:id="0" w:name="_Toc280525639"/>
      <w:r w:rsidRPr="00DA442F">
        <w:t>ПЛАН</w:t>
      </w:r>
    </w:p>
    <w:p w14:paraId="4349CFB7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ind w:firstLine="709"/>
        <w:jc w:val="both"/>
        <w:rPr>
          <w:sz w:val="28"/>
        </w:rPr>
      </w:pPr>
    </w:p>
    <w:p w14:paraId="01B28876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Спектроскопія</w:t>
      </w:r>
    </w:p>
    <w:p w14:paraId="3929B656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Спектри поглинання, випромінювання і розсіювання</w:t>
      </w:r>
    </w:p>
    <w:p w14:paraId="1044E62D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Основні характеристики енергетичних рівнів і молекулярних систем</w:t>
      </w:r>
    </w:p>
    <w:p w14:paraId="3E3F0A2A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Населеність енергетичних рівнів</w:t>
      </w:r>
    </w:p>
    <w:p w14:paraId="1375C17B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Квантування моментів кількості руху і їх проекцій</w:t>
      </w:r>
    </w:p>
    <w:p w14:paraId="278C4575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Форма, положення і інтенсивність смуг в молекулярних спектрах</w:t>
      </w:r>
    </w:p>
    <w:p w14:paraId="4B514EB4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</w:rPr>
      </w:pPr>
      <w:r w:rsidRPr="00DA442F">
        <w:rPr>
          <w:sz w:val="28"/>
        </w:rPr>
        <w:t>Види руху у молекулі і типи молекулярних спектрів</w:t>
      </w:r>
    </w:p>
    <w:p w14:paraId="094527E2" w14:textId="77777777" w:rsidR="00DA442F" w:rsidRPr="00DA442F" w:rsidRDefault="00DA442F" w:rsidP="00DA442F">
      <w:pPr>
        <w:pStyle w:val="11"/>
        <w:widowControl w:val="0"/>
        <w:tabs>
          <w:tab w:val="right" w:leader="dot" w:pos="9345"/>
        </w:tabs>
        <w:spacing w:line="360" w:lineRule="auto"/>
        <w:ind w:firstLine="709"/>
        <w:jc w:val="both"/>
        <w:rPr>
          <w:sz w:val="28"/>
        </w:rPr>
      </w:pPr>
    </w:p>
    <w:p w14:paraId="3D17D06F" w14:textId="77777777" w:rsidR="00DA442F" w:rsidRPr="00DA442F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</w:p>
    <w:p w14:paraId="55A4092A" w14:textId="77777777" w:rsidR="00DD1C67" w:rsidRPr="00DA442F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rFonts w:cs="Times New Roman"/>
        </w:rPr>
      </w:pPr>
      <w:r w:rsidRPr="00DA442F">
        <w:br w:type="page"/>
      </w:r>
      <w:bookmarkStart w:id="1" w:name="_Toc280525793"/>
      <w:r w:rsidRPr="00DA442F">
        <w:lastRenderedPageBreak/>
        <w:t>Спектроскопія</w:t>
      </w:r>
      <w:bookmarkEnd w:id="0"/>
      <w:bookmarkEnd w:id="1"/>
    </w:p>
    <w:p w14:paraId="11007E1B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14:paraId="5AF29039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i/>
          <w:sz w:val="28"/>
          <w:szCs w:val="28"/>
        </w:rPr>
        <w:t>Спектроскопія</w:t>
      </w:r>
      <w:r w:rsidRPr="00DA442F">
        <w:rPr>
          <w:sz w:val="28"/>
          <w:szCs w:val="28"/>
        </w:rPr>
        <w:t xml:space="preserve"> – це розділ фізики, що вивчає закономірності взаємодії електромагнітної радіації з речовиною, яка супроводжується процесом поглинання, випромінювання і розсіювання світла.</w:t>
      </w:r>
    </w:p>
    <w:p w14:paraId="2693C050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Із спектроскопічних даних можна одержати інформацію, як про структуру і властивості молекул, так і про сили міжмолекулярної взаємодії, а відповідно про будову речовини в цілому.</w:t>
      </w:r>
    </w:p>
    <w:p w14:paraId="0D457C3B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В розвитку спектроскопії як методу дослідження речовин можна виділи два основних етапи – до і після 1913 р. </w:t>
      </w:r>
    </w:p>
    <w:p w14:paraId="3DBB9BA1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Перший етап – це період емпіричного накопичення фактів – розкладання білого світла у спектр, зв’язок між поглинаючою і випромінюючою властивістю речовини (Кіргоф, 1895 р.), вплив на спектральні лінії зовнішніх магнітних і електричних полів (Зеєман, 1896 р.), а також спроб теоретичного опису і інтерпретації експериментальних залежностей (класична теорія поглинання і дисперсії) – друга половина ХІХ ст.</w:t>
      </w:r>
    </w:p>
    <w:p w14:paraId="614E522B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Другий етап, що розпочався після формулювання Бором в 1913 р. квантових постулатів і бурхливого розвитку квантової теорії, що послідувала після. В цей період спектроскопія поставлена на міцну наукову базу.</w:t>
      </w:r>
    </w:p>
    <w:p w14:paraId="14B31DE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Стаціонарні стани, рівні енергії і переходи між ними. Сучасна спектроскопія повністю базується на квантовій теорії, в основі якої лежать фундаментальні квантові закони, що визначають властивості атомів і молекул. </w:t>
      </w:r>
      <w:r w:rsidRPr="00DA442F">
        <w:rPr>
          <w:i/>
          <w:sz w:val="28"/>
          <w:szCs w:val="28"/>
        </w:rPr>
        <w:t>У відповідності з першим постулатом Бора</w:t>
      </w:r>
      <w:r w:rsidRPr="00DA442F">
        <w:rPr>
          <w:sz w:val="28"/>
          <w:szCs w:val="28"/>
        </w:rPr>
        <w:t>,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будь-яка атомна або молекулярна система є стійкою лише в певних стаціонарних станах, яким відповідає деяка дискретна (перервна або неперервна) послідовність енергії Е системи. Будь-яка зміна цієї енергії зв’язана із скачкоподібним переходом системи з одного стаціонарного стану в інший. Для конкретних систем послідовність значень енергії Е може бути або цілком дискретною, або цілком неперервною, або частково дискретною і частково неперервною.</w:t>
      </w:r>
    </w:p>
    <w:p w14:paraId="368FF2ED" w14:textId="77777777" w:rsidR="00DD1C67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442F">
        <w:rPr>
          <w:sz w:val="28"/>
          <w:szCs w:val="28"/>
        </w:rPr>
        <w:lastRenderedPageBreak/>
        <w:t xml:space="preserve">По аналогії з поняттям потенціальної енергії тіла піднятого на різну висоту (рівень) в квантовій механіці і спектроскопії прийнято використовувати термін – </w:t>
      </w:r>
      <w:r w:rsidRPr="00DA442F">
        <w:rPr>
          <w:i/>
          <w:sz w:val="28"/>
          <w:szCs w:val="28"/>
        </w:rPr>
        <w:t>рівень енергії</w:t>
      </w:r>
      <w:r w:rsidR="003D6829">
        <w:rPr>
          <w:sz w:val="28"/>
          <w:szCs w:val="28"/>
        </w:rPr>
        <w:t>,</w:t>
      </w:r>
      <w:r w:rsidR="003D6829" w:rsidRPr="003D6829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або ”</w:t>
      </w:r>
      <w:r w:rsidRPr="00DA442F">
        <w:rPr>
          <w:i/>
          <w:sz w:val="28"/>
          <w:szCs w:val="28"/>
        </w:rPr>
        <w:t>енергетичний</w:t>
      </w:r>
      <w:r w:rsidRPr="00DA442F">
        <w:rPr>
          <w:sz w:val="28"/>
          <w:szCs w:val="28"/>
        </w:rPr>
        <w:t xml:space="preserve">” </w:t>
      </w:r>
      <w:r w:rsidRPr="00DA442F">
        <w:rPr>
          <w:i/>
          <w:sz w:val="28"/>
          <w:szCs w:val="28"/>
        </w:rPr>
        <w:t>рівень</w:t>
      </w:r>
      <w:r w:rsidRPr="00DA442F">
        <w:rPr>
          <w:sz w:val="28"/>
          <w:szCs w:val="28"/>
        </w:rPr>
        <w:t>. Це поняття можна проілюструвати графічно так (мал.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).</w:t>
      </w:r>
    </w:p>
    <w:p w14:paraId="4B67422B" w14:textId="77777777" w:rsidR="00DA442F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623DD1" w14:textId="77777777" w:rsidR="00DD1C67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</w:rPr>
        <w:tab/>
        <w:t>______________ Е</w:t>
      </w:r>
      <w:r w:rsidR="00DD1C67" w:rsidRPr="00DA442F">
        <w:rPr>
          <w:sz w:val="28"/>
          <w:szCs w:val="28"/>
          <w:vertAlign w:val="subscript"/>
        </w:rPr>
        <w:t>n</w:t>
      </w:r>
    </w:p>
    <w:p w14:paraId="7AEA5EBA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A442F">
        <w:rPr>
          <w:sz w:val="28"/>
          <w:szCs w:val="28"/>
        </w:rPr>
        <w:tab/>
        <w:t>______________ E</w:t>
      </w:r>
      <w:r w:rsidRPr="00DA442F">
        <w:rPr>
          <w:sz w:val="28"/>
          <w:szCs w:val="28"/>
          <w:vertAlign w:val="subscript"/>
        </w:rPr>
        <w:t>n–1</w:t>
      </w:r>
    </w:p>
    <w:p w14:paraId="0C4103A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ab/>
        <w:t>_ _ _ _ _ _ _ _ _ _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 Схема енергетичних</w:t>
      </w:r>
    </w:p>
    <w:p w14:paraId="3536D24C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ab/>
        <w:t>_ _ _ _ _ _ _ _ _ _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рівнів системи.</w:t>
      </w:r>
    </w:p>
    <w:p w14:paraId="132E8E4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ab/>
        <w:t>______________ E</w:t>
      </w:r>
      <w:r w:rsidRPr="00DA442F">
        <w:rPr>
          <w:sz w:val="28"/>
          <w:szCs w:val="28"/>
          <w:vertAlign w:val="subscript"/>
        </w:rPr>
        <w:t>3</w:t>
      </w:r>
    </w:p>
    <w:p w14:paraId="7C14ACAD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ab/>
        <w:t>______________ E</w:t>
      </w:r>
      <w:r w:rsidRPr="00DA442F">
        <w:rPr>
          <w:sz w:val="28"/>
          <w:szCs w:val="28"/>
          <w:vertAlign w:val="subscript"/>
        </w:rPr>
        <w:t>2</w:t>
      </w:r>
    </w:p>
    <w:p w14:paraId="40317138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ab/>
        <w:t>______________ E</w:t>
      </w:r>
      <w:r w:rsidRPr="00DA442F">
        <w:rPr>
          <w:sz w:val="28"/>
          <w:szCs w:val="28"/>
          <w:vertAlign w:val="subscript"/>
        </w:rPr>
        <w:t>1</w:t>
      </w:r>
    </w:p>
    <w:p w14:paraId="43D13B4C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CDCB72A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Найнижчий рівень енергії </w:t>
      </w:r>
      <w:r w:rsidRPr="00DA442F">
        <w:rPr>
          <w:i/>
          <w:sz w:val="28"/>
          <w:szCs w:val="28"/>
        </w:rPr>
        <w:t xml:space="preserve">називається основним </w:t>
      </w:r>
      <w:r w:rsidRPr="00DA442F">
        <w:rPr>
          <w:sz w:val="28"/>
          <w:szCs w:val="28"/>
        </w:rPr>
        <w:t xml:space="preserve">або </w:t>
      </w:r>
      <w:r w:rsidRPr="00DA442F">
        <w:rPr>
          <w:i/>
          <w:sz w:val="28"/>
          <w:szCs w:val="28"/>
        </w:rPr>
        <w:t>нормальним</w:t>
      </w:r>
      <w:r w:rsidRPr="00DA442F">
        <w:rPr>
          <w:sz w:val="28"/>
          <w:szCs w:val="28"/>
        </w:rPr>
        <w:t xml:space="preserve">, всі інші – </w:t>
      </w:r>
      <w:r w:rsidRPr="00DA442F">
        <w:rPr>
          <w:i/>
          <w:sz w:val="28"/>
          <w:szCs w:val="28"/>
        </w:rPr>
        <w:t>збудженими рівнями</w:t>
      </w:r>
      <w:r w:rsidRPr="00DA442F">
        <w:rPr>
          <w:sz w:val="28"/>
          <w:szCs w:val="28"/>
        </w:rPr>
        <w:t>.</w:t>
      </w:r>
    </w:p>
    <w:p w14:paraId="4A6B96F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Переходи атомної або молекулярної системи з одного стану в інший пов’язаний, або з одержанням, або з віддачею енергії. Такі переходи можуть бути двох типів.</w:t>
      </w:r>
    </w:p>
    <w:p w14:paraId="1C8B0089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1.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Радіаційні переходи</w:t>
      </w:r>
      <w:r w:rsidRPr="00DA442F">
        <w:rPr>
          <w:sz w:val="28"/>
          <w:szCs w:val="28"/>
        </w:rPr>
        <w:t xml:space="preserve"> – при яких атом або молекула поглинають, випромінюють або розсіюють електромагнітну радіацію.</w:t>
      </w:r>
    </w:p>
    <w:p w14:paraId="1BA03ED8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2.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Нерадіаційні переходи</w:t>
      </w:r>
      <w:r w:rsidRPr="00DA442F">
        <w:rPr>
          <w:sz w:val="28"/>
          <w:szCs w:val="28"/>
        </w:rPr>
        <w:t xml:space="preserve"> – при яких проходить обмін енергії даної системи з якими-небудь іншими системами.</w:t>
      </w:r>
    </w:p>
    <w:p w14:paraId="6D97AB59" w14:textId="77777777" w:rsidR="00DD1C67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442F">
        <w:rPr>
          <w:sz w:val="28"/>
          <w:szCs w:val="28"/>
        </w:rPr>
        <w:t>Ці процеси зручно представляти графічно з допомогою стрілок: радіаційні переходи – прямими стрілками, нерадіаційні – вигнутими або хвильовими.</w:t>
      </w:r>
    </w:p>
    <w:p w14:paraId="6E956F17" w14:textId="77777777" w:rsidR="00DA442F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D3A5A3" w14:textId="2090B259" w:rsidR="00DD1C67" w:rsidRPr="00DA442F" w:rsidRDefault="00A20C05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noProof/>
          <w:sz w:val="28"/>
          <w:szCs w:val="28"/>
        </w:rPr>
        <w:drawing>
          <wp:inline distT="0" distB="0" distL="0" distR="0" wp14:anchorId="3739D03E" wp14:editId="272DBBF7">
            <wp:extent cx="35242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47CA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 Схема зображення радіаційних і нера-діаційних переходів.</w:t>
      </w:r>
    </w:p>
    <w:p w14:paraId="617CE7AC" w14:textId="77777777" w:rsidR="00DD1C67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1C67" w:rsidRPr="00DA442F">
        <w:rPr>
          <w:i/>
          <w:sz w:val="28"/>
          <w:szCs w:val="28"/>
        </w:rPr>
        <w:lastRenderedPageBreak/>
        <w:t xml:space="preserve">Предметом вивчення у спектроскопії </w:t>
      </w:r>
      <w:r w:rsidR="00DD1C67" w:rsidRPr="00DA442F">
        <w:rPr>
          <w:sz w:val="28"/>
          <w:szCs w:val="28"/>
        </w:rPr>
        <w:t xml:space="preserve">є </w:t>
      </w:r>
      <w:r w:rsidR="00DD1C67" w:rsidRPr="00DA442F">
        <w:rPr>
          <w:i/>
          <w:sz w:val="28"/>
          <w:szCs w:val="28"/>
        </w:rPr>
        <w:t>радіаційні переходи</w:t>
      </w:r>
      <w:r w:rsidR="00DD1C67" w:rsidRPr="00DA442F">
        <w:rPr>
          <w:sz w:val="28"/>
          <w:szCs w:val="28"/>
        </w:rPr>
        <w:t>.</w:t>
      </w:r>
    </w:p>
    <w:p w14:paraId="0FD0A2C7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Електромагнітне випромінювання пов’язане з переходом атомної або молекулярної системи з одного стаціонарного стану в інший є </w:t>
      </w:r>
      <w:r w:rsidRPr="00DA442F">
        <w:rPr>
          <w:i/>
          <w:sz w:val="28"/>
          <w:szCs w:val="28"/>
        </w:rPr>
        <w:t>монохроматичним</w:t>
      </w:r>
      <w:r w:rsidRPr="00DA442F">
        <w:rPr>
          <w:sz w:val="28"/>
          <w:szCs w:val="28"/>
        </w:rPr>
        <w:t>. Його частота визначається співвідношенням:</w:t>
      </w:r>
    </w:p>
    <w:p w14:paraId="52017858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D72AFD2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1180" w:dyaOrig="620" w14:anchorId="3FF6A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.25pt;height:30.75pt" o:ole="">
            <v:imagedata r:id="rId5" o:title=""/>
          </v:shape>
          <o:OLEObject Type="Embed" ProgID="Equation.3" ShapeID="_x0000_i1026" DrawAspect="Content" ObjectID="_1805886635" r:id="rId6"/>
        </w:object>
      </w:r>
      <w:r w:rsidR="00DD1C67" w:rsidRPr="00DA442F">
        <w:rPr>
          <w:sz w:val="28"/>
          <w:szCs w:val="28"/>
        </w:rPr>
        <w:t>,</w:t>
      </w:r>
    </w:p>
    <w:p w14:paraId="53CFDBB0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82BC4F4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h – стала Планка; Е</w:t>
      </w:r>
      <w:r w:rsidRPr="00DA442F">
        <w:rPr>
          <w:sz w:val="28"/>
          <w:szCs w:val="28"/>
          <w:vertAlign w:val="subscript"/>
        </w:rPr>
        <w:t>і</w:t>
      </w:r>
      <w:r w:rsidRPr="00DA442F">
        <w:rPr>
          <w:sz w:val="28"/>
          <w:szCs w:val="28"/>
        </w:rPr>
        <w:t xml:space="preserve"> і Е</w:t>
      </w:r>
      <w:r w:rsidRPr="00DA442F">
        <w:rPr>
          <w:sz w:val="28"/>
          <w:szCs w:val="28"/>
          <w:vertAlign w:val="subscript"/>
        </w:rPr>
        <w:t>j</w:t>
      </w:r>
      <w:r w:rsidRPr="00DA442F">
        <w:rPr>
          <w:sz w:val="28"/>
          <w:szCs w:val="28"/>
        </w:rPr>
        <w:t xml:space="preserve"> – енергії комбінуючих рівнів.</w:t>
      </w:r>
    </w:p>
    <w:p w14:paraId="722FB28F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Це співвідношення дозволяє визначити першу важливішу характеристику квантового переходу – </w:t>
      </w:r>
      <w:r w:rsidRPr="00DA442F">
        <w:rPr>
          <w:i/>
          <w:sz w:val="28"/>
          <w:szCs w:val="28"/>
        </w:rPr>
        <w:t xml:space="preserve">положення відповідної спектральної лінії </w:t>
      </w:r>
      <w:r w:rsidRPr="00DA442F">
        <w:rPr>
          <w:sz w:val="28"/>
          <w:szCs w:val="28"/>
        </w:rPr>
        <w:t xml:space="preserve">або </w:t>
      </w:r>
      <w:r w:rsidRPr="00DA442F">
        <w:rPr>
          <w:i/>
          <w:sz w:val="28"/>
          <w:szCs w:val="28"/>
        </w:rPr>
        <w:t>поділки в шкалі енергій переходів</w:t>
      </w:r>
      <w:r w:rsidRPr="00DA442F">
        <w:rPr>
          <w:sz w:val="28"/>
          <w:szCs w:val="28"/>
        </w:rPr>
        <w:t xml:space="preserve">. У зв’язку з цим можна дати таке визначення спектроскопії: </w:t>
      </w:r>
      <w:r w:rsidRPr="00DA442F">
        <w:rPr>
          <w:i/>
          <w:sz w:val="28"/>
          <w:szCs w:val="28"/>
        </w:rPr>
        <w:t>спектроскопія</w:t>
      </w:r>
      <w:r w:rsidRPr="00DA442F">
        <w:rPr>
          <w:sz w:val="28"/>
          <w:szCs w:val="28"/>
        </w:rPr>
        <w:t xml:space="preserve"> – </w:t>
      </w:r>
      <w:r w:rsidRPr="00DA442F">
        <w:rPr>
          <w:i/>
          <w:sz w:val="28"/>
          <w:szCs w:val="28"/>
        </w:rPr>
        <w:t>це фізичний метод дослідження</w:t>
      </w:r>
      <w:r w:rsidRPr="00DA442F">
        <w:rPr>
          <w:sz w:val="28"/>
          <w:szCs w:val="28"/>
        </w:rPr>
        <w:t>, який дозволяє одержати відомості про стаціонарні стани атомів і молекул на основі вивчення переходів між цими станами.</w:t>
      </w:r>
    </w:p>
    <w:p w14:paraId="2AE203B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Так, в залежності від природи комбінуючих енергетичних рівнів при квантових переходах може змінюватись характер різних видів в молекулі: її обетання як цілого, взаємного розміщення атомів у молекулі (коливний рух) і розподіл електронної густини (рух електронів).</w:t>
      </w:r>
    </w:p>
    <w:p w14:paraId="3BB4A54C" w14:textId="77777777" w:rsidR="00DA442F" w:rsidRPr="003D6829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bookmarkStart w:id="2" w:name="_Toc280525640"/>
      <w:bookmarkStart w:id="3" w:name="_Toc280525794"/>
    </w:p>
    <w:p w14:paraId="1C362216" w14:textId="77777777" w:rsidR="00DD1C67" w:rsidRPr="003D6829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r w:rsidRPr="00DA442F">
        <w:t>Спектри поглинання, випромінювання і розсіювання</w:t>
      </w:r>
      <w:bookmarkEnd w:id="2"/>
      <w:bookmarkEnd w:id="3"/>
    </w:p>
    <w:p w14:paraId="63C678C9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014AC3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При розгляді переходів між енергетичними рівнями атома або молекули ми нічого не говорили про фізичний зміст напрямку стрілок, що описують ці переходи. В той же час це питання має важливе значення.</w:t>
      </w:r>
    </w:p>
    <w:p w14:paraId="441F4A64" w14:textId="77777777" w:rsidR="00DD1C67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442F">
        <w:rPr>
          <w:sz w:val="28"/>
          <w:szCs w:val="28"/>
        </w:rPr>
        <w:t xml:space="preserve">Якщо в процесі квантового переходу енергія передається від поля електромагнітної радіації до системи, що вивчається, то енергія системи зростає, тобто відбувається </w:t>
      </w:r>
      <w:r w:rsidRPr="00DA442F">
        <w:rPr>
          <w:i/>
          <w:sz w:val="28"/>
          <w:szCs w:val="28"/>
        </w:rPr>
        <w:t>поглинання енергії атомом</w:t>
      </w:r>
      <w:r w:rsidRPr="00DA442F">
        <w:rPr>
          <w:sz w:val="28"/>
          <w:szCs w:val="28"/>
        </w:rPr>
        <w:t xml:space="preserve"> або </w:t>
      </w:r>
      <w:r w:rsidRPr="00DA442F">
        <w:rPr>
          <w:i/>
          <w:sz w:val="28"/>
          <w:szCs w:val="28"/>
        </w:rPr>
        <w:t>молекулою</w:t>
      </w:r>
      <w:r w:rsidRPr="00DA442F">
        <w:rPr>
          <w:sz w:val="28"/>
          <w:szCs w:val="28"/>
        </w:rPr>
        <w:t xml:space="preserve">. Навпаки, якщо при переході проходить віддача кванта енергії системою електромагнітному полю, то проходить процес </w:t>
      </w:r>
      <w:r w:rsidRPr="00DA442F">
        <w:rPr>
          <w:i/>
          <w:sz w:val="28"/>
          <w:szCs w:val="28"/>
        </w:rPr>
        <w:t>випромінювання енергії</w:t>
      </w:r>
      <w:r w:rsidRPr="00DA442F">
        <w:rPr>
          <w:sz w:val="28"/>
          <w:szCs w:val="28"/>
        </w:rPr>
        <w:t xml:space="preserve">. </w:t>
      </w:r>
      <w:r w:rsidRPr="00DA442F">
        <w:rPr>
          <w:sz w:val="28"/>
          <w:szCs w:val="28"/>
        </w:rPr>
        <w:lastRenderedPageBreak/>
        <w:t>Поглинання енергії на схемі позначається вертикальними стрілками, направленими вверх, а випромінювання – аналогічними стрілками, направленими вниз. Схема переходів показана на 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</w:t>
      </w:r>
    </w:p>
    <w:p w14:paraId="7F75AFB2" w14:textId="77777777" w:rsidR="00DA442F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E249E8" w14:textId="1FC54EE4" w:rsidR="00DD1C67" w:rsidRPr="00DA442F" w:rsidRDefault="00A20C05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noProof/>
          <w:sz w:val="28"/>
          <w:szCs w:val="28"/>
        </w:rPr>
        <w:drawing>
          <wp:inline distT="0" distB="0" distL="0" distR="0" wp14:anchorId="755B5200" wp14:editId="42C52265">
            <wp:extent cx="3819525" cy="157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2810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 Схема переходів: а – поглинання енергії;</w:t>
      </w:r>
      <w:r w:rsidR="00DA442F">
        <w:rPr>
          <w:sz w:val="28"/>
          <w:szCs w:val="28"/>
          <w:lang w:val="ru-RU"/>
        </w:rPr>
        <w:t xml:space="preserve"> </w:t>
      </w:r>
      <w:r w:rsidRPr="00DA442F">
        <w:rPr>
          <w:sz w:val="28"/>
          <w:szCs w:val="28"/>
        </w:rPr>
        <w:t>б – випромінювання енергії.</w:t>
      </w:r>
    </w:p>
    <w:p w14:paraId="261FE566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B05000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Слід відмітити, що для спостереження процесів поглинання достатньо помістити досліджувану речовину в поле електромагнітної радіації відповідної частоти, тоді як для спостереження процесів випромінювання необхідно попередньо перевести частину молекул у збуджений стан (останнє може бути досягнуто як оптичним збудженням, так і іншими методами).</w:t>
      </w:r>
    </w:p>
    <w:p w14:paraId="76F9D09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Крім поглинання і випромінювання до радіаційних переходів належать і </w:t>
      </w:r>
      <w:r w:rsidRPr="00DA442F">
        <w:rPr>
          <w:i/>
          <w:sz w:val="28"/>
          <w:szCs w:val="28"/>
        </w:rPr>
        <w:t>переходи пов</w:t>
      </w:r>
      <w:r w:rsidRPr="00DA442F">
        <w:rPr>
          <w:sz w:val="28"/>
          <w:szCs w:val="28"/>
        </w:rPr>
        <w:t>’</w:t>
      </w:r>
      <w:r w:rsidRPr="00DA442F">
        <w:rPr>
          <w:i/>
          <w:sz w:val="28"/>
          <w:szCs w:val="28"/>
        </w:rPr>
        <w:t>язані з комбінаційним розсіюванням</w:t>
      </w:r>
      <w:r w:rsidRPr="00DA442F">
        <w:rPr>
          <w:sz w:val="28"/>
          <w:szCs w:val="28"/>
        </w:rPr>
        <w:t xml:space="preserve">. Суть цього явища полягає в тому, що будь-яка речовина має властивість частково копіювати радіаційне випромінювання з частотою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0</w:t>
      </w:r>
      <w:r w:rsidRPr="00DA442F">
        <w:rPr>
          <w:sz w:val="28"/>
          <w:szCs w:val="28"/>
        </w:rPr>
        <w:t xml:space="preserve">, що падає на неї. Причому серед розсіяних квантів присутні кванти не тільки з частотою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0</w:t>
      </w:r>
      <w:r w:rsidRPr="00DA442F">
        <w:rPr>
          <w:sz w:val="28"/>
          <w:szCs w:val="28"/>
        </w:rPr>
        <w:t xml:space="preserve">, але і інших частот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с</w:t>
      </w:r>
      <w:r w:rsidRPr="00DA442F">
        <w:rPr>
          <w:sz w:val="28"/>
          <w:szCs w:val="28"/>
        </w:rPr>
        <w:t xml:space="preserve"> (стоксове) і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ас</w:t>
      </w:r>
      <w:r w:rsidRPr="00DA442F">
        <w:rPr>
          <w:sz w:val="28"/>
          <w:szCs w:val="28"/>
        </w:rPr>
        <w:t xml:space="preserve"> (антистоксове).</w:t>
      </w:r>
    </w:p>
    <w:p w14:paraId="68C3FA5C" w14:textId="77777777" w:rsidR="00DD1C67" w:rsidRPr="003D6829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Розсіювання, що не супроводжується зміною енергії кванта, </w:t>
      </w:r>
      <w:r w:rsidRPr="00DA442F">
        <w:rPr>
          <w:i/>
          <w:sz w:val="28"/>
          <w:szCs w:val="28"/>
        </w:rPr>
        <w:t>називають пружним</w:t>
      </w:r>
      <w:r w:rsidRPr="00DA442F">
        <w:rPr>
          <w:sz w:val="28"/>
          <w:szCs w:val="28"/>
        </w:rPr>
        <w:t xml:space="preserve">, або </w:t>
      </w:r>
      <w:r w:rsidRPr="00DA442F">
        <w:rPr>
          <w:i/>
          <w:sz w:val="28"/>
          <w:szCs w:val="28"/>
        </w:rPr>
        <w:t>релеєвським</w:t>
      </w:r>
      <w:r w:rsidRPr="00DA442F">
        <w:rPr>
          <w:sz w:val="28"/>
          <w:szCs w:val="28"/>
        </w:rPr>
        <w:t xml:space="preserve">. Процеси, що приводять до розсіювання квантів, енергія яких відрізняється від збуджуючого, </w:t>
      </w:r>
      <w:r w:rsidRPr="00DA442F">
        <w:rPr>
          <w:i/>
          <w:sz w:val="28"/>
          <w:szCs w:val="28"/>
        </w:rPr>
        <w:t xml:space="preserve">називається непружним </w:t>
      </w:r>
      <w:r w:rsidRPr="00DA442F">
        <w:rPr>
          <w:sz w:val="28"/>
          <w:szCs w:val="28"/>
        </w:rPr>
        <w:t xml:space="preserve">або </w:t>
      </w:r>
      <w:r w:rsidRPr="00DA442F">
        <w:rPr>
          <w:i/>
          <w:sz w:val="28"/>
          <w:szCs w:val="28"/>
        </w:rPr>
        <w:t>комбінаційним розсіюванням</w:t>
      </w:r>
      <w:r w:rsidRPr="00DA442F">
        <w:rPr>
          <w:sz w:val="28"/>
          <w:szCs w:val="28"/>
        </w:rPr>
        <w:t>. На схемі енергетичних рівнів всі вказані процеси, як правило, зображають нахиленими прямими стрілками (мал.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).</w:t>
      </w:r>
    </w:p>
    <w:p w14:paraId="41687C9B" w14:textId="0CF05346" w:rsidR="00DD1C67" w:rsidRPr="00DA442F" w:rsidRDefault="00650401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829">
        <w:rPr>
          <w:sz w:val="28"/>
          <w:szCs w:val="28"/>
        </w:rPr>
        <w:br w:type="page"/>
      </w:r>
      <w:r w:rsidR="00A20C05" w:rsidRPr="00DA442F">
        <w:rPr>
          <w:noProof/>
          <w:sz w:val="28"/>
          <w:szCs w:val="28"/>
        </w:rPr>
        <w:lastRenderedPageBreak/>
        <w:drawing>
          <wp:inline distT="0" distB="0" distL="0" distR="0" wp14:anchorId="4B65B380" wp14:editId="6327E7B1">
            <wp:extent cx="3810000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1056" w14:textId="77777777" w:rsidR="00650401" w:rsidRDefault="00650401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5C9EC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Вся сукупність переходів з нижніх рівнів на верхні (поглинання), із верхніх рівнів на нижні (випромінювання) приводить до появи відповідно спектрів поглинання і випромінювання. Аналогічним шляхом проходить, як показано, утворення спектрів релеєвського і комбінаційного розсіювання. Тому під </w:t>
      </w:r>
      <w:r w:rsidRPr="00DA442F">
        <w:rPr>
          <w:i/>
          <w:sz w:val="28"/>
          <w:szCs w:val="28"/>
        </w:rPr>
        <w:t>спектром розуміють розподіл енергії</w:t>
      </w:r>
      <w:r w:rsidRPr="00DA442F">
        <w:rPr>
          <w:sz w:val="28"/>
          <w:szCs w:val="28"/>
        </w:rPr>
        <w:t xml:space="preserve">, що </w:t>
      </w:r>
      <w:r w:rsidRPr="00DA442F">
        <w:rPr>
          <w:i/>
          <w:sz w:val="28"/>
          <w:szCs w:val="28"/>
        </w:rPr>
        <w:t>поглинається</w:t>
      </w:r>
      <w:r w:rsidRPr="00DA442F">
        <w:rPr>
          <w:sz w:val="28"/>
          <w:szCs w:val="28"/>
        </w:rPr>
        <w:t xml:space="preserve">, </w:t>
      </w:r>
      <w:r w:rsidRPr="00DA442F">
        <w:rPr>
          <w:i/>
          <w:sz w:val="28"/>
          <w:szCs w:val="28"/>
        </w:rPr>
        <w:t xml:space="preserve">випромінюється </w:t>
      </w:r>
      <w:r w:rsidRPr="00DA442F">
        <w:rPr>
          <w:sz w:val="28"/>
          <w:szCs w:val="28"/>
        </w:rPr>
        <w:t xml:space="preserve">або </w:t>
      </w:r>
      <w:r w:rsidRPr="00DA442F">
        <w:rPr>
          <w:i/>
          <w:sz w:val="28"/>
          <w:szCs w:val="28"/>
        </w:rPr>
        <w:t xml:space="preserve">розсіюється системою </w:t>
      </w:r>
      <w:r w:rsidRPr="00DA442F">
        <w:rPr>
          <w:sz w:val="28"/>
          <w:szCs w:val="28"/>
        </w:rPr>
        <w:t xml:space="preserve">в шкалі частот або довжин хвиль. Частоти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с</w:t>
      </w:r>
      <w:r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називаються стоксовим комбінаційним розсіюванням</w:t>
      </w:r>
      <w:r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с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&lt;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0</w:t>
      </w:r>
      <w:r w:rsidRPr="00DA442F">
        <w:rPr>
          <w:sz w:val="28"/>
          <w:szCs w:val="28"/>
        </w:rPr>
        <w:t xml:space="preserve"> і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ас</w:t>
      </w:r>
      <w:r w:rsidRPr="00DA442F">
        <w:rPr>
          <w:sz w:val="28"/>
          <w:szCs w:val="28"/>
        </w:rPr>
        <w:t xml:space="preserve"> – </w:t>
      </w:r>
      <w:r w:rsidRPr="00DA442F">
        <w:rPr>
          <w:i/>
          <w:sz w:val="28"/>
          <w:szCs w:val="28"/>
        </w:rPr>
        <w:t xml:space="preserve">антистоксове </w:t>
      </w:r>
      <w:r w:rsidRPr="00DA442F">
        <w:rPr>
          <w:sz w:val="28"/>
          <w:szCs w:val="28"/>
        </w:rPr>
        <w:t>(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ас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&gt;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0</w:t>
      </w:r>
      <w:r w:rsidRPr="00DA442F">
        <w:rPr>
          <w:sz w:val="28"/>
          <w:szCs w:val="28"/>
        </w:rPr>
        <w:t>).</w:t>
      </w:r>
    </w:p>
    <w:p w14:paraId="464391C8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Розділи спектроскопії, спектроскопічні одиниці вимірювання. В залежності від віддалі між комбінуючими рівнями, що головним чином визначаються їх природою, спектральна лінія або смуга, що відповідає даному переходу, може попасти в принципі в будь-яку область шкали електромагнітних хвиль (мал.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).</w:t>
      </w:r>
    </w:p>
    <w:p w14:paraId="293C718F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EDD54D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Спектральні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області</w:t>
      </w:r>
    </w:p>
    <w:tbl>
      <w:tblPr>
        <w:tblW w:w="463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7"/>
        <w:gridCol w:w="1673"/>
        <w:gridCol w:w="1301"/>
        <w:gridCol w:w="1699"/>
        <w:gridCol w:w="2263"/>
      </w:tblGrid>
      <w:tr w:rsidR="00DD1C67" w:rsidRPr="00DA442F" w14:paraId="695224E6" w14:textId="77777777">
        <w:trPr>
          <w:jc w:val="center"/>
        </w:trPr>
        <w:tc>
          <w:tcPr>
            <w:tcW w:w="1737" w:type="dxa"/>
            <w:tcBorders>
              <w:top w:val="nil"/>
              <w:left w:val="nil"/>
              <w:right w:val="nil"/>
            </w:tcBorders>
          </w:tcPr>
          <w:p w14:paraId="5C0D7AED" w14:textId="77777777" w:rsidR="00DD1C67" w:rsidRPr="00DA442F" w:rsidRDefault="00DD1C67" w:rsidP="00DA442F">
            <w:pPr>
              <w:widowControl w:val="0"/>
              <w:spacing w:line="360" w:lineRule="auto"/>
              <w:ind w:firstLine="78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14:paraId="0C31AB5F" w14:textId="77777777" w:rsidR="00DD1C67" w:rsidRPr="00DA442F" w:rsidRDefault="00DD1C67" w:rsidP="00DA442F">
            <w:pPr>
              <w:widowControl w:val="0"/>
              <w:spacing w:line="360" w:lineRule="auto"/>
              <w:ind w:firstLine="78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Радіочастотна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14:paraId="688803BF" w14:textId="77777777" w:rsidR="00DD1C67" w:rsidRPr="00DA442F" w:rsidRDefault="00DD1C67" w:rsidP="00DA442F">
            <w:pPr>
              <w:widowControl w:val="0"/>
              <w:spacing w:line="360" w:lineRule="auto"/>
              <w:ind w:firstLine="78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Оптична</w:t>
            </w:r>
          </w:p>
          <w:p w14:paraId="4504A4FB" w14:textId="77777777" w:rsidR="00DD1C67" w:rsidRPr="00DA442F" w:rsidRDefault="00DD1C67" w:rsidP="00DA442F">
            <w:pPr>
              <w:widowControl w:val="0"/>
              <w:spacing w:line="360" w:lineRule="auto"/>
              <w:ind w:firstLine="78"/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</w:tcPr>
          <w:p w14:paraId="5E3A0EEB" w14:textId="77777777" w:rsidR="00DD1C67" w:rsidRPr="00DA442F" w:rsidRDefault="00DD1C67" w:rsidP="00DA442F">
            <w:pPr>
              <w:widowControl w:val="0"/>
              <w:spacing w:line="360" w:lineRule="auto"/>
              <w:ind w:firstLine="78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Рентгенівська</w:t>
            </w:r>
          </w:p>
        </w:tc>
        <w:tc>
          <w:tcPr>
            <w:tcW w:w="2277" w:type="dxa"/>
            <w:tcBorders>
              <w:top w:val="nil"/>
              <w:left w:val="nil"/>
            </w:tcBorders>
          </w:tcPr>
          <w:p w14:paraId="745B3020" w14:textId="77777777" w:rsidR="00DD1C67" w:rsidRPr="00DA442F" w:rsidRDefault="00DD1C67" w:rsidP="00DA442F">
            <w:pPr>
              <w:widowControl w:val="0"/>
              <w:spacing w:line="360" w:lineRule="auto"/>
              <w:ind w:firstLine="78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γ-випромінювання</w:t>
            </w:r>
          </w:p>
        </w:tc>
      </w:tr>
    </w:tbl>
    <w:p w14:paraId="0F5E6D57" w14:textId="77777777" w:rsidR="00DD1C67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3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12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17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2</w:t>
      </w:r>
      <w:r w:rsidRPr="00DA442F">
        <w:rPr>
          <w:sz w:val="28"/>
          <w:szCs w:val="28"/>
          <w:vertAlign w:val="superscript"/>
        </w:rPr>
        <w:t xml:space="preserve"> </w:t>
      </w:r>
      <w:r w:rsidR="00DD1C67" w:rsidRPr="00DA442F">
        <w:rPr>
          <w:sz w:val="28"/>
          <w:szCs w:val="28"/>
          <w:vertAlign w:val="superscript"/>
        </w:rPr>
        <w:t>0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sym w:font="Symbol" w:char="F06E"/>
      </w:r>
      <w:r w:rsidR="00DD1C67" w:rsidRPr="00DA442F">
        <w:rPr>
          <w:sz w:val="28"/>
          <w:szCs w:val="28"/>
        </w:rPr>
        <w:t>, гц</w:t>
      </w:r>
    </w:p>
    <w:p w14:paraId="349557A8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 Шкала електромагнітних хвиль.</w:t>
      </w:r>
    </w:p>
    <w:p w14:paraId="60509295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14541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Оптичну область принято підрозділяти на три частини: </w:t>
      </w:r>
      <w:r w:rsidRPr="00DA442F">
        <w:rPr>
          <w:i/>
          <w:sz w:val="28"/>
          <w:szCs w:val="28"/>
        </w:rPr>
        <w:t>інфрачервону</w:t>
      </w:r>
      <w:r w:rsidRPr="00DA442F">
        <w:rPr>
          <w:sz w:val="28"/>
          <w:szCs w:val="28"/>
        </w:rPr>
        <w:t xml:space="preserve">, </w:t>
      </w:r>
      <w:r w:rsidRPr="00DA442F">
        <w:rPr>
          <w:i/>
          <w:sz w:val="28"/>
          <w:szCs w:val="28"/>
        </w:rPr>
        <w:t xml:space="preserve">видиму </w:t>
      </w:r>
      <w:r w:rsidRPr="00DA442F">
        <w:rPr>
          <w:sz w:val="28"/>
          <w:szCs w:val="28"/>
        </w:rPr>
        <w:t>і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ультрафіолетову</w:t>
      </w:r>
      <w:r w:rsidRPr="00DA442F">
        <w:rPr>
          <w:sz w:val="28"/>
          <w:szCs w:val="28"/>
        </w:rPr>
        <w:t xml:space="preserve">, а інфрачервону і ультрафіолетову, крім того, на </w:t>
      </w:r>
      <w:r w:rsidRPr="00DA442F">
        <w:rPr>
          <w:i/>
          <w:sz w:val="28"/>
          <w:szCs w:val="28"/>
        </w:rPr>
        <w:t xml:space="preserve">ближню </w:t>
      </w:r>
      <w:r w:rsidRPr="00DA442F">
        <w:rPr>
          <w:sz w:val="28"/>
          <w:szCs w:val="28"/>
        </w:rPr>
        <w:t xml:space="preserve">і </w:t>
      </w:r>
      <w:r w:rsidRPr="00DA442F">
        <w:rPr>
          <w:i/>
          <w:sz w:val="28"/>
          <w:szCs w:val="28"/>
        </w:rPr>
        <w:t>дальню</w:t>
      </w:r>
      <w:r w:rsidRPr="00DA442F">
        <w:rPr>
          <w:sz w:val="28"/>
          <w:szCs w:val="28"/>
        </w:rPr>
        <w:t xml:space="preserve"> (мал.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).</w:t>
      </w:r>
    </w:p>
    <w:p w14:paraId="3CE9E64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lastRenderedPageBreak/>
        <w:t>Інфрачервона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область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Ультрафіолетова область</w:t>
      </w:r>
    </w:p>
    <w:tbl>
      <w:tblPr>
        <w:tblW w:w="0" w:type="auto"/>
        <w:tblInd w:w="3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1014"/>
        <w:gridCol w:w="1014"/>
        <w:gridCol w:w="1014"/>
        <w:gridCol w:w="1092"/>
        <w:gridCol w:w="1014"/>
        <w:gridCol w:w="1238"/>
      </w:tblGrid>
      <w:tr w:rsidR="00DD1C67" w:rsidRPr="00DA442F" w14:paraId="7EE08952" w14:textId="77777777"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7433B397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</w:tcPr>
          <w:p w14:paraId="7E7D8F7A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Дальня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</w:tcPr>
          <w:p w14:paraId="31F6439E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Ближня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</w:tcPr>
          <w:p w14:paraId="4F8CC775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Видима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14:paraId="66CCC325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Ближня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</w:tcPr>
          <w:p w14:paraId="58675501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A442F">
              <w:rPr>
                <w:sz w:val="20"/>
                <w:szCs w:val="20"/>
              </w:rPr>
              <w:t>Дальня</w:t>
            </w:r>
          </w:p>
        </w:tc>
        <w:tc>
          <w:tcPr>
            <w:tcW w:w="1238" w:type="dxa"/>
            <w:tcBorders>
              <w:top w:val="nil"/>
              <w:left w:val="nil"/>
            </w:tcBorders>
          </w:tcPr>
          <w:p w14:paraId="0F34FD27" w14:textId="77777777" w:rsidR="00DD1C67" w:rsidRPr="00DA442F" w:rsidRDefault="00DD1C67" w:rsidP="00DA442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7010BEC" w14:textId="77777777" w:rsidR="00DD1C67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12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14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4·10</w:t>
      </w:r>
      <w:r w:rsidR="00DD1C67" w:rsidRPr="00DA442F">
        <w:rPr>
          <w:sz w:val="28"/>
          <w:szCs w:val="28"/>
          <w:vertAlign w:val="superscript"/>
        </w:rPr>
        <w:t>14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7·10</w:t>
      </w:r>
      <w:r w:rsidR="00DD1C67" w:rsidRPr="00DA442F">
        <w:rPr>
          <w:sz w:val="28"/>
          <w:szCs w:val="28"/>
          <w:vertAlign w:val="superscript"/>
        </w:rPr>
        <w:t>14</w:t>
      </w:r>
      <w:r w:rsidRPr="00DA442F">
        <w:rPr>
          <w:sz w:val="28"/>
          <w:szCs w:val="28"/>
          <w:vertAlign w:val="superscript"/>
        </w:rPr>
        <w:t xml:space="preserve"> </w:t>
      </w:r>
      <w:r w:rsidR="00DD1C67" w:rsidRPr="00DA442F">
        <w:rPr>
          <w:sz w:val="28"/>
          <w:szCs w:val="28"/>
        </w:rPr>
        <w:t>1,5·10</w:t>
      </w:r>
      <w:r w:rsidR="00DD1C67" w:rsidRPr="00DA442F">
        <w:rPr>
          <w:sz w:val="28"/>
          <w:szCs w:val="28"/>
          <w:vertAlign w:val="superscript"/>
        </w:rPr>
        <w:t>14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10</w:t>
      </w:r>
      <w:r w:rsidR="00DD1C67" w:rsidRPr="00DA442F">
        <w:rPr>
          <w:sz w:val="28"/>
          <w:szCs w:val="28"/>
          <w:vertAlign w:val="superscript"/>
        </w:rPr>
        <w:t>17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sym w:font="Symbol" w:char="F06E"/>
      </w:r>
      <w:r w:rsidR="00DD1C67" w:rsidRPr="00DA442F">
        <w:rPr>
          <w:sz w:val="28"/>
          <w:szCs w:val="28"/>
        </w:rPr>
        <w:t>, гц</w:t>
      </w:r>
    </w:p>
    <w:p w14:paraId="4E331D6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 Оптична область спектра.</w:t>
      </w:r>
    </w:p>
    <w:p w14:paraId="19FBA288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596F207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Поряд з приведеною класифікацією спектроскопію підрозділяють по типу руху в молекулі, який вона вивчає: </w:t>
      </w:r>
      <w:r w:rsidRPr="00DA442F">
        <w:rPr>
          <w:i/>
          <w:sz w:val="28"/>
          <w:szCs w:val="28"/>
        </w:rPr>
        <w:t>на обертову</w:t>
      </w:r>
      <w:r w:rsidRPr="00DA442F">
        <w:rPr>
          <w:sz w:val="28"/>
          <w:szCs w:val="28"/>
        </w:rPr>
        <w:t xml:space="preserve">, </w:t>
      </w:r>
      <w:r w:rsidRPr="00DA442F">
        <w:rPr>
          <w:i/>
          <w:sz w:val="28"/>
          <w:szCs w:val="28"/>
        </w:rPr>
        <w:t>коливну</w:t>
      </w:r>
      <w:r w:rsidRPr="00DA442F">
        <w:rPr>
          <w:sz w:val="28"/>
          <w:szCs w:val="28"/>
        </w:rPr>
        <w:t xml:space="preserve"> і </w:t>
      </w:r>
      <w:r w:rsidRPr="00DA442F">
        <w:rPr>
          <w:i/>
          <w:sz w:val="28"/>
          <w:szCs w:val="28"/>
        </w:rPr>
        <w:t>електронну</w:t>
      </w:r>
      <w:r w:rsidRPr="00DA442F">
        <w:rPr>
          <w:sz w:val="28"/>
          <w:szCs w:val="28"/>
        </w:rPr>
        <w:t xml:space="preserve">, маючи на увазі, що </w:t>
      </w:r>
      <w:r w:rsidRPr="00DA442F">
        <w:rPr>
          <w:i/>
          <w:sz w:val="28"/>
          <w:szCs w:val="28"/>
        </w:rPr>
        <w:t>обертові смуги</w:t>
      </w:r>
      <w:r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розміщуються</w:t>
      </w:r>
      <w:r w:rsidRPr="00DA442F">
        <w:rPr>
          <w:sz w:val="28"/>
          <w:szCs w:val="28"/>
        </w:rPr>
        <w:t xml:space="preserve">, як правило, в </w:t>
      </w:r>
      <w:r w:rsidRPr="00DA442F">
        <w:rPr>
          <w:i/>
          <w:sz w:val="28"/>
          <w:szCs w:val="28"/>
        </w:rPr>
        <w:t>дальній інфрачервоній</w:t>
      </w:r>
      <w:r w:rsidRPr="00DA442F">
        <w:rPr>
          <w:sz w:val="28"/>
          <w:szCs w:val="28"/>
        </w:rPr>
        <w:t xml:space="preserve">, </w:t>
      </w:r>
      <w:r w:rsidRPr="00DA442F">
        <w:rPr>
          <w:i/>
          <w:sz w:val="28"/>
          <w:szCs w:val="28"/>
        </w:rPr>
        <w:t>коливні</w:t>
      </w:r>
      <w:r w:rsidRPr="00DA442F">
        <w:rPr>
          <w:sz w:val="28"/>
          <w:szCs w:val="28"/>
        </w:rPr>
        <w:t xml:space="preserve"> – в </w:t>
      </w:r>
      <w:r w:rsidRPr="00DA442F">
        <w:rPr>
          <w:i/>
          <w:sz w:val="28"/>
          <w:szCs w:val="28"/>
        </w:rPr>
        <w:t>ближній інфрачервоній</w:t>
      </w:r>
      <w:r w:rsidRPr="00DA442F">
        <w:rPr>
          <w:sz w:val="28"/>
          <w:szCs w:val="28"/>
        </w:rPr>
        <w:t xml:space="preserve">, а електронні – у </w:t>
      </w:r>
      <w:r w:rsidRPr="00DA442F">
        <w:rPr>
          <w:i/>
          <w:sz w:val="28"/>
          <w:szCs w:val="28"/>
        </w:rPr>
        <w:t xml:space="preserve">видимій </w:t>
      </w:r>
      <w:r w:rsidRPr="00DA442F">
        <w:rPr>
          <w:sz w:val="28"/>
          <w:szCs w:val="28"/>
        </w:rPr>
        <w:t xml:space="preserve">і </w:t>
      </w:r>
      <w:r w:rsidRPr="00DA442F">
        <w:rPr>
          <w:i/>
          <w:sz w:val="28"/>
          <w:szCs w:val="28"/>
        </w:rPr>
        <w:t>ультрафіолетовій</w:t>
      </w:r>
      <w:r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областях спектра</w:t>
      </w:r>
      <w:r w:rsidRPr="00DA442F">
        <w:rPr>
          <w:sz w:val="28"/>
          <w:szCs w:val="28"/>
        </w:rPr>
        <w:t>.</w:t>
      </w:r>
    </w:p>
    <w:p w14:paraId="6ACFE057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При графічному зображенні спектрів по осі абсцис відкладають або частоту 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</w:rPr>
        <w:t xml:space="preserve"> або довжину хвилі λ. На практиці під частотою розуміють, як правило, не звичайну частоту коливань, що вимірюється в герцах </w:t>
      </w:r>
      <w:r w:rsidR="00A03ABC" w:rsidRPr="00DA442F">
        <w:rPr>
          <w:sz w:val="28"/>
          <w:szCs w:val="28"/>
        </w:rPr>
        <w:object w:dxaOrig="820" w:dyaOrig="680" w14:anchorId="17A405C0">
          <v:shape id="_x0000_i1029" type="#_x0000_t75" style="width:41.25pt;height:33.75pt" o:ole="">
            <v:imagedata r:id="rId9" o:title=""/>
          </v:shape>
          <o:OLEObject Type="Embed" ProgID="Equation.3" ShapeID="_x0000_i1029" DrawAspect="Content" ObjectID="_1805886636" r:id="rId10"/>
        </w:object>
      </w:r>
      <w:r w:rsidRPr="00DA442F">
        <w:rPr>
          <w:sz w:val="28"/>
          <w:szCs w:val="28"/>
        </w:rPr>
        <w:t xml:space="preserve">, де с – швидкість світла, а </w:t>
      </w:r>
      <w:r w:rsidRPr="00DA442F">
        <w:rPr>
          <w:i/>
          <w:sz w:val="28"/>
          <w:szCs w:val="28"/>
        </w:rPr>
        <w:t>хвильове число</w:t>
      </w:r>
      <w:r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820" w:dyaOrig="680" w14:anchorId="0A7D5ED6">
          <v:shape id="_x0000_i1030" type="#_x0000_t75" style="width:41.25pt;height:33.75pt" o:ole="">
            <v:imagedata r:id="rId11" o:title=""/>
          </v:shape>
          <o:OLEObject Type="Embed" ProgID="Equation.3" ShapeID="_x0000_i1030" DrawAspect="Content" ObjectID="_1805886637" r:id="rId12"/>
        </w:object>
      </w:r>
      <w:r w:rsidRPr="00DA442F">
        <w:rPr>
          <w:sz w:val="28"/>
          <w:szCs w:val="28"/>
        </w:rPr>
        <w:t xml:space="preserve">, яке теж </w:t>
      </w:r>
      <w:r w:rsidRPr="00DA442F">
        <w:rPr>
          <w:i/>
          <w:sz w:val="28"/>
          <w:szCs w:val="28"/>
        </w:rPr>
        <w:t>називають частотою</w:t>
      </w:r>
      <w:r w:rsidRPr="00DA442F">
        <w:rPr>
          <w:sz w:val="28"/>
          <w:szCs w:val="28"/>
        </w:rPr>
        <w:t xml:space="preserve">. Хвильове число </w:t>
      </w:r>
      <w:r w:rsidR="00A03ABC" w:rsidRPr="00DA442F">
        <w:rPr>
          <w:sz w:val="28"/>
          <w:szCs w:val="28"/>
        </w:rPr>
        <w:object w:dxaOrig="200" w:dyaOrig="260" w14:anchorId="06ABE12E">
          <v:shape id="_x0000_i1031" type="#_x0000_t75" style="width:9.75pt;height:12.75pt" o:ole="">
            <v:imagedata r:id="rId13" o:title=""/>
          </v:shape>
          <o:OLEObject Type="Embed" ProgID="Equation.3" ShapeID="_x0000_i1031" DrawAspect="Content" ObjectID="_1805886638" r:id="rId14"/>
        </w:object>
      </w:r>
      <w:r w:rsidRPr="00DA442F">
        <w:rPr>
          <w:sz w:val="28"/>
          <w:szCs w:val="28"/>
        </w:rPr>
        <w:t xml:space="preserve"> вимірюють в обернених сантиметрах (см</w:t>
      </w:r>
      <w:r w:rsidRPr="00DA442F">
        <w:rPr>
          <w:sz w:val="28"/>
          <w:szCs w:val="28"/>
          <w:vertAlign w:val="superscript"/>
        </w:rPr>
        <w:t>–</w:t>
      </w:r>
      <w:r w:rsidRPr="00DA442F">
        <w:rPr>
          <w:sz w:val="28"/>
          <w:szCs w:val="28"/>
        </w:rPr>
        <w:t>), довжину хвилі – в сантиметрах (см), нанометрах (нм), мікронах (мкм), або ангстремах (Å).</w:t>
      </w:r>
    </w:p>
    <w:p w14:paraId="43DE55BA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Інтенсивність випромінювання і розсіювання відкладаються по осі ординат у вигляді так званих відносних квантових інтенсивностей, пропорційних відносному числу квантів різних частот, випромінених або розсіяних системою за одиницю часу.</w:t>
      </w:r>
    </w:p>
    <w:p w14:paraId="438B9E9B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При побудові спектрів поглинання базуються на основному спектрометричному законі, який </w:t>
      </w:r>
      <w:r w:rsidRPr="00DA442F">
        <w:rPr>
          <w:i/>
          <w:sz w:val="28"/>
          <w:szCs w:val="28"/>
        </w:rPr>
        <w:t>називається</w:t>
      </w:r>
      <w:r w:rsidRPr="00DA442F">
        <w:rPr>
          <w:sz w:val="28"/>
          <w:szCs w:val="28"/>
        </w:rPr>
        <w:t xml:space="preserve"> </w:t>
      </w:r>
      <w:r w:rsidRPr="00DA442F">
        <w:rPr>
          <w:i/>
          <w:sz w:val="28"/>
          <w:szCs w:val="28"/>
        </w:rPr>
        <w:t>законом Бугера-Ламберта</w:t>
      </w:r>
      <w:r w:rsidRPr="00DA442F">
        <w:rPr>
          <w:sz w:val="28"/>
          <w:szCs w:val="28"/>
        </w:rPr>
        <w:t>-</w:t>
      </w:r>
      <w:r w:rsidRPr="00DA442F">
        <w:rPr>
          <w:i/>
          <w:sz w:val="28"/>
          <w:szCs w:val="28"/>
        </w:rPr>
        <w:t>Бера</w:t>
      </w:r>
      <w:r w:rsidRPr="00DA442F">
        <w:rPr>
          <w:sz w:val="28"/>
          <w:szCs w:val="28"/>
        </w:rPr>
        <w:t>. Згідно цього закону інтенсивність монохроматичних світлових потоків, що падають на плоскопаралельний зразок (І</w:t>
      </w:r>
      <w:r w:rsidRPr="00DA442F">
        <w:rPr>
          <w:sz w:val="28"/>
          <w:szCs w:val="28"/>
          <w:vertAlign w:val="subscript"/>
        </w:rPr>
        <w:t>0</w:t>
      </w:r>
      <w:r w:rsidRPr="00DA442F">
        <w:rPr>
          <w:sz w:val="28"/>
          <w:szCs w:val="28"/>
        </w:rPr>
        <w:t>) і тих, що пройшли через нього (І), зв’язані між собою наступним співвідношенням:</w:t>
      </w:r>
    </w:p>
    <w:p w14:paraId="5E507893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02E7831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I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I</w:t>
      </w:r>
      <w:r w:rsidRPr="00DA442F">
        <w:rPr>
          <w:sz w:val="28"/>
          <w:szCs w:val="28"/>
          <w:vertAlign w:val="subscript"/>
        </w:rPr>
        <w:t>0</w:t>
      </w:r>
      <w:r w:rsidRPr="00DA442F">
        <w:rPr>
          <w:sz w:val="28"/>
          <w:szCs w:val="28"/>
        </w:rPr>
        <w:t>e</w:t>
      </w:r>
      <w:r w:rsidRPr="00DA442F">
        <w:rPr>
          <w:sz w:val="28"/>
          <w:szCs w:val="28"/>
          <w:vertAlign w:val="superscript"/>
        </w:rPr>
        <w:t>–kl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3060" w:dyaOrig="440" w14:anchorId="0AEA6659">
          <v:shape id="_x0000_i1032" type="#_x0000_t75" style="width:153pt;height:21.75pt" o:ole="">
            <v:imagedata r:id="rId15" o:title=""/>
          </v:shape>
          <o:OLEObject Type="Embed" ProgID="Equation.3" ShapeID="_x0000_i1032" DrawAspect="Content" ObjectID="_1805886639" r:id="rId16"/>
        </w:object>
      </w:r>
      <w:r w:rsidRPr="00DA442F">
        <w:rPr>
          <w:sz w:val="28"/>
          <w:szCs w:val="28"/>
        </w:rPr>
        <w:t>,</w:t>
      </w:r>
    </w:p>
    <w:p w14:paraId="21C5D302" w14:textId="77777777" w:rsidR="00DD1C67" w:rsidRPr="00DA442F" w:rsidRDefault="00650401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829">
        <w:rPr>
          <w:sz w:val="28"/>
          <w:szCs w:val="28"/>
        </w:rPr>
        <w:br w:type="page"/>
      </w:r>
      <w:r w:rsidR="00DD1C67" w:rsidRPr="00DA442F">
        <w:rPr>
          <w:sz w:val="28"/>
          <w:szCs w:val="28"/>
        </w:rPr>
        <w:lastRenderedPageBreak/>
        <w:t>k, k</w:t>
      </w:r>
      <w:r w:rsidR="00DD1C67" w:rsidRPr="00DA442F">
        <w:rPr>
          <w:sz w:val="28"/>
          <w:szCs w:val="28"/>
          <w:vertAlign w:val="subscript"/>
        </w:rPr>
        <w:t>10</w:t>
      </w:r>
      <w:r w:rsidR="00DD1C67" w:rsidRPr="00DA442F">
        <w:rPr>
          <w:sz w:val="28"/>
          <w:szCs w:val="28"/>
        </w:rPr>
        <w:t xml:space="preserve"> і ε, ε</w:t>
      </w:r>
      <w:r w:rsidR="00DD1C67" w:rsidRPr="00DA442F">
        <w:rPr>
          <w:sz w:val="28"/>
          <w:szCs w:val="28"/>
          <w:vertAlign w:val="subscript"/>
        </w:rPr>
        <w:t>10</w:t>
      </w:r>
      <w:r w:rsidR="00DD1C67" w:rsidRPr="00DA442F">
        <w:rPr>
          <w:sz w:val="28"/>
          <w:szCs w:val="28"/>
        </w:rPr>
        <w:t xml:space="preserve"> – відповідно коефіці</w:t>
      </w:r>
      <w:r w:rsidR="00DA442F">
        <w:rPr>
          <w:sz w:val="28"/>
          <w:szCs w:val="28"/>
        </w:rPr>
        <w:t>єнти наближення і екстинкції до</w:t>
      </w:r>
      <w:r w:rsidR="00DD1C67" w:rsidRPr="00DA442F">
        <w:rPr>
          <w:sz w:val="28"/>
          <w:szCs w:val="28"/>
        </w:rPr>
        <w:t>сліджуваної речовини,</w:t>
      </w:r>
    </w:p>
    <w:p w14:paraId="3D3CBA1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С</w:t>
      </w:r>
      <w:r w:rsidRPr="00DA442F">
        <w:rPr>
          <w:sz w:val="28"/>
          <w:szCs w:val="28"/>
          <w:vertAlign w:val="subscript"/>
        </w:rPr>
        <w:t>М</w:t>
      </w:r>
      <w:r w:rsidRPr="00DA442F">
        <w:rPr>
          <w:sz w:val="28"/>
          <w:szCs w:val="28"/>
        </w:rPr>
        <w:t xml:space="preserve"> – концентрація цієї речовини,</w:t>
      </w:r>
    </w:p>
    <w:p w14:paraId="5DBBA6F9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l – товщина шару.</w:t>
      </w:r>
    </w:p>
    <w:p w14:paraId="03017527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Величина </w:t>
      </w:r>
      <w:r w:rsidR="00A03ABC" w:rsidRPr="00DA442F">
        <w:rPr>
          <w:sz w:val="28"/>
          <w:szCs w:val="28"/>
        </w:rPr>
        <w:object w:dxaOrig="1300" w:dyaOrig="639" w14:anchorId="5D65267E">
          <v:shape id="_x0000_i1033" type="#_x0000_t75" style="width:65.25pt;height:32.25pt" o:ole="">
            <v:imagedata r:id="rId17" o:title=""/>
          </v:shape>
          <o:OLEObject Type="Embed" ProgID="Equation.3" ShapeID="_x0000_i1033" DrawAspect="Content" ObjectID="_1805886640" r:id="rId18"/>
        </w:object>
      </w:r>
      <w:r w:rsidRPr="00DA442F">
        <w:rPr>
          <w:i/>
          <w:sz w:val="28"/>
          <w:szCs w:val="28"/>
        </w:rPr>
        <w:t>називається коефіцієнтом пропускання</w:t>
      </w:r>
      <w:r w:rsidRPr="00DA442F">
        <w:rPr>
          <w:sz w:val="28"/>
          <w:szCs w:val="28"/>
        </w:rPr>
        <w:t>, а величини</w:t>
      </w:r>
    </w:p>
    <w:p w14:paraId="69F812B6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F2BD2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D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kl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εC</w:t>
      </w:r>
      <w:r w:rsidRPr="00DA442F">
        <w:rPr>
          <w:sz w:val="28"/>
          <w:szCs w:val="28"/>
          <w:vertAlign w:val="subscript"/>
        </w:rPr>
        <w:t>M</w:t>
      </w:r>
      <w:r w:rsidRPr="00DA442F">
        <w:rPr>
          <w:sz w:val="28"/>
          <w:szCs w:val="28"/>
        </w:rPr>
        <w:t>l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540" w:dyaOrig="580" w14:anchorId="0C829887">
          <v:shape id="_x0000_i1034" type="#_x0000_t75" style="width:27pt;height:29.25pt" o:ole="">
            <v:imagedata r:id="rId19" o:title=""/>
          </v:shape>
          <o:OLEObject Type="Embed" ProgID="Equation.3" ShapeID="_x0000_i1034" DrawAspect="Content" ObjectID="_1805886641" r:id="rId20"/>
        </w:object>
      </w:r>
      <w:r w:rsidRPr="00DA442F">
        <w:rPr>
          <w:sz w:val="28"/>
          <w:szCs w:val="28"/>
        </w:rPr>
        <w:t>,</w:t>
      </w:r>
    </w:p>
    <w:p w14:paraId="374EE39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D</w:t>
      </w:r>
      <w:r w:rsidRPr="00DA442F">
        <w:rPr>
          <w:sz w:val="28"/>
          <w:szCs w:val="28"/>
          <w:vertAlign w:val="subscript"/>
        </w:rPr>
        <w:t>10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k</w:t>
      </w:r>
      <w:r w:rsidRPr="00DA442F">
        <w:rPr>
          <w:sz w:val="28"/>
          <w:szCs w:val="28"/>
          <w:vertAlign w:val="subscript"/>
        </w:rPr>
        <w:t>10</w:t>
      </w:r>
      <w:r w:rsidRPr="00DA442F">
        <w:rPr>
          <w:sz w:val="28"/>
          <w:szCs w:val="28"/>
        </w:rPr>
        <w:t>l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ε</w:t>
      </w:r>
      <w:r w:rsidRPr="00DA442F">
        <w:rPr>
          <w:sz w:val="28"/>
          <w:szCs w:val="28"/>
          <w:vertAlign w:val="subscript"/>
        </w:rPr>
        <w:t>10</w:t>
      </w:r>
      <w:r w:rsidRPr="00DA442F">
        <w:rPr>
          <w:sz w:val="28"/>
          <w:szCs w:val="28"/>
        </w:rPr>
        <w:t>C</w:t>
      </w:r>
      <w:r w:rsidRPr="00DA442F">
        <w:rPr>
          <w:sz w:val="28"/>
          <w:szCs w:val="28"/>
          <w:vertAlign w:val="subscript"/>
        </w:rPr>
        <w:t>M</w:t>
      </w:r>
      <w:r w:rsidRPr="00DA442F">
        <w:rPr>
          <w:sz w:val="28"/>
          <w:szCs w:val="28"/>
        </w:rPr>
        <w:t>l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460" w:dyaOrig="580" w14:anchorId="092223FA">
          <v:shape id="_x0000_i1035" type="#_x0000_t75" style="width:23.25pt;height:29.25pt" o:ole="">
            <v:imagedata r:id="rId21" o:title=""/>
          </v:shape>
          <o:OLEObject Type="Embed" ProgID="Equation.3" ShapeID="_x0000_i1035" DrawAspect="Content" ObjectID="_1805886642" r:id="rId22"/>
        </w:object>
      </w:r>
    </w:p>
    <w:p w14:paraId="687D3B9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i/>
          <w:sz w:val="28"/>
          <w:szCs w:val="28"/>
        </w:rPr>
        <w:t>називаються оптикою густини зразка</w:t>
      </w:r>
      <w:r w:rsidRPr="00DA442F">
        <w:rPr>
          <w:sz w:val="28"/>
          <w:szCs w:val="28"/>
        </w:rPr>
        <w:t>.</w:t>
      </w:r>
    </w:p>
    <w:p w14:paraId="27650599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9949951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Саме Т, D, k або ε при побудові спектрів поглинання відкладають в якості міри поглинювальної здатності по осі ординат.</w:t>
      </w:r>
    </w:p>
    <w:p w14:paraId="04CAB75C" w14:textId="77777777" w:rsidR="00DA442F" w:rsidRPr="003D6829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bookmarkStart w:id="4" w:name="_Toc280525641"/>
      <w:bookmarkStart w:id="5" w:name="_Toc280525795"/>
    </w:p>
    <w:p w14:paraId="6FE8EC5B" w14:textId="77777777" w:rsidR="00DD1C67" w:rsidRPr="00DA442F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A442F">
        <w:t>Основні характеристики енергетичних рівнів і молекулярних систем</w:t>
      </w:r>
      <w:bookmarkEnd w:id="4"/>
      <w:bookmarkEnd w:id="5"/>
    </w:p>
    <w:p w14:paraId="55C05824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024B4C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Всі енергетичні рівні атомів і молекул підрозділяють на дві групи – вироджені і не вироджені. В тих випадках, коли даному значенню енергії (Е) відповідає один стаціонарний стан (який характеризується сукупністю фізичних признаків – розподілом електронної густини, довжинами зв’язків тощо), такий </w:t>
      </w:r>
      <w:r w:rsidRPr="00DA442F">
        <w:rPr>
          <w:i/>
          <w:sz w:val="28"/>
          <w:szCs w:val="28"/>
        </w:rPr>
        <w:t>енергетичний рівень називають невиродженим</w:t>
      </w:r>
      <w:r w:rsidRPr="00DA442F">
        <w:rPr>
          <w:sz w:val="28"/>
          <w:szCs w:val="28"/>
        </w:rPr>
        <w:t xml:space="preserve">. </w:t>
      </w:r>
    </w:p>
    <w:p w14:paraId="260F83D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Якщо ж одному значенню енергії (Е) відповідають два і більше (в загальному виміру q) стаціонарних стани, які відрізняються деякими властивостями (крім енергії!), то такий енергетичний рівень </w:t>
      </w:r>
      <w:r w:rsidRPr="00DA442F">
        <w:rPr>
          <w:i/>
          <w:sz w:val="28"/>
          <w:szCs w:val="28"/>
        </w:rPr>
        <w:t xml:space="preserve">називається виродженим із степенем виродження </w:t>
      </w:r>
      <w:r w:rsidRPr="00DA442F">
        <w:rPr>
          <w:sz w:val="28"/>
          <w:szCs w:val="28"/>
        </w:rPr>
        <w:t xml:space="preserve">q. </w:t>
      </w:r>
    </w:p>
    <w:p w14:paraId="3C42ACA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При наявності додаткової взаємодії (наприклад, при прикладанні зовнішнього магнітного поля, вплив поля кристалічної решітки тощо) може </w:t>
      </w:r>
      <w:r w:rsidRPr="00DA442F">
        <w:rPr>
          <w:sz w:val="28"/>
          <w:szCs w:val="28"/>
        </w:rPr>
        <w:lastRenderedPageBreak/>
        <w:t xml:space="preserve">відбуватись зняття виродження, що приводить до розщеплення відповідного енергетичного рівня атома або молекули на декілька компонент (в загальному випадку g компонент). Величину g </w:t>
      </w:r>
      <w:r w:rsidRPr="00DA442F">
        <w:rPr>
          <w:i/>
          <w:sz w:val="28"/>
          <w:szCs w:val="28"/>
        </w:rPr>
        <w:t>називають статистичною вагою рівня</w:t>
      </w:r>
      <w:r w:rsidRPr="00DA442F">
        <w:rPr>
          <w:sz w:val="28"/>
          <w:szCs w:val="28"/>
        </w:rPr>
        <w:t>. Явище виродження енергетичних рівнів тісно пов’язане з властивостями симетрії молекул і хвильових функцій, а також із законом квантування моментів кількості руху та їх проекцій.</w:t>
      </w:r>
    </w:p>
    <w:p w14:paraId="64E61D57" w14:textId="77777777" w:rsidR="00DA442F" w:rsidRPr="003D6829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bookmarkStart w:id="6" w:name="_Toc280525642"/>
      <w:bookmarkStart w:id="7" w:name="_Toc280525796"/>
    </w:p>
    <w:p w14:paraId="6B0085EB" w14:textId="77777777" w:rsidR="00DD1C67" w:rsidRPr="003D6829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r w:rsidRPr="00DA442F">
        <w:t>Населеність енергетичних рівнів</w:t>
      </w:r>
      <w:bookmarkEnd w:id="6"/>
      <w:bookmarkEnd w:id="7"/>
    </w:p>
    <w:p w14:paraId="0E1E771E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1CC7F5B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Населеність енергетичних рівнів визначається розподілом молекул по величині енергії Е. Якщо в одиниці об’єму досліджуваної речовини міститься N молекул, то всі вони в кожний момент розприділені певним чином по відповіднім рівням енергії, причому виконується умова, якщо маємо N рівнів</w:t>
      </w:r>
    </w:p>
    <w:p w14:paraId="5D3EAE82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8B9930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N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N</w:t>
      </w:r>
      <w:r w:rsidRPr="00DA442F">
        <w:rPr>
          <w:sz w:val="28"/>
          <w:szCs w:val="28"/>
          <w:vertAlign w:val="subscript"/>
        </w:rPr>
        <w:t>1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N</w:t>
      </w:r>
      <w:r w:rsidRPr="00DA442F">
        <w:rPr>
          <w:sz w:val="28"/>
          <w:szCs w:val="28"/>
          <w:vertAlign w:val="subscript"/>
        </w:rPr>
        <w:t>2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…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N</w:t>
      </w:r>
      <w:r w:rsidRPr="00DA442F">
        <w:rPr>
          <w:sz w:val="28"/>
          <w:szCs w:val="28"/>
          <w:vertAlign w:val="subscript"/>
        </w:rPr>
        <w:t>n</w:t>
      </w:r>
      <w:r w:rsidRPr="00DA442F">
        <w:rPr>
          <w:sz w:val="28"/>
          <w:szCs w:val="28"/>
        </w:rPr>
        <w:t>.</w:t>
      </w:r>
    </w:p>
    <w:p w14:paraId="12498F24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0522A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Поділимо обидві частини рівняння на N, одержимо</w:t>
      </w:r>
    </w:p>
    <w:p w14:paraId="7F0E706C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FBDBB0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859" w:dyaOrig="540" w14:anchorId="7DCAD262">
          <v:shape id="_x0000_i1036" type="#_x0000_t75" style="width:42.75pt;height:27pt" o:ole="">
            <v:imagedata r:id="rId23" o:title=""/>
          </v:shape>
          <o:OLEObject Type="Embed" ProgID="Equation.3" ShapeID="_x0000_i1036" DrawAspect="Content" ObjectID="_1805886643" r:id="rId24"/>
        </w:object>
      </w:r>
      <w:r w:rsidR="00DD1C67" w:rsidRPr="00DA442F">
        <w:rPr>
          <w:sz w:val="28"/>
          <w:szCs w:val="28"/>
        </w:rPr>
        <w:t xml:space="preserve"> де </w:t>
      </w:r>
      <w:r w:rsidRPr="00DA442F">
        <w:rPr>
          <w:sz w:val="28"/>
          <w:szCs w:val="28"/>
        </w:rPr>
        <w:object w:dxaOrig="720" w:dyaOrig="580" w14:anchorId="68F5EC04">
          <v:shape id="_x0000_i1037" type="#_x0000_t75" style="width:36pt;height:29.25pt" o:ole="">
            <v:imagedata r:id="rId25" o:title=""/>
          </v:shape>
          <o:OLEObject Type="Embed" ProgID="Equation.3" ShapeID="_x0000_i1037" DrawAspect="Content" ObjectID="_1805886644" r:id="rId26"/>
        </w:object>
      </w:r>
      <w:r w:rsidR="00DD1C67" w:rsidRPr="00DA442F">
        <w:rPr>
          <w:sz w:val="28"/>
          <w:szCs w:val="28"/>
        </w:rPr>
        <w:t>.</w:t>
      </w:r>
    </w:p>
    <w:p w14:paraId="4427E3E7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14:paraId="495EDD2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i/>
          <w:sz w:val="28"/>
          <w:szCs w:val="28"/>
        </w:rPr>
        <w:t xml:space="preserve">Сукупність значень </w:t>
      </w:r>
      <w:r w:rsidRPr="00DA442F">
        <w:rPr>
          <w:sz w:val="28"/>
          <w:szCs w:val="28"/>
        </w:rPr>
        <w:t>ρ</w:t>
      </w:r>
      <w:r w:rsidRPr="00DA442F">
        <w:rPr>
          <w:sz w:val="28"/>
          <w:szCs w:val="28"/>
          <w:vertAlign w:val="subscript"/>
        </w:rPr>
        <w:t>i</w:t>
      </w:r>
      <w:r w:rsidRPr="00DA442F">
        <w:rPr>
          <w:sz w:val="28"/>
          <w:szCs w:val="28"/>
        </w:rPr>
        <w:t xml:space="preserve">, що визначає частку молекул, що знаходяться в тому чи іншому енергетичному стані, </w:t>
      </w:r>
      <w:r w:rsidRPr="00DA442F">
        <w:rPr>
          <w:i/>
          <w:sz w:val="28"/>
          <w:szCs w:val="28"/>
        </w:rPr>
        <w:t>носить назву функції розподілу молекул по рівнях</w:t>
      </w:r>
      <w:r w:rsidRPr="00DA442F">
        <w:rPr>
          <w:sz w:val="28"/>
          <w:szCs w:val="28"/>
        </w:rPr>
        <w:t>.</w:t>
      </w:r>
    </w:p>
    <w:p w14:paraId="5756D88A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Всі види розподілу молекул можна розділити на дві основні групи – </w:t>
      </w:r>
      <w:r w:rsidRPr="00DA442F">
        <w:rPr>
          <w:i/>
          <w:sz w:val="28"/>
          <w:szCs w:val="28"/>
        </w:rPr>
        <w:t>рівноважні</w:t>
      </w:r>
      <w:r w:rsidRPr="00DA442F">
        <w:rPr>
          <w:sz w:val="28"/>
          <w:szCs w:val="28"/>
        </w:rPr>
        <w:t xml:space="preserve"> і </w:t>
      </w:r>
      <w:r w:rsidRPr="00DA442F">
        <w:rPr>
          <w:i/>
          <w:sz w:val="28"/>
          <w:szCs w:val="28"/>
        </w:rPr>
        <w:t>нерівноважні</w:t>
      </w:r>
      <w:r w:rsidRPr="00DA442F">
        <w:rPr>
          <w:sz w:val="28"/>
          <w:szCs w:val="28"/>
        </w:rPr>
        <w:t xml:space="preserve">. </w:t>
      </w:r>
      <w:r w:rsidRPr="00DA442F">
        <w:rPr>
          <w:i/>
          <w:sz w:val="28"/>
          <w:szCs w:val="28"/>
        </w:rPr>
        <w:t xml:space="preserve">Рівноважний розподіл </w:t>
      </w:r>
      <w:r w:rsidRPr="00DA442F">
        <w:rPr>
          <w:sz w:val="28"/>
          <w:szCs w:val="28"/>
        </w:rPr>
        <w:t xml:space="preserve">здійснюється тільки в умовах термодинамічної рівноваги між речовиною і полем випромінювання. </w:t>
      </w:r>
      <w:r w:rsidRPr="00DA442F">
        <w:rPr>
          <w:i/>
          <w:sz w:val="28"/>
          <w:szCs w:val="28"/>
        </w:rPr>
        <w:t>Нерівноважний розподіл</w:t>
      </w:r>
      <w:r w:rsidRPr="00DA442F">
        <w:rPr>
          <w:sz w:val="28"/>
          <w:szCs w:val="28"/>
        </w:rPr>
        <w:t xml:space="preserve"> спостерігається в тих випадках, коли на досліджувану молекулярну систему діють потужні зовнішні джерела збудження. Таким чином, рівноважні функції розподілу залежать тільки від </w:t>
      </w:r>
      <w:r w:rsidRPr="00DA442F">
        <w:rPr>
          <w:sz w:val="28"/>
          <w:szCs w:val="28"/>
        </w:rPr>
        <w:lastRenderedPageBreak/>
        <w:t>властивостей досліджуваних молекул і температури, тоді як нерівноважні, крім того, – від інтенсивності зовнішніх джерел збудження.</w:t>
      </w:r>
    </w:p>
    <w:p w14:paraId="39BE08E4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Слід звернути увагу на те, що при переході молекули з одного стаціонарного стану в інший супроводжується більшою або меншою зміною всієї сукупності її фізико-хімічних параметрів. По суті в результаті такого переходу незмінним залишається тільки число ядер і електронів, а також послідовність сполучення атомів у молекулі, тоді, як наприклад, дипольний момент, поляризуємість, розподіл електронної густини, реакційна здатність властивості симетрії і інші характеристики можуть значно змінитися.</w:t>
      </w:r>
    </w:p>
    <w:p w14:paraId="4A67D5BD" w14:textId="77777777" w:rsidR="00DA442F" w:rsidRPr="003D6829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</w:pPr>
      <w:bookmarkStart w:id="8" w:name="_Toc280525643"/>
      <w:bookmarkStart w:id="9" w:name="_Toc280525797"/>
    </w:p>
    <w:p w14:paraId="0C7F955F" w14:textId="77777777" w:rsidR="00DD1C67" w:rsidRPr="00DA442F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A442F">
        <w:t>Квантування моментів кількості руху і їх проекцій</w:t>
      </w:r>
      <w:bookmarkEnd w:id="8"/>
      <w:bookmarkEnd w:id="9"/>
    </w:p>
    <w:p w14:paraId="15920B98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D394E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Особливо велике значення для молекулярної спектроскопії має питання про вектор моменту кількості руху J системи, і законах його квантування.</w:t>
      </w:r>
    </w:p>
    <w:p w14:paraId="3603E464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Кожному стаціонарному стану атома або молекули відповідає певна величина цього моменту і його проекцій J</w:t>
      </w:r>
      <w:r w:rsidRPr="00DA442F">
        <w:rPr>
          <w:sz w:val="28"/>
          <w:szCs w:val="28"/>
          <w:vertAlign w:val="subscript"/>
        </w:rPr>
        <w:t>Z</w:t>
      </w:r>
      <w:r w:rsidRPr="00DA442F">
        <w:rPr>
          <w:sz w:val="28"/>
          <w:szCs w:val="28"/>
        </w:rPr>
        <w:t xml:space="preserve"> на деякий виділений напрямок Z (наприклад, на напрямок зовнішнього або магнітного поля). Для вільної системи квантується квадрат вектора моменту. Закон квантування записується у вигляді: J</w:t>
      </w:r>
      <w:r w:rsidRPr="00DA442F">
        <w:rPr>
          <w:sz w:val="28"/>
          <w:szCs w:val="28"/>
          <w:vertAlign w:val="superscript"/>
        </w:rPr>
        <w:t>2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j(j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1), де j – квантове число, значення якого рівні послідовним цілим і напівцілим числам, тобто: 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0,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220" w:dyaOrig="580" w14:anchorId="3D6C3D61">
          <v:shape id="_x0000_i1038" type="#_x0000_t75" style="width:11.25pt;height:29.25pt" o:ole="">
            <v:imagedata r:id="rId27" o:title=""/>
          </v:shape>
          <o:OLEObject Type="Embed" ProgID="Equation.3" ShapeID="_x0000_i1038" DrawAspect="Content" ObjectID="_1805886645" r:id="rId28"/>
        </w:object>
      </w:r>
      <w:r w:rsidRPr="00DA442F">
        <w:rPr>
          <w:sz w:val="28"/>
          <w:szCs w:val="28"/>
        </w:rPr>
        <w:t>,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1,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220" w:dyaOrig="580" w14:anchorId="7C7B899A">
          <v:shape id="_x0000_i1039" type="#_x0000_t75" style="width:11.25pt;height:29.25pt" o:ole="">
            <v:imagedata r:id="rId29" o:title=""/>
          </v:shape>
          <o:OLEObject Type="Embed" ProgID="Equation.3" ShapeID="_x0000_i1039" DrawAspect="Content" ObjectID="_1805886646" r:id="rId30"/>
        </w:object>
      </w:r>
      <w:r w:rsidRPr="00DA442F">
        <w:rPr>
          <w:sz w:val="28"/>
          <w:szCs w:val="28"/>
        </w:rPr>
        <w:t>,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 xml:space="preserve">2... . Для різних квантових систем і їх енергетичних станів квантові числа j можуть бути або цілими, або напівцілими, в залежності від числа часток в системі і їх властивостей. </w:t>
      </w:r>
      <w:r w:rsidRPr="00DA442F">
        <w:rPr>
          <w:i/>
          <w:sz w:val="28"/>
          <w:szCs w:val="28"/>
        </w:rPr>
        <w:t>Закон квантування проекції механічного момента</w:t>
      </w:r>
      <w:r w:rsidRPr="00DA442F">
        <w:rPr>
          <w:sz w:val="28"/>
          <w:szCs w:val="28"/>
        </w:rPr>
        <w:t xml:space="preserve"> має вигляд: J</w:t>
      </w:r>
      <w:r w:rsidRPr="00DA442F">
        <w:rPr>
          <w:sz w:val="28"/>
          <w:szCs w:val="28"/>
          <w:vertAlign w:val="subscript"/>
        </w:rPr>
        <w:t>Z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m</w:t>
      </w:r>
      <w:r w:rsidRPr="00DA442F">
        <w:rPr>
          <w:sz w:val="28"/>
          <w:szCs w:val="28"/>
          <w:vertAlign w:val="subscript"/>
        </w:rPr>
        <w:t>j</w:t>
      </w:r>
      <w:r w:rsidRPr="00DA442F">
        <w:rPr>
          <w:sz w:val="28"/>
          <w:szCs w:val="28"/>
        </w:rPr>
        <w:t>, де m</w:t>
      </w:r>
      <w:r w:rsidRPr="00DA442F">
        <w:rPr>
          <w:sz w:val="28"/>
          <w:szCs w:val="28"/>
          <w:vertAlign w:val="subscript"/>
        </w:rPr>
        <w:t>j</w:t>
      </w:r>
      <w:r w:rsidRPr="00DA442F">
        <w:rPr>
          <w:sz w:val="28"/>
          <w:szCs w:val="28"/>
        </w:rPr>
        <w:t xml:space="preserve"> – магнітне квантове число, яке набуває (2j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1) значення (від j до –j, що відрізняються один від одного на одиницю:</w:t>
      </w:r>
    </w:p>
    <w:p w14:paraId="4E5DA9F1" w14:textId="77777777" w:rsidR="00DA442F" w:rsidRPr="003D6829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A4D65AD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m</w:t>
      </w:r>
      <w:r w:rsidRPr="00DA442F">
        <w:rPr>
          <w:sz w:val="28"/>
          <w:szCs w:val="28"/>
          <w:vertAlign w:val="subscript"/>
        </w:rPr>
        <w:t>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j, 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–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1, 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–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2, … –j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1, –j.</w:t>
      </w:r>
    </w:p>
    <w:p w14:paraId="0642A9F8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7F35FB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Для прикладу на малюнку показано графічне квантування для 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 i 2.</w:t>
      </w:r>
    </w:p>
    <w:p w14:paraId="1946C271" w14:textId="69EE95A8" w:rsidR="00DD1C67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0C05" w:rsidRPr="00DA442F">
        <w:rPr>
          <w:noProof/>
          <w:sz w:val="28"/>
          <w:szCs w:val="28"/>
        </w:rPr>
        <w:lastRenderedPageBreak/>
        <w:drawing>
          <wp:inline distT="0" distB="0" distL="0" distR="0" wp14:anchorId="2A5AD135" wp14:editId="58A5C11F">
            <wp:extent cx="3676650" cy="1638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1DE0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EECF66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В законі квантування проекції моменту кількості руху закладений фізичний зміст виродження енергетичних рівнів. Рівень енергії із заданим значенням j завжди вироджений, причому степінь виродження: g</w:t>
      </w:r>
      <w:r w:rsidRPr="00DA442F">
        <w:rPr>
          <w:sz w:val="28"/>
          <w:szCs w:val="28"/>
          <w:vertAlign w:val="subscript"/>
        </w:rPr>
        <w:t>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2j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1.</w:t>
      </w:r>
      <w:r w:rsidR="00DA442F" w:rsidRPr="00DA442F">
        <w:rPr>
          <w:sz w:val="28"/>
          <w:szCs w:val="28"/>
        </w:rPr>
        <w:t xml:space="preserve"> </w:t>
      </w:r>
    </w:p>
    <w:p w14:paraId="53B50FE7" w14:textId="77777777" w:rsidR="00DA442F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bookmarkStart w:id="10" w:name="_Toc280525644"/>
      <w:bookmarkStart w:id="11" w:name="_Toc280525798"/>
    </w:p>
    <w:p w14:paraId="642FE5E3" w14:textId="77777777" w:rsidR="00DD1C67" w:rsidRPr="00DA442F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A442F">
        <w:t>Форма, положення і інтенсивність смуг в молекулярних спектрах</w:t>
      </w:r>
      <w:bookmarkEnd w:id="10"/>
      <w:bookmarkEnd w:id="11"/>
    </w:p>
    <w:p w14:paraId="1C930E8F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A2364D" w14:textId="77777777" w:rsidR="00DD1C67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442F">
        <w:rPr>
          <w:sz w:val="28"/>
          <w:szCs w:val="28"/>
        </w:rPr>
        <w:t>Кожен реальний рівень енергії характеризується деякою шириною δЕ, а кожен квантовий перехід і відповідна йому спектральна смуга не є монохроматичними і займають у спектрі деякий інтервал частот δ</w:t>
      </w:r>
      <w:r w:rsidRPr="00DA442F">
        <w:rPr>
          <w:sz w:val="28"/>
          <w:szCs w:val="28"/>
          <w:vertAlign w:val="subscript"/>
        </w:rPr>
        <w:t>v</w:t>
      </w:r>
      <w:r w:rsidRPr="00DA442F">
        <w:rPr>
          <w:sz w:val="28"/>
          <w:szCs w:val="28"/>
        </w:rPr>
        <w:t>, при цьому</w:t>
      </w:r>
    </w:p>
    <w:p w14:paraId="7A0A0435" w14:textId="77777777" w:rsidR="00DA442F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505618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δE</w:t>
      </w:r>
      <w:r w:rsidRPr="00DA442F">
        <w:rPr>
          <w:sz w:val="28"/>
          <w:szCs w:val="28"/>
          <w:vertAlign w:val="subscript"/>
        </w:rPr>
        <w:t>ij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≈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δE</w:t>
      </w:r>
      <w:r w:rsidRPr="00DA442F">
        <w:rPr>
          <w:sz w:val="28"/>
          <w:szCs w:val="28"/>
          <w:vertAlign w:val="subscript"/>
        </w:rPr>
        <w:t>1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δE</w:t>
      </w:r>
      <w:r w:rsidRPr="00DA442F">
        <w:rPr>
          <w:sz w:val="28"/>
          <w:szCs w:val="28"/>
          <w:vertAlign w:val="subscript"/>
        </w:rPr>
        <w:t>j</w:t>
      </w:r>
      <w:r w:rsidRPr="00DA442F">
        <w:rPr>
          <w:sz w:val="28"/>
          <w:szCs w:val="28"/>
        </w:rPr>
        <w:t>;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δ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ij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499" w:dyaOrig="620" w14:anchorId="7918A642">
          <v:shape id="_x0000_i1041" type="#_x0000_t75" style="width:24.75pt;height:30.75pt" o:ole="">
            <v:imagedata r:id="rId32" o:title=""/>
          </v:shape>
          <o:OLEObject Type="Embed" ProgID="Equation.3" ShapeID="_x0000_i1041" DrawAspect="Content" ObjectID="_1805886647" r:id="rId33"/>
        </w:object>
      </w:r>
      <w:r w:rsidRPr="00DA442F">
        <w:rPr>
          <w:sz w:val="28"/>
          <w:szCs w:val="28"/>
        </w:rPr>
        <w:t>.</w:t>
      </w:r>
    </w:p>
    <w:p w14:paraId="3E03C5D6" w14:textId="48CE281C" w:rsidR="00DD1C67" w:rsidRPr="00DA442F" w:rsidRDefault="00A20C05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noProof/>
          <w:sz w:val="28"/>
          <w:szCs w:val="28"/>
        </w:rPr>
        <w:drawing>
          <wp:inline distT="0" distB="0" distL="0" distR="0" wp14:anchorId="41AF212C" wp14:editId="1D405A1F">
            <wp:extent cx="3057525" cy="1876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8AF8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Мал.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. Схема переходів між енергетичними рівнями, що мають деяку кінцеву ширину.</w:t>
      </w:r>
    </w:p>
    <w:p w14:paraId="1BE518F9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EFBC9DF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Виходячи з співвідношення невизначеності між часом і енергією, </w:t>
      </w:r>
      <w:r w:rsidRPr="00DA442F">
        <w:rPr>
          <w:sz w:val="28"/>
          <w:szCs w:val="28"/>
        </w:rPr>
        <w:lastRenderedPageBreak/>
        <w:t>можемо записати:</w:t>
      </w:r>
    </w:p>
    <w:p w14:paraId="5C7C3971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B47E31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δЕ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·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δt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="00A03ABC" w:rsidRPr="00DA442F">
        <w:rPr>
          <w:sz w:val="28"/>
          <w:szCs w:val="28"/>
        </w:rPr>
        <w:object w:dxaOrig="360" w:dyaOrig="580" w14:anchorId="76985DBD">
          <v:shape id="_x0000_i1043" type="#_x0000_t75" style="width:18pt;height:29.25pt" o:ole="">
            <v:imagedata r:id="rId35" o:title=""/>
          </v:shape>
          <o:OLEObject Type="Embed" ProgID="Equation.3" ShapeID="_x0000_i1043" DrawAspect="Content" ObjectID="_1805886648" r:id="rId36"/>
        </w:object>
      </w:r>
      <w:r w:rsidRPr="00DA442F">
        <w:rPr>
          <w:sz w:val="28"/>
          <w:szCs w:val="28"/>
        </w:rPr>
        <w:t>,</w:t>
      </w:r>
    </w:p>
    <w:p w14:paraId="3B59E4FC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B26075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де δt – час перебування системи в якому-небудь стані,</w:t>
      </w:r>
    </w:p>
    <w:p w14:paraId="102B11D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δЕ – характеризує інтервал можливих енергій однієї системи.</w:t>
      </w:r>
    </w:p>
    <w:p w14:paraId="5F592F51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Рівень буде нескінченно вузьким лише при δt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AE"/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A5"/>
      </w:r>
      <w:r w:rsidRPr="00DA442F">
        <w:rPr>
          <w:sz w:val="28"/>
          <w:szCs w:val="28"/>
        </w:rPr>
        <w:t>; такою є природна ширина основного або нормального стану молекули.</w:t>
      </w:r>
    </w:p>
    <w:p w14:paraId="7B7913B5" w14:textId="77777777" w:rsidR="00DA442F" w:rsidRDefault="00DA442F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bookmarkStart w:id="12" w:name="_Toc280525645"/>
      <w:bookmarkStart w:id="13" w:name="_Toc280525799"/>
    </w:p>
    <w:p w14:paraId="6EF60C6C" w14:textId="77777777" w:rsidR="00DD1C67" w:rsidRPr="00DA442F" w:rsidRDefault="00DD1C67" w:rsidP="00DA442F">
      <w:pPr>
        <w:pStyle w:val="1"/>
        <w:keepNext w:val="0"/>
        <w:widowControl w:val="0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A442F">
        <w:t>Види руху у молекулі і типи молекулярних спектрів</w:t>
      </w:r>
      <w:bookmarkEnd w:id="12"/>
      <w:bookmarkEnd w:id="13"/>
    </w:p>
    <w:p w14:paraId="70478D3B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02165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Особливостями молекулярних спектрів є те, що вони відрізняють їх від атомних спектрів, і визначаються тим, що рух часток, що утворюють молекулу, значно складніший, ніж у атомах. Поряд з рухом електронів (як валентних, тобто тих, що приймають участь в утворенні хімічного зв’язку, так і локалізованих біля ядер відповідних атомів), в молекулі може відчуватись періодична зміна відносного положення ядер (коливний рух молекули), а також періодична зміна її орієнтації в просторі як цілого (обертовий рух молекули).</w:t>
      </w:r>
    </w:p>
    <w:p w14:paraId="5F1F852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У відповідності з сучасними уявленнями, повна енергія молекули Е в будь-якому стаціонарному стані може бути приблизно представлена як сума електронного, коливного і обертового руху, тобто</w:t>
      </w:r>
    </w:p>
    <w:p w14:paraId="5743436A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7E201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Е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Е</w:t>
      </w:r>
      <w:r w:rsidRPr="00DA442F">
        <w:rPr>
          <w:sz w:val="28"/>
          <w:szCs w:val="28"/>
          <w:vertAlign w:val="subscript"/>
        </w:rPr>
        <w:t>ел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Е</w:t>
      </w:r>
      <w:r w:rsidRPr="00DA442F">
        <w:rPr>
          <w:sz w:val="28"/>
          <w:szCs w:val="28"/>
          <w:vertAlign w:val="subscript"/>
        </w:rPr>
        <w:t>кол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+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Е</w:t>
      </w:r>
      <w:r w:rsidRPr="00DA442F">
        <w:rPr>
          <w:sz w:val="28"/>
          <w:szCs w:val="28"/>
          <w:vertAlign w:val="subscript"/>
        </w:rPr>
        <w:t>об</w:t>
      </w:r>
      <w:r w:rsidRPr="00DA442F">
        <w:rPr>
          <w:sz w:val="28"/>
          <w:szCs w:val="28"/>
        </w:rPr>
        <w:t>.</w:t>
      </w:r>
    </w:p>
    <w:p w14:paraId="63A1B904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43C42A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Але слід підкреслити, що при більш строгому розгляді необхідно враховувати також взаємодію різних видів руху молекули один з одним, тобто</w:t>
      </w:r>
    </w:p>
    <w:p w14:paraId="18C966D0" w14:textId="77777777" w:rsidR="00DD1C67" w:rsidRP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1C67" w:rsidRPr="00DA442F">
        <w:rPr>
          <w:sz w:val="28"/>
          <w:szCs w:val="28"/>
        </w:rPr>
        <w:lastRenderedPageBreak/>
        <w:t>Е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=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  <w:vertAlign w:val="subscript"/>
        </w:rPr>
        <w:t>ел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+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  <w:vertAlign w:val="subscript"/>
        </w:rPr>
        <w:t>кол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+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  <w:vertAlign w:val="subscript"/>
        </w:rPr>
        <w:t>об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+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</w:rPr>
        <w:sym w:font="Symbol" w:char="F0A2"/>
      </w:r>
      <w:r w:rsidR="00DD1C67" w:rsidRPr="00DA442F">
        <w:rPr>
          <w:sz w:val="28"/>
          <w:szCs w:val="28"/>
          <w:vertAlign w:val="subscript"/>
        </w:rPr>
        <w:t>ел–кол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+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</w:rPr>
        <w:sym w:font="Symbol" w:char="F0A2"/>
      </w:r>
      <w:r w:rsidR="00DD1C67" w:rsidRPr="00DA442F">
        <w:rPr>
          <w:sz w:val="28"/>
          <w:szCs w:val="28"/>
          <w:vertAlign w:val="subscript"/>
        </w:rPr>
        <w:t>ел–об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+</w:t>
      </w:r>
      <w:r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>Е</w:t>
      </w:r>
      <w:r w:rsidR="00DD1C67" w:rsidRPr="00DA442F">
        <w:rPr>
          <w:sz w:val="28"/>
          <w:szCs w:val="28"/>
        </w:rPr>
        <w:sym w:font="Symbol" w:char="F0A2"/>
      </w:r>
      <w:r w:rsidR="00DD1C67" w:rsidRPr="00DA442F">
        <w:rPr>
          <w:sz w:val="28"/>
          <w:szCs w:val="28"/>
          <w:vertAlign w:val="subscript"/>
        </w:rPr>
        <w:t>кол–об</w:t>
      </w:r>
      <w:r w:rsidR="00DD1C67" w:rsidRPr="00DA442F">
        <w:rPr>
          <w:sz w:val="28"/>
          <w:szCs w:val="28"/>
        </w:rPr>
        <w:t>,</w:t>
      </w:r>
    </w:p>
    <w:p w14:paraId="0179EE17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AFA87F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Е</w:t>
      </w:r>
      <w:r w:rsidRPr="00DA442F">
        <w:rPr>
          <w:sz w:val="28"/>
          <w:szCs w:val="28"/>
        </w:rPr>
        <w:sym w:font="Symbol" w:char="F0A2"/>
      </w:r>
      <w:r w:rsidRPr="00DA442F">
        <w:rPr>
          <w:sz w:val="28"/>
          <w:szCs w:val="28"/>
        </w:rPr>
        <w:t xml:space="preserve"> – відповідні енергії взаємодії.</w:t>
      </w:r>
    </w:p>
    <w:p w14:paraId="16DFD63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Теорія і експеримент показують, що електронна енергія молекули значно перевищує коливну, а коливна – обертову, тобто</w:t>
      </w:r>
    </w:p>
    <w:p w14:paraId="24291B1A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016D3D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Е</w:t>
      </w:r>
      <w:r w:rsidRPr="00DA442F">
        <w:rPr>
          <w:sz w:val="28"/>
          <w:szCs w:val="28"/>
          <w:vertAlign w:val="subscript"/>
        </w:rPr>
        <w:t>ел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&gt;&gt;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E</w:t>
      </w:r>
      <w:r w:rsidRPr="00DA442F">
        <w:rPr>
          <w:sz w:val="28"/>
          <w:szCs w:val="28"/>
          <w:vertAlign w:val="subscript"/>
        </w:rPr>
        <w:t>кол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&gt;&gt;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E</w:t>
      </w:r>
      <w:r w:rsidRPr="00DA442F">
        <w:rPr>
          <w:sz w:val="28"/>
          <w:szCs w:val="28"/>
          <w:vertAlign w:val="subscript"/>
        </w:rPr>
        <w:t>об</w:t>
      </w:r>
      <w:r w:rsidRPr="00DA442F">
        <w:rPr>
          <w:sz w:val="28"/>
          <w:szCs w:val="28"/>
        </w:rPr>
        <w:t>.</w:t>
      </w:r>
    </w:p>
    <w:p w14:paraId="49C8B139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43BF69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Порівняння коливної і електронної енергій. З класичної точки зору електронні спектри відповідають коливанням пружно зв’язаного електрона, частота якого рівна</w:t>
      </w:r>
    </w:p>
    <w:p w14:paraId="4912E19B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65D591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1500" w:dyaOrig="680" w14:anchorId="4E5103CF">
          <v:shape id="_x0000_i1044" type="#_x0000_t75" style="width:75pt;height:33.75pt" o:ole="">
            <v:imagedata r:id="rId37" o:title=""/>
          </v:shape>
          <o:OLEObject Type="Embed" ProgID="Equation.3" ShapeID="_x0000_i1044" DrawAspect="Content" ObjectID="_1805886649" r:id="rId38"/>
        </w:object>
      </w:r>
      <w:r w:rsidR="00DD1C67" w:rsidRPr="00DA442F">
        <w:rPr>
          <w:sz w:val="28"/>
          <w:szCs w:val="28"/>
        </w:rPr>
        <w:t>,</w:t>
      </w:r>
    </w:p>
    <w:p w14:paraId="01BF08DA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C3395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де K</w:t>
      </w:r>
      <w:r w:rsidRPr="00DA442F">
        <w:rPr>
          <w:sz w:val="28"/>
          <w:szCs w:val="28"/>
          <w:vertAlign w:val="subscript"/>
        </w:rPr>
        <w:t>ел</w:t>
      </w:r>
      <w:r w:rsidRPr="00DA442F">
        <w:rPr>
          <w:sz w:val="28"/>
          <w:szCs w:val="28"/>
        </w:rPr>
        <w:t xml:space="preserve"> – силова постійна (постійна пружного зв’язку електрона),</w:t>
      </w:r>
    </w:p>
    <w:p w14:paraId="147B5D2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m</w:t>
      </w:r>
      <w:r w:rsidRPr="00DA442F">
        <w:rPr>
          <w:sz w:val="28"/>
          <w:szCs w:val="28"/>
          <w:vertAlign w:val="subscript"/>
        </w:rPr>
        <w:t>ел</w:t>
      </w:r>
      <w:r w:rsidRPr="00DA442F">
        <w:rPr>
          <w:sz w:val="28"/>
          <w:szCs w:val="28"/>
        </w:rPr>
        <w:t xml:space="preserve"> – маса електрона.</w:t>
      </w:r>
    </w:p>
    <w:p w14:paraId="5BB27C6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Коливні спектри відповідають коливному руху ядер відносно одне одного, і частота коливання виражається формулою</w:t>
      </w:r>
    </w:p>
    <w:p w14:paraId="695AB129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4B71DF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1700" w:dyaOrig="620" w14:anchorId="150C08A0">
          <v:shape id="_x0000_i1045" type="#_x0000_t75" style="width:84.75pt;height:30.75pt" o:ole="">
            <v:imagedata r:id="rId39" o:title=""/>
          </v:shape>
          <o:OLEObject Type="Embed" ProgID="Equation.3" ShapeID="_x0000_i1045" DrawAspect="Content" ObjectID="_1805886650" r:id="rId40"/>
        </w:object>
      </w:r>
      <w:r w:rsidR="00DD1C67" w:rsidRPr="00DA442F">
        <w:rPr>
          <w:sz w:val="28"/>
          <w:szCs w:val="28"/>
        </w:rPr>
        <w:t>,</w:t>
      </w:r>
    </w:p>
    <w:p w14:paraId="045C5B25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2159D4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де М – приведена маса ядер: </w:t>
      </w:r>
      <w:r w:rsidR="00A03ABC" w:rsidRPr="00DA442F">
        <w:rPr>
          <w:sz w:val="28"/>
          <w:szCs w:val="28"/>
        </w:rPr>
        <w:object w:dxaOrig="1280" w:dyaOrig="680" w14:anchorId="09B38F3C">
          <v:shape id="_x0000_i1046" type="#_x0000_t75" style="width:63.75pt;height:33.75pt" o:ole="">
            <v:imagedata r:id="rId41" o:title=""/>
          </v:shape>
          <o:OLEObject Type="Embed" ProgID="Equation.3" ShapeID="_x0000_i1046" DrawAspect="Content" ObjectID="_1805886651" r:id="rId42"/>
        </w:object>
      </w:r>
      <w:r w:rsidRPr="00DA442F">
        <w:rPr>
          <w:sz w:val="28"/>
          <w:szCs w:val="28"/>
        </w:rPr>
        <w:t xml:space="preserve"> (М</w:t>
      </w:r>
      <w:r w:rsidRPr="00DA442F">
        <w:rPr>
          <w:sz w:val="28"/>
          <w:szCs w:val="28"/>
          <w:vertAlign w:val="subscript"/>
        </w:rPr>
        <w:t>1</w:t>
      </w:r>
      <w:r w:rsidRPr="00DA442F">
        <w:rPr>
          <w:sz w:val="28"/>
          <w:szCs w:val="28"/>
        </w:rPr>
        <w:t xml:space="preserve"> і М</w:t>
      </w:r>
      <w:r w:rsidRPr="00DA442F">
        <w:rPr>
          <w:sz w:val="28"/>
          <w:szCs w:val="28"/>
          <w:vertAlign w:val="subscript"/>
        </w:rPr>
        <w:t>2</w:t>
      </w:r>
      <w:r w:rsidRPr="00DA442F">
        <w:rPr>
          <w:sz w:val="28"/>
          <w:szCs w:val="28"/>
        </w:rPr>
        <w:t xml:space="preserve"> – маси зв’язаних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ядер),</w:t>
      </w:r>
    </w:p>
    <w:p w14:paraId="28800D7B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K – силові постійні, що характеризують коливний рух ядер.</w:t>
      </w:r>
    </w:p>
    <w:p w14:paraId="5391FE00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Для молекул K</w:t>
      </w:r>
      <w:r w:rsidRPr="00DA442F">
        <w:rPr>
          <w:sz w:val="28"/>
          <w:szCs w:val="28"/>
          <w:vertAlign w:val="subscript"/>
        </w:rPr>
        <w:t>ел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K</w:t>
      </w:r>
      <w:r w:rsidRPr="00DA442F">
        <w:rPr>
          <w:sz w:val="28"/>
          <w:szCs w:val="28"/>
          <w:vertAlign w:val="subscript"/>
        </w:rPr>
        <w:t>кол</w:t>
      </w:r>
      <w:r w:rsidRPr="00DA442F">
        <w:rPr>
          <w:sz w:val="28"/>
          <w:szCs w:val="28"/>
        </w:rPr>
        <w:t>. Е</w:t>
      </w:r>
      <w:r w:rsidRPr="00DA442F">
        <w:rPr>
          <w:sz w:val="28"/>
          <w:szCs w:val="28"/>
          <w:vertAlign w:val="subscript"/>
        </w:rPr>
        <w:t>ел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h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ел</w:t>
      </w:r>
      <w:r w:rsidRPr="00DA442F">
        <w:rPr>
          <w:sz w:val="28"/>
          <w:szCs w:val="28"/>
        </w:rPr>
        <w:t>, Е</w:t>
      </w:r>
      <w:r w:rsidRPr="00DA442F">
        <w:rPr>
          <w:sz w:val="28"/>
          <w:szCs w:val="28"/>
          <w:vertAlign w:val="subscript"/>
        </w:rPr>
        <w:t>кол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h</w:t>
      </w:r>
      <w:r w:rsidRPr="00DA442F">
        <w:rPr>
          <w:sz w:val="28"/>
          <w:szCs w:val="28"/>
        </w:rPr>
        <w:sym w:font="Symbol" w:char="F06E"/>
      </w:r>
      <w:r w:rsidRPr="00DA442F">
        <w:rPr>
          <w:sz w:val="28"/>
          <w:szCs w:val="28"/>
          <w:vertAlign w:val="subscript"/>
        </w:rPr>
        <w:t>кол</w:t>
      </w:r>
      <w:r w:rsidRPr="00DA442F">
        <w:rPr>
          <w:sz w:val="28"/>
          <w:szCs w:val="28"/>
        </w:rPr>
        <w:t>.</w:t>
      </w:r>
    </w:p>
    <w:p w14:paraId="22CA296F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A43C39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1920" w:dyaOrig="660" w14:anchorId="488AB19C">
          <v:shape id="_x0000_i1047" type="#_x0000_t75" style="width:96pt;height:33pt" o:ole="">
            <v:imagedata r:id="rId43" o:title=""/>
          </v:shape>
          <o:OLEObject Type="Embed" ProgID="Equation.3" ShapeID="_x0000_i1047" DrawAspect="Content" ObjectID="_1805886652" r:id="rId44"/>
        </w:object>
      </w:r>
      <w:r w:rsidR="00DD1C67" w:rsidRPr="00DA442F">
        <w:rPr>
          <w:sz w:val="28"/>
          <w:szCs w:val="28"/>
        </w:rPr>
        <w:t>.</w:t>
      </w:r>
    </w:p>
    <w:p w14:paraId="77A739AF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lastRenderedPageBreak/>
        <w:t>Порівняння обертової енергії з електронною. Електронна енергія рівна кінетичній енергії обертання електронів навколо ядра:</w:t>
      </w:r>
    </w:p>
    <w:p w14:paraId="655CECC0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F37D75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1380" w:dyaOrig="820" w14:anchorId="0BCC8C16">
          <v:shape id="_x0000_i1048" type="#_x0000_t75" style="width:69pt;height:41.25pt" o:ole="">
            <v:imagedata r:id="rId45" o:title=""/>
          </v:shape>
          <o:OLEObject Type="Embed" ProgID="Equation.3" ShapeID="_x0000_i1048" DrawAspect="Content" ObjectID="_1805886653" r:id="rId46"/>
        </w:object>
      </w:r>
      <w:r w:rsidR="00DD1C67" w:rsidRPr="00DA442F">
        <w:rPr>
          <w:sz w:val="28"/>
          <w:szCs w:val="28"/>
        </w:rPr>
        <w:t>,</w:t>
      </w:r>
    </w:p>
    <w:p w14:paraId="7020C712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81E80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де </w:t>
      </w:r>
      <w:r w:rsidR="00A03ABC" w:rsidRPr="00DA442F">
        <w:rPr>
          <w:sz w:val="28"/>
          <w:szCs w:val="28"/>
        </w:rPr>
        <w:object w:dxaOrig="780" w:dyaOrig="460" w14:anchorId="4126D660">
          <v:shape id="_x0000_i1049" type="#_x0000_t75" style="width:39pt;height:23.25pt" o:ole="">
            <v:imagedata r:id="rId47" o:title=""/>
          </v:shape>
          <o:OLEObject Type="Embed" ProgID="Equation.3" ShapeID="_x0000_i1049" DrawAspect="Content" ObjectID="_1805886654" r:id="rId48"/>
        </w:object>
      </w:r>
      <w:r w:rsidRPr="00DA442F">
        <w:rPr>
          <w:sz w:val="28"/>
          <w:szCs w:val="28"/>
        </w:rPr>
        <w:t>– момент кількості руху електрона по орбіталі,</w:t>
      </w:r>
    </w:p>
    <w:p w14:paraId="76AE994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а – віддаль електрона від ядра,</w:t>
      </w:r>
    </w:p>
    <w:p w14:paraId="233AF8A2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m</w:t>
      </w:r>
      <w:r w:rsidRPr="00DA442F">
        <w:rPr>
          <w:sz w:val="28"/>
          <w:szCs w:val="28"/>
          <w:vertAlign w:val="subscript"/>
        </w:rPr>
        <w:t xml:space="preserve">e </w:t>
      </w:r>
      <w:r w:rsidRPr="00DA442F">
        <w:rPr>
          <w:sz w:val="28"/>
          <w:szCs w:val="28"/>
        </w:rPr>
        <w:t>– маса електрона.</w:t>
      </w:r>
    </w:p>
    <w:p w14:paraId="28612F67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Обертова енергія молекули визначається за формулою:</w:t>
      </w:r>
    </w:p>
    <w:p w14:paraId="33644003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F87268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2480" w:dyaOrig="800" w14:anchorId="09FAE510">
          <v:shape id="_x0000_i1050" type="#_x0000_t75" style="width:123.75pt;height:39.75pt" o:ole="">
            <v:imagedata r:id="rId49" o:title=""/>
          </v:shape>
          <o:OLEObject Type="Embed" ProgID="Equation.3" ShapeID="_x0000_i1050" DrawAspect="Content" ObjectID="_1805886655" r:id="rId50"/>
        </w:object>
      </w:r>
      <w:r w:rsidR="00DD1C67" w:rsidRPr="00DA442F">
        <w:rPr>
          <w:sz w:val="28"/>
          <w:szCs w:val="28"/>
        </w:rPr>
        <w:t>,</w:t>
      </w:r>
    </w:p>
    <w:p w14:paraId="0149C5EB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3A7C73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де </w:t>
      </w:r>
      <w:r w:rsidR="00A03ABC" w:rsidRPr="00DA442F">
        <w:rPr>
          <w:sz w:val="28"/>
          <w:szCs w:val="28"/>
        </w:rPr>
        <w:object w:dxaOrig="840" w:dyaOrig="460" w14:anchorId="79325586">
          <v:shape id="_x0000_i1051" type="#_x0000_t75" style="width:42pt;height:23.25pt" o:ole="">
            <v:imagedata r:id="rId51" o:title=""/>
          </v:shape>
          <o:OLEObject Type="Embed" ProgID="Equation.3" ShapeID="_x0000_i1051" DrawAspect="Content" ObjectID="_1805886656" r:id="rId52"/>
        </w:object>
      </w:r>
      <w:r w:rsidRPr="00DA442F">
        <w:rPr>
          <w:sz w:val="28"/>
          <w:szCs w:val="28"/>
        </w:rPr>
        <w:t>– обертовий момент кількості руху,</w:t>
      </w:r>
    </w:p>
    <w:p w14:paraId="0CC50479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І – момент інерції,</w:t>
      </w:r>
    </w:p>
    <w:p w14:paraId="7D4959DF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М – приведена маса ядер,</w:t>
      </w:r>
    </w:p>
    <w:p w14:paraId="0209BEA0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ρ – розміри молекули.</w:t>
      </w:r>
    </w:p>
    <w:p w14:paraId="4AE2BA7E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1960B8" w14:textId="77777777" w:rsidR="00DD1C67" w:rsidRPr="00DA442F" w:rsidRDefault="00A03ABC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object w:dxaOrig="780" w:dyaOrig="460" w14:anchorId="1B07F729">
          <v:shape id="_x0000_i1052" type="#_x0000_t75" style="width:39pt;height:23.25pt" o:ole="">
            <v:imagedata r:id="rId47" o:title=""/>
          </v:shape>
          <o:OLEObject Type="Embed" ProgID="Equation.3" ShapeID="_x0000_i1052" DrawAspect="Content" ObjectID="_1805886657" r:id="rId53"/>
        </w:object>
      </w:r>
      <w:r w:rsidR="00DD1C67" w:rsidRPr="00DA442F">
        <w:rPr>
          <w:sz w:val="28"/>
          <w:szCs w:val="28"/>
        </w:rPr>
        <w:t>=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object w:dxaOrig="840" w:dyaOrig="460" w14:anchorId="1BA18E94">
          <v:shape id="_x0000_i1053" type="#_x0000_t75" style="width:42pt;height:23.25pt" o:ole="">
            <v:imagedata r:id="rId51" o:title=""/>
          </v:shape>
          <o:OLEObject Type="Embed" ProgID="Equation.3" ShapeID="_x0000_i1053" DrawAspect="Content" ObjectID="_1805886658" r:id="rId54"/>
        </w:object>
      </w:r>
      <w:r w:rsidR="00DD1C67" w:rsidRPr="00DA442F">
        <w:rPr>
          <w:sz w:val="28"/>
          <w:szCs w:val="28"/>
        </w:rPr>
        <w:t>;</w:t>
      </w:r>
      <w:r w:rsidR="00DA442F"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 xml:space="preserve">а </w:t>
      </w:r>
      <w:r w:rsidR="00DD1C67" w:rsidRPr="00DA442F">
        <w:rPr>
          <w:sz w:val="28"/>
          <w:szCs w:val="28"/>
        </w:rPr>
        <w:sym w:font="Symbol" w:char="F0BB"/>
      </w:r>
      <w:r w:rsidR="00DA442F" w:rsidRPr="00DA442F">
        <w:rPr>
          <w:sz w:val="28"/>
          <w:szCs w:val="28"/>
        </w:rPr>
        <w:t xml:space="preserve"> </w:t>
      </w:r>
      <w:r w:rsidR="00DD1C67" w:rsidRPr="00DA442F">
        <w:rPr>
          <w:sz w:val="28"/>
          <w:szCs w:val="28"/>
        </w:rPr>
        <w:t xml:space="preserve">ρ. Тоді </w:t>
      </w:r>
      <w:r w:rsidRPr="00DA442F">
        <w:rPr>
          <w:sz w:val="28"/>
          <w:szCs w:val="28"/>
        </w:rPr>
        <w:object w:dxaOrig="1219" w:dyaOrig="680" w14:anchorId="1FE77D76">
          <v:shape id="_x0000_i1054" type="#_x0000_t75" style="width:60.75pt;height:33.75pt" o:ole="">
            <v:imagedata r:id="rId55" o:title=""/>
          </v:shape>
          <o:OLEObject Type="Embed" ProgID="Equation.3" ShapeID="_x0000_i1054" DrawAspect="Content" ObjectID="_1805886659" r:id="rId56"/>
        </w:object>
      </w:r>
      <w:r w:rsidR="00DD1C67" w:rsidRPr="00DA442F">
        <w:rPr>
          <w:sz w:val="28"/>
          <w:szCs w:val="28"/>
        </w:rPr>
        <w:t>.</w:t>
      </w:r>
    </w:p>
    <w:p w14:paraId="23A067BC" w14:textId="77777777" w:rsidR="00DA442F" w:rsidRDefault="00DA442F" w:rsidP="00DA442F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B8588F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Якщо виразити енергію в ккал/моль, то Е</w:t>
      </w:r>
      <w:r w:rsidRPr="00DA442F">
        <w:rPr>
          <w:sz w:val="28"/>
          <w:szCs w:val="28"/>
          <w:vertAlign w:val="subscript"/>
        </w:rPr>
        <w:t>ел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7E"/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100 ккал/моль, Е</w:t>
      </w:r>
      <w:r w:rsidRPr="00DA442F">
        <w:rPr>
          <w:sz w:val="28"/>
          <w:szCs w:val="28"/>
          <w:vertAlign w:val="subscript"/>
        </w:rPr>
        <w:t>кол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7E"/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1–10 ккал/моль, Е</w:t>
      </w:r>
      <w:r w:rsidRPr="00DA442F">
        <w:rPr>
          <w:sz w:val="28"/>
          <w:szCs w:val="28"/>
          <w:vertAlign w:val="subscript"/>
        </w:rPr>
        <w:t>об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sym w:font="Symbol" w:char="F07E"/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0,01–0,1 ккал/моль. Саме ця різниця в порядку Е</w:t>
      </w:r>
      <w:r w:rsidRPr="00DA442F">
        <w:rPr>
          <w:sz w:val="28"/>
          <w:szCs w:val="28"/>
          <w:vertAlign w:val="subscript"/>
        </w:rPr>
        <w:t>ел</w:t>
      </w:r>
      <w:r w:rsidRPr="00DA442F">
        <w:rPr>
          <w:sz w:val="28"/>
          <w:szCs w:val="28"/>
        </w:rPr>
        <w:t>, Е</w:t>
      </w:r>
      <w:r w:rsidRPr="00DA442F">
        <w:rPr>
          <w:sz w:val="28"/>
          <w:szCs w:val="28"/>
          <w:vertAlign w:val="subscript"/>
        </w:rPr>
        <w:t>кол</w:t>
      </w:r>
      <w:r w:rsidRPr="00DA442F">
        <w:rPr>
          <w:sz w:val="28"/>
          <w:szCs w:val="28"/>
        </w:rPr>
        <w:t xml:space="preserve"> і Е</w:t>
      </w:r>
      <w:r w:rsidRPr="00DA442F">
        <w:rPr>
          <w:sz w:val="28"/>
          <w:szCs w:val="28"/>
          <w:vertAlign w:val="subscript"/>
        </w:rPr>
        <w:t>об</w:t>
      </w:r>
      <w:r w:rsidRPr="00DA442F">
        <w:rPr>
          <w:sz w:val="28"/>
          <w:szCs w:val="28"/>
        </w:rPr>
        <w:t xml:space="preserve"> приводить до того, що електронні, коливні і обертові спектри так різко відрізняються один від одного. Електронні спектри лежать в інтервалі частот від 10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000 см</w:t>
      </w:r>
      <w:r w:rsidRPr="00DA442F">
        <w:rPr>
          <w:sz w:val="28"/>
          <w:szCs w:val="28"/>
          <w:vertAlign w:val="superscript"/>
        </w:rPr>
        <w:t>–1</w:t>
      </w:r>
      <w:r w:rsidRPr="00DA442F">
        <w:rPr>
          <w:sz w:val="28"/>
          <w:szCs w:val="28"/>
        </w:rPr>
        <w:t xml:space="preserve"> і вище, коливні займають область примірно від 100 до 10</w:t>
      </w:r>
      <w:r w:rsidR="00DA442F" w:rsidRPr="00DA442F">
        <w:rPr>
          <w:sz w:val="28"/>
          <w:szCs w:val="28"/>
        </w:rPr>
        <w:t xml:space="preserve"> </w:t>
      </w:r>
      <w:r w:rsidRPr="00DA442F">
        <w:rPr>
          <w:sz w:val="28"/>
          <w:szCs w:val="28"/>
        </w:rPr>
        <w:t>000 см</w:t>
      </w:r>
      <w:r w:rsidRPr="00DA442F">
        <w:rPr>
          <w:sz w:val="28"/>
          <w:szCs w:val="28"/>
          <w:vertAlign w:val="superscript"/>
        </w:rPr>
        <w:t>–1</w:t>
      </w:r>
      <w:r w:rsidRPr="00DA442F">
        <w:rPr>
          <w:sz w:val="28"/>
          <w:szCs w:val="28"/>
        </w:rPr>
        <w:t>, а обертові – нижче 100 см</w:t>
      </w:r>
      <w:r w:rsidRPr="00DA442F">
        <w:rPr>
          <w:sz w:val="28"/>
          <w:szCs w:val="28"/>
          <w:vertAlign w:val="superscript"/>
        </w:rPr>
        <w:t>–1</w:t>
      </w:r>
      <w:r w:rsidRPr="00DA442F">
        <w:rPr>
          <w:sz w:val="28"/>
          <w:szCs w:val="28"/>
        </w:rPr>
        <w:t>.</w:t>
      </w:r>
    </w:p>
    <w:p w14:paraId="4A2A47CE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 xml:space="preserve">Обертовим спектрам відповідає випромінювання, що лежить в далекій </w:t>
      </w:r>
      <w:r w:rsidRPr="00DA442F">
        <w:rPr>
          <w:sz w:val="28"/>
          <w:szCs w:val="28"/>
        </w:rPr>
        <w:lastRenderedPageBreak/>
        <w:t>інфрачервоній області оптичного спектра.</w:t>
      </w:r>
    </w:p>
    <w:p w14:paraId="53118C37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Коливним спектрам відповідають переходи, що лежать в ближній інфрачервоній області.</w:t>
      </w:r>
    </w:p>
    <w:p w14:paraId="633D06C6" w14:textId="77777777" w:rsidR="00DD1C67" w:rsidRPr="00DA442F" w:rsidRDefault="00DD1C67" w:rsidP="00DA44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442F">
        <w:rPr>
          <w:sz w:val="28"/>
          <w:szCs w:val="28"/>
        </w:rPr>
        <w:t>Електронним спектрам відповідає випромінювання, що лежать у видимій або ультрафіолетовій області.</w:t>
      </w:r>
    </w:p>
    <w:sectPr w:rsidR="00DD1C67" w:rsidRPr="00DA442F" w:rsidSect="00DA442F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8"/>
    <w:rsid w:val="000007DE"/>
    <w:rsid w:val="00002C74"/>
    <w:rsid w:val="00006233"/>
    <w:rsid w:val="000146A4"/>
    <w:rsid w:val="0002313B"/>
    <w:rsid w:val="00025E05"/>
    <w:rsid w:val="00030960"/>
    <w:rsid w:val="00031846"/>
    <w:rsid w:val="00035169"/>
    <w:rsid w:val="00041A30"/>
    <w:rsid w:val="0004676F"/>
    <w:rsid w:val="0005343C"/>
    <w:rsid w:val="00055CF4"/>
    <w:rsid w:val="00056F6E"/>
    <w:rsid w:val="000628CE"/>
    <w:rsid w:val="00062EC0"/>
    <w:rsid w:val="00066BB6"/>
    <w:rsid w:val="00066CE0"/>
    <w:rsid w:val="00067506"/>
    <w:rsid w:val="00071760"/>
    <w:rsid w:val="00074B63"/>
    <w:rsid w:val="000805EB"/>
    <w:rsid w:val="00087FAB"/>
    <w:rsid w:val="000907C5"/>
    <w:rsid w:val="0009397B"/>
    <w:rsid w:val="00094082"/>
    <w:rsid w:val="00096F06"/>
    <w:rsid w:val="000A583E"/>
    <w:rsid w:val="000A719E"/>
    <w:rsid w:val="000B3250"/>
    <w:rsid w:val="000B4C38"/>
    <w:rsid w:val="000B5DE2"/>
    <w:rsid w:val="000B7450"/>
    <w:rsid w:val="000C1195"/>
    <w:rsid w:val="000C1CDF"/>
    <w:rsid w:val="000C24DB"/>
    <w:rsid w:val="000C315B"/>
    <w:rsid w:val="000D0316"/>
    <w:rsid w:val="000D0F64"/>
    <w:rsid w:val="000D4D7F"/>
    <w:rsid w:val="000D7B2A"/>
    <w:rsid w:val="000E5EAB"/>
    <w:rsid w:val="000F4BCB"/>
    <w:rsid w:val="000F505A"/>
    <w:rsid w:val="000F7197"/>
    <w:rsid w:val="00105BC7"/>
    <w:rsid w:val="0011184D"/>
    <w:rsid w:val="001162C7"/>
    <w:rsid w:val="00116F93"/>
    <w:rsid w:val="00121789"/>
    <w:rsid w:val="0013154E"/>
    <w:rsid w:val="001328FF"/>
    <w:rsid w:val="0013554D"/>
    <w:rsid w:val="00145712"/>
    <w:rsid w:val="00145E29"/>
    <w:rsid w:val="001511F2"/>
    <w:rsid w:val="0015159A"/>
    <w:rsid w:val="00162A95"/>
    <w:rsid w:val="001646DB"/>
    <w:rsid w:val="00170D18"/>
    <w:rsid w:val="00172A7C"/>
    <w:rsid w:val="00173731"/>
    <w:rsid w:val="0017389C"/>
    <w:rsid w:val="0017480D"/>
    <w:rsid w:val="001773D5"/>
    <w:rsid w:val="00182D0D"/>
    <w:rsid w:val="00183460"/>
    <w:rsid w:val="00185129"/>
    <w:rsid w:val="00185CDD"/>
    <w:rsid w:val="0019119D"/>
    <w:rsid w:val="00192536"/>
    <w:rsid w:val="0019578D"/>
    <w:rsid w:val="001A106D"/>
    <w:rsid w:val="001A2256"/>
    <w:rsid w:val="001A2369"/>
    <w:rsid w:val="001A5C03"/>
    <w:rsid w:val="001A679C"/>
    <w:rsid w:val="001A724F"/>
    <w:rsid w:val="001A7688"/>
    <w:rsid w:val="001A77C1"/>
    <w:rsid w:val="001B683C"/>
    <w:rsid w:val="001C5D3E"/>
    <w:rsid w:val="001D55A1"/>
    <w:rsid w:val="001D6E43"/>
    <w:rsid w:val="001E1A8C"/>
    <w:rsid w:val="001E2A1F"/>
    <w:rsid w:val="001E4344"/>
    <w:rsid w:val="001E4CFE"/>
    <w:rsid w:val="001E7AD8"/>
    <w:rsid w:val="001F06FE"/>
    <w:rsid w:val="001F1A28"/>
    <w:rsid w:val="001F25F7"/>
    <w:rsid w:val="001F4A8D"/>
    <w:rsid w:val="002013A6"/>
    <w:rsid w:val="00205698"/>
    <w:rsid w:val="002059AF"/>
    <w:rsid w:val="002153D0"/>
    <w:rsid w:val="00216C10"/>
    <w:rsid w:val="00217E59"/>
    <w:rsid w:val="002227B9"/>
    <w:rsid w:val="00225B6F"/>
    <w:rsid w:val="002261E0"/>
    <w:rsid w:val="00227F77"/>
    <w:rsid w:val="00234AB7"/>
    <w:rsid w:val="00241753"/>
    <w:rsid w:val="002425F8"/>
    <w:rsid w:val="00242A08"/>
    <w:rsid w:val="0024791E"/>
    <w:rsid w:val="002513DD"/>
    <w:rsid w:val="00251F09"/>
    <w:rsid w:val="00252F44"/>
    <w:rsid w:val="00253784"/>
    <w:rsid w:val="00255E32"/>
    <w:rsid w:val="002560D6"/>
    <w:rsid w:val="00261F5D"/>
    <w:rsid w:val="00265CC3"/>
    <w:rsid w:val="00275CFF"/>
    <w:rsid w:val="00276A62"/>
    <w:rsid w:val="00290B10"/>
    <w:rsid w:val="00295D6B"/>
    <w:rsid w:val="002961D8"/>
    <w:rsid w:val="002A4075"/>
    <w:rsid w:val="002A4B7A"/>
    <w:rsid w:val="002B20AA"/>
    <w:rsid w:val="002B6965"/>
    <w:rsid w:val="002C0D8B"/>
    <w:rsid w:val="002C2D6B"/>
    <w:rsid w:val="002C5BB4"/>
    <w:rsid w:val="002C6F0B"/>
    <w:rsid w:val="002D339F"/>
    <w:rsid w:val="002E3E7F"/>
    <w:rsid w:val="002E618A"/>
    <w:rsid w:val="002F5542"/>
    <w:rsid w:val="002F704B"/>
    <w:rsid w:val="002F7439"/>
    <w:rsid w:val="00311430"/>
    <w:rsid w:val="00316A1F"/>
    <w:rsid w:val="00322114"/>
    <w:rsid w:val="00330EFB"/>
    <w:rsid w:val="0033103C"/>
    <w:rsid w:val="003339C1"/>
    <w:rsid w:val="00343D5B"/>
    <w:rsid w:val="0034420A"/>
    <w:rsid w:val="00346B1E"/>
    <w:rsid w:val="0035043D"/>
    <w:rsid w:val="0035627D"/>
    <w:rsid w:val="00357112"/>
    <w:rsid w:val="003614A8"/>
    <w:rsid w:val="00366177"/>
    <w:rsid w:val="00372028"/>
    <w:rsid w:val="0037268D"/>
    <w:rsid w:val="0037327C"/>
    <w:rsid w:val="00374855"/>
    <w:rsid w:val="00385B09"/>
    <w:rsid w:val="003915C0"/>
    <w:rsid w:val="00395AE5"/>
    <w:rsid w:val="003960A5"/>
    <w:rsid w:val="003A0823"/>
    <w:rsid w:val="003D0993"/>
    <w:rsid w:val="003D5E56"/>
    <w:rsid w:val="003D6829"/>
    <w:rsid w:val="003D7733"/>
    <w:rsid w:val="003E0155"/>
    <w:rsid w:val="003E0AA9"/>
    <w:rsid w:val="003E20F8"/>
    <w:rsid w:val="003E26DD"/>
    <w:rsid w:val="003F1FB1"/>
    <w:rsid w:val="003F5D07"/>
    <w:rsid w:val="00404057"/>
    <w:rsid w:val="00410AB4"/>
    <w:rsid w:val="004131E9"/>
    <w:rsid w:val="004166E0"/>
    <w:rsid w:val="00422DEE"/>
    <w:rsid w:val="004241C9"/>
    <w:rsid w:val="00424846"/>
    <w:rsid w:val="00424920"/>
    <w:rsid w:val="00430C9D"/>
    <w:rsid w:val="00431288"/>
    <w:rsid w:val="00432855"/>
    <w:rsid w:val="004368E5"/>
    <w:rsid w:val="00444574"/>
    <w:rsid w:val="00451D21"/>
    <w:rsid w:val="0046327A"/>
    <w:rsid w:val="004638EA"/>
    <w:rsid w:val="00467306"/>
    <w:rsid w:val="00467EA2"/>
    <w:rsid w:val="00470462"/>
    <w:rsid w:val="00470DA4"/>
    <w:rsid w:val="00470FC0"/>
    <w:rsid w:val="00473FC3"/>
    <w:rsid w:val="0047421A"/>
    <w:rsid w:val="004745CB"/>
    <w:rsid w:val="004830D5"/>
    <w:rsid w:val="00490692"/>
    <w:rsid w:val="00491185"/>
    <w:rsid w:val="00493307"/>
    <w:rsid w:val="004943C9"/>
    <w:rsid w:val="00495F94"/>
    <w:rsid w:val="004A21CE"/>
    <w:rsid w:val="004A2A57"/>
    <w:rsid w:val="004A3D6C"/>
    <w:rsid w:val="004A6D64"/>
    <w:rsid w:val="004B5AF5"/>
    <w:rsid w:val="004B6808"/>
    <w:rsid w:val="004C06DC"/>
    <w:rsid w:val="004C6901"/>
    <w:rsid w:val="004D0542"/>
    <w:rsid w:val="004D567E"/>
    <w:rsid w:val="004E3A25"/>
    <w:rsid w:val="004E76DF"/>
    <w:rsid w:val="004F3FCC"/>
    <w:rsid w:val="004F6606"/>
    <w:rsid w:val="00501DBA"/>
    <w:rsid w:val="005074B1"/>
    <w:rsid w:val="0051001F"/>
    <w:rsid w:val="005108D3"/>
    <w:rsid w:val="00517807"/>
    <w:rsid w:val="00522E59"/>
    <w:rsid w:val="005232AA"/>
    <w:rsid w:val="00523CEE"/>
    <w:rsid w:val="00527519"/>
    <w:rsid w:val="00531A45"/>
    <w:rsid w:val="0053797F"/>
    <w:rsid w:val="00537A26"/>
    <w:rsid w:val="00544C19"/>
    <w:rsid w:val="0054557B"/>
    <w:rsid w:val="00547843"/>
    <w:rsid w:val="00560608"/>
    <w:rsid w:val="00566741"/>
    <w:rsid w:val="00572EDB"/>
    <w:rsid w:val="00581D02"/>
    <w:rsid w:val="005821BC"/>
    <w:rsid w:val="00593BE1"/>
    <w:rsid w:val="005A2632"/>
    <w:rsid w:val="005A280C"/>
    <w:rsid w:val="005A4A81"/>
    <w:rsid w:val="005A4B67"/>
    <w:rsid w:val="005A54F6"/>
    <w:rsid w:val="005B1019"/>
    <w:rsid w:val="005B1854"/>
    <w:rsid w:val="005C1719"/>
    <w:rsid w:val="005D2CFB"/>
    <w:rsid w:val="005D30A3"/>
    <w:rsid w:val="005D6CC1"/>
    <w:rsid w:val="005E36C1"/>
    <w:rsid w:val="005E3EA4"/>
    <w:rsid w:val="005E59F7"/>
    <w:rsid w:val="005F2185"/>
    <w:rsid w:val="005F4E07"/>
    <w:rsid w:val="005F76E3"/>
    <w:rsid w:val="00600F70"/>
    <w:rsid w:val="00601EC7"/>
    <w:rsid w:val="00606443"/>
    <w:rsid w:val="006072EB"/>
    <w:rsid w:val="00614C1E"/>
    <w:rsid w:val="006218B5"/>
    <w:rsid w:val="006242EC"/>
    <w:rsid w:val="006255CC"/>
    <w:rsid w:val="00625BF2"/>
    <w:rsid w:val="006265CE"/>
    <w:rsid w:val="00632025"/>
    <w:rsid w:val="00632045"/>
    <w:rsid w:val="00632980"/>
    <w:rsid w:val="00635F55"/>
    <w:rsid w:val="00641F58"/>
    <w:rsid w:val="006457F2"/>
    <w:rsid w:val="00645AFE"/>
    <w:rsid w:val="00650401"/>
    <w:rsid w:val="00652D85"/>
    <w:rsid w:val="00654A14"/>
    <w:rsid w:val="00654A5C"/>
    <w:rsid w:val="00654C68"/>
    <w:rsid w:val="00655A11"/>
    <w:rsid w:val="006579FB"/>
    <w:rsid w:val="00663830"/>
    <w:rsid w:val="00666A80"/>
    <w:rsid w:val="00667D7A"/>
    <w:rsid w:val="006736C4"/>
    <w:rsid w:val="00673D19"/>
    <w:rsid w:val="00674740"/>
    <w:rsid w:val="00685068"/>
    <w:rsid w:val="00687AC4"/>
    <w:rsid w:val="00694DDB"/>
    <w:rsid w:val="0069669F"/>
    <w:rsid w:val="006969CE"/>
    <w:rsid w:val="006A3F7C"/>
    <w:rsid w:val="006A45B7"/>
    <w:rsid w:val="006A6263"/>
    <w:rsid w:val="006A74CA"/>
    <w:rsid w:val="006B210D"/>
    <w:rsid w:val="006B4A08"/>
    <w:rsid w:val="006B4C1A"/>
    <w:rsid w:val="006B4F13"/>
    <w:rsid w:val="006C10EF"/>
    <w:rsid w:val="006C7112"/>
    <w:rsid w:val="006C7AFD"/>
    <w:rsid w:val="006D1287"/>
    <w:rsid w:val="006D2631"/>
    <w:rsid w:val="006D49B6"/>
    <w:rsid w:val="006D6044"/>
    <w:rsid w:val="006D608F"/>
    <w:rsid w:val="006E0C5D"/>
    <w:rsid w:val="006E3C19"/>
    <w:rsid w:val="006E4608"/>
    <w:rsid w:val="006F22FB"/>
    <w:rsid w:val="006F2ED6"/>
    <w:rsid w:val="00710CA4"/>
    <w:rsid w:val="00712182"/>
    <w:rsid w:val="007147D6"/>
    <w:rsid w:val="00715C4A"/>
    <w:rsid w:val="00726516"/>
    <w:rsid w:val="00726C60"/>
    <w:rsid w:val="00731285"/>
    <w:rsid w:val="007315E0"/>
    <w:rsid w:val="00733167"/>
    <w:rsid w:val="00733DD1"/>
    <w:rsid w:val="007362B9"/>
    <w:rsid w:val="0073632B"/>
    <w:rsid w:val="00736B6E"/>
    <w:rsid w:val="00736E97"/>
    <w:rsid w:val="0074274C"/>
    <w:rsid w:val="00743FAB"/>
    <w:rsid w:val="00751292"/>
    <w:rsid w:val="007552FA"/>
    <w:rsid w:val="00755457"/>
    <w:rsid w:val="00760734"/>
    <w:rsid w:val="00762F68"/>
    <w:rsid w:val="007632B4"/>
    <w:rsid w:val="007654AC"/>
    <w:rsid w:val="0076658C"/>
    <w:rsid w:val="00767D68"/>
    <w:rsid w:val="007710C0"/>
    <w:rsid w:val="007710DD"/>
    <w:rsid w:val="007713AA"/>
    <w:rsid w:val="0077235B"/>
    <w:rsid w:val="007821FC"/>
    <w:rsid w:val="007844E6"/>
    <w:rsid w:val="00784B29"/>
    <w:rsid w:val="00791BCB"/>
    <w:rsid w:val="0079292A"/>
    <w:rsid w:val="00793C67"/>
    <w:rsid w:val="00797F8E"/>
    <w:rsid w:val="007A0310"/>
    <w:rsid w:val="007A26C0"/>
    <w:rsid w:val="007A6200"/>
    <w:rsid w:val="007A67FF"/>
    <w:rsid w:val="007A6EEE"/>
    <w:rsid w:val="007B273C"/>
    <w:rsid w:val="007B3EB7"/>
    <w:rsid w:val="007B6595"/>
    <w:rsid w:val="007C1D98"/>
    <w:rsid w:val="007C4784"/>
    <w:rsid w:val="007C48E3"/>
    <w:rsid w:val="007C7280"/>
    <w:rsid w:val="007D3004"/>
    <w:rsid w:val="007D357C"/>
    <w:rsid w:val="007E23EE"/>
    <w:rsid w:val="007E515C"/>
    <w:rsid w:val="007E51DF"/>
    <w:rsid w:val="00800DA4"/>
    <w:rsid w:val="0080251A"/>
    <w:rsid w:val="00804D4A"/>
    <w:rsid w:val="0080656D"/>
    <w:rsid w:val="008103B8"/>
    <w:rsid w:val="00811532"/>
    <w:rsid w:val="00812DB7"/>
    <w:rsid w:val="00812E7B"/>
    <w:rsid w:val="00814849"/>
    <w:rsid w:val="008151C4"/>
    <w:rsid w:val="0082520E"/>
    <w:rsid w:val="00830E68"/>
    <w:rsid w:val="00834A9D"/>
    <w:rsid w:val="00836B58"/>
    <w:rsid w:val="00836F03"/>
    <w:rsid w:val="008418E8"/>
    <w:rsid w:val="00842A8D"/>
    <w:rsid w:val="008438C8"/>
    <w:rsid w:val="0085596B"/>
    <w:rsid w:val="00860EE4"/>
    <w:rsid w:val="0086178B"/>
    <w:rsid w:val="008624AA"/>
    <w:rsid w:val="0086499C"/>
    <w:rsid w:val="0087060C"/>
    <w:rsid w:val="00873C50"/>
    <w:rsid w:val="00873C51"/>
    <w:rsid w:val="00874CF0"/>
    <w:rsid w:val="00875D99"/>
    <w:rsid w:val="0087615F"/>
    <w:rsid w:val="00877DD7"/>
    <w:rsid w:val="00887015"/>
    <w:rsid w:val="00890742"/>
    <w:rsid w:val="0089580F"/>
    <w:rsid w:val="008A0811"/>
    <w:rsid w:val="008A0E69"/>
    <w:rsid w:val="008A1F1E"/>
    <w:rsid w:val="008A7722"/>
    <w:rsid w:val="008A7AC1"/>
    <w:rsid w:val="008B192B"/>
    <w:rsid w:val="008B1E72"/>
    <w:rsid w:val="008B60D2"/>
    <w:rsid w:val="008B616A"/>
    <w:rsid w:val="008C2CC9"/>
    <w:rsid w:val="008C7566"/>
    <w:rsid w:val="008D14F2"/>
    <w:rsid w:val="008D5B2D"/>
    <w:rsid w:val="008D7F75"/>
    <w:rsid w:val="008E2B23"/>
    <w:rsid w:val="008E4296"/>
    <w:rsid w:val="008F32DD"/>
    <w:rsid w:val="008F356A"/>
    <w:rsid w:val="008F3D52"/>
    <w:rsid w:val="008F5D70"/>
    <w:rsid w:val="008F6A0F"/>
    <w:rsid w:val="00901695"/>
    <w:rsid w:val="009020A7"/>
    <w:rsid w:val="00902465"/>
    <w:rsid w:val="009036D3"/>
    <w:rsid w:val="00903874"/>
    <w:rsid w:val="00903E4C"/>
    <w:rsid w:val="009114A2"/>
    <w:rsid w:val="009116DE"/>
    <w:rsid w:val="009163AE"/>
    <w:rsid w:val="00921855"/>
    <w:rsid w:val="00925A26"/>
    <w:rsid w:val="00940302"/>
    <w:rsid w:val="00940A1C"/>
    <w:rsid w:val="00944273"/>
    <w:rsid w:val="00951F35"/>
    <w:rsid w:val="009627DB"/>
    <w:rsid w:val="00966846"/>
    <w:rsid w:val="00967287"/>
    <w:rsid w:val="00974F7C"/>
    <w:rsid w:val="00977130"/>
    <w:rsid w:val="00980043"/>
    <w:rsid w:val="00987FD5"/>
    <w:rsid w:val="00991EFB"/>
    <w:rsid w:val="00995747"/>
    <w:rsid w:val="00996030"/>
    <w:rsid w:val="0099737F"/>
    <w:rsid w:val="00997382"/>
    <w:rsid w:val="009A224C"/>
    <w:rsid w:val="009A2E31"/>
    <w:rsid w:val="009A3059"/>
    <w:rsid w:val="009A4F7D"/>
    <w:rsid w:val="009A7E39"/>
    <w:rsid w:val="009C0C87"/>
    <w:rsid w:val="009D178E"/>
    <w:rsid w:val="009D3237"/>
    <w:rsid w:val="009D5C77"/>
    <w:rsid w:val="009D68D7"/>
    <w:rsid w:val="009D7FF4"/>
    <w:rsid w:val="009E3E7D"/>
    <w:rsid w:val="009E5B39"/>
    <w:rsid w:val="009F1377"/>
    <w:rsid w:val="009F22C8"/>
    <w:rsid w:val="009F23A1"/>
    <w:rsid w:val="00A00E28"/>
    <w:rsid w:val="00A03ABC"/>
    <w:rsid w:val="00A04BD2"/>
    <w:rsid w:val="00A05B19"/>
    <w:rsid w:val="00A10EF6"/>
    <w:rsid w:val="00A115CC"/>
    <w:rsid w:val="00A20018"/>
    <w:rsid w:val="00A202C2"/>
    <w:rsid w:val="00A20C05"/>
    <w:rsid w:val="00A23D2D"/>
    <w:rsid w:val="00A24505"/>
    <w:rsid w:val="00A26E57"/>
    <w:rsid w:val="00A32572"/>
    <w:rsid w:val="00A32AD7"/>
    <w:rsid w:val="00A430AC"/>
    <w:rsid w:val="00A4474D"/>
    <w:rsid w:val="00A51EEF"/>
    <w:rsid w:val="00A562C4"/>
    <w:rsid w:val="00A64620"/>
    <w:rsid w:val="00A72C24"/>
    <w:rsid w:val="00A75B8E"/>
    <w:rsid w:val="00A850AB"/>
    <w:rsid w:val="00A909CF"/>
    <w:rsid w:val="00A91A10"/>
    <w:rsid w:val="00A92398"/>
    <w:rsid w:val="00A93F37"/>
    <w:rsid w:val="00A96C3B"/>
    <w:rsid w:val="00A96F2D"/>
    <w:rsid w:val="00A974BE"/>
    <w:rsid w:val="00AA2768"/>
    <w:rsid w:val="00AA3BE6"/>
    <w:rsid w:val="00AA65F4"/>
    <w:rsid w:val="00AC2C30"/>
    <w:rsid w:val="00AC3660"/>
    <w:rsid w:val="00AC4FB9"/>
    <w:rsid w:val="00AC5059"/>
    <w:rsid w:val="00AD0280"/>
    <w:rsid w:val="00AD0715"/>
    <w:rsid w:val="00AD0F3F"/>
    <w:rsid w:val="00AD594E"/>
    <w:rsid w:val="00AE03D4"/>
    <w:rsid w:val="00AE7DAF"/>
    <w:rsid w:val="00AF0A64"/>
    <w:rsid w:val="00AF0D61"/>
    <w:rsid w:val="00AF240F"/>
    <w:rsid w:val="00AF522A"/>
    <w:rsid w:val="00AF5FA3"/>
    <w:rsid w:val="00AF685F"/>
    <w:rsid w:val="00AF7B98"/>
    <w:rsid w:val="00B00FC2"/>
    <w:rsid w:val="00B02FE8"/>
    <w:rsid w:val="00B04DB5"/>
    <w:rsid w:val="00B04DF7"/>
    <w:rsid w:val="00B130E2"/>
    <w:rsid w:val="00B13CCD"/>
    <w:rsid w:val="00B144DA"/>
    <w:rsid w:val="00B154FB"/>
    <w:rsid w:val="00B167B4"/>
    <w:rsid w:val="00B216CD"/>
    <w:rsid w:val="00B255B1"/>
    <w:rsid w:val="00B25644"/>
    <w:rsid w:val="00B2734B"/>
    <w:rsid w:val="00B301D4"/>
    <w:rsid w:val="00B4039E"/>
    <w:rsid w:val="00B43ABE"/>
    <w:rsid w:val="00B44A4C"/>
    <w:rsid w:val="00B50C6F"/>
    <w:rsid w:val="00B5598E"/>
    <w:rsid w:val="00B57CE5"/>
    <w:rsid w:val="00B60EE0"/>
    <w:rsid w:val="00B654EE"/>
    <w:rsid w:val="00B701E5"/>
    <w:rsid w:val="00B715CD"/>
    <w:rsid w:val="00B7293A"/>
    <w:rsid w:val="00B768DC"/>
    <w:rsid w:val="00B779DC"/>
    <w:rsid w:val="00B80960"/>
    <w:rsid w:val="00B86AE9"/>
    <w:rsid w:val="00B87C25"/>
    <w:rsid w:val="00BA011D"/>
    <w:rsid w:val="00BA0262"/>
    <w:rsid w:val="00BA16D3"/>
    <w:rsid w:val="00BA23E1"/>
    <w:rsid w:val="00BA4AE0"/>
    <w:rsid w:val="00BA7EE4"/>
    <w:rsid w:val="00BB0492"/>
    <w:rsid w:val="00BB05AA"/>
    <w:rsid w:val="00BB06A6"/>
    <w:rsid w:val="00BB1200"/>
    <w:rsid w:val="00BB1233"/>
    <w:rsid w:val="00BB18FC"/>
    <w:rsid w:val="00BB23E9"/>
    <w:rsid w:val="00BB39D2"/>
    <w:rsid w:val="00BB5084"/>
    <w:rsid w:val="00BB7CE8"/>
    <w:rsid w:val="00BC33F4"/>
    <w:rsid w:val="00BD5244"/>
    <w:rsid w:val="00BD624A"/>
    <w:rsid w:val="00BD6460"/>
    <w:rsid w:val="00BD6471"/>
    <w:rsid w:val="00BD774D"/>
    <w:rsid w:val="00BE00FD"/>
    <w:rsid w:val="00BE66CB"/>
    <w:rsid w:val="00BF1B8B"/>
    <w:rsid w:val="00BF1B92"/>
    <w:rsid w:val="00BF30F2"/>
    <w:rsid w:val="00BF6AB8"/>
    <w:rsid w:val="00BF77C2"/>
    <w:rsid w:val="00C00517"/>
    <w:rsid w:val="00C0054E"/>
    <w:rsid w:val="00C06D24"/>
    <w:rsid w:val="00C10744"/>
    <w:rsid w:val="00C124D3"/>
    <w:rsid w:val="00C14BCF"/>
    <w:rsid w:val="00C15033"/>
    <w:rsid w:val="00C157AD"/>
    <w:rsid w:val="00C239B3"/>
    <w:rsid w:val="00C309B7"/>
    <w:rsid w:val="00C32268"/>
    <w:rsid w:val="00C34B7D"/>
    <w:rsid w:val="00C34E66"/>
    <w:rsid w:val="00C4133E"/>
    <w:rsid w:val="00C42C8E"/>
    <w:rsid w:val="00C431BF"/>
    <w:rsid w:val="00C504D6"/>
    <w:rsid w:val="00C56FA0"/>
    <w:rsid w:val="00C64EF3"/>
    <w:rsid w:val="00C66D54"/>
    <w:rsid w:val="00C743A3"/>
    <w:rsid w:val="00C822B2"/>
    <w:rsid w:val="00C822BC"/>
    <w:rsid w:val="00C82FDA"/>
    <w:rsid w:val="00C83893"/>
    <w:rsid w:val="00C90DB1"/>
    <w:rsid w:val="00C92E1F"/>
    <w:rsid w:val="00C94AF7"/>
    <w:rsid w:val="00C96897"/>
    <w:rsid w:val="00C97155"/>
    <w:rsid w:val="00CA5117"/>
    <w:rsid w:val="00CA7338"/>
    <w:rsid w:val="00CB32A7"/>
    <w:rsid w:val="00CB5FBA"/>
    <w:rsid w:val="00CD14CB"/>
    <w:rsid w:val="00CD2E2C"/>
    <w:rsid w:val="00CD47D8"/>
    <w:rsid w:val="00CD5BFD"/>
    <w:rsid w:val="00CD62AA"/>
    <w:rsid w:val="00CD73A2"/>
    <w:rsid w:val="00CE0C44"/>
    <w:rsid w:val="00CF4115"/>
    <w:rsid w:val="00CF46D6"/>
    <w:rsid w:val="00CF787D"/>
    <w:rsid w:val="00D03482"/>
    <w:rsid w:val="00D148CB"/>
    <w:rsid w:val="00D20719"/>
    <w:rsid w:val="00D245FE"/>
    <w:rsid w:val="00D37E8C"/>
    <w:rsid w:val="00D44CF3"/>
    <w:rsid w:val="00D46E94"/>
    <w:rsid w:val="00D51614"/>
    <w:rsid w:val="00D52666"/>
    <w:rsid w:val="00D540EA"/>
    <w:rsid w:val="00D5611D"/>
    <w:rsid w:val="00D62A8C"/>
    <w:rsid w:val="00D62D1B"/>
    <w:rsid w:val="00D64F9F"/>
    <w:rsid w:val="00D67929"/>
    <w:rsid w:val="00D70B18"/>
    <w:rsid w:val="00D7664C"/>
    <w:rsid w:val="00D777B1"/>
    <w:rsid w:val="00D8296F"/>
    <w:rsid w:val="00D84501"/>
    <w:rsid w:val="00D90CC8"/>
    <w:rsid w:val="00D93435"/>
    <w:rsid w:val="00D94E53"/>
    <w:rsid w:val="00D979FA"/>
    <w:rsid w:val="00DA1A4A"/>
    <w:rsid w:val="00DA442F"/>
    <w:rsid w:val="00DA4BB6"/>
    <w:rsid w:val="00DA7EF5"/>
    <w:rsid w:val="00DB56E1"/>
    <w:rsid w:val="00DB797F"/>
    <w:rsid w:val="00DC1191"/>
    <w:rsid w:val="00DC70F1"/>
    <w:rsid w:val="00DD1C67"/>
    <w:rsid w:val="00DD4901"/>
    <w:rsid w:val="00DE046F"/>
    <w:rsid w:val="00DE2E7A"/>
    <w:rsid w:val="00DE35A9"/>
    <w:rsid w:val="00DE7256"/>
    <w:rsid w:val="00E112DB"/>
    <w:rsid w:val="00E12D43"/>
    <w:rsid w:val="00E14B96"/>
    <w:rsid w:val="00E1681B"/>
    <w:rsid w:val="00E2045A"/>
    <w:rsid w:val="00E20FF3"/>
    <w:rsid w:val="00E22ADD"/>
    <w:rsid w:val="00E22E49"/>
    <w:rsid w:val="00E248E5"/>
    <w:rsid w:val="00E27F6D"/>
    <w:rsid w:val="00E30BAC"/>
    <w:rsid w:val="00E326C1"/>
    <w:rsid w:val="00E3728A"/>
    <w:rsid w:val="00E40664"/>
    <w:rsid w:val="00E46524"/>
    <w:rsid w:val="00E51A7B"/>
    <w:rsid w:val="00E5294A"/>
    <w:rsid w:val="00E5327B"/>
    <w:rsid w:val="00E5377D"/>
    <w:rsid w:val="00E60719"/>
    <w:rsid w:val="00E60A50"/>
    <w:rsid w:val="00E71AE3"/>
    <w:rsid w:val="00E75E17"/>
    <w:rsid w:val="00E77CB1"/>
    <w:rsid w:val="00E812A6"/>
    <w:rsid w:val="00E82B0F"/>
    <w:rsid w:val="00E82B31"/>
    <w:rsid w:val="00E8317C"/>
    <w:rsid w:val="00E83327"/>
    <w:rsid w:val="00E905D8"/>
    <w:rsid w:val="00E91B71"/>
    <w:rsid w:val="00E92312"/>
    <w:rsid w:val="00E939DC"/>
    <w:rsid w:val="00EA1532"/>
    <w:rsid w:val="00EA4216"/>
    <w:rsid w:val="00EA5552"/>
    <w:rsid w:val="00EA5579"/>
    <w:rsid w:val="00EA65D8"/>
    <w:rsid w:val="00EB1E5C"/>
    <w:rsid w:val="00EC10D8"/>
    <w:rsid w:val="00ED2BD5"/>
    <w:rsid w:val="00ED5FAE"/>
    <w:rsid w:val="00EE0682"/>
    <w:rsid w:val="00EE09C0"/>
    <w:rsid w:val="00EE3F74"/>
    <w:rsid w:val="00EE4537"/>
    <w:rsid w:val="00EE569E"/>
    <w:rsid w:val="00F021FA"/>
    <w:rsid w:val="00F03490"/>
    <w:rsid w:val="00F04032"/>
    <w:rsid w:val="00F0492F"/>
    <w:rsid w:val="00F114A6"/>
    <w:rsid w:val="00F12C5D"/>
    <w:rsid w:val="00F134B4"/>
    <w:rsid w:val="00F23129"/>
    <w:rsid w:val="00F256DB"/>
    <w:rsid w:val="00F268FD"/>
    <w:rsid w:val="00F30A7A"/>
    <w:rsid w:val="00F30CC0"/>
    <w:rsid w:val="00F3375B"/>
    <w:rsid w:val="00F33E1B"/>
    <w:rsid w:val="00F348F8"/>
    <w:rsid w:val="00F3567A"/>
    <w:rsid w:val="00F35D5A"/>
    <w:rsid w:val="00F36307"/>
    <w:rsid w:val="00F509E2"/>
    <w:rsid w:val="00F7505D"/>
    <w:rsid w:val="00F86FEE"/>
    <w:rsid w:val="00F92F5E"/>
    <w:rsid w:val="00F9330B"/>
    <w:rsid w:val="00FA2CC1"/>
    <w:rsid w:val="00FA4571"/>
    <w:rsid w:val="00FB68C3"/>
    <w:rsid w:val="00FC00C4"/>
    <w:rsid w:val="00FC06CA"/>
    <w:rsid w:val="00FC07AA"/>
    <w:rsid w:val="00FC3A0B"/>
    <w:rsid w:val="00FC7F40"/>
    <w:rsid w:val="00FD3522"/>
    <w:rsid w:val="00FD421F"/>
    <w:rsid w:val="00FD4242"/>
    <w:rsid w:val="00FD6C25"/>
    <w:rsid w:val="00FE2244"/>
    <w:rsid w:val="00FE30E2"/>
    <w:rsid w:val="00FE65B9"/>
    <w:rsid w:val="00FE6F1C"/>
    <w:rsid w:val="00FF3B24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0477B"/>
  <w14:defaultImageDpi w14:val="0"/>
  <w15:docId w15:val="{80EAC9E0-48B8-47D0-9B20-D88AF199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C6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96C3B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6C3B"/>
    <w:pPr>
      <w:keepNext/>
      <w:spacing w:before="24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DD1C67"/>
  </w:style>
  <w:style w:type="character" w:styleId="a3">
    <w:name w:val="Hyperlink"/>
    <w:basedOn w:val="a0"/>
    <w:uiPriority w:val="99"/>
    <w:rsid w:val="00DD1C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image" Target="media/image18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8" Type="http://schemas.openxmlformats.org/officeDocument/2006/relationships/image" Target="media/image4.png"/><Relationship Id="rId51" Type="http://schemas.openxmlformats.org/officeDocument/2006/relationships/image" Target="media/image27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6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2567</Words>
  <Characters>14637</Characters>
  <Application>Microsoft Office Word</Application>
  <DocSecurity>0</DocSecurity>
  <Lines>121</Lines>
  <Paragraphs>34</Paragraphs>
  <ScaleCrop>false</ScaleCrop>
  <Company>era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em</dc:creator>
  <cp:keywords/>
  <dc:description/>
  <cp:lastModifiedBy>Igor</cp:lastModifiedBy>
  <cp:revision>3</cp:revision>
  <dcterms:created xsi:type="dcterms:W3CDTF">2025-04-11T11:23:00Z</dcterms:created>
  <dcterms:modified xsi:type="dcterms:W3CDTF">2025-04-11T11:23:00Z</dcterms:modified>
</cp:coreProperties>
</file>