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75EE" w14:textId="77777777" w:rsidR="00000000" w:rsidRDefault="00EE64E9">
      <w:pPr>
        <w:ind w:firstLine="540"/>
        <w:rPr>
          <w:i/>
          <w:iCs/>
          <w:sz w:val="28"/>
        </w:rPr>
      </w:pPr>
      <w:r>
        <w:rPr>
          <w:i/>
          <w:iCs/>
          <w:sz w:val="28"/>
        </w:rPr>
        <w:t>Россия, Республика Карелия, г. Медвежьегорск, средняя школа №1.</w:t>
      </w:r>
    </w:p>
    <w:p w14:paraId="6B1BECCC" w14:textId="77777777" w:rsidR="00000000" w:rsidRDefault="00EE64E9">
      <w:pPr>
        <w:ind w:firstLine="720"/>
        <w:rPr>
          <w:sz w:val="28"/>
        </w:rPr>
      </w:pPr>
    </w:p>
    <w:p w14:paraId="295836F0" w14:textId="77777777" w:rsidR="00000000" w:rsidRDefault="00EE64E9">
      <w:pPr>
        <w:ind w:firstLine="720"/>
        <w:rPr>
          <w:sz w:val="28"/>
        </w:rPr>
      </w:pPr>
    </w:p>
    <w:p w14:paraId="38404D29" w14:textId="77777777" w:rsidR="00000000" w:rsidRDefault="00EE64E9">
      <w:pPr>
        <w:ind w:firstLine="720"/>
        <w:rPr>
          <w:sz w:val="28"/>
        </w:rPr>
      </w:pPr>
    </w:p>
    <w:p w14:paraId="15DCEBAC" w14:textId="77777777" w:rsidR="00000000" w:rsidRDefault="00EE64E9">
      <w:pPr>
        <w:ind w:firstLine="720"/>
        <w:rPr>
          <w:sz w:val="28"/>
        </w:rPr>
      </w:pPr>
    </w:p>
    <w:p w14:paraId="5749EDCA" w14:textId="77777777" w:rsidR="00000000" w:rsidRDefault="00EE64E9">
      <w:pPr>
        <w:ind w:firstLine="720"/>
        <w:rPr>
          <w:sz w:val="28"/>
        </w:rPr>
      </w:pPr>
    </w:p>
    <w:p w14:paraId="4A344316" w14:textId="77777777" w:rsidR="00000000" w:rsidRDefault="00EE64E9">
      <w:pPr>
        <w:ind w:firstLine="720"/>
        <w:rPr>
          <w:sz w:val="28"/>
        </w:rPr>
      </w:pPr>
    </w:p>
    <w:p w14:paraId="51FE81A0" w14:textId="77777777" w:rsidR="00000000" w:rsidRDefault="00EE64E9">
      <w:pPr>
        <w:ind w:firstLine="720"/>
        <w:rPr>
          <w:sz w:val="28"/>
        </w:rPr>
      </w:pPr>
    </w:p>
    <w:p w14:paraId="2BBFC0C7" w14:textId="77777777" w:rsidR="00000000" w:rsidRDefault="00EE64E9">
      <w:pPr>
        <w:ind w:firstLine="720"/>
        <w:rPr>
          <w:sz w:val="28"/>
        </w:rPr>
      </w:pPr>
    </w:p>
    <w:p w14:paraId="76534A1D" w14:textId="77777777" w:rsidR="00000000" w:rsidRDefault="00EE64E9">
      <w:pPr>
        <w:ind w:firstLine="720"/>
        <w:rPr>
          <w:sz w:val="28"/>
        </w:rPr>
      </w:pPr>
    </w:p>
    <w:p w14:paraId="744F20BC" w14:textId="77777777" w:rsidR="00000000" w:rsidRDefault="00EE64E9">
      <w:pPr>
        <w:ind w:firstLine="720"/>
        <w:rPr>
          <w:sz w:val="28"/>
        </w:rPr>
      </w:pPr>
    </w:p>
    <w:p w14:paraId="1AA7C336" w14:textId="77777777" w:rsidR="00000000" w:rsidRDefault="00EE64E9">
      <w:pPr>
        <w:ind w:firstLine="720"/>
        <w:rPr>
          <w:sz w:val="28"/>
        </w:rPr>
      </w:pPr>
    </w:p>
    <w:p w14:paraId="30F8AC49" w14:textId="77777777" w:rsidR="00000000" w:rsidRDefault="00EE64E9">
      <w:pPr>
        <w:ind w:firstLine="720"/>
        <w:rPr>
          <w:sz w:val="28"/>
        </w:rPr>
      </w:pPr>
    </w:p>
    <w:p w14:paraId="4EF632CD" w14:textId="77777777" w:rsidR="00000000" w:rsidRDefault="00EE64E9">
      <w:pPr>
        <w:ind w:firstLine="720"/>
        <w:rPr>
          <w:sz w:val="28"/>
        </w:rPr>
      </w:pPr>
    </w:p>
    <w:p w14:paraId="5607CAD9" w14:textId="77777777" w:rsidR="00000000" w:rsidRDefault="00EE64E9">
      <w:pPr>
        <w:ind w:firstLine="720"/>
        <w:rPr>
          <w:sz w:val="28"/>
        </w:rPr>
      </w:pPr>
    </w:p>
    <w:p w14:paraId="03FDC1A6" w14:textId="77777777" w:rsidR="00000000" w:rsidRDefault="00EE64E9">
      <w:pPr>
        <w:ind w:firstLine="720"/>
        <w:rPr>
          <w:sz w:val="28"/>
        </w:rPr>
      </w:pPr>
    </w:p>
    <w:p w14:paraId="38FAB67A" w14:textId="77777777" w:rsidR="00000000" w:rsidRDefault="00EE64E9">
      <w:pPr>
        <w:pStyle w:val="1"/>
        <w:ind w:firstLine="1440"/>
        <w:rPr>
          <w:rFonts w:ascii="Times New Roman" w:hAnsi="Times New Roman" w:cs="Times New Roman"/>
          <w:i/>
          <w:iCs/>
          <w:sz w:val="52"/>
        </w:rPr>
      </w:pPr>
      <w:r>
        <w:rPr>
          <w:rFonts w:ascii="Times New Roman" w:hAnsi="Times New Roman" w:cs="Times New Roman"/>
          <w:i/>
          <w:iCs/>
          <w:sz w:val="52"/>
        </w:rPr>
        <w:t>РЕФЕРАТ по физике:</w:t>
      </w:r>
    </w:p>
    <w:p w14:paraId="05373081" w14:textId="77777777" w:rsidR="00000000" w:rsidRDefault="00EE64E9"/>
    <w:p w14:paraId="314C7199" w14:textId="77777777" w:rsidR="00000000" w:rsidRDefault="00EE64E9">
      <w:pPr>
        <w:pStyle w:val="2"/>
        <w:ind w:right="-213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Производство электроэнергии на гидростанциях.</w:t>
      </w:r>
    </w:p>
    <w:p w14:paraId="5CAEBEEA" w14:textId="77777777" w:rsidR="00000000" w:rsidRDefault="00EE64E9"/>
    <w:p w14:paraId="36DF0A06" w14:textId="77777777" w:rsidR="00000000" w:rsidRDefault="00EE64E9"/>
    <w:p w14:paraId="25905B0D" w14:textId="77777777" w:rsidR="00000000" w:rsidRDefault="00EE64E9"/>
    <w:p w14:paraId="2E01D784" w14:textId="77777777" w:rsidR="00000000" w:rsidRDefault="00EE64E9"/>
    <w:p w14:paraId="17B5BBF9" w14:textId="77777777" w:rsidR="00000000" w:rsidRDefault="00EE64E9"/>
    <w:p w14:paraId="31F8EAD7" w14:textId="77777777" w:rsidR="00000000" w:rsidRDefault="00EE64E9"/>
    <w:p w14:paraId="35561A77" w14:textId="77777777" w:rsidR="00000000" w:rsidRDefault="00EE64E9"/>
    <w:p w14:paraId="43421156" w14:textId="77777777" w:rsidR="00000000" w:rsidRDefault="00EE64E9"/>
    <w:p w14:paraId="589FDC5E" w14:textId="77777777" w:rsidR="00000000" w:rsidRDefault="00EE64E9"/>
    <w:p w14:paraId="07D5F0F9" w14:textId="77777777" w:rsidR="00000000" w:rsidRDefault="00EE64E9">
      <w:pPr>
        <w:rPr>
          <w:sz w:val="28"/>
        </w:rPr>
      </w:pPr>
    </w:p>
    <w:p w14:paraId="358A265F" w14:textId="77777777" w:rsidR="00000000" w:rsidRDefault="00EE64E9">
      <w:pPr>
        <w:ind w:firstLine="5580"/>
        <w:rPr>
          <w:i/>
          <w:iCs/>
          <w:sz w:val="28"/>
        </w:rPr>
      </w:pPr>
      <w:r>
        <w:rPr>
          <w:i/>
          <w:iCs/>
          <w:sz w:val="28"/>
        </w:rPr>
        <w:t>Ученицы 11 "а" класса</w:t>
      </w:r>
    </w:p>
    <w:p w14:paraId="0FEEE0E8" w14:textId="77777777" w:rsidR="00000000" w:rsidRDefault="00EE64E9">
      <w:pPr>
        <w:ind w:firstLine="5940"/>
        <w:rPr>
          <w:i/>
          <w:iCs/>
          <w:sz w:val="28"/>
        </w:rPr>
      </w:pPr>
      <w:r>
        <w:rPr>
          <w:i/>
          <w:iCs/>
          <w:sz w:val="28"/>
        </w:rPr>
        <w:t>Рязановой Алины</w:t>
      </w:r>
    </w:p>
    <w:p w14:paraId="5A36E851" w14:textId="77777777" w:rsidR="00000000" w:rsidRDefault="00EE64E9">
      <w:pPr>
        <w:ind w:firstLine="5580"/>
        <w:rPr>
          <w:i/>
          <w:iCs/>
          <w:sz w:val="28"/>
        </w:rPr>
      </w:pPr>
      <w:r>
        <w:rPr>
          <w:i/>
          <w:iCs/>
          <w:sz w:val="28"/>
        </w:rPr>
        <w:t>Преподаватель: Юшкова</w:t>
      </w:r>
    </w:p>
    <w:p w14:paraId="077B4292" w14:textId="77777777" w:rsidR="00000000" w:rsidRDefault="00EE64E9">
      <w:pPr>
        <w:ind w:firstLine="5940"/>
        <w:rPr>
          <w:i/>
          <w:iCs/>
          <w:sz w:val="28"/>
        </w:rPr>
      </w:pPr>
      <w:r>
        <w:rPr>
          <w:i/>
          <w:iCs/>
          <w:sz w:val="28"/>
        </w:rPr>
        <w:t>Наталья Викторовна.</w:t>
      </w:r>
    </w:p>
    <w:p w14:paraId="1EB59808" w14:textId="77777777" w:rsidR="00000000" w:rsidRDefault="00EE64E9">
      <w:pPr>
        <w:ind w:firstLine="6120"/>
        <w:rPr>
          <w:i/>
          <w:iCs/>
          <w:sz w:val="28"/>
        </w:rPr>
      </w:pPr>
    </w:p>
    <w:p w14:paraId="37963F34" w14:textId="77777777" w:rsidR="00000000" w:rsidRDefault="00EE64E9">
      <w:pPr>
        <w:ind w:firstLine="6120"/>
        <w:rPr>
          <w:i/>
          <w:iCs/>
          <w:sz w:val="28"/>
        </w:rPr>
      </w:pPr>
    </w:p>
    <w:p w14:paraId="1A036EA2" w14:textId="77777777" w:rsidR="00000000" w:rsidRDefault="00EE64E9">
      <w:pPr>
        <w:ind w:firstLine="6120"/>
        <w:rPr>
          <w:i/>
          <w:iCs/>
          <w:sz w:val="28"/>
        </w:rPr>
      </w:pPr>
    </w:p>
    <w:p w14:paraId="10B7EDEF" w14:textId="77777777" w:rsidR="00000000" w:rsidRDefault="00EE64E9">
      <w:pPr>
        <w:ind w:firstLine="6120"/>
        <w:rPr>
          <w:i/>
          <w:iCs/>
          <w:sz w:val="28"/>
        </w:rPr>
      </w:pPr>
    </w:p>
    <w:p w14:paraId="7B2F9C53" w14:textId="77777777" w:rsidR="00000000" w:rsidRDefault="00EE64E9">
      <w:pPr>
        <w:ind w:firstLine="6120"/>
        <w:rPr>
          <w:i/>
          <w:iCs/>
          <w:sz w:val="28"/>
        </w:rPr>
      </w:pPr>
    </w:p>
    <w:p w14:paraId="6C8D0653" w14:textId="77777777" w:rsidR="00000000" w:rsidRDefault="00EE64E9">
      <w:pPr>
        <w:ind w:firstLine="6120"/>
        <w:rPr>
          <w:i/>
          <w:iCs/>
          <w:sz w:val="28"/>
        </w:rPr>
      </w:pPr>
    </w:p>
    <w:p w14:paraId="793886D3" w14:textId="77777777" w:rsidR="00000000" w:rsidRDefault="00EE64E9">
      <w:pPr>
        <w:ind w:firstLine="6120"/>
        <w:rPr>
          <w:i/>
          <w:iCs/>
          <w:sz w:val="28"/>
        </w:rPr>
      </w:pPr>
    </w:p>
    <w:p w14:paraId="0899436B" w14:textId="77777777" w:rsidR="00000000" w:rsidRDefault="00EE64E9">
      <w:pPr>
        <w:ind w:firstLine="6120"/>
        <w:rPr>
          <w:i/>
          <w:iCs/>
          <w:sz w:val="28"/>
        </w:rPr>
      </w:pPr>
    </w:p>
    <w:p w14:paraId="7ABC0F99" w14:textId="77777777" w:rsidR="00000000" w:rsidRDefault="00EE64E9">
      <w:pPr>
        <w:ind w:firstLine="6120"/>
        <w:rPr>
          <w:i/>
          <w:iCs/>
          <w:sz w:val="28"/>
        </w:rPr>
      </w:pPr>
    </w:p>
    <w:p w14:paraId="1BAF5579" w14:textId="77777777" w:rsidR="00000000" w:rsidRDefault="00EE64E9">
      <w:pPr>
        <w:ind w:firstLine="3600"/>
        <w:rPr>
          <w:i/>
          <w:iCs/>
          <w:sz w:val="28"/>
        </w:rPr>
      </w:pPr>
      <w:r>
        <w:rPr>
          <w:i/>
          <w:iCs/>
          <w:sz w:val="28"/>
        </w:rPr>
        <w:t>2003 год.</w:t>
      </w:r>
    </w:p>
    <w:p w14:paraId="306EC439" w14:textId="77777777" w:rsidR="00000000" w:rsidRDefault="00EE64E9">
      <w:pPr>
        <w:tabs>
          <w:tab w:val="left" w:pos="2019"/>
        </w:tabs>
        <w:ind w:firstLine="3060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lastRenderedPageBreak/>
        <w:t>Ог</w:t>
      </w:r>
      <w:r>
        <w:rPr>
          <w:b/>
          <w:bCs/>
          <w:i/>
          <w:iCs/>
          <w:sz w:val="36"/>
          <w:szCs w:val="32"/>
        </w:rPr>
        <w:t>лавление.</w:t>
      </w:r>
    </w:p>
    <w:p w14:paraId="246A7A34" w14:textId="77777777" w:rsidR="00000000" w:rsidRDefault="00EE64E9">
      <w:pPr>
        <w:tabs>
          <w:tab w:val="left" w:pos="2019"/>
        </w:tabs>
        <w:jc w:val="center"/>
        <w:rPr>
          <w:b/>
          <w:bCs/>
          <w:sz w:val="32"/>
          <w:szCs w:val="32"/>
        </w:rPr>
      </w:pPr>
    </w:p>
    <w:p w14:paraId="23DED8E9" w14:textId="77777777" w:rsidR="00000000" w:rsidRDefault="00EE64E9">
      <w:pPr>
        <w:tabs>
          <w:tab w:val="left" w:pos="2019"/>
        </w:tabs>
        <w:jc w:val="center"/>
        <w:rPr>
          <w:b/>
          <w:bCs/>
          <w:sz w:val="32"/>
          <w:szCs w:val="32"/>
        </w:rPr>
      </w:pPr>
    </w:p>
    <w:p w14:paraId="37342914" w14:textId="77777777" w:rsidR="00000000" w:rsidRDefault="00EE64E9">
      <w:pPr>
        <w:numPr>
          <w:ilvl w:val="0"/>
          <w:numId w:val="2"/>
        </w:numPr>
        <w:tabs>
          <w:tab w:val="left" w:pos="2019"/>
        </w:tabs>
        <w:rPr>
          <w:rFonts w:ascii="Arial" w:hAnsi="Arial" w:cs="Arial"/>
          <w:i/>
          <w:iCs/>
          <w:sz w:val="30"/>
          <w:szCs w:val="32"/>
        </w:rPr>
      </w:pPr>
      <w:r>
        <w:rPr>
          <w:rFonts w:ascii="Arial" w:hAnsi="Arial" w:cs="Arial"/>
          <w:i/>
          <w:iCs/>
          <w:sz w:val="30"/>
          <w:szCs w:val="32"/>
        </w:rPr>
        <w:t>Введение……………………………………………….………3</w:t>
      </w:r>
    </w:p>
    <w:p w14:paraId="6718B436" w14:textId="77777777" w:rsidR="00000000" w:rsidRDefault="00EE64E9">
      <w:pPr>
        <w:tabs>
          <w:tab w:val="left" w:pos="2019"/>
        </w:tabs>
        <w:rPr>
          <w:rFonts w:ascii="Arial" w:hAnsi="Arial" w:cs="Arial"/>
          <w:i/>
          <w:iCs/>
          <w:sz w:val="30"/>
          <w:szCs w:val="32"/>
        </w:rPr>
      </w:pPr>
    </w:p>
    <w:p w14:paraId="39C6748D" w14:textId="77777777" w:rsidR="00000000" w:rsidRDefault="00EE64E9">
      <w:pPr>
        <w:numPr>
          <w:ilvl w:val="0"/>
          <w:numId w:val="2"/>
        </w:numPr>
        <w:rPr>
          <w:rFonts w:ascii="Arial" w:hAnsi="Arial" w:cs="Arial"/>
          <w:i/>
          <w:iCs/>
          <w:sz w:val="30"/>
          <w:szCs w:val="32"/>
        </w:rPr>
      </w:pPr>
      <w:r>
        <w:rPr>
          <w:rFonts w:ascii="Arial" w:hAnsi="Arial" w:cs="Arial"/>
          <w:i/>
          <w:iCs/>
          <w:sz w:val="30"/>
          <w:szCs w:val="32"/>
        </w:rPr>
        <w:t>Гидроэлектростанции……………………………………...3</w:t>
      </w:r>
    </w:p>
    <w:p w14:paraId="0D722582" w14:textId="77777777" w:rsidR="00000000" w:rsidRDefault="00EE64E9">
      <w:pPr>
        <w:rPr>
          <w:rFonts w:ascii="Arial" w:hAnsi="Arial" w:cs="Arial"/>
          <w:i/>
          <w:iCs/>
          <w:sz w:val="30"/>
          <w:szCs w:val="32"/>
        </w:rPr>
      </w:pPr>
    </w:p>
    <w:p w14:paraId="6F15AF5C" w14:textId="77777777" w:rsidR="00000000" w:rsidRDefault="00EE64E9">
      <w:pPr>
        <w:pStyle w:val="4"/>
        <w:numPr>
          <w:ilvl w:val="0"/>
          <w:numId w:val="2"/>
        </w:numPr>
        <w:rPr>
          <w:rFonts w:ascii="Arial" w:hAnsi="Arial" w:cs="Arial"/>
          <w:b w:val="0"/>
          <w:bCs w:val="0"/>
          <w:i/>
          <w:iCs/>
          <w:sz w:val="30"/>
        </w:rPr>
      </w:pPr>
      <w:r>
        <w:rPr>
          <w:rFonts w:ascii="Arial" w:hAnsi="Arial" w:cs="Arial"/>
          <w:b w:val="0"/>
          <w:bCs w:val="0"/>
          <w:i/>
          <w:iCs/>
          <w:sz w:val="30"/>
        </w:rPr>
        <w:t>Заключение……………………………………………………5</w:t>
      </w:r>
    </w:p>
    <w:p w14:paraId="2DF55309" w14:textId="77777777" w:rsidR="00000000" w:rsidRDefault="00EE64E9">
      <w:pPr>
        <w:rPr>
          <w:rFonts w:ascii="Arial" w:hAnsi="Arial" w:cs="Arial"/>
          <w:i/>
          <w:iCs/>
          <w:sz w:val="30"/>
        </w:rPr>
      </w:pPr>
    </w:p>
    <w:p w14:paraId="377F486D" w14:textId="77777777" w:rsidR="00000000" w:rsidRDefault="00EE64E9">
      <w:pPr>
        <w:pStyle w:val="4"/>
        <w:numPr>
          <w:ilvl w:val="0"/>
          <w:numId w:val="2"/>
        </w:numPr>
        <w:rPr>
          <w:rFonts w:ascii="Arial" w:hAnsi="Arial" w:cs="Arial"/>
          <w:b w:val="0"/>
          <w:bCs w:val="0"/>
          <w:i/>
          <w:iCs/>
          <w:sz w:val="30"/>
          <w:szCs w:val="24"/>
        </w:rPr>
      </w:pPr>
      <w:r>
        <w:rPr>
          <w:rFonts w:ascii="Arial" w:hAnsi="Arial" w:cs="Arial"/>
          <w:b w:val="0"/>
          <w:bCs w:val="0"/>
          <w:i/>
          <w:iCs/>
          <w:sz w:val="30"/>
          <w:szCs w:val="24"/>
        </w:rPr>
        <w:t>Литература…………………………………………………..7</w:t>
      </w:r>
    </w:p>
    <w:p w14:paraId="290A545E" w14:textId="77777777" w:rsidR="00000000" w:rsidRDefault="00EE64E9">
      <w:pPr>
        <w:rPr>
          <w:rFonts w:ascii="Arial" w:hAnsi="Arial" w:cs="Arial"/>
          <w:sz w:val="30"/>
        </w:rPr>
      </w:pPr>
    </w:p>
    <w:p w14:paraId="0C535AAA" w14:textId="77777777" w:rsidR="00000000" w:rsidRDefault="00EE64E9"/>
    <w:p w14:paraId="74C9EE4B" w14:textId="77777777" w:rsidR="00000000" w:rsidRDefault="00EE64E9"/>
    <w:p w14:paraId="01C7987A" w14:textId="77777777" w:rsidR="00000000" w:rsidRDefault="00EE64E9"/>
    <w:p w14:paraId="61314314" w14:textId="77777777" w:rsidR="00000000" w:rsidRDefault="00EE64E9"/>
    <w:p w14:paraId="39E75067" w14:textId="77777777" w:rsidR="00000000" w:rsidRDefault="00EE64E9"/>
    <w:p w14:paraId="7A044CBE" w14:textId="77777777" w:rsidR="00000000" w:rsidRDefault="00EE64E9"/>
    <w:p w14:paraId="12010040" w14:textId="77777777" w:rsidR="00000000" w:rsidRDefault="00EE64E9"/>
    <w:p w14:paraId="4B734807" w14:textId="77777777" w:rsidR="00000000" w:rsidRDefault="00EE64E9"/>
    <w:p w14:paraId="209F17E6" w14:textId="77777777" w:rsidR="00000000" w:rsidRDefault="00EE64E9"/>
    <w:p w14:paraId="1264A6DA" w14:textId="77777777" w:rsidR="00000000" w:rsidRDefault="00EE64E9"/>
    <w:p w14:paraId="3A61B9EF" w14:textId="77777777" w:rsidR="00000000" w:rsidRDefault="00EE64E9"/>
    <w:p w14:paraId="5226DD44" w14:textId="77777777" w:rsidR="00000000" w:rsidRDefault="00EE64E9"/>
    <w:p w14:paraId="38035292" w14:textId="77777777" w:rsidR="00000000" w:rsidRDefault="00EE64E9"/>
    <w:p w14:paraId="72836ED9" w14:textId="77777777" w:rsidR="00000000" w:rsidRDefault="00EE64E9"/>
    <w:p w14:paraId="3740636F" w14:textId="77777777" w:rsidR="00000000" w:rsidRDefault="00EE64E9"/>
    <w:p w14:paraId="3C3362AE" w14:textId="77777777" w:rsidR="00000000" w:rsidRDefault="00EE64E9"/>
    <w:p w14:paraId="1A5D8062" w14:textId="77777777" w:rsidR="00000000" w:rsidRDefault="00EE64E9"/>
    <w:p w14:paraId="1012FAE8" w14:textId="77777777" w:rsidR="00000000" w:rsidRDefault="00EE64E9"/>
    <w:p w14:paraId="43305ED0" w14:textId="77777777" w:rsidR="00000000" w:rsidRDefault="00EE64E9"/>
    <w:p w14:paraId="31B224CF" w14:textId="77777777" w:rsidR="00000000" w:rsidRDefault="00EE64E9"/>
    <w:p w14:paraId="1A3AEB79" w14:textId="77777777" w:rsidR="00000000" w:rsidRDefault="00EE64E9"/>
    <w:p w14:paraId="6168455D" w14:textId="77777777" w:rsidR="00000000" w:rsidRDefault="00EE64E9"/>
    <w:p w14:paraId="7839FAC4" w14:textId="77777777" w:rsidR="00000000" w:rsidRDefault="00EE64E9"/>
    <w:p w14:paraId="63562650" w14:textId="77777777" w:rsidR="00000000" w:rsidRDefault="00EE64E9"/>
    <w:p w14:paraId="7B08C7AA" w14:textId="77777777" w:rsidR="00000000" w:rsidRDefault="00EE64E9"/>
    <w:p w14:paraId="1AE0C796" w14:textId="77777777" w:rsidR="00000000" w:rsidRDefault="00EE64E9"/>
    <w:p w14:paraId="3C557EAA" w14:textId="77777777" w:rsidR="00000000" w:rsidRDefault="00EE64E9"/>
    <w:p w14:paraId="36E909F0" w14:textId="77777777" w:rsidR="00000000" w:rsidRDefault="00EE64E9"/>
    <w:p w14:paraId="252F0F49" w14:textId="77777777" w:rsidR="00000000" w:rsidRDefault="00EE64E9"/>
    <w:p w14:paraId="196A27DB" w14:textId="77777777" w:rsidR="00000000" w:rsidRDefault="00EE64E9"/>
    <w:p w14:paraId="1887C937" w14:textId="77777777" w:rsidR="00000000" w:rsidRDefault="00EE64E9"/>
    <w:p w14:paraId="2C3EEF7D" w14:textId="77777777" w:rsidR="00000000" w:rsidRDefault="00EE64E9"/>
    <w:p w14:paraId="05766435" w14:textId="77777777" w:rsidR="00000000" w:rsidRDefault="00EE64E9"/>
    <w:p w14:paraId="29EEF7E8" w14:textId="77777777" w:rsidR="00000000" w:rsidRDefault="00EE64E9"/>
    <w:p w14:paraId="4FA95107" w14:textId="77777777" w:rsidR="00000000" w:rsidRDefault="00EE64E9"/>
    <w:p w14:paraId="2D9659E7" w14:textId="77777777" w:rsidR="00000000" w:rsidRDefault="00EE64E9">
      <w:pPr>
        <w:rPr>
          <w:b/>
          <w:bCs/>
          <w:i/>
          <w:iCs/>
          <w:sz w:val="36"/>
          <w:szCs w:val="32"/>
        </w:rPr>
      </w:pPr>
    </w:p>
    <w:p w14:paraId="7C03BD05" w14:textId="77777777" w:rsidR="00000000" w:rsidRDefault="00EE64E9">
      <w:pPr>
        <w:jc w:val="center"/>
        <w:rPr>
          <w:b/>
          <w:bCs/>
          <w:i/>
          <w:iCs/>
          <w:sz w:val="36"/>
          <w:szCs w:val="32"/>
        </w:rPr>
      </w:pPr>
    </w:p>
    <w:p w14:paraId="36775B4F" w14:textId="77777777" w:rsidR="00000000" w:rsidRDefault="00EE64E9">
      <w:pPr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lastRenderedPageBreak/>
        <w:t>Введение.</w:t>
      </w:r>
    </w:p>
    <w:p w14:paraId="1BF6AE28" w14:textId="77777777" w:rsidR="00000000" w:rsidRDefault="00EE64E9">
      <w:pPr>
        <w:jc w:val="center"/>
        <w:rPr>
          <w:snapToGrid w:val="0"/>
          <w:sz w:val="28"/>
          <w:szCs w:val="28"/>
        </w:rPr>
      </w:pPr>
    </w:p>
    <w:p w14:paraId="618400CE" w14:textId="77777777" w:rsidR="00000000" w:rsidRDefault="00EE64E9">
      <w:pPr>
        <w:ind w:firstLine="540"/>
        <w:jc w:val="both"/>
        <w:rPr>
          <w:i/>
          <w:iCs/>
          <w:sz w:val="30"/>
          <w:szCs w:val="28"/>
        </w:rPr>
      </w:pPr>
      <w:r>
        <w:rPr>
          <w:i/>
          <w:iCs/>
          <w:sz w:val="30"/>
          <w:szCs w:val="28"/>
        </w:rPr>
        <w:t>Научно-технический прогресс невозможен без развития энерг</w:t>
      </w:r>
      <w:r>
        <w:rPr>
          <w:i/>
          <w:iCs/>
          <w:sz w:val="30"/>
          <w:szCs w:val="28"/>
        </w:rPr>
        <w:t>етики, электрификации. Для повы</w:t>
      </w:r>
      <w:r>
        <w:rPr>
          <w:i/>
          <w:iCs/>
          <w:sz w:val="30"/>
          <w:szCs w:val="28"/>
        </w:rPr>
        <w:softHyphen/>
        <w:t>шения производительности труда первостепенное значение имеет механизация и автоматизация про</w:t>
      </w:r>
      <w:r>
        <w:rPr>
          <w:i/>
          <w:iCs/>
          <w:sz w:val="30"/>
          <w:szCs w:val="28"/>
        </w:rPr>
        <w:softHyphen/>
        <w:t>изводственных процессов, замена человеческого тру</w:t>
      </w:r>
      <w:r>
        <w:rPr>
          <w:i/>
          <w:iCs/>
          <w:sz w:val="30"/>
          <w:szCs w:val="28"/>
        </w:rPr>
        <w:softHyphen/>
        <w:t>да машинным. Но подавляющее большинство технических средств механизации и автомат</w:t>
      </w:r>
      <w:r>
        <w:rPr>
          <w:i/>
          <w:iCs/>
          <w:sz w:val="30"/>
          <w:szCs w:val="28"/>
        </w:rPr>
        <w:t>изации (оборудова</w:t>
      </w:r>
      <w:r>
        <w:rPr>
          <w:i/>
          <w:iCs/>
          <w:sz w:val="30"/>
          <w:szCs w:val="28"/>
        </w:rPr>
        <w:softHyphen/>
        <w:t xml:space="preserve">ние, приборы, ЭВМ) имеет электрическую основу. </w:t>
      </w:r>
    </w:p>
    <w:p w14:paraId="201FDB98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Человечеству электроэнергия нужна, причем потребности в ней увеличиваются с каждым годом. Вместе с тем запасы тради</w:t>
      </w:r>
      <w:r>
        <w:rPr>
          <w:i/>
          <w:iCs/>
          <w:snapToGrid w:val="0"/>
          <w:sz w:val="30"/>
          <w:szCs w:val="28"/>
        </w:rPr>
        <w:softHyphen/>
        <w:t xml:space="preserve">ционных природных топлив (нефти, угля, газа и др.) конечны. Конечны также </w:t>
      </w:r>
      <w:r>
        <w:rPr>
          <w:i/>
          <w:iCs/>
          <w:snapToGrid w:val="0"/>
          <w:sz w:val="30"/>
          <w:szCs w:val="28"/>
        </w:rPr>
        <w:t>и запасы ядерного топлива</w:t>
      </w:r>
      <w:r>
        <w:rPr>
          <w:i/>
          <w:iCs/>
          <w:noProof/>
          <w:snapToGrid w:val="0"/>
          <w:sz w:val="30"/>
          <w:szCs w:val="28"/>
        </w:rPr>
        <w:t xml:space="preserve"> -</w:t>
      </w:r>
      <w:r>
        <w:rPr>
          <w:i/>
          <w:iCs/>
          <w:snapToGrid w:val="0"/>
          <w:sz w:val="30"/>
          <w:szCs w:val="28"/>
        </w:rPr>
        <w:t xml:space="preserve"> урана и тория, из которого можно получать в реакторах-размножителях плутоний. Поэтому важно на сегодняшний день найти выгодные  источники  электроэнергии, причем выгодные не только с точки зрения  дешевизны топлива, но и с точки</w:t>
      </w:r>
      <w:r>
        <w:rPr>
          <w:i/>
          <w:iCs/>
          <w:snapToGrid w:val="0"/>
          <w:sz w:val="30"/>
          <w:szCs w:val="28"/>
        </w:rPr>
        <w:t xml:space="preserve"> зрения простоты конструкций, эксплуатации, дешевизны материалов, необходимых для постройки станции, их долговечности.</w:t>
      </w:r>
    </w:p>
    <w:p w14:paraId="01381A42" w14:textId="77777777" w:rsidR="00000000" w:rsidRDefault="00EE64E9">
      <w:pPr>
        <w:ind w:firstLine="540"/>
        <w:jc w:val="both"/>
        <w:rPr>
          <w:i/>
          <w:iCs/>
          <w:sz w:val="30"/>
          <w:szCs w:val="28"/>
        </w:rPr>
      </w:pPr>
      <w:r>
        <w:rPr>
          <w:i/>
          <w:iCs/>
          <w:sz w:val="30"/>
          <w:szCs w:val="28"/>
        </w:rPr>
        <w:t xml:space="preserve">Российская энергетика сегодня - это 600 тепловых, 100 гидравлических, 9 атомных электростанций. </w:t>
      </w:r>
    </w:p>
    <w:p w14:paraId="605406C1" w14:textId="77777777" w:rsidR="00000000" w:rsidRDefault="00EE64E9"/>
    <w:p w14:paraId="1293FD79" w14:textId="77777777" w:rsidR="00000000" w:rsidRDefault="00EE64E9">
      <w:pPr>
        <w:pStyle w:val="2"/>
        <w:ind w:firstLine="2520"/>
        <w:rPr>
          <w:rFonts w:ascii="Times New Roman" w:hAnsi="Times New Roman" w:cs="Times New Roman"/>
          <w:snapToGrid w:val="0"/>
          <w:sz w:val="36"/>
        </w:rPr>
      </w:pPr>
      <w:r>
        <w:rPr>
          <w:rFonts w:ascii="Times New Roman" w:hAnsi="Times New Roman" w:cs="Times New Roman"/>
          <w:snapToGrid w:val="0"/>
          <w:sz w:val="36"/>
        </w:rPr>
        <w:t>Гидроэлектростанции.</w:t>
      </w:r>
    </w:p>
    <w:p w14:paraId="526FC45A" w14:textId="77777777" w:rsidR="00000000" w:rsidRDefault="00EE64E9"/>
    <w:p w14:paraId="24CC8FC8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Гидроэлектрическа</w:t>
      </w:r>
      <w:r>
        <w:rPr>
          <w:i/>
          <w:iCs/>
          <w:snapToGrid w:val="0"/>
          <w:sz w:val="30"/>
          <w:szCs w:val="28"/>
        </w:rPr>
        <w:t>я станция, гидроэлектростанция (ГЭС), комплекс сооружений и оборудования, посредством которых энергия потока воды преобразуется в электрическую энергию. ГЭС состоит из последовательной цепи гид</w:t>
      </w:r>
      <w:r>
        <w:rPr>
          <w:i/>
          <w:iCs/>
          <w:snapToGrid w:val="0"/>
          <w:sz w:val="30"/>
          <w:szCs w:val="28"/>
        </w:rPr>
        <w:softHyphen/>
        <w:t>ротехнических сооружений, обеспечи</w:t>
      </w:r>
      <w:r>
        <w:rPr>
          <w:i/>
          <w:iCs/>
          <w:snapToGrid w:val="0"/>
          <w:sz w:val="30"/>
          <w:szCs w:val="28"/>
        </w:rPr>
        <w:softHyphen/>
        <w:t>вающих необходимую концентр</w:t>
      </w:r>
      <w:r>
        <w:rPr>
          <w:i/>
          <w:iCs/>
          <w:snapToGrid w:val="0"/>
          <w:sz w:val="30"/>
          <w:szCs w:val="28"/>
        </w:rPr>
        <w:t>ацию по</w:t>
      </w:r>
      <w:r>
        <w:rPr>
          <w:i/>
          <w:iCs/>
          <w:snapToGrid w:val="0"/>
          <w:sz w:val="30"/>
          <w:szCs w:val="28"/>
        </w:rPr>
        <w:softHyphen/>
        <w:t>тока воды и создание напора, и энергетического оборудования,   преобразующего энергию движущейся под напором воды в механическую энергию вращения, которая, в свою очередь, преобразуется в электрическую энергию.</w:t>
      </w:r>
    </w:p>
    <w:p w14:paraId="56B4B263" w14:textId="1D2D8AF3" w:rsidR="00000000" w:rsidRDefault="00EE64E9">
      <w:pPr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По схеме использования водных ре</w:t>
      </w:r>
      <w:r>
        <w:rPr>
          <w:i/>
          <w:iCs/>
          <w:snapToGrid w:val="0"/>
          <w:sz w:val="30"/>
          <w:szCs w:val="28"/>
        </w:rPr>
        <w:softHyphen/>
        <w:t>сурс</w:t>
      </w:r>
      <w:r>
        <w:rPr>
          <w:i/>
          <w:iCs/>
          <w:snapToGrid w:val="0"/>
          <w:sz w:val="30"/>
          <w:szCs w:val="28"/>
        </w:rPr>
        <w:t>ов и концентрации напоров ГЭС обыч</w:t>
      </w:r>
      <w:r>
        <w:rPr>
          <w:i/>
          <w:iCs/>
          <w:snapToGrid w:val="0"/>
          <w:sz w:val="30"/>
          <w:szCs w:val="28"/>
        </w:rPr>
        <w:softHyphen/>
        <w:t>но подразделяют на русловые, приплотинные, деривационные с напорной и без</w:t>
      </w:r>
      <w:r>
        <w:rPr>
          <w:i/>
          <w:iCs/>
          <w:snapToGrid w:val="0"/>
          <w:sz w:val="30"/>
          <w:szCs w:val="28"/>
        </w:rPr>
        <w:softHyphen/>
        <w:t>напорной деривацией, смешанные, гидроаккумулирующие и приливные.  В русловых и приплотинных ГЭС напор воды создаётся плотиной, пе</w:t>
      </w:r>
      <w:r>
        <w:rPr>
          <w:i/>
          <w:iCs/>
          <w:snapToGrid w:val="0"/>
          <w:sz w:val="30"/>
          <w:szCs w:val="28"/>
        </w:rPr>
        <w:softHyphen/>
        <w:t>регораживающей ре</w:t>
      </w:r>
      <w:r>
        <w:rPr>
          <w:i/>
          <w:iCs/>
          <w:snapToGrid w:val="0"/>
          <w:sz w:val="30"/>
          <w:szCs w:val="28"/>
        </w:rPr>
        <w:t>ку и поднимающей уровень воды в верхнем бьефе. При этом неизбежно некоторое затопление долины реки. В случае сооружения двух плотин на том же участке реки площадь затопле</w:t>
      </w:r>
      <w:r>
        <w:rPr>
          <w:i/>
          <w:iCs/>
          <w:snapToGrid w:val="0"/>
          <w:sz w:val="30"/>
          <w:szCs w:val="28"/>
        </w:rPr>
        <w:softHyphen/>
        <w:t xml:space="preserve">ния </w:t>
      </w:r>
      <w:r>
        <w:rPr>
          <w:i/>
          <w:iCs/>
          <w:snapToGrid w:val="0"/>
          <w:sz w:val="30"/>
          <w:szCs w:val="28"/>
        </w:rPr>
        <w:lastRenderedPageBreak/>
        <w:t xml:space="preserve">уменьшается. На равнинных реках наибольшая экономически допустимая </w:t>
      </w:r>
      <w:r w:rsidR="00FB734E">
        <w:rPr>
          <w:i/>
          <w:iCs/>
          <w:noProof/>
          <w:sz w:val="30"/>
        </w:rPr>
        <w:drawing>
          <wp:anchor distT="0" distB="0" distL="114300" distR="114300" simplePos="0" relativeHeight="251657728" behindDoc="0" locked="0" layoutInCell="1" allowOverlap="1" wp14:anchorId="6FB13429" wp14:editId="7FF961E5">
            <wp:simplePos x="0" y="0"/>
            <wp:positionH relativeFrom="column">
              <wp:posOffset>-228600</wp:posOffset>
            </wp:positionH>
            <wp:positionV relativeFrom="paragraph">
              <wp:posOffset>372110</wp:posOffset>
            </wp:positionV>
            <wp:extent cx="3081655" cy="4002405"/>
            <wp:effectExtent l="0" t="0" r="0" b="0"/>
            <wp:wrapTight wrapText="bothSides">
              <wp:wrapPolygon edited="0">
                <wp:start x="0" y="0"/>
                <wp:lineTo x="0" y="21487"/>
                <wp:lineTo x="21498" y="21487"/>
                <wp:lineTo x="214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400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napToGrid w:val="0"/>
          <w:sz w:val="30"/>
          <w:szCs w:val="28"/>
        </w:rPr>
        <w:t>площадь затоп</w:t>
      </w:r>
      <w:r>
        <w:rPr>
          <w:i/>
          <w:iCs/>
          <w:snapToGrid w:val="0"/>
          <w:sz w:val="30"/>
          <w:szCs w:val="28"/>
        </w:rPr>
        <w:t>ления ограничивает высо</w:t>
      </w:r>
      <w:r>
        <w:rPr>
          <w:i/>
          <w:iCs/>
          <w:snapToGrid w:val="0"/>
          <w:sz w:val="30"/>
          <w:szCs w:val="28"/>
        </w:rPr>
        <w:softHyphen/>
        <w:t>ту плотины. Русловые и приплотинные ГЭС строят и на равнинных многоводных реках и на горных реках, в узких сжатых долинах.</w:t>
      </w:r>
    </w:p>
    <w:p w14:paraId="6D2C6BC9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В состав сооружений русловой ГЭС, кроме плотины, входят здание ГЭС и во</w:t>
      </w:r>
      <w:r>
        <w:rPr>
          <w:i/>
          <w:iCs/>
          <w:snapToGrid w:val="0"/>
          <w:sz w:val="30"/>
          <w:szCs w:val="28"/>
        </w:rPr>
        <w:softHyphen/>
        <w:t>досбросные сооружения (рис. 4). Соста</w:t>
      </w:r>
      <w:r>
        <w:rPr>
          <w:i/>
          <w:iCs/>
          <w:snapToGrid w:val="0"/>
          <w:sz w:val="30"/>
          <w:szCs w:val="28"/>
        </w:rPr>
        <w:t>в гидротехнических сооружений зависит от вы</w:t>
      </w:r>
      <w:r>
        <w:rPr>
          <w:i/>
          <w:iCs/>
          <w:snapToGrid w:val="0"/>
          <w:sz w:val="30"/>
          <w:szCs w:val="28"/>
        </w:rPr>
        <w:softHyphen/>
        <w:t>соты напора и установленной мощности. У русловой ГЭС здание с размещенными в нём гидроагрегатами служит продолже</w:t>
      </w:r>
      <w:r>
        <w:rPr>
          <w:i/>
          <w:iCs/>
          <w:snapToGrid w:val="0"/>
          <w:sz w:val="30"/>
          <w:szCs w:val="28"/>
        </w:rPr>
        <w:softHyphen/>
        <w:t>нием плотины и вместе с ней создаёт напорный фронт. При этом с одной сто</w:t>
      </w:r>
      <w:r>
        <w:rPr>
          <w:i/>
          <w:iCs/>
          <w:snapToGrid w:val="0"/>
          <w:sz w:val="30"/>
          <w:szCs w:val="28"/>
        </w:rPr>
        <w:softHyphen/>
        <w:t>роны к зданию ГЭС примыкае</w:t>
      </w:r>
      <w:r>
        <w:rPr>
          <w:i/>
          <w:iCs/>
          <w:snapToGrid w:val="0"/>
          <w:sz w:val="30"/>
          <w:szCs w:val="28"/>
        </w:rPr>
        <w:t>т верхний бьеф, а с другой — нижний бьеф. Под</w:t>
      </w:r>
      <w:r>
        <w:rPr>
          <w:i/>
          <w:iCs/>
          <w:snapToGrid w:val="0"/>
          <w:sz w:val="30"/>
          <w:szCs w:val="28"/>
        </w:rPr>
        <w:softHyphen/>
        <w:t>водящие спиральные камеры гидротурбин своими входными сечениями заклады</w:t>
      </w:r>
      <w:r>
        <w:rPr>
          <w:i/>
          <w:iCs/>
          <w:snapToGrid w:val="0"/>
          <w:sz w:val="30"/>
          <w:szCs w:val="28"/>
        </w:rPr>
        <w:softHyphen/>
        <w:t>ваются под уровнем верхнего бьефа, выходные же сечения отсасывающих труб погружены под уровнем нижнего бьефа.</w:t>
      </w:r>
    </w:p>
    <w:p w14:paraId="5C2FE678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В соответствии с назначением</w:t>
      </w:r>
      <w:r>
        <w:rPr>
          <w:i/>
          <w:iCs/>
          <w:snapToGrid w:val="0"/>
          <w:sz w:val="30"/>
          <w:szCs w:val="28"/>
        </w:rPr>
        <w:t xml:space="preserve"> гидроузла в его состав могут входить судоходные шлюзы или судоподъёмник, рыбопро</w:t>
      </w:r>
      <w:r>
        <w:rPr>
          <w:i/>
          <w:iCs/>
          <w:snapToGrid w:val="0"/>
          <w:sz w:val="30"/>
          <w:szCs w:val="28"/>
        </w:rPr>
        <w:softHyphen/>
        <w:t>пускные сооружения, водозаборные соо</w:t>
      </w:r>
      <w:r>
        <w:rPr>
          <w:i/>
          <w:iCs/>
          <w:snapToGrid w:val="0"/>
          <w:sz w:val="30"/>
          <w:szCs w:val="28"/>
        </w:rPr>
        <w:softHyphen/>
        <w:t>ружения для ирригации и водоснабже</w:t>
      </w:r>
      <w:r>
        <w:rPr>
          <w:i/>
          <w:iCs/>
          <w:snapToGrid w:val="0"/>
          <w:sz w:val="30"/>
          <w:szCs w:val="28"/>
        </w:rPr>
        <w:softHyphen/>
        <w:t>ния. В русловых ГЭС иногда единственным сооружением, пропускающим воду, является здание ГЭС. В этих сл</w:t>
      </w:r>
      <w:r>
        <w:rPr>
          <w:i/>
          <w:iCs/>
          <w:snapToGrid w:val="0"/>
          <w:sz w:val="30"/>
          <w:szCs w:val="28"/>
        </w:rPr>
        <w:t>учаях по</w:t>
      </w:r>
      <w:r>
        <w:rPr>
          <w:i/>
          <w:iCs/>
          <w:snapToGrid w:val="0"/>
          <w:sz w:val="30"/>
          <w:szCs w:val="28"/>
        </w:rPr>
        <w:softHyphen/>
        <w:t>лезно используемая вода последовательно проходит входное сечение с мусорозадерживающими решётками, спиральную камеру, гидротурбину, отсасывающую тру</w:t>
      </w:r>
      <w:r>
        <w:rPr>
          <w:i/>
          <w:iCs/>
          <w:snapToGrid w:val="0"/>
          <w:sz w:val="30"/>
          <w:szCs w:val="28"/>
        </w:rPr>
        <w:softHyphen/>
        <w:t>бу, а по специальным водоводам между сосед</w:t>
      </w:r>
      <w:r>
        <w:rPr>
          <w:i/>
          <w:iCs/>
          <w:snapToGrid w:val="0"/>
          <w:sz w:val="30"/>
          <w:szCs w:val="28"/>
        </w:rPr>
        <w:softHyphen/>
        <w:t>ними турбинными камерами произво</w:t>
      </w:r>
      <w:r>
        <w:rPr>
          <w:i/>
          <w:iCs/>
          <w:snapToGrid w:val="0"/>
          <w:sz w:val="30"/>
          <w:szCs w:val="28"/>
        </w:rPr>
        <w:softHyphen/>
        <w:t>дится сброс паводковых</w:t>
      </w:r>
      <w:r>
        <w:rPr>
          <w:i/>
          <w:iCs/>
          <w:snapToGrid w:val="0"/>
          <w:sz w:val="30"/>
          <w:szCs w:val="28"/>
        </w:rPr>
        <w:t xml:space="preserve"> расходов реки. Для русловых ГЭС характерны напоры до 30—40 м,  к простейшим русловым ГЭС относятся также ранее строившиеся сель</w:t>
      </w:r>
      <w:r>
        <w:rPr>
          <w:i/>
          <w:iCs/>
          <w:snapToGrid w:val="0"/>
          <w:sz w:val="30"/>
          <w:szCs w:val="28"/>
        </w:rPr>
        <w:softHyphen/>
        <w:t>ские ГЭС небольшой мощности. На круп</w:t>
      </w:r>
      <w:r>
        <w:rPr>
          <w:i/>
          <w:iCs/>
          <w:snapToGrid w:val="0"/>
          <w:sz w:val="30"/>
          <w:szCs w:val="28"/>
        </w:rPr>
        <w:softHyphen/>
        <w:t>ных равнинных реках основное русло пере</w:t>
      </w:r>
      <w:r>
        <w:rPr>
          <w:i/>
          <w:iCs/>
          <w:snapToGrid w:val="0"/>
          <w:sz w:val="30"/>
          <w:szCs w:val="28"/>
        </w:rPr>
        <w:softHyphen/>
        <w:t>крывается земляной плотиной, к которой примыкает б</w:t>
      </w:r>
      <w:r>
        <w:rPr>
          <w:i/>
          <w:iCs/>
          <w:snapToGrid w:val="0"/>
          <w:sz w:val="30"/>
          <w:szCs w:val="28"/>
        </w:rPr>
        <w:t>етонная водосливная пло</w:t>
      </w:r>
      <w:r>
        <w:rPr>
          <w:i/>
          <w:iCs/>
          <w:snapToGrid w:val="0"/>
          <w:sz w:val="30"/>
          <w:szCs w:val="28"/>
        </w:rPr>
        <w:softHyphen/>
        <w:t xml:space="preserve">тина и сооружается здание ГЭС. Такая компоновка типична для многих отечественных ГЭС на больших </w:t>
      </w:r>
      <w:r>
        <w:rPr>
          <w:i/>
          <w:iCs/>
          <w:snapToGrid w:val="0"/>
          <w:sz w:val="30"/>
          <w:szCs w:val="28"/>
        </w:rPr>
        <w:lastRenderedPageBreak/>
        <w:t>равнинных реках. Волж</w:t>
      </w:r>
      <w:r>
        <w:rPr>
          <w:i/>
          <w:iCs/>
          <w:snapToGrid w:val="0"/>
          <w:sz w:val="30"/>
          <w:szCs w:val="28"/>
        </w:rPr>
        <w:softHyphen/>
        <w:t>ская ГЭС им. 22-го съезда КПСС - самая крупная среди станций русло</w:t>
      </w:r>
      <w:r>
        <w:rPr>
          <w:i/>
          <w:iCs/>
          <w:snapToGrid w:val="0"/>
          <w:sz w:val="30"/>
          <w:szCs w:val="28"/>
        </w:rPr>
        <w:softHyphen/>
        <w:t>вого типа.</w:t>
      </w:r>
    </w:p>
    <w:p w14:paraId="34A96B87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При более высоких напорах оказывает</w:t>
      </w:r>
      <w:r>
        <w:rPr>
          <w:i/>
          <w:iCs/>
          <w:snapToGrid w:val="0"/>
          <w:sz w:val="30"/>
          <w:szCs w:val="28"/>
        </w:rPr>
        <w:softHyphen/>
      </w:r>
      <w:r>
        <w:rPr>
          <w:i/>
          <w:iCs/>
          <w:snapToGrid w:val="0"/>
          <w:sz w:val="30"/>
          <w:szCs w:val="28"/>
        </w:rPr>
        <w:t>ся нецелесообразным передавать на зда</w:t>
      </w:r>
      <w:r>
        <w:rPr>
          <w:i/>
          <w:iCs/>
          <w:snapToGrid w:val="0"/>
          <w:sz w:val="30"/>
          <w:szCs w:val="28"/>
        </w:rPr>
        <w:softHyphen/>
        <w:t>ние ГЭС гидростатичное давление воды. В этом случае применяется тип плотиной ГЭС, у которой напорный фронт на всём протяжении перекрывается плотиной, а здание ГЭС располагается за пло</w:t>
      </w:r>
      <w:r>
        <w:rPr>
          <w:i/>
          <w:iCs/>
          <w:snapToGrid w:val="0"/>
          <w:sz w:val="30"/>
          <w:szCs w:val="28"/>
        </w:rPr>
        <w:softHyphen/>
        <w:t xml:space="preserve">тиной, примыкает к нижнему бьефу. </w:t>
      </w:r>
      <w:r>
        <w:rPr>
          <w:i/>
          <w:iCs/>
          <w:snapToGrid w:val="0"/>
          <w:sz w:val="30"/>
          <w:szCs w:val="28"/>
        </w:rPr>
        <w:t>В состав гидравлической трассы меж</w:t>
      </w:r>
      <w:r>
        <w:rPr>
          <w:i/>
          <w:iCs/>
          <w:snapToGrid w:val="0"/>
          <w:sz w:val="30"/>
          <w:szCs w:val="28"/>
        </w:rPr>
        <w:softHyphen/>
        <w:t>ду верхним и нижним бьефом ГЭС тако</w:t>
      </w:r>
      <w:r>
        <w:rPr>
          <w:i/>
          <w:iCs/>
          <w:snapToGrid w:val="0"/>
          <w:sz w:val="30"/>
          <w:szCs w:val="28"/>
        </w:rPr>
        <w:softHyphen/>
        <w:t>го типа входят глубинный водоприёмник с мусорозадерживающей решёткой, тур</w:t>
      </w:r>
      <w:r>
        <w:rPr>
          <w:i/>
          <w:iCs/>
          <w:snapToGrid w:val="0"/>
          <w:sz w:val="30"/>
          <w:szCs w:val="28"/>
        </w:rPr>
        <w:softHyphen/>
        <w:t>бинный водовод, спиральная камера, гидротурбина, отсасывающая труба. В качестве дополнит, сооружений в состав у</w:t>
      </w:r>
      <w:r>
        <w:rPr>
          <w:i/>
          <w:iCs/>
          <w:snapToGrid w:val="0"/>
          <w:sz w:val="30"/>
          <w:szCs w:val="28"/>
        </w:rPr>
        <w:t>зла могут входить судоходные сооруже</w:t>
      </w:r>
      <w:r>
        <w:rPr>
          <w:i/>
          <w:iCs/>
          <w:snapToGrid w:val="0"/>
          <w:sz w:val="30"/>
          <w:szCs w:val="28"/>
        </w:rPr>
        <w:softHyphen/>
        <w:t>ния и рыбоходы, а также дополнительные водо</w:t>
      </w:r>
      <w:r>
        <w:rPr>
          <w:i/>
          <w:iCs/>
          <w:snapToGrid w:val="0"/>
          <w:sz w:val="30"/>
          <w:szCs w:val="28"/>
        </w:rPr>
        <w:softHyphen/>
        <w:t>сбросы Примером подобного типа станций на многоводной реке служит Братская ГЭС на реке Ангара.</w:t>
      </w:r>
    </w:p>
    <w:p w14:paraId="628EDD07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Несмотря на снижение доли ГЭС в общей выработке, абсолютные значения производств</w:t>
      </w:r>
      <w:r>
        <w:rPr>
          <w:i/>
          <w:iCs/>
          <w:snapToGrid w:val="0"/>
          <w:sz w:val="30"/>
          <w:szCs w:val="28"/>
        </w:rPr>
        <w:t>а электроэнергии и мощности ГЭС непрерывно растут вследствие строительства новых крупных электростанций. В 1969 в мире насчитывалось свыше 50 дей</w:t>
      </w:r>
      <w:r>
        <w:rPr>
          <w:i/>
          <w:iCs/>
          <w:snapToGrid w:val="0"/>
          <w:sz w:val="30"/>
          <w:szCs w:val="28"/>
        </w:rPr>
        <w:softHyphen/>
        <w:t>ствующих и строящихся ГЭС единичной мощностью 1000 Мвт и выше, причём 16 из них — на территории бывшего Советс</w:t>
      </w:r>
      <w:r>
        <w:rPr>
          <w:i/>
          <w:iCs/>
          <w:snapToGrid w:val="0"/>
          <w:sz w:val="30"/>
          <w:szCs w:val="28"/>
        </w:rPr>
        <w:t>кого Союза.</w:t>
      </w:r>
    </w:p>
    <w:p w14:paraId="1DC23E38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Важнейшая особенность гидроэнергетических ресурсов по сравнению с топливно-энергетическими ресурсами — их непрерывная возобновляемость. Отсутствие потребности в топливе для ГЭС определяет низ</w:t>
      </w:r>
      <w:r>
        <w:rPr>
          <w:i/>
          <w:iCs/>
          <w:snapToGrid w:val="0"/>
          <w:sz w:val="30"/>
          <w:szCs w:val="28"/>
        </w:rPr>
        <w:softHyphen/>
        <w:t>кую себестоимость вырабатываемой на ГЭС электроэнерг</w:t>
      </w:r>
      <w:r>
        <w:rPr>
          <w:i/>
          <w:iCs/>
          <w:snapToGrid w:val="0"/>
          <w:sz w:val="30"/>
          <w:szCs w:val="28"/>
        </w:rPr>
        <w:t>ии. Поэтому сооруже</w:t>
      </w:r>
      <w:r>
        <w:rPr>
          <w:i/>
          <w:iCs/>
          <w:snapToGrid w:val="0"/>
          <w:sz w:val="30"/>
          <w:szCs w:val="28"/>
        </w:rPr>
        <w:softHyphen/>
        <w:t>нию ГЭС, несмотря на значительные, удельные капиталовложения на 1 квт установлен</w:t>
      </w:r>
      <w:r>
        <w:rPr>
          <w:i/>
          <w:iCs/>
          <w:snapToGrid w:val="0"/>
          <w:sz w:val="30"/>
          <w:szCs w:val="28"/>
        </w:rPr>
        <w:softHyphen/>
        <w:t>ной мощности и продолжительные сроки строи</w:t>
      </w:r>
      <w:r>
        <w:rPr>
          <w:i/>
          <w:iCs/>
          <w:snapToGrid w:val="0"/>
          <w:sz w:val="30"/>
          <w:szCs w:val="28"/>
        </w:rPr>
        <w:softHyphen/>
        <w:t>тельства, придавалось и придаётся боль</w:t>
      </w:r>
      <w:r>
        <w:rPr>
          <w:i/>
          <w:iCs/>
          <w:snapToGrid w:val="0"/>
          <w:sz w:val="30"/>
          <w:szCs w:val="28"/>
        </w:rPr>
        <w:softHyphen/>
        <w:t>шое значение, особенно когда это связано с размещением электроёмких произ</w:t>
      </w:r>
      <w:r>
        <w:rPr>
          <w:i/>
          <w:iCs/>
          <w:snapToGrid w:val="0"/>
          <w:sz w:val="30"/>
          <w:szCs w:val="28"/>
        </w:rPr>
        <w:t xml:space="preserve">водств. </w:t>
      </w:r>
    </w:p>
    <w:p w14:paraId="3FD9BAAB" w14:textId="77777777" w:rsidR="00000000" w:rsidRDefault="00EE64E9">
      <w:pPr>
        <w:ind w:firstLine="540"/>
        <w:jc w:val="right"/>
        <w:rPr>
          <w:b/>
          <w:bCs/>
          <w:i/>
          <w:iCs/>
          <w:snapToGrid w:val="0"/>
          <w:sz w:val="28"/>
          <w:szCs w:val="32"/>
        </w:rPr>
      </w:pPr>
    </w:p>
    <w:p w14:paraId="1EDB012C" w14:textId="77777777" w:rsidR="00000000" w:rsidRDefault="00EE64E9">
      <w:pPr>
        <w:ind w:firstLine="540"/>
        <w:jc w:val="both"/>
        <w:rPr>
          <w:b/>
          <w:bCs/>
          <w:i/>
          <w:iCs/>
          <w:snapToGrid w:val="0"/>
          <w:sz w:val="28"/>
          <w:szCs w:val="32"/>
        </w:rPr>
      </w:pPr>
    </w:p>
    <w:p w14:paraId="52C8C0A9" w14:textId="77777777" w:rsidR="00000000" w:rsidRDefault="00EE64E9">
      <w:pPr>
        <w:jc w:val="center"/>
        <w:rPr>
          <w:b/>
          <w:bCs/>
          <w:i/>
          <w:iCs/>
          <w:snapToGrid w:val="0"/>
          <w:sz w:val="36"/>
          <w:szCs w:val="32"/>
        </w:rPr>
      </w:pPr>
      <w:r>
        <w:rPr>
          <w:b/>
          <w:bCs/>
          <w:i/>
          <w:iCs/>
          <w:snapToGrid w:val="0"/>
          <w:sz w:val="36"/>
          <w:szCs w:val="32"/>
        </w:rPr>
        <w:t>Заключение.</w:t>
      </w:r>
    </w:p>
    <w:p w14:paraId="7A93FEC3" w14:textId="77777777" w:rsidR="00000000" w:rsidRDefault="00EE64E9">
      <w:pPr>
        <w:jc w:val="both"/>
        <w:rPr>
          <w:snapToGrid w:val="0"/>
          <w:szCs w:val="28"/>
        </w:rPr>
      </w:pPr>
    </w:p>
    <w:p w14:paraId="1AA18A36" w14:textId="77777777" w:rsidR="00000000" w:rsidRDefault="00EE64E9">
      <w:pPr>
        <w:ind w:firstLine="540"/>
        <w:jc w:val="both"/>
        <w:rPr>
          <w:i/>
          <w:iCs/>
          <w:snapToGrid w:val="0"/>
          <w:sz w:val="30"/>
          <w:szCs w:val="28"/>
        </w:rPr>
      </w:pPr>
      <w:r>
        <w:rPr>
          <w:i/>
          <w:iCs/>
          <w:snapToGrid w:val="0"/>
          <w:sz w:val="30"/>
          <w:szCs w:val="28"/>
        </w:rPr>
        <w:t>Учитывая  результаты существующих прогнозов по истощению к середине – концу следующего столе</w:t>
      </w:r>
      <w:r>
        <w:rPr>
          <w:i/>
          <w:iCs/>
          <w:snapToGrid w:val="0"/>
          <w:sz w:val="30"/>
          <w:szCs w:val="28"/>
        </w:rPr>
        <w:softHyphen/>
        <w:t>тия запасов нефти, природного газа и других традиционных энергоресурсов, а также сокращение потребления угля (которо</w:t>
      </w:r>
      <w:r>
        <w:rPr>
          <w:i/>
          <w:iCs/>
          <w:snapToGrid w:val="0"/>
          <w:sz w:val="30"/>
          <w:szCs w:val="28"/>
        </w:rPr>
        <w:softHyphen/>
        <w:t>го, по расчетам, должн</w:t>
      </w:r>
      <w:r>
        <w:rPr>
          <w:i/>
          <w:iCs/>
          <w:snapToGrid w:val="0"/>
          <w:sz w:val="30"/>
          <w:szCs w:val="28"/>
        </w:rPr>
        <w:t>о хватить на</w:t>
      </w:r>
      <w:r>
        <w:rPr>
          <w:i/>
          <w:iCs/>
          <w:noProof/>
          <w:snapToGrid w:val="0"/>
          <w:sz w:val="30"/>
          <w:szCs w:val="28"/>
        </w:rPr>
        <w:t xml:space="preserve"> 300</w:t>
      </w:r>
      <w:r>
        <w:rPr>
          <w:i/>
          <w:iCs/>
          <w:snapToGrid w:val="0"/>
          <w:sz w:val="30"/>
          <w:szCs w:val="28"/>
        </w:rPr>
        <w:t xml:space="preserve"> лет) из-за вредных выбро</w:t>
      </w:r>
      <w:r>
        <w:rPr>
          <w:i/>
          <w:iCs/>
          <w:snapToGrid w:val="0"/>
          <w:sz w:val="30"/>
          <w:szCs w:val="28"/>
        </w:rPr>
        <w:softHyphen/>
        <w:t>сов в атмосферу, а также употребления ядерного топлива, которого при условии интенсивного развития реакторов-раз</w:t>
      </w:r>
      <w:r>
        <w:rPr>
          <w:i/>
          <w:iCs/>
          <w:snapToGrid w:val="0"/>
          <w:sz w:val="30"/>
          <w:szCs w:val="28"/>
        </w:rPr>
        <w:softHyphen/>
        <w:t xml:space="preserve">множителей хватит не </w:t>
      </w:r>
      <w:r>
        <w:rPr>
          <w:i/>
          <w:iCs/>
          <w:snapToGrid w:val="0"/>
          <w:sz w:val="30"/>
          <w:szCs w:val="28"/>
        </w:rPr>
        <w:lastRenderedPageBreak/>
        <w:t>менее чем на</w:t>
      </w:r>
      <w:r>
        <w:rPr>
          <w:i/>
          <w:iCs/>
          <w:noProof/>
          <w:snapToGrid w:val="0"/>
          <w:sz w:val="30"/>
          <w:szCs w:val="28"/>
        </w:rPr>
        <w:t xml:space="preserve"> 1000</w:t>
      </w:r>
      <w:r>
        <w:rPr>
          <w:i/>
          <w:iCs/>
          <w:snapToGrid w:val="0"/>
          <w:sz w:val="30"/>
          <w:szCs w:val="28"/>
        </w:rPr>
        <w:t xml:space="preserve"> лет можно считать, что на данном этапе развития науки и техник</w:t>
      </w:r>
      <w:r>
        <w:rPr>
          <w:i/>
          <w:iCs/>
          <w:snapToGrid w:val="0"/>
          <w:sz w:val="30"/>
          <w:szCs w:val="28"/>
        </w:rPr>
        <w:t xml:space="preserve">и тепловые, атомные и гидроэлектрические источники будут еще долгое время преобладать над остальными источниками электроэнергии. </w:t>
      </w:r>
    </w:p>
    <w:p w14:paraId="423FE766" w14:textId="77777777" w:rsidR="00000000" w:rsidRDefault="00EE64E9">
      <w:pPr>
        <w:widowControl w:val="0"/>
        <w:ind w:firstLine="540"/>
        <w:jc w:val="both"/>
        <w:rPr>
          <w:i/>
          <w:iCs/>
          <w:noProof/>
          <w:snapToGrid w:val="0"/>
          <w:sz w:val="30"/>
        </w:rPr>
      </w:pPr>
      <w:r>
        <w:rPr>
          <w:i/>
          <w:iCs/>
          <w:snapToGrid w:val="0"/>
          <w:sz w:val="30"/>
        </w:rPr>
        <w:t>Неоспорима роль энергии в поддержании и дальней</w:t>
      </w:r>
      <w:r>
        <w:rPr>
          <w:i/>
          <w:iCs/>
          <w:snapToGrid w:val="0"/>
          <w:sz w:val="30"/>
        </w:rPr>
        <w:softHyphen/>
        <w:t>шем развитии цивилизации. В современном обществе трудно найти хотя бы одну обл</w:t>
      </w:r>
      <w:r>
        <w:rPr>
          <w:i/>
          <w:iCs/>
          <w:snapToGrid w:val="0"/>
          <w:sz w:val="30"/>
        </w:rPr>
        <w:t>асть человеческой дея</w:t>
      </w:r>
      <w:r>
        <w:rPr>
          <w:i/>
          <w:iCs/>
          <w:snapToGrid w:val="0"/>
          <w:sz w:val="30"/>
        </w:rPr>
        <w:softHyphen/>
        <w:t>тельности, которая не требовала бы</w:t>
      </w:r>
      <w:r>
        <w:rPr>
          <w:i/>
          <w:iCs/>
          <w:noProof/>
          <w:snapToGrid w:val="0"/>
          <w:sz w:val="30"/>
        </w:rPr>
        <w:t xml:space="preserve"> –</w:t>
      </w:r>
      <w:r>
        <w:rPr>
          <w:i/>
          <w:iCs/>
          <w:snapToGrid w:val="0"/>
          <w:sz w:val="30"/>
        </w:rPr>
        <w:t xml:space="preserve"> прямо или кос</w:t>
      </w:r>
      <w:r>
        <w:rPr>
          <w:i/>
          <w:iCs/>
          <w:snapToGrid w:val="0"/>
          <w:sz w:val="30"/>
        </w:rPr>
        <w:softHyphen/>
        <w:t>венно</w:t>
      </w:r>
      <w:r>
        <w:rPr>
          <w:i/>
          <w:iCs/>
          <w:noProof/>
          <w:snapToGrid w:val="0"/>
          <w:sz w:val="30"/>
        </w:rPr>
        <w:t xml:space="preserve"> –</w:t>
      </w:r>
      <w:r>
        <w:rPr>
          <w:i/>
          <w:iCs/>
          <w:snapToGrid w:val="0"/>
          <w:sz w:val="30"/>
        </w:rPr>
        <w:t xml:space="preserve"> больше энергии, чем ее могут дать мускулы человека</w:t>
      </w:r>
      <w:r>
        <w:rPr>
          <w:i/>
          <w:iCs/>
          <w:noProof/>
          <w:snapToGrid w:val="0"/>
          <w:sz w:val="30"/>
        </w:rPr>
        <w:t>.</w:t>
      </w:r>
    </w:p>
    <w:p w14:paraId="289D0D39" w14:textId="77777777" w:rsidR="00000000" w:rsidRDefault="00EE64E9">
      <w:pPr>
        <w:widowControl w:val="0"/>
        <w:tabs>
          <w:tab w:val="left" w:pos="567"/>
          <w:tab w:val="left" w:pos="720"/>
          <w:tab w:val="left" w:pos="3312"/>
        </w:tabs>
        <w:ind w:firstLine="540"/>
        <w:jc w:val="both"/>
        <w:rPr>
          <w:i/>
          <w:iCs/>
          <w:snapToGrid w:val="0"/>
          <w:sz w:val="30"/>
        </w:rPr>
      </w:pPr>
      <w:r>
        <w:rPr>
          <w:i/>
          <w:iCs/>
          <w:snapToGrid w:val="0"/>
          <w:sz w:val="30"/>
        </w:rPr>
        <w:t>Потребление энергии</w:t>
      </w:r>
      <w:r>
        <w:rPr>
          <w:i/>
          <w:iCs/>
          <w:noProof/>
          <w:snapToGrid w:val="0"/>
          <w:sz w:val="30"/>
        </w:rPr>
        <w:t xml:space="preserve"> –</w:t>
      </w:r>
      <w:r>
        <w:rPr>
          <w:i/>
          <w:iCs/>
          <w:snapToGrid w:val="0"/>
          <w:sz w:val="30"/>
        </w:rPr>
        <w:t xml:space="preserve"> важный показатель жизнен</w:t>
      </w:r>
      <w:r>
        <w:rPr>
          <w:i/>
          <w:iCs/>
          <w:snapToGrid w:val="0"/>
          <w:sz w:val="30"/>
        </w:rPr>
        <w:softHyphen/>
        <w:t xml:space="preserve">ного уровня. </w:t>
      </w:r>
      <w:r>
        <w:rPr>
          <w:i/>
          <w:iCs/>
          <w:sz w:val="30"/>
        </w:rPr>
        <w:t xml:space="preserve">За время существования нашей цивилизации много раз происходила </w:t>
      </w:r>
      <w:r>
        <w:rPr>
          <w:i/>
          <w:iCs/>
          <w:sz w:val="30"/>
        </w:rPr>
        <w:t xml:space="preserve">смена традиционных источников энергии на новые, более совершенные. </w:t>
      </w:r>
      <w:r>
        <w:rPr>
          <w:i/>
          <w:iCs/>
          <w:snapToGrid w:val="0"/>
          <w:sz w:val="30"/>
        </w:rPr>
        <w:t xml:space="preserve">В наши дни ведущими видами топлива пока остаются нефть и газ. </w:t>
      </w:r>
    </w:p>
    <w:p w14:paraId="2C10FD07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30"/>
        </w:rPr>
      </w:pPr>
      <w:r>
        <w:rPr>
          <w:i/>
          <w:iCs/>
          <w:snapToGrid w:val="0"/>
          <w:sz w:val="30"/>
        </w:rPr>
        <w:t>Энергохимия, водородная энергетика, космические электростанции, энергия, запечатанная в антивеществе, "черных дырах", вакууме,</w:t>
      </w:r>
      <w:r>
        <w:rPr>
          <w:i/>
          <w:iCs/>
          <w:snapToGrid w:val="0"/>
          <w:sz w:val="30"/>
        </w:rPr>
        <w:t xml:space="preserve"> - это всего лишь наиболее яркие вехи, штрихи, отдельные черточки того сценария, который пишется на наших глазах и который можно назвать Завтрашним Днем Энергетики.</w:t>
      </w:r>
    </w:p>
    <w:p w14:paraId="22C7CDA9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30"/>
        </w:rPr>
      </w:pPr>
    </w:p>
    <w:p w14:paraId="6629973F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649C3755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5803A3D9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1EB1B239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220EE7E3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30E2A544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01EAE538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2B683BB5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58C76898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750477E4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47785C84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6F820300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69BA090A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20F9B028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25E7BB1C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4601ED13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52F0CBD1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7AC7E990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625834F1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6CF3F6A9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ind w:firstLine="540"/>
        <w:jc w:val="both"/>
        <w:rPr>
          <w:i/>
          <w:iCs/>
          <w:snapToGrid w:val="0"/>
          <w:sz w:val="28"/>
        </w:rPr>
      </w:pPr>
    </w:p>
    <w:p w14:paraId="664AADEC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i/>
          <w:iCs/>
          <w:snapToGrid w:val="0"/>
          <w:sz w:val="28"/>
        </w:rPr>
      </w:pPr>
    </w:p>
    <w:p w14:paraId="59FF32BD" w14:textId="77777777" w:rsidR="00000000" w:rsidRDefault="00EE64E9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</w:p>
    <w:p w14:paraId="2E4A6E1A" w14:textId="77777777" w:rsidR="00000000" w:rsidRDefault="00EE64E9">
      <w:pPr>
        <w:tabs>
          <w:tab w:val="left" w:pos="2019"/>
        </w:tabs>
        <w:rPr>
          <w:szCs w:val="28"/>
        </w:rPr>
      </w:pPr>
    </w:p>
    <w:p w14:paraId="786EB56E" w14:textId="77777777" w:rsidR="00000000" w:rsidRDefault="00EE64E9">
      <w:pPr>
        <w:tabs>
          <w:tab w:val="left" w:pos="2019"/>
        </w:tabs>
        <w:ind w:firstLine="3060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lastRenderedPageBreak/>
        <w:t>Литература.</w:t>
      </w:r>
    </w:p>
    <w:p w14:paraId="4A3342EF" w14:textId="77777777" w:rsidR="00000000" w:rsidRDefault="00EE64E9">
      <w:pPr>
        <w:tabs>
          <w:tab w:val="left" w:pos="2019"/>
        </w:tabs>
        <w:jc w:val="center"/>
        <w:rPr>
          <w:b/>
          <w:bCs/>
          <w:szCs w:val="32"/>
        </w:rPr>
      </w:pPr>
    </w:p>
    <w:p w14:paraId="2B9B9BF9" w14:textId="77777777" w:rsidR="00000000" w:rsidRDefault="00EE64E9">
      <w:pPr>
        <w:pStyle w:val="a3"/>
        <w:spacing w:before="40" w:after="40" w:line="288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14:paraId="0BBB6E6F" w14:textId="77777777" w:rsidR="00000000" w:rsidRDefault="00EE64E9">
      <w:pPr>
        <w:pStyle w:val="a3"/>
        <w:numPr>
          <w:ilvl w:val="0"/>
          <w:numId w:val="1"/>
        </w:numPr>
        <w:spacing w:before="40" w:after="40" w:line="288" w:lineRule="auto"/>
        <w:ind w:left="357" w:hanging="357"/>
        <w:jc w:val="both"/>
        <w:rPr>
          <w:rFonts w:ascii="Arial" w:hAnsi="Arial" w:cs="Arial"/>
          <w:i/>
          <w:iCs/>
          <w:sz w:val="30"/>
          <w:szCs w:val="26"/>
          <w:lang w:val="ru-RU"/>
        </w:rPr>
      </w:pPr>
      <w:r>
        <w:rPr>
          <w:rFonts w:ascii="Arial" w:hAnsi="Arial" w:cs="Arial"/>
          <w:i/>
          <w:iCs/>
          <w:sz w:val="30"/>
          <w:szCs w:val="26"/>
          <w:lang w:val="ru-RU"/>
        </w:rPr>
        <w:t>Баланчевадзе В. И., Барановский А. И. и др.; Под ред.</w:t>
      </w:r>
      <w:r>
        <w:rPr>
          <w:rFonts w:ascii="Arial" w:hAnsi="Arial" w:cs="Arial"/>
          <w:i/>
          <w:iCs/>
          <w:sz w:val="30"/>
          <w:szCs w:val="26"/>
          <w:lang w:val="ru-RU"/>
        </w:rPr>
        <w:t xml:space="preserve"> А. Ф. Дьякова. Энергетика сегодня и завтра. – М.: Энергоатомиздат, 1990. – 344 с.</w:t>
      </w:r>
    </w:p>
    <w:p w14:paraId="30885D09" w14:textId="77777777" w:rsidR="00000000" w:rsidRDefault="00EE64E9">
      <w:pPr>
        <w:pStyle w:val="a3"/>
        <w:numPr>
          <w:ilvl w:val="0"/>
          <w:numId w:val="1"/>
        </w:numPr>
        <w:spacing w:before="40" w:after="40" w:line="288" w:lineRule="auto"/>
        <w:ind w:left="357" w:hanging="357"/>
        <w:jc w:val="both"/>
        <w:rPr>
          <w:rFonts w:ascii="Arial" w:hAnsi="Arial" w:cs="Arial"/>
          <w:i/>
          <w:iCs/>
          <w:sz w:val="30"/>
          <w:szCs w:val="26"/>
          <w:lang w:val="ru-RU"/>
        </w:rPr>
      </w:pPr>
      <w:r>
        <w:rPr>
          <w:rFonts w:ascii="Arial" w:hAnsi="Arial" w:cs="Arial"/>
          <w:i/>
          <w:iCs/>
          <w:sz w:val="30"/>
          <w:szCs w:val="26"/>
          <w:lang w:val="ru-RU"/>
        </w:rPr>
        <w:t>Источники энергии. Факты, проблемы, решения. – М.: Наука и техника, 1997. – 110 с.</w:t>
      </w:r>
    </w:p>
    <w:p w14:paraId="7A65EB65" w14:textId="77777777" w:rsidR="00000000" w:rsidRDefault="00EE64E9">
      <w:pPr>
        <w:pStyle w:val="a3"/>
        <w:numPr>
          <w:ilvl w:val="0"/>
          <w:numId w:val="1"/>
        </w:numPr>
        <w:spacing w:before="40" w:after="40" w:line="288" w:lineRule="auto"/>
        <w:ind w:left="357" w:hanging="357"/>
        <w:jc w:val="both"/>
        <w:rPr>
          <w:rFonts w:ascii="Arial" w:hAnsi="Arial" w:cs="Arial"/>
          <w:i/>
          <w:iCs/>
          <w:sz w:val="30"/>
          <w:szCs w:val="26"/>
          <w:lang w:val="ru-RU"/>
        </w:rPr>
      </w:pPr>
      <w:r>
        <w:rPr>
          <w:rFonts w:ascii="Arial" w:hAnsi="Arial" w:cs="Arial"/>
          <w:i/>
          <w:iCs/>
          <w:sz w:val="30"/>
          <w:szCs w:val="26"/>
          <w:lang w:val="ru-RU"/>
        </w:rPr>
        <w:t>Энергетические ресурсы мира/ Под ред. П.С.Непорожнего, В.И. Попкова. – М.: Энергоатомиздат</w:t>
      </w:r>
      <w:r>
        <w:rPr>
          <w:rFonts w:ascii="Arial" w:hAnsi="Arial" w:cs="Arial"/>
          <w:i/>
          <w:iCs/>
          <w:sz w:val="30"/>
          <w:szCs w:val="26"/>
          <w:lang w:val="ru-RU"/>
        </w:rPr>
        <w:t>, 1995. – 232 с.</w:t>
      </w:r>
    </w:p>
    <w:p w14:paraId="33048CAF" w14:textId="77777777" w:rsidR="00000000" w:rsidRDefault="00EE64E9">
      <w:pPr>
        <w:tabs>
          <w:tab w:val="left" w:pos="2019"/>
        </w:tabs>
        <w:rPr>
          <w:rFonts w:ascii="Arial" w:hAnsi="Arial" w:cs="Arial"/>
          <w:b/>
          <w:bCs/>
          <w:i/>
          <w:iCs/>
          <w:szCs w:val="32"/>
        </w:rPr>
      </w:pPr>
    </w:p>
    <w:p w14:paraId="5095ED51" w14:textId="77777777" w:rsidR="00000000" w:rsidRDefault="00EE64E9">
      <w:pPr>
        <w:tabs>
          <w:tab w:val="left" w:pos="2019"/>
        </w:tabs>
        <w:rPr>
          <w:b/>
          <w:bCs/>
          <w:szCs w:val="32"/>
        </w:rPr>
      </w:pPr>
    </w:p>
    <w:p w14:paraId="22BE0ACE" w14:textId="77777777" w:rsidR="00EE64E9" w:rsidRDefault="00EE64E9">
      <w:pPr>
        <w:ind w:firstLine="5760"/>
        <w:rPr>
          <w:i/>
          <w:iCs/>
          <w:sz w:val="28"/>
        </w:rPr>
      </w:pPr>
    </w:p>
    <w:sectPr w:rsidR="00EE64E9">
      <w:footerReference w:type="even" r:id="rId8"/>
      <w:footerReference w:type="default" r:id="rId9"/>
      <w:pgSz w:w="11906" w:h="16838"/>
      <w:pgMar w:top="1191" w:right="851" w:bottom="119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FCC0" w14:textId="77777777" w:rsidR="00EE64E9" w:rsidRDefault="00EE64E9">
      <w:r>
        <w:separator/>
      </w:r>
    </w:p>
  </w:endnote>
  <w:endnote w:type="continuationSeparator" w:id="0">
    <w:p w14:paraId="745D7716" w14:textId="77777777" w:rsidR="00EE64E9" w:rsidRDefault="00EE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86F1" w14:textId="77777777" w:rsidR="00000000" w:rsidRDefault="00EE64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22AA90" w14:textId="77777777" w:rsidR="00000000" w:rsidRDefault="00EE64E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C6D8" w14:textId="77777777" w:rsidR="00000000" w:rsidRDefault="00EE64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E0E348B" w14:textId="77777777" w:rsidR="00000000" w:rsidRDefault="00EE64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AAA9" w14:textId="77777777" w:rsidR="00EE64E9" w:rsidRDefault="00EE64E9">
      <w:r>
        <w:separator/>
      </w:r>
    </w:p>
  </w:footnote>
  <w:footnote w:type="continuationSeparator" w:id="0">
    <w:p w14:paraId="6D8253AB" w14:textId="77777777" w:rsidR="00EE64E9" w:rsidRDefault="00EE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D99"/>
    <w:multiLevelType w:val="singleLevel"/>
    <w:tmpl w:val="3DE27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F2111B"/>
    <w:multiLevelType w:val="hybridMultilevel"/>
    <w:tmpl w:val="F7BEB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4E"/>
    <w:rsid w:val="00EE64E9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B364D"/>
  <w15:chartTrackingRefBased/>
  <w15:docId w15:val="{3C379CBF-034B-4E69-AC49-2CF93D24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  <w:lang w:val="uk-UA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Россия, Республика Карелия, г</vt:lpstr>
    </vt:vector>
  </TitlesOfParts>
  <Company>Home Office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Россия, Республика Карелия, г</dc:title>
  <dc:subject/>
  <dc:creator>User</dc:creator>
  <cp:keywords/>
  <dc:description/>
  <cp:lastModifiedBy>Igor</cp:lastModifiedBy>
  <cp:revision>2</cp:revision>
  <dcterms:created xsi:type="dcterms:W3CDTF">2025-04-11T11:22:00Z</dcterms:created>
  <dcterms:modified xsi:type="dcterms:W3CDTF">2025-04-11T11:22:00Z</dcterms:modified>
</cp:coreProperties>
</file>