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92EA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0A5E0EC7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55698DD5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4D72FE4B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4F925BE3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3CDBE8BC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5B7C42E5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491F39C9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4DF8B1C1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58C81BDE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0FE1FCED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6BB0CB70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7879827E" w14:textId="77777777" w:rsid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14:paraId="689010E2" w14:textId="77777777" w:rsidR="00036339" w:rsidRPr="007F721E" w:rsidRDefault="00E677F2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</w:rPr>
        <w:t>Енергетика</w:t>
      </w:r>
      <w:r w:rsidR="00036339" w:rsidRPr="00036339">
        <w:rPr>
          <w:b/>
          <w:bCs/>
          <w:sz w:val="28"/>
        </w:rPr>
        <w:t xml:space="preserve"> як учасник водогосподарського</w:t>
      </w:r>
      <w:r w:rsidR="00036339">
        <w:rPr>
          <w:b/>
          <w:bCs/>
          <w:sz w:val="28"/>
        </w:rPr>
        <w:t xml:space="preserve"> </w:t>
      </w:r>
      <w:r w:rsidR="00036339" w:rsidRPr="00036339">
        <w:rPr>
          <w:b/>
          <w:bCs/>
          <w:sz w:val="28"/>
        </w:rPr>
        <w:t>комплексу</w:t>
      </w:r>
    </w:p>
    <w:p w14:paraId="79E4AAB4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План</w:t>
      </w:r>
    </w:p>
    <w:p w14:paraId="5475BE37" w14:textId="77777777" w:rsidR="00036339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lang w:val="ru-RU"/>
        </w:rPr>
      </w:pPr>
    </w:p>
    <w:p w14:paraId="440F2384" w14:textId="77777777" w:rsidR="00197567" w:rsidRPr="00036339" w:rsidRDefault="00197567" w:rsidP="00036339">
      <w:pPr>
        <w:pStyle w:val="21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</w:pPr>
      <w:r w:rsidRPr="00036339">
        <w:t>Основні поняття про</w:t>
      </w:r>
      <w:r w:rsidR="00036339">
        <w:t xml:space="preserve"> енергетичне використання річок</w:t>
      </w:r>
    </w:p>
    <w:p w14:paraId="13D24923" w14:textId="77777777" w:rsidR="00197567" w:rsidRPr="00036339" w:rsidRDefault="00197567" w:rsidP="00036339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036339">
        <w:rPr>
          <w:sz w:val="28"/>
        </w:rPr>
        <w:t>Повний, технічни</w:t>
      </w:r>
      <w:r w:rsidR="00036339">
        <w:rPr>
          <w:sz w:val="28"/>
        </w:rPr>
        <w:t>й і економічний потенціал річок</w:t>
      </w:r>
    </w:p>
    <w:p w14:paraId="054C7073" w14:textId="77777777" w:rsidR="00197567" w:rsidRPr="00036339" w:rsidRDefault="00197567" w:rsidP="00036339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036339">
        <w:rPr>
          <w:sz w:val="28"/>
        </w:rPr>
        <w:t>Ене</w:t>
      </w:r>
      <w:r w:rsidR="00036339">
        <w:rPr>
          <w:sz w:val="28"/>
        </w:rPr>
        <w:t>ргетична система</w:t>
      </w:r>
    </w:p>
    <w:p w14:paraId="6082B01C" w14:textId="77777777" w:rsidR="00197567" w:rsidRPr="00036339" w:rsidRDefault="00036339" w:rsidP="00036339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Схеми гідроелектростанцій</w:t>
      </w:r>
    </w:p>
    <w:p w14:paraId="10AB1531" w14:textId="77777777" w:rsidR="00197567" w:rsidRPr="00BA7998" w:rsidRDefault="00197567" w:rsidP="00036339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036339">
        <w:rPr>
          <w:sz w:val="28"/>
        </w:rPr>
        <w:t>Теп</w:t>
      </w:r>
      <w:r w:rsidR="00036339">
        <w:rPr>
          <w:sz w:val="28"/>
        </w:rPr>
        <w:t>лова і атомна електроенергетика</w:t>
      </w:r>
    </w:p>
    <w:p w14:paraId="0E58A550" w14:textId="77777777" w:rsidR="00BA7998" w:rsidRDefault="00BA7998" w:rsidP="00BA7998">
      <w:pPr>
        <w:tabs>
          <w:tab w:val="left" w:pos="284"/>
          <w:tab w:val="left" w:pos="851"/>
        </w:tabs>
        <w:suppressAutoHyphens/>
        <w:spacing w:line="360" w:lineRule="auto"/>
        <w:jc w:val="both"/>
        <w:rPr>
          <w:sz w:val="28"/>
          <w:lang w:val="ru-RU"/>
        </w:rPr>
      </w:pPr>
      <w:r w:rsidRPr="00BA7998">
        <w:rPr>
          <w:sz w:val="28"/>
        </w:rPr>
        <w:t>Література</w:t>
      </w:r>
    </w:p>
    <w:p w14:paraId="79CA9D7D" w14:textId="77777777" w:rsidR="00BA7998" w:rsidRDefault="00BA7998" w:rsidP="00BA7998">
      <w:pPr>
        <w:tabs>
          <w:tab w:val="left" w:pos="284"/>
          <w:tab w:val="left" w:pos="851"/>
        </w:tabs>
        <w:suppressAutoHyphens/>
        <w:spacing w:line="360" w:lineRule="auto"/>
        <w:jc w:val="both"/>
        <w:rPr>
          <w:sz w:val="28"/>
          <w:lang w:val="ru-RU"/>
        </w:rPr>
      </w:pPr>
    </w:p>
    <w:p w14:paraId="6D08C3C9" w14:textId="77777777" w:rsidR="00BA7998" w:rsidRPr="00BA7998" w:rsidRDefault="00BA7998" w:rsidP="00BA7998">
      <w:pPr>
        <w:tabs>
          <w:tab w:val="left" w:pos="284"/>
          <w:tab w:val="left" w:pos="851"/>
        </w:tabs>
        <w:suppressAutoHyphens/>
        <w:spacing w:line="360" w:lineRule="auto"/>
        <w:jc w:val="both"/>
        <w:rPr>
          <w:sz w:val="28"/>
          <w:lang w:val="ru-RU"/>
        </w:rPr>
      </w:pPr>
    </w:p>
    <w:p w14:paraId="044BEE22" w14:textId="77777777" w:rsidR="00197567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036339">
        <w:rPr>
          <w:b/>
          <w:bCs/>
          <w:sz w:val="28"/>
        </w:rPr>
        <w:br w:type="page"/>
      </w:r>
      <w:r w:rsidR="00036339" w:rsidRPr="00036339">
        <w:rPr>
          <w:b/>
          <w:bCs/>
          <w:sz w:val="28"/>
          <w:lang w:val="ru-RU"/>
        </w:rPr>
        <w:lastRenderedPageBreak/>
        <w:t>1</w:t>
      </w:r>
      <w:r w:rsidR="00036339">
        <w:rPr>
          <w:b/>
          <w:bCs/>
          <w:sz w:val="28"/>
          <w:lang w:val="ru-RU"/>
        </w:rPr>
        <w:t>.</w:t>
      </w:r>
      <w:r w:rsidR="00036339">
        <w:rPr>
          <w:b/>
          <w:bCs/>
          <w:sz w:val="28"/>
        </w:rPr>
        <w:t xml:space="preserve"> </w:t>
      </w:r>
      <w:r w:rsidRPr="00036339">
        <w:rPr>
          <w:b/>
          <w:sz w:val="28"/>
        </w:rPr>
        <w:t>О</w:t>
      </w:r>
      <w:r w:rsidR="00036339" w:rsidRPr="00036339">
        <w:rPr>
          <w:b/>
          <w:sz w:val="28"/>
        </w:rPr>
        <w:t>сновні поняття про енергетичне</w:t>
      </w:r>
      <w:r w:rsidR="00036339">
        <w:rPr>
          <w:b/>
          <w:sz w:val="28"/>
        </w:rPr>
        <w:t xml:space="preserve"> </w:t>
      </w:r>
      <w:r w:rsidR="00036339" w:rsidRPr="00036339">
        <w:rPr>
          <w:b/>
          <w:sz w:val="28"/>
        </w:rPr>
        <w:t>використання р</w:t>
      </w:r>
      <w:r w:rsidR="00036339" w:rsidRPr="00036339">
        <w:rPr>
          <w:b/>
          <w:sz w:val="28"/>
        </w:rPr>
        <w:t>і</w:t>
      </w:r>
      <w:r w:rsidR="00036339" w:rsidRPr="00036339">
        <w:rPr>
          <w:b/>
          <w:sz w:val="28"/>
        </w:rPr>
        <w:t>чок</w:t>
      </w:r>
    </w:p>
    <w:p w14:paraId="6FFB486B" w14:textId="77777777" w:rsidR="00036339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14:paraId="1616284F" w14:textId="77777777" w:rsidR="00197567" w:rsidRPr="00036339" w:rsidRDefault="00197567" w:rsidP="00036339">
      <w:pPr>
        <w:pStyle w:val="21"/>
        <w:tabs>
          <w:tab w:val="left" w:pos="851"/>
          <w:tab w:val="left" w:pos="993"/>
        </w:tabs>
        <w:suppressAutoHyphens/>
      </w:pPr>
      <w:r w:rsidRPr="00036339">
        <w:t>В сучасних умовах гідроенергетика – один із найважливіших компонентів водогосподарських комплексів. Вона несе основну долю затрат при їх створе</w:t>
      </w:r>
      <w:r w:rsidRPr="00036339">
        <w:t>н</w:t>
      </w:r>
      <w:r w:rsidRPr="00036339">
        <w:t xml:space="preserve">ні і експлуатації. </w:t>
      </w:r>
    </w:p>
    <w:p w14:paraId="6B1526DA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036339">
        <w:rPr>
          <w:sz w:val="28"/>
        </w:rPr>
        <w:t>В природному стані річковий потік безперервно виконує роботу і за пе</w:t>
      </w:r>
      <w:r w:rsidRPr="00036339">
        <w:rPr>
          <w:sz w:val="28"/>
        </w:rPr>
        <w:t>в</w:t>
      </w:r>
      <w:r w:rsidRPr="00036339">
        <w:rPr>
          <w:sz w:val="28"/>
        </w:rPr>
        <w:t>ний проміжок часу розвиває потужність</w:t>
      </w:r>
      <w:r w:rsid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lang w:val="ru-RU"/>
        </w:rPr>
        <w:t xml:space="preserve"> = </w:t>
      </w:r>
      <w:r w:rsidRPr="00036339">
        <w:rPr>
          <w:sz w:val="28"/>
          <w:lang w:val="en-US"/>
        </w:rPr>
        <w:t>A</w:t>
      </w:r>
      <w:r w:rsidRPr="00036339">
        <w:rPr>
          <w:sz w:val="28"/>
          <w:lang w:val="ru-RU"/>
        </w:rPr>
        <w:t xml:space="preserve"> / </w:t>
      </w:r>
      <w:r w:rsidRPr="00036339">
        <w:rPr>
          <w:sz w:val="28"/>
          <w:lang w:val="en-US"/>
        </w:rPr>
        <w:t>t</w:t>
      </w:r>
      <w:r w:rsidRPr="00036339">
        <w:rPr>
          <w:sz w:val="28"/>
          <w:lang w:val="ru-RU"/>
        </w:rPr>
        <w:t>.</w:t>
      </w:r>
    </w:p>
    <w:p w14:paraId="2580765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міжнародній системі одиниць СІ ця потужність визначається формулою</w:t>
      </w:r>
    </w:p>
    <w:p w14:paraId="4C48352E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092CF63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  <w:lang w:val="en-US"/>
        </w:rPr>
        <w:t>N</w:t>
      </w:r>
      <w:r w:rsidRPr="00036339">
        <w:rPr>
          <w:sz w:val="28"/>
          <w:lang w:val="ru-RU"/>
        </w:rPr>
        <w:t xml:space="preserve"> = 9,81 </w:t>
      </w:r>
      <w:r w:rsidRPr="00036339">
        <w:rPr>
          <w:sz w:val="28"/>
          <w:lang w:val="en-US"/>
        </w:rPr>
        <w:t>Q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H</w:t>
      </w:r>
      <w:r w:rsidRPr="00036339">
        <w:rPr>
          <w:sz w:val="28"/>
          <w:lang w:val="ru-RU"/>
        </w:rPr>
        <w:t xml:space="preserve"> , </w:t>
      </w:r>
      <w:r w:rsidRPr="00036339">
        <w:rPr>
          <w:sz w:val="28"/>
        </w:rPr>
        <w:t>кВт,</w:t>
      </w:r>
    </w:p>
    <w:p w14:paraId="1CED461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55A5973F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де</w:t>
      </w:r>
      <w:r w:rsidR="00036339">
        <w:rPr>
          <w:sz w:val="28"/>
        </w:rPr>
        <w:t xml:space="preserve"> </w:t>
      </w:r>
      <w:r w:rsidRPr="00036339">
        <w:rPr>
          <w:sz w:val="28"/>
          <w:lang w:val="en-US"/>
        </w:rPr>
        <w:t>Q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</w:rPr>
        <w:t>– витрата, м</w:t>
      </w:r>
      <w:r w:rsidRPr="00036339">
        <w:rPr>
          <w:sz w:val="28"/>
          <w:vertAlign w:val="superscript"/>
        </w:rPr>
        <w:t>3</w:t>
      </w:r>
      <w:r w:rsidRPr="00036339">
        <w:rPr>
          <w:sz w:val="28"/>
        </w:rPr>
        <w:t>/с;</w:t>
      </w:r>
      <w:r w:rsidR="00036339">
        <w:rPr>
          <w:sz w:val="28"/>
        </w:rPr>
        <w:t xml:space="preserve"> </w:t>
      </w:r>
      <w:r w:rsidRPr="00036339">
        <w:rPr>
          <w:sz w:val="28"/>
        </w:rPr>
        <w:t>Н – напір, м.</w:t>
      </w:r>
    </w:p>
    <w:p w14:paraId="4CA83802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Величина енергії</w:t>
      </w:r>
      <w:r w:rsidR="00036339">
        <w:rPr>
          <w:sz w:val="28"/>
        </w:rPr>
        <w:t xml:space="preserve">  </w:t>
      </w:r>
      <w:r w:rsidRPr="00036339">
        <w:rPr>
          <w:sz w:val="28"/>
        </w:rPr>
        <w:t xml:space="preserve">Е = </w:t>
      </w:r>
      <w:r w:rsidRPr="00036339">
        <w:rPr>
          <w:sz w:val="28"/>
          <w:lang w:val="en-US"/>
        </w:rPr>
        <w:t>N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T</w:t>
      </w:r>
      <w:r w:rsidRPr="00036339">
        <w:rPr>
          <w:sz w:val="28"/>
          <w:lang w:val="ru-RU"/>
        </w:rPr>
        <w:t xml:space="preserve">, </w:t>
      </w:r>
      <w:r w:rsidRPr="00036339">
        <w:rPr>
          <w:sz w:val="28"/>
        </w:rPr>
        <w:t>кВт/год.</w:t>
      </w:r>
    </w:p>
    <w:p w14:paraId="6C7982AF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Витрата води в річці приймається для середнього за водністю року (</w:t>
      </w:r>
      <w:r w:rsidRPr="00036339">
        <w:rPr>
          <w:sz w:val="28"/>
          <w:lang w:val="en-US"/>
        </w:rPr>
        <w:t>Q</w:t>
      </w:r>
      <w:r w:rsidRPr="00036339">
        <w:rPr>
          <w:sz w:val="28"/>
          <w:vertAlign w:val="subscript"/>
          <w:lang w:val="ru-RU"/>
        </w:rPr>
        <w:t>50</w:t>
      </w:r>
      <w:r w:rsidRPr="00036339">
        <w:rPr>
          <w:sz w:val="28"/>
          <w:vertAlign w:val="subscript"/>
        </w:rPr>
        <w:t>%</w:t>
      </w:r>
      <w:r w:rsidRPr="00036339">
        <w:rPr>
          <w:sz w:val="28"/>
        </w:rPr>
        <w:t>). Для раціонального використання енергії потоку необхідно зосередити падіння води в будь-якому одному місці. Для цього будуються спеціальні гідротехнічні споруди (греблі, дериваційні водоводи і т.п.), які утворюють перепад рівнів, тобто напір.</w:t>
      </w:r>
    </w:p>
    <w:p w14:paraId="0C976B3D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Частина напору втрачається на переміщення води у верхньому б’єфі, т</w:t>
      </w:r>
      <w:r w:rsidRPr="00036339">
        <w:rPr>
          <w:sz w:val="28"/>
        </w:rPr>
        <w:t>о</w:t>
      </w:r>
      <w:r w:rsidRPr="00036339">
        <w:rPr>
          <w:sz w:val="28"/>
        </w:rPr>
        <w:t xml:space="preserve">му діючий напір брутто на ГЕС буде меншим статичного. </w:t>
      </w:r>
    </w:p>
    <w:p w14:paraId="27F9B9C9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При характеристиці гідроенергетики, як учасника водогосподарського комплексу, важливе значення має встановлена потужність ГЕС</w:t>
      </w:r>
    </w:p>
    <w:p w14:paraId="3259177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1EE5A94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ВСТ</w:t>
      </w:r>
      <w:r w:rsidRPr="00036339">
        <w:rPr>
          <w:sz w:val="28"/>
          <w:lang w:val="ru-RU"/>
        </w:rPr>
        <w:t xml:space="preserve"> = 9,81 </w:t>
      </w:r>
      <w:r w:rsidRPr="00036339">
        <w:rPr>
          <w:sz w:val="28"/>
          <w:lang w:val="en-US"/>
        </w:rPr>
        <w:t>Q</w:t>
      </w:r>
      <w:r w:rsidRPr="00036339">
        <w:rPr>
          <w:sz w:val="28"/>
          <w:vertAlign w:val="subscript"/>
        </w:rPr>
        <w:t>ГЕС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H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а</w:t>
      </w:r>
      <w:r w:rsidRPr="00036339">
        <w:rPr>
          <w:sz w:val="28"/>
        </w:rPr>
        <w:t xml:space="preserve"> ,</w:t>
      </w:r>
      <w:r w:rsidR="00036339">
        <w:rPr>
          <w:sz w:val="28"/>
        </w:rPr>
        <w:t xml:space="preserve"> 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а</w:t>
      </w:r>
      <w:r w:rsidRPr="00036339">
        <w:rPr>
          <w:sz w:val="28"/>
        </w:rPr>
        <w:t xml:space="preserve"> =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г</w:t>
      </w:r>
      <w:r w:rsidRPr="00036339">
        <w:rPr>
          <w:sz w:val="28"/>
        </w:rPr>
        <w:t xml:space="preserve">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т</w:t>
      </w:r>
      <w:r w:rsidRPr="00036339">
        <w:rPr>
          <w:sz w:val="28"/>
        </w:rPr>
        <w:t xml:space="preserve"> ,</w:t>
      </w:r>
    </w:p>
    <w:p w14:paraId="6B9B4D4C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3FF1544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де</w:t>
      </w:r>
      <w:r w:rsidR="00036339">
        <w:rPr>
          <w:sz w:val="28"/>
        </w:rPr>
        <w:t xml:space="preserve">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 xml:space="preserve">а </w:t>
      </w:r>
      <w:r w:rsidRPr="00036339">
        <w:rPr>
          <w:sz w:val="28"/>
        </w:rPr>
        <w:t>– коефіцієнт корисної дії агрегату;</w:t>
      </w:r>
      <w:r w:rsidR="00036339">
        <w:rPr>
          <w:sz w:val="28"/>
        </w:rPr>
        <w:t xml:space="preserve">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т</w:t>
      </w:r>
      <w:r w:rsidRPr="00036339">
        <w:rPr>
          <w:sz w:val="28"/>
        </w:rPr>
        <w:t xml:space="preserve"> – коефіцієнт корисної дії гідротурбіни;</w:t>
      </w:r>
      <w:r w:rsidR="00036339">
        <w:rPr>
          <w:sz w:val="28"/>
        </w:rPr>
        <w:t xml:space="preserve"> </w:t>
      </w:r>
      <w:r w:rsidRPr="00036339">
        <w:rPr>
          <w:sz w:val="28"/>
          <w:szCs w:val="28"/>
          <w:lang w:val="en-US"/>
        </w:rPr>
        <w:sym w:font="Symbol" w:char="F068"/>
      </w:r>
      <w:r w:rsidRPr="00036339">
        <w:rPr>
          <w:sz w:val="28"/>
          <w:vertAlign w:val="subscript"/>
        </w:rPr>
        <w:t>г</w:t>
      </w:r>
      <w:r w:rsidRPr="00036339">
        <w:rPr>
          <w:sz w:val="28"/>
        </w:rPr>
        <w:t xml:space="preserve"> – коефіцієнт корисної дії г</w:t>
      </w:r>
      <w:r w:rsidRPr="00036339">
        <w:rPr>
          <w:sz w:val="28"/>
        </w:rPr>
        <w:t>і</w:t>
      </w:r>
      <w:r w:rsidRPr="00036339">
        <w:rPr>
          <w:sz w:val="28"/>
        </w:rPr>
        <w:t>дрогенератора.</w:t>
      </w:r>
    </w:p>
    <w:p w14:paraId="283AB80E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36339">
        <w:rPr>
          <w:b/>
          <w:sz w:val="28"/>
        </w:rPr>
        <w:lastRenderedPageBreak/>
        <w:t xml:space="preserve">2. </w:t>
      </w:r>
      <w:r w:rsidR="00197567" w:rsidRPr="00036339">
        <w:rPr>
          <w:b/>
          <w:sz w:val="28"/>
        </w:rPr>
        <w:t>П</w:t>
      </w:r>
      <w:r w:rsidRPr="00036339">
        <w:rPr>
          <w:b/>
          <w:sz w:val="28"/>
        </w:rPr>
        <w:t>овний, технічний і економічний потенціал річок</w:t>
      </w:r>
    </w:p>
    <w:p w14:paraId="6FB3B48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5C213E7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036339">
        <w:rPr>
          <w:sz w:val="28"/>
        </w:rPr>
        <w:t xml:space="preserve">Повний потенціал, це повна теоретична сума енергії всіх поверхневих вод або річкового стоку, яку можна розрахувати за залежністю Е = </w:t>
      </w:r>
      <w:r w:rsidRPr="00036339">
        <w:rPr>
          <w:sz w:val="28"/>
          <w:lang w:val="en-US"/>
        </w:rPr>
        <w:t>N</w:t>
      </w:r>
      <w:r w:rsidRP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T</w:t>
      </w:r>
      <w:r w:rsidRPr="00036339">
        <w:rPr>
          <w:sz w:val="28"/>
          <w:lang w:val="ru-RU"/>
        </w:rPr>
        <w:t>.</w:t>
      </w:r>
    </w:p>
    <w:p w14:paraId="02652CBA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Технічний потенціал, це частина повного потенціалу, яку можна викори</w:t>
      </w:r>
      <w:r w:rsidRPr="00036339">
        <w:rPr>
          <w:sz w:val="28"/>
        </w:rPr>
        <w:t>с</w:t>
      </w:r>
      <w:r w:rsidRPr="00036339">
        <w:rPr>
          <w:sz w:val="28"/>
        </w:rPr>
        <w:t>тати на сучасному технічному рівні. Він вираховується за природними водними ресурсами за виключенням неминучих втрат, які пов’язані з фільтрацією і в</w:t>
      </w:r>
      <w:r w:rsidRPr="00036339">
        <w:rPr>
          <w:sz w:val="28"/>
        </w:rPr>
        <w:t>и</w:t>
      </w:r>
      <w:r w:rsidRPr="00036339">
        <w:rPr>
          <w:sz w:val="28"/>
        </w:rPr>
        <w:t>паровуванням, а також забраних об’ємів води на різні потреби. Величина техн</w:t>
      </w:r>
      <w:r w:rsidRPr="00036339">
        <w:rPr>
          <w:sz w:val="28"/>
        </w:rPr>
        <w:t>і</w:t>
      </w:r>
      <w:r w:rsidRPr="00036339">
        <w:rPr>
          <w:sz w:val="28"/>
        </w:rPr>
        <w:t>чного потенціалу залежить від рівня технічного розвитку використання гідр</w:t>
      </w:r>
      <w:r w:rsidRPr="00036339">
        <w:rPr>
          <w:sz w:val="28"/>
        </w:rPr>
        <w:t>о</w:t>
      </w:r>
      <w:r w:rsidRPr="00036339">
        <w:rPr>
          <w:sz w:val="28"/>
        </w:rPr>
        <w:t>ресурсів водотоку.</w:t>
      </w:r>
    </w:p>
    <w:p w14:paraId="7E718D78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Економічний потенціал, це та частина гідроресурсів, використання якої є економічно доцільним.</w:t>
      </w:r>
    </w:p>
    <w:p w14:paraId="654D33BF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5DC72098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t>3. Енергетична система</w:t>
      </w:r>
    </w:p>
    <w:p w14:paraId="3B3A4AE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46573D2E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Сукупність гідравлічних, теплових, атомних і інших електростанцій, які працюють на загальну електричну мережу, називається енергетичною сист</w:t>
      </w:r>
      <w:r w:rsidRPr="00036339">
        <w:rPr>
          <w:sz w:val="28"/>
        </w:rPr>
        <w:t>е</w:t>
      </w:r>
      <w:r w:rsidRPr="00036339">
        <w:rPr>
          <w:sz w:val="28"/>
        </w:rPr>
        <w:t>мою.</w:t>
      </w:r>
    </w:p>
    <w:p w14:paraId="1BD2E45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останні роки великого значення набули промислові енергетичні сист</w:t>
      </w:r>
      <w:r w:rsidRPr="00036339">
        <w:rPr>
          <w:sz w:val="28"/>
        </w:rPr>
        <w:t>е</w:t>
      </w:r>
      <w:r w:rsidRPr="00036339">
        <w:rPr>
          <w:sz w:val="28"/>
        </w:rPr>
        <w:t>ми, до яких приєднуються і сільськогосподарські споживачі електроенергії. Однак в районах, які значно відділені від великих промислових енергосистем, особливо в районах інтенсивного зрошення, створюють невеликі енергосист</w:t>
      </w:r>
      <w:r w:rsidRPr="00036339">
        <w:rPr>
          <w:sz w:val="28"/>
        </w:rPr>
        <w:t>е</w:t>
      </w:r>
      <w:r w:rsidRPr="00036339">
        <w:rPr>
          <w:sz w:val="28"/>
        </w:rPr>
        <w:t>ми, які в подальшому приєднуються до великих промислових енергосистем.</w:t>
      </w:r>
    </w:p>
    <w:p w14:paraId="048E4376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Об’єднання енергетичних систем сприяє: підвищенню надійності і безп</w:t>
      </w:r>
      <w:r w:rsidRPr="00036339">
        <w:rPr>
          <w:sz w:val="28"/>
        </w:rPr>
        <w:t>е</w:t>
      </w:r>
      <w:r w:rsidRPr="00036339">
        <w:rPr>
          <w:sz w:val="28"/>
        </w:rPr>
        <w:t>ребійності постачання електроенергії споживачам; підвищенню якості електр</w:t>
      </w:r>
      <w:r w:rsidRPr="00036339">
        <w:rPr>
          <w:sz w:val="28"/>
        </w:rPr>
        <w:t>о</w:t>
      </w:r>
      <w:r w:rsidRPr="00036339">
        <w:rPr>
          <w:sz w:val="28"/>
        </w:rPr>
        <w:t xml:space="preserve">енергії у відношенні якості напруги і частоти електричного струму; зменшенню сумарної встановленої потужності електростанції завдяки не співпаданню в часі максимального навантаження окремих споживачів електроенергії; зниженню резервної потужності; досягненню оптимального </w:t>
      </w:r>
      <w:r w:rsidRPr="00036339">
        <w:rPr>
          <w:sz w:val="28"/>
        </w:rPr>
        <w:lastRenderedPageBreak/>
        <w:t>використання електростанцій і підвищенню їх маневреності; зниженню собівартості електроенергії за рах</w:t>
      </w:r>
      <w:r w:rsidRPr="00036339">
        <w:rPr>
          <w:sz w:val="28"/>
        </w:rPr>
        <w:t>у</w:t>
      </w:r>
      <w:r w:rsidRPr="00036339">
        <w:rPr>
          <w:sz w:val="28"/>
        </w:rPr>
        <w:t>нок більш дешевого її виробництва.</w:t>
      </w:r>
    </w:p>
    <w:p w14:paraId="60BEAA48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Кожна енергетична система повинна мати резервну потужність, яка пр</w:t>
      </w:r>
      <w:r w:rsidRPr="00036339">
        <w:rPr>
          <w:sz w:val="28"/>
        </w:rPr>
        <w:t>и</w:t>
      </w:r>
      <w:r w:rsidRPr="00036339">
        <w:rPr>
          <w:sz w:val="28"/>
        </w:rPr>
        <w:t>ймається 6...15 % максимального навантаження. Ця потужність необхідна для сприйняття надпланових підвищень навантаження, заміни агрегатів і т.п.</w:t>
      </w:r>
    </w:p>
    <w:p w14:paraId="0D9770A3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  <w:u w:val="single"/>
        </w:rPr>
        <w:t>Графіки навантаження</w:t>
      </w:r>
      <w:r w:rsidRPr="00036339">
        <w:rPr>
          <w:sz w:val="28"/>
        </w:rPr>
        <w:t>.</w:t>
      </w:r>
    </w:p>
    <w:p w14:paraId="05C8E6F3" w14:textId="77777777" w:rsidR="00197567" w:rsidRPr="00036339" w:rsidRDefault="00197567" w:rsidP="00036339">
      <w:pPr>
        <w:pStyle w:val="21"/>
        <w:tabs>
          <w:tab w:val="left" w:pos="851"/>
          <w:tab w:val="left" w:pos="993"/>
        </w:tabs>
        <w:suppressAutoHyphens/>
      </w:pPr>
      <w:r w:rsidRPr="00036339">
        <w:t>Графік електричного навантаження – це графік зміни необхідної поту</w:t>
      </w:r>
      <w:r w:rsidRPr="00036339">
        <w:t>ж</w:t>
      </w:r>
      <w:r w:rsidRPr="00036339">
        <w:t>ності для будь-якого споживача.</w:t>
      </w:r>
    </w:p>
    <w:p w14:paraId="0750A191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Графік навантаження енергосистеми – це графік сумарного навантаження споживачів, об’єднаних в єдину система.</w:t>
      </w:r>
    </w:p>
    <w:p w14:paraId="3B52EE6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залежності від тривалості розрізняють добові і річні графіки навант</w:t>
      </w:r>
      <w:r w:rsidRPr="00036339">
        <w:rPr>
          <w:sz w:val="28"/>
        </w:rPr>
        <w:t>а</w:t>
      </w:r>
      <w:r w:rsidRPr="00036339">
        <w:rPr>
          <w:sz w:val="28"/>
        </w:rPr>
        <w:t>ження.</w:t>
      </w:r>
    </w:p>
    <w:p w14:paraId="778FA347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Добові графіки навантаження характеризуються:</w:t>
      </w:r>
    </w:p>
    <w:p w14:paraId="5C77C2CB" w14:textId="77777777" w:rsidR="00197567" w:rsidRPr="00036339" w:rsidRDefault="00197567" w:rsidP="00036339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036339">
        <w:rPr>
          <w:sz w:val="28"/>
        </w:rPr>
        <w:t>величиною добового виробництва електроенергії</w:t>
      </w:r>
    </w:p>
    <w:p w14:paraId="7978C41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29072768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Е</w:t>
      </w:r>
      <w:r w:rsidRPr="00036339">
        <w:rPr>
          <w:sz w:val="28"/>
          <w:vertAlign w:val="subscript"/>
        </w:rPr>
        <w:t>ДОБ</w:t>
      </w:r>
      <w:r w:rsidRPr="00036339">
        <w:rPr>
          <w:sz w:val="28"/>
        </w:rPr>
        <w:t xml:space="preserve"> = </w:t>
      </w:r>
      <w:r w:rsidRPr="00036339">
        <w:rPr>
          <w:sz w:val="28"/>
          <w:szCs w:val="28"/>
        </w:rPr>
        <w:sym w:font="Symbol" w:char="F0E5"/>
      </w:r>
      <w:r w:rsidRPr="00036339">
        <w:rPr>
          <w:sz w:val="28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і</w:t>
      </w:r>
      <w:r w:rsidRPr="00036339">
        <w:rPr>
          <w:sz w:val="28"/>
          <w:lang w:val="en-US"/>
        </w:rPr>
        <w:t>t</w:t>
      </w:r>
      <w:r w:rsidRPr="00036339">
        <w:rPr>
          <w:sz w:val="28"/>
          <w:vertAlign w:val="subscript"/>
        </w:rPr>
        <w:t>і</w:t>
      </w:r>
      <w:r w:rsidRPr="00036339">
        <w:rPr>
          <w:sz w:val="28"/>
        </w:rPr>
        <w:t xml:space="preserve"> , кВт </w:t>
      </w:r>
      <w:r w:rsidRPr="00036339">
        <w:rPr>
          <w:sz w:val="28"/>
          <w:vertAlign w:val="superscript"/>
        </w:rPr>
        <w:t>.</w:t>
      </w:r>
      <w:r w:rsidRPr="00036339">
        <w:rPr>
          <w:sz w:val="28"/>
        </w:rPr>
        <w:t xml:space="preserve"> год,</w:t>
      </w:r>
    </w:p>
    <w:p w14:paraId="127F893D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41C0B57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де</w:t>
      </w:r>
      <w:r w:rsidR="00036339">
        <w:rPr>
          <w:sz w:val="28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і</w:t>
      </w:r>
      <w:r w:rsidRPr="00036339">
        <w:rPr>
          <w:sz w:val="28"/>
        </w:rPr>
        <w:t xml:space="preserve"> і </w:t>
      </w:r>
      <w:r w:rsidRPr="00036339">
        <w:rPr>
          <w:sz w:val="28"/>
          <w:lang w:val="en-US"/>
        </w:rPr>
        <w:t>t</w:t>
      </w:r>
      <w:r w:rsidRPr="00036339">
        <w:rPr>
          <w:sz w:val="28"/>
          <w:vertAlign w:val="subscript"/>
        </w:rPr>
        <w:t>і</w:t>
      </w:r>
      <w:r w:rsidRPr="00036339">
        <w:rPr>
          <w:sz w:val="28"/>
        </w:rPr>
        <w:t xml:space="preserve"> – відповідно, потужність і час і-ого періоду доби;</w:t>
      </w:r>
    </w:p>
    <w:p w14:paraId="18FD6015" w14:textId="77777777" w:rsidR="00197567" w:rsidRPr="00036339" w:rsidRDefault="00197567" w:rsidP="00036339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036339">
        <w:rPr>
          <w:sz w:val="28"/>
        </w:rPr>
        <w:t>величиною середньодобової потужності</w:t>
      </w:r>
    </w:p>
    <w:p w14:paraId="4B5BC9AA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1B5455E7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 xml:space="preserve">СР </w:t>
      </w:r>
      <w:r w:rsidRPr="00036339">
        <w:rPr>
          <w:sz w:val="28"/>
        </w:rPr>
        <w:t>= Е</w:t>
      </w:r>
      <w:r w:rsidRPr="00036339">
        <w:rPr>
          <w:sz w:val="28"/>
          <w:vertAlign w:val="subscript"/>
        </w:rPr>
        <w:t>ДОБ</w:t>
      </w:r>
      <w:r w:rsidRPr="00036339">
        <w:rPr>
          <w:sz w:val="28"/>
        </w:rPr>
        <w:t xml:space="preserve"> / 24 = </w:t>
      </w:r>
      <w:r w:rsidRPr="00036339">
        <w:rPr>
          <w:sz w:val="28"/>
          <w:szCs w:val="28"/>
        </w:rPr>
        <w:sym w:font="Symbol" w:char="F0E5"/>
      </w:r>
      <w:r w:rsidRPr="00036339">
        <w:rPr>
          <w:sz w:val="28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і</w:t>
      </w:r>
      <w:r w:rsidRPr="00036339">
        <w:rPr>
          <w:sz w:val="28"/>
          <w:lang w:val="en-US"/>
        </w:rPr>
        <w:t>t</w:t>
      </w:r>
      <w:r w:rsidRPr="00036339">
        <w:rPr>
          <w:sz w:val="28"/>
          <w:vertAlign w:val="subscript"/>
        </w:rPr>
        <w:t>і</w:t>
      </w:r>
      <w:r w:rsidRPr="00036339">
        <w:rPr>
          <w:sz w:val="28"/>
        </w:rPr>
        <w:t xml:space="preserve"> / 24.</w:t>
      </w:r>
    </w:p>
    <w:p w14:paraId="0D703BEA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25B72DF1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- величиною максимальної і мінімальної потужності,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МАКС</w:t>
      </w:r>
      <w:r w:rsidRPr="00036339">
        <w:rPr>
          <w:sz w:val="28"/>
        </w:rPr>
        <w:t xml:space="preserve"> і</w:t>
      </w:r>
      <w:r w:rsidR="00036339">
        <w:rPr>
          <w:sz w:val="28"/>
          <w:lang w:val="ru-RU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МІН</w:t>
      </w:r>
      <w:r w:rsidRPr="00036339">
        <w:rPr>
          <w:sz w:val="28"/>
        </w:rPr>
        <w:t xml:space="preserve"> ;</w:t>
      </w:r>
    </w:p>
    <w:p w14:paraId="7F6A3749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- коефіцієнтом нерівномірності, </w:t>
      </w:r>
      <w:r w:rsidRPr="00036339">
        <w:rPr>
          <w:sz w:val="28"/>
          <w:szCs w:val="28"/>
        </w:rPr>
        <w:sym w:font="Symbol" w:char="F062"/>
      </w:r>
      <w:r w:rsidRPr="00036339">
        <w:rPr>
          <w:sz w:val="28"/>
        </w:rPr>
        <w:t xml:space="preserve"> =</w:t>
      </w:r>
      <w:r w:rsidR="00036339">
        <w:rPr>
          <w:sz w:val="28"/>
        </w:rPr>
        <w:t xml:space="preserve">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МАКС</w:t>
      </w:r>
      <w:r w:rsidRPr="00036339">
        <w:rPr>
          <w:sz w:val="28"/>
        </w:rPr>
        <w:t xml:space="preserve"> / </w:t>
      </w:r>
      <w:r w:rsidRPr="00036339">
        <w:rPr>
          <w:sz w:val="28"/>
          <w:lang w:val="en-US"/>
        </w:rPr>
        <w:t>N</w:t>
      </w:r>
      <w:r w:rsidRPr="00036339">
        <w:rPr>
          <w:sz w:val="28"/>
          <w:vertAlign w:val="subscript"/>
        </w:rPr>
        <w:t>СР</w:t>
      </w:r>
      <w:r w:rsidRPr="00036339">
        <w:rPr>
          <w:sz w:val="28"/>
        </w:rPr>
        <w:t>.</w:t>
      </w:r>
    </w:p>
    <w:p w14:paraId="28D7E953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Виробництво електроенергії за заданим графіком навантаження всіх сп</w:t>
      </w:r>
      <w:r w:rsidRPr="00036339">
        <w:rPr>
          <w:sz w:val="28"/>
        </w:rPr>
        <w:t>о</w:t>
      </w:r>
      <w:r w:rsidRPr="00036339">
        <w:rPr>
          <w:sz w:val="28"/>
        </w:rPr>
        <w:t>живачів називається покриттям графіка навантаження.</w:t>
      </w:r>
    </w:p>
    <w:p w14:paraId="7E1EEE17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Для цього покриття об’єм виробництва електроенергії електростанціями повинен змінюватись. Це ускладнює їх роботу і знижує їх коефіцієнт корисної дії. Для згладжування графіків навантаження споживачів електроенергії об’єднують в енергосистеми, запроваджують пільгові тарифи </w:t>
      </w:r>
      <w:r w:rsidRPr="00036339">
        <w:rPr>
          <w:sz w:val="28"/>
        </w:rPr>
        <w:lastRenderedPageBreak/>
        <w:t>на електроене</w:t>
      </w:r>
      <w:r w:rsidRPr="00036339">
        <w:rPr>
          <w:sz w:val="28"/>
        </w:rPr>
        <w:t>р</w:t>
      </w:r>
      <w:r w:rsidRPr="00036339">
        <w:rPr>
          <w:sz w:val="28"/>
        </w:rPr>
        <w:t>гію в нічні години, переводять енергоємні виробництва на цілодобову роботу. Вирівнюванню графіків навантаження сприяє розвиток машинного зрошення, якщо роботу насосних станцій пристосувати до періодів провалів графіків.</w:t>
      </w:r>
    </w:p>
    <w:p w14:paraId="03A0D98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У районах, де спостерігається напруження з подачею пікової електроен</w:t>
      </w:r>
      <w:r w:rsidRPr="00036339">
        <w:rPr>
          <w:sz w:val="28"/>
        </w:rPr>
        <w:t>е</w:t>
      </w:r>
      <w:r w:rsidRPr="00036339">
        <w:rPr>
          <w:sz w:val="28"/>
        </w:rPr>
        <w:t>ргії, будують гідроакумулюючі електростанції (ГАЕС). Вони в години провалів графіка навантаження працюють в насосному режимі, а в години піків – в ту</w:t>
      </w:r>
      <w:r w:rsidRPr="00036339">
        <w:rPr>
          <w:sz w:val="28"/>
        </w:rPr>
        <w:t>р</w:t>
      </w:r>
      <w:r w:rsidRPr="00036339">
        <w:rPr>
          <w:sz w:val="28"/>
        </w:rPr>
        <w:t>бінному.</w:t>
      </w:r>
    </w:p>
    <w:p w14:paraId="4CC4C1C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334A53DF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t>4. Схеми гідроелектростанцій</w:t>
      </w:r>
    </w:p>
    <w:p w14:paraId="4580596B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67F33BAE" w14:textId="77777777" w:rsidR="00197567" w:rsidRPr="00036339" w:rsidRDefault="00197567" w:rsidP="00036339">
      <w:pPr>
        <w:pStyle w:val="21"/>
        <w:tabs>
          <w:tab w:val="left" w:pos="851"/>
          <w:tab w:val="left" w:pos="993"/>
        </w:tabs>
        <w:suppressAutoHyphens/>
      </w:pPr>
      <w:r w:rsidRPr="00036339">
        <w:t>В різноманітних природних умовах приходиться будувати різні ГЕС за способом створення напору і його величини, встановленої потужності, роллю ГЕС у водогосподарському комплексі та енергосистемі, типом конструкцій і складом гідротехнічних споруд.</w:t>
      </w:r>
    </w:p>
    <w:p w14:paraId="79456BEE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За напором ГЕС поділяються на: низьконапірні (до </w:t>
      </w:r>
      <w:smartTag w:uri="urn:schemas-microsoft-com:office:smarttags" w:element="metricconverter">
        <w:smartTagPr>
          <w:attr w:name="ProductID" w:val="25 м"/>
        </w:smartTagPr>
        <w:r w:rsidRPr="00036339">
          <w:rPr>
            <w:sz w:val="28"/>
          </w:rPr>
          <w:t>25 м</w:t>
        </w:r>
      </w:smartTag>
      <w:r w:rsidRPr="00036339">
        <w:rPr>
          <w:sz w:val="28"/>
        </w:rPr>
        <w:t>), середньо напі</w:t>
      </w:r>
      <w:r w:rsidRPr="00036339">
        <w:rPr>
          <w:sz w:val="28"/>
        </w:rPr>
        <w:t>р</w:t>
      </w:r>
      <w:r w:rsidRPr="00036339">
        <w:rPr>
          <w:sz w:val="28"/>
        </w:rPr>
        <w:t xml:space="preserve">ні (25...80 м) і високонапірні (більше </w:t>
      </w:r>
      <w:smartTag w:uri="urn:schemas-microsoft-com:office:smarttags" w:element="metricconverter">
        <w:smartTagPr>
          <w:attr w:name="ProductID" w:val="80 м"/>
        </w:smartTagPr>
        <w:r w:rsidRPr="00036339">
          <w:rPr>
            <w:sz w:val="28"/>
          </w:rPr>
          <w:t>80 м</w:t>
        </w:r>
      </w:smartTag>
      <w:r w:rsidRPr="00036339">
        <w:rPr>
          <w:sz w:val="28"/>
        </w:rPr>
        <w:t>).</w:t>
      </w:r>
    </w:p>
    <w:p w14:paraId="774A94F9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За потужністю: 1 категорія (більше 1 млн. кВт), 2 категорія (301 тис...1 млн. кВт), 3 категорія (51...300 тис. кВт) і 4 категорія (менше 51 тис. кВт).</w:t>
      </w:r>
    </w:p>
    <w:p w14:paraId="03421D0E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За роллю в енергосистемі: регулюючі (здійснюють добове регулювання стоку, покривають нерівномірну частину графіка навантаження) і не регулюючі (працюють за витратою водотоку в базисній частині графіка навантаження).</w:t>
      </w:r>
    </w:p>
    <w:p w14:paraId="1A615AA9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За роллю в народному господарстві: галузеві (працюють для окремих г</w:t>
      </w:r>
      <w:r w:rsidRPr="00036339">
        <w:rPr>
          <w:sz w:val="28"/>
        </w:rPr>
        <w:t>а</w:t>
      </w:r>
      <w:r w:rsidRPr="00036339">
        <w:rPr>
          <w:sz w:val="28"/>
        </w:rPr>
        <w:t>лузей або окремих підприємств) і в складі ВГК ( працюють на багатьох учасн</w:t>
      </w:r>
      <w:r w:rsidRPr="00036339">
        <w:rPr>
          <w:sz w:val="28"/>
        </w:rPr>
        <w:t>и</w:t>
      </w:r>
      <w:r w:rsidRPr="00036339">
        <w:rPr>
          <w:sz w:val="28"/>
        </w:rPr>
        <w:t>ків ВГК).</w:t>
      </w:r>
    </w:p>
    <w:p w14:paraId="23DFBE32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За матеріалом греблі: земляні, камінно-накидні, залізобетонні.</w:t>
      </w:r>
    </w:p>
    <w:p w14:paraId="59904281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За способом створення напору: гребельні і дериваційні </w:t>
      </w:r>
    </w:p>
    <w:p w14:paraId="0E542D80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 xml:space="preserve">Гребельні ГЕС поділяються на руслові і пригреблеві. В руслових ГЕС машинний будинок приймає участь у створення напору разом з греблею. Він </w:t>
      </w:r>
      <w:r w:rsidRPr="00036339">
        <w:rPr>
          <w:sz w:val="28"/>
        </w:rPr>
        <w:lastRenderedPageBreak/>
        <w:t>сприймає тиск води зі сторони верхнього б’єфу. Такі ГЕС будують на рівни</w:t>
      </w:r>
      <w:r w:rsidRPr="00036339">
        <w:rPr>
          <w:sz w:val="28"/>
        </w:rPr>
        <w:t>н</w:t>
      </w:r>
      <w:r w:rsidRPr="00036339">
        <w:rPr>
          <w:sz w:val="28"/>
        </w:rPr>
        <w:t>них річках з невеликим похилом (Дніпровський каскад).</w:t>
      </w:r>
    </w:p>
    <w:p w14:paraId="4E624AC9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при гребельних ГЕС в створенні напору приймає участь лише гребля. Такі ГЕС в основному будують на передгірських і гірських ділянках річок (Бу</w:t>
      </w:r>
      <w:r w:rsidRPr="00036339">
        <w:rPr>
          <w:sz w:val="28"/>
        </w:rPr>
        <w:t>х</w:t>
      </w:r>
      <w:r w:rsidRPr="00036339">
        <w:rPr>
          <w:sz w:val="28"/>
        </w:rPr>
        <w:t>тармінська, Братська, ДніпроГЕС).</w:t>
      </w:r>
    </w:p>
    <w:p w14:paraId="2BDBDF3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дериваційних ГЕС напір створюється деривацією (напірною чи безн</w:t>
      </w:r>
      <w:r w:rsidRPr="00036339">
        <w:rPr>
          <w:sz w:val="28"/>
        </w:rPr>
        <w:t>а</w:t>
      </w:r>
      <w:r w:rsidRPr="00036339">
        <w:rPr>
          <w:sz w:val="28"/>
        </w:rPr>
        <w:t>пірною). Такі ГЕС будують на гірських річках з великим падінням русла по д</w:t>
      </w:r>
      <w:r w:rsidRPr="00036339">
        <w:rPr>
          <w:sz w:val="28"/>
        </w:rPr>
        <w:t>о</w:t>
      </w:r>
      <w:r w:rsidRPr="00036339">
        <w:rPr>
          <w:sz w:val="28"/>
        </w:rPr>
        <w:t>вжині (Фархадська ГЕС на р. Сир-Дар’ї, каскад ГЕС Кубань-Калауської сист</w:t>
      </w:r>
      <w:r w:rsidRPr="00036339">
        <w:rPr>
          <w:sz w:val="28"/>
        </w:rPr>
        <w:t>е</w:t>
      </w:r>
      <w:r w:rsidRPr="00036339">
        <w:rPr>
          <w:sz w:val="28"/>
        </w:rPr>
        <w:t>ми).</w:t>
      </w:r>
    </w:p>
    <w:p w14:paraId="2D0EB418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післявоєнний період в світовій практиці стали будувати ГАЕС і прил</w:t>
      </w:r>
      <w:r w:rsidRPr="00036339">
        <w:rPr>
          <w:sz w:val="28"/>
        </w:rPr>
        <w:t>и</w:t>
      </w:r>
      <w:r w:rsidRPr="00036339">
        <w:rPr>
          <w:sz w:val="28"/>
        </w:rPr>
        <w:t>вні електростанції (ПЕС). На думку спеціалістів потужність таких ГЕС повинна складати 10..15 % потужності державної енергосистеми.</w:t>
      </w:r>
    </w:p>
    <w:p w14:paraId="281FCD4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67128DA8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197567" w:rsidRPr="00036339">
        <w:rPr>
          <w:b/>
          <w:sz w:val="28"/>
        </w:rPr>
        <w:t>Т</w:t>
      </w:r>
      <w:r w:rsidRPr="00036339">
        <w:rPr>
          <w:b/>
          <w:sz w:val="28"/>
        </w:rPr>
        <w:t>еп</w:t>
      </w:r>
      <w:r>
        <w:rPr>
          <w:b/>
          <w:sz w:val="28"/>
        </w:rPr>
        <w:t>лова і атомна електроенергетика</w:t>
      </w:r>
    </w:p>
    <w:p w14:paraId="4DD14BB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71524B3F" w14:textId="77777777" w:rsidR="00197567" w:rsidRPr="00036339" w:rsidRDefault="00197567" w:rsidP="00036339">
      <w:pPr>
        <w:pStyle w:val="21"/>
        <w:tabs>
          <w:tab w:val="left" w:pos="851"/>
          <w:tab w:val="left" w:pos="993"/>
        </w:tabs>
        <w:suppressAutoHyphens/>
      </w:pPr>
      <w:r w:rsidRPr="00036339">
        <w:t>На відміну від гідроенергетики, теплова і атомна енергетика відноситься до водоспоживачів. Безповоротне водоспоживання там складає 5,1 %. Основу енергетики України складають теплові і атомні електростанції потужністю 2...4 млн. кВт з блоками по 150...1000 тис. кВт.</w:t>
      </w:r>
    </w:p>
    <w:p w14:paraId="7D1DB0AF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На ТЕС припадає близько 60 % сумарної потужності електростанцій кр</w:t>
      </w:r>
      <w:r w:rsidRPr="00036339">
        <w:rPr>
          <w:sz w:val="28"/>
        </w:rPr>
        <w:t>а</w:t>
      </w:r>
      <w:r w:rsidRPr="00036339">
        <w:rPr>
          <w:sz w:val="28"/>
        </w:rPr>
        <w:t>їни. Ці електростанції працюють переважно на органічному паливі – вугіллі, нафті, газі.</w:t>
      </w:r>
      <w:r w:rsidR="00036339">
        <w:rPr>
          <w:sz w:val="28"/>
        </w:rPr>
        <w:t xml:space="preserve"> </w:t>
      </w:r>
      <w:r w:rsidRPr="00036339">
        <w:rPr>
          <w:sz w:val="28"/>
        </w:rPr>
        <w:t>При згоранні палива в атмосферу попадає летючий попіл, сірчистий та сірчаний ангідриди, фтористі сполуки, газоподібні сполуки неповного згорання. За рахунок теплоти, яка утворюється при згоранні палива, вода перетворюється в пару (</w:t>
      </w:r>
      <w:r w:rsidRPr="00036339">
        <w:rPr>
          <w:sz w:val="28"/>
          <w:lang w:val="en-US"/>
        </w:rPr>
        <w:t>t</w:t>
      </w:r>
      <w:r w:rsidRPr="00036339">
        <w:rPr>
          <w:sz w:val="28"/>
          <w:lang w:val="ru-RU"/>
        </w:rPr>
        <w:t xml:space="preserve"> = 550</w:t>
      </w:r>
      <w:r w:rsidRPr="00036339">
        <w:rPr>
          <w:sz w:val="28"/>
          <w:vertAlign w:val="superscript"/>
        </w:rPr>
        <w:t>0</w:t>
      </w:r>
      <w:r w:rsidRPr="00036339">
        <w:rPr>
          <w:sz w:val="28"/>
        </w:rPr>
        <w:t>) і при надходженні в парову турбіну перетворює теплову ене</w:t>
      </w:r>
      <w:r w:rsidRPr="00036339">
        <w:rPr>
          <w:sz w:val="28"/>
        </w:rPr>
        <w:t>р</w:t>
      </w:r>
      <w:r w:rsidRPr="00036339">
        <w:rPr>
          <w:sz w:val="28"/>
        </w:rPr>
        <w:t>гію в механічну. Електрична енергія виробляється генераторами парових ту</w:t>
      </w:r>
      <w:r w:rsidRPr="00036339">
        <w:rPr>
          <w:sz w:val="28"/>
        </w:rPr>
        <w:t>р</w:t>
      </w:r>
      <w:r w:rsidRPr="00036339">
        <w:rPr>
          <w:sz w:val="28"/>
        </w:rPr>
        <w:t>бін. Надалі, відпрацьована пара охолоджується. У водойми безперервно надх</w:t>
      </w:r>
      <w:r w:rsidRPr="00036339">
        <w:rPr>
          <w:sz w:val="28"/>
        </w:rPr>
        <w:t>о</w:t>
      </w:r>
      <w:r w:rsidRPr="00036339">
        <w:rPr>
          <w:sz w:val="28"/>
        </w:rPr>
        <w:t>дить підігріта на 8...12</w:t>
      </w:r>
      <w:r w:rsidRPr="00036339">
        <w:rPr>
          <w:sz w:val="28"/>
          <w:vertAlign w:val="superscript"/>
        </w:rPr>
        <w:t>0</w:t>
      </w:r>
      <w:r w:rsidRPr="00036339">
        <w:rPr>
          <w:sz w:val="28"/>
        </w:rPr>
        <w:t xml:space="preserve"> вода. Це призводить до теплового забруднення вод</w:t>
      </w:r>
      <w:r w:rsidRPr="00036339">
        <w:rPr>
          <w:sz w:val="28"/>
        </w:rPr>
        <w:t>о</w:t>
      </w:r>
      <w:r w:rsidRPr="00036339">
        <w:rPr>
          <w:sz w:val="28"/>
        </w:rPr>
        <w:t xml:space="preserve">йми. Стічні води ТЕС </w:t>
      </w:r>
      <w:r w:rsidRPr="00036339">
        <w:rPr>
          <w:sz w:val="28"/>
        </w:rPr>
        <w:lastRenderedPageBreak/>
        <w:t>забруднені, вони містять в собі ванадій, нікель, фтор, ф</w:t>
      </w:r>
      <w:r w:rsidRPr="00036339">
        <w:rPr>
          <w:sz w:val="28"/>
        </w:rPr>
        <w:t>е</w:t>
      </w:r>
      <w:r w:rsidRPr="00036339">
        <w:rPr>
          <w:sz w:val="28"/>
        </w:rPr>
        <w:t>ноли і нафтопродукти.</w:t>
      </w:r>
    </w:p>
    <w:p w14:paraId="77103311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умовах великого дефіциту палива великого значення набуває атомна енергетика. В Україні атомна енергетика почала свій відлік з моменту введення в експлуатацію першого енергоблоку Чорнобильської АЕС (1977 рік).</w:t>
      </w:r>
    </w:p>
    <w:p w14:paraId="4383F901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Згідно плану розвитку атомної енергетики колишнього СРСР, на терит</w:t>
      </w:r>
      <w:r w:rsidRPr="00036339">
        <w:rPr>
          <w:sz w:val="28"/>
        </w:rPr>
        <w:t>о</w:t>
      </w:r>
      <w:r w:rsidRPr="00036339">
        <w:rPr>
          <w:sz w:val="28"/>
        </w:rPr>
        <w:t>рії України повинно було збудовано 9 АЕС. В період з 1977 по 1989 роки були введені в експлуатацію 16 енергоблоків загальною потужністю 48 МВт. на п’яти АЕС: Запорізькій, Рівненській, Хмельницькій, Чорнобильській і Півде</w:t>
      </w:r>
      <w:r w:rsidRPr="00036339">
        <w:rPr>
          <w:sz w:val="28"/>
        </w:rPr>
        <w:t>н</w:t>
      </w:r>
      <w:r w:rsidRPr="00036339">
        <w:rPr>
          <w:sz w:val="28"/>
        </w:rPr>
        <w:t>ноукраїнській. Проекти будівництва Чигиринської і Харківської АЕС були ан</w:t>
      </w:r>
      <w:r w:rsidRPr="00036339">
        <w:rPr>
          <w:sz w:val="28"/>
        </w:rPr>
        <w:t>у</w:t>
      </w:r>
      <w:r w:rsidRPr="00036339">
        <w:rPr>
          <w:sz w:val="28"/>
        </w:rPr>
        <w:t>льовані через серйозні геологічні помилки.</w:t>
      </w:r>
    </w:p>
    <w:p w14:paraId="38F46F82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Чорнобильська катастрофа різко змінила ставлення до “мирного атому” і значно змінила плани атомобудівників.</w:t>
      </w:r>
    </w:p>
    <w:p w14:paraId="1466A765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Необхідні витрати води для ТЕС визначають за потужністю агрегатів і їх типу, а також в залежності від кількості пари, що відбирається для потреб і</w:t>
      </w:r>
      <w:r w:rsidRPr="00036339">
        <w:rPr>
          <w:sz w:val="28"/>
        </w:rPr>
        <w:t>н</w:t>
      </w:r>
      <w:r w:rsidRPr="00036339">
        <w:rPr>
          <w:sz w:val="28"/>
        </w:rPr>
        <w:t>ших підприємств. Орієнтовно можна рахувати, що на 1 кВт встановленої пот</w:t>
      </w:r>
      <w:r w:rsidRPr="00036339">
        <w:rPr>
          <w:sz w:val="28"/>
        </w:rPr>
        <w:t>у</w:t>
      </w:r>
      <w:r w:rsidRPr="00036339">
        <w:rPr>
          <w:sz w:val="28"/>
        </w:rPr>
        <w:t>жності витрачається 0,16...0,45 м</w:t>
      </w:r>
      <w:r w:rsidRPr="00036339">
        <w:rPr>
          <w:sz w:val="28"/>
          <w:vertAlign w:val="superscript"/>
        </w:rPr>
        <w:t>3</w:t>
      </w:r>
      <w:r w:rsidRPr="00036339">
        <w:rPr>
          <w:sz w:val="28"/>
        </w:rPr>
        <w:t>/год води. Більші значення відносяться до т</w:t>
      </w:r>
      <w:r w:rsidRPr="00036339">
        <w:rPr>
          <w:sz w:val="28"/>
        </w:rPr>
        <w:t>е</w:t>
      </w:r>
      <w:r w:rsidRPr="00036339">
        <w:rPr>
          <w:sz w:val="28"/>
        </w:rPr>
        <w:t xml:space="preserve">плових станцій невеликої потужності (до 300 тис. кВт). </w:t>
      </w:r>
    </w:p>
    <w:p w14:paraId="41308703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Схема водопостачання ТЕС може бути прямоточною або зворотною. В</w:t>
      </w:r>
      <w:r w:rsidRPr="00036339">
        <w:rPr>
          <w:sz w:val="28"/>
        </w:rPr>
        <w:t>и</w:t>
      </w:r>
      <w:r w:rsidRPr="00036339">
        <w:rPr>
          <w:sz w:val="28"/>
        </w:rPr>
        <w:t>бір схеми залежить від ряду факторів. Так, потужні ТЕС стараються розташув</w:t>
      </w:r>
      <w:r w:rsidRPr="00036339">
        <w:rPr>
          <w:sz w:val="28"/>
        </w:rPr>
        <w:t>а</w:t>
      </w:r>
      <w:r w:rsidRPr="00036339">
        <w:rPr>
          <w:sz w:val="28"/>
        </w:rPr>
        <w:t>ти на берегах великих річок, водосховищ, або в прибережній морській зоні. При цьому схема водопостачання може бути прямоточною. При розташування ТЕС безпосередньо біля родовищ палива і в умовах обмеженого запасу водних р</w:t>
      </w:r>
      <w:r w:rsidRPr="00036339">
        <w:rPr>
          <w:sz w:val="28"/>
        </w:rPr>
        <w:t>е</w:t>
      </w:r>
      <w:r w:rsidRPr="00036339">
        <w:rPr>
          <w:sz w:val="28"/>
        </w:rPr>
        <w:t>сурсів, виникає необхідність переходу до зворотних систем водопостачання. В зв’язку із зростанням у більшості районів напруженості водного балансу, а т</w:t>
      </w:r>
      <w:r w:rsidRPr="00036339">
        <w:rPr>
          <w:sz w:val="28"/>
        </w:rPr>
        <w:t>а</w:t>
      </w:r>
      <w:r w:rsidRPr="00036339">
        <w:rPr>
          <w:sz w:val="28"/>
        </w:rPr>
        <w:t>кож забрудненості водних ресурсів, водопостачання ТЕС повинне бути зворо</w:t>
      </w:r>
      <w:r w:rsidRPr="00036339">
        <w:rPr>
          <w:sz w:val="28"/>
        </w:rPr>
        <w:t>т</w:t>
      </w:r>
      <w:r w:rsidRPr="00036339">
        <w:rPr>
          <w:sz w:val="28"/>
        </w:rPr>
        <w:t>ним.</w:t>
      </w:r>
    </w:p>
    <w:p w14:paraId="7DB8563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Витрата води для потреб ТЕС при прямоточній схемі водопостачання</w:t>
      </w:r>
    </w:p>
    <w:p w14:paraId="23CFFA1C" w14:textId="77777777" w:rsidR="00197567" w:rsidRPr="00036339" w:rsidRDefault="00036339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7567" w:rsidRPr="00036339">
        <w:rPr>
          <w:sz w:val="28"/>
          <w:lang w:val="en-US"/>
        </w:rPr>
        <w:lastRenderedPageBreak/>
        <w:t>Q</w:t>
      </w:r>
      <w:r w:rsidR="00197567" w:rsidRPr="00036339">
        <w:rPr>
          <w:sz w:val="28"/>
          <w:vertAlign w:val="subscript"/>
        </w:rPr>
        <w:t>ТЕС</w:t>
      </w:r>
      <w:r w:rsidR="00197567" w:rsidRPr="00036339">
        <w:rPr>
          <w:sz w:val="28"/>
        </w:rPr>
        <w:t xml:space="preserve"> = </w:t>
      </w:r>
      <w:r w:rsidR="00197567" w:rsidRPr="00036339">
        <w:rPr>
          <w:sz w:val="28"/>
          <w:lang w:val="en-US"/>
        </w:rPr>
        <w:t>N</w:t>
      </w:r>
      <w:r w:rsidR="00197567" w:rsidRPr="00036339">
        <w:rPr>
          <w:sz w:val="28"/>
          <w:vertAlign w:val="subscript"/>
        </w:rPr>
        <w:t>ТЕС</w:t>
      </w:r>
      <w:r w:rsidR="00197567" w:rsidRPr="00036339">
        <w:rPr>
          <w:sz w:val="28"/>
        </w:rPr>
        <w:t xml:space="preserve"> </w:t>
      </w:r>
      <w:r w:rsidR="00197567" w:rsidRPr="00036339">
        <w:rPr>
          <w:sz w:val="28"/>
          <w:lang w:val="en-US"/>
        </w:rPr>
        <w:t>q</w:t>
      </w:r>
      <w:r w:rsidR="00197567" w:rsidRPr="00036339">
        <w:rPr>
          <w:sz w:val="28"/>
          <w:vertAlign w:val="subscript"/>
        </w:rPr>
        <w:t>ТЕС</w:t>
      </w:r>
      <w:r w:rsidR="00197567" w:rsidRPr="00036339">
        <w:rPr>
          <w:sz w:val="28"/>
        </w:rPr>
        <w:t xml:space="preserve"> , м</w:t>
      </w:r>
      <w:r w:rsidR="00197567" w:rsidRPr="00036339">
        <w:rPr>
          <w:sz w:val="28"/>
          <w:vertAlign w:val="superscript"/>
        </w:rPr>
        <w:t>3</w:t>
      </w:r>
      <w:r w:rsidR="00197567" w:rsidRPr="00036339">
        <w:rPr>
          <w:sz w:val="28"/>
        </w:rPr>
        <w:t xml:space="preserve">/с </w:t>
      </w:r>
    </w:p>
    <w:p w14:paraId="7CBAC954" w14:textId="77777777" w:rsidR="00197567" w:rsidRPr="00036339" w:rsidRDefault="00197567" w:rsidP="00036339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14:paraId="24CA8E75" w14:textId="77777777" w:rsidR="00197567" w:rsidRPr="00036339" w:rsidRDefault="00197567" w:rsidP="00036339">
      <w:pPr>
        <w:pStyle w:val="4"/>
        <w:keepNext w:val="0"/>
        <w:tabs>
          <w:tab w:val="left" w:pos="851"/>
          <w:tab w:val="left" w:pos="993"/>
        </w:tabs>
        <w:suppressAutoHyphens/>
      </w:pPr>
      <w:r w:rsidRPr="00036339">
        <w:t>де</w:t>
      </w:r>
      <w:r w:rsidR="00036339">
        <w:t xml:space="preserve"> </w:t>
      </w:r>
      <w:r w:rsidRPr="00036339">
        <w:rPr>
          <w:lang w:val="en-US"/>
        </w:rPr>
        <w:t>N</w:t>
      </w:r>
      <w:r w:rsidRPr="00036339">
        <w:rPr>
          <w:vertAlign w:val="subscript"/>
        </w:rPr>
        <w:t>ТЕС</w:t>
      </w:r>
      <w:r w:rsidRPr="00036339">
        <w:t xml:space="preserve"> – потужність ТЕС в кВт; </w:t>
      </w:r>
      <w:r w:rsidR="00036339">
        <w:t xml:space="preserve"> </w:t>
      </w:r>
      <w:r w:rsidRPr="00036339">
        <w:rPr>
          <w:lang w:val="en-US"/>
        </w:rPr>
        <w:t>q</w:t>
      </w:r>
      <w:r w:rsidRPr="00036339">
        <w:rPr>
          <w:vertAlign w:val="subscript"/>
        </w:rPr>
        <w:t>ТЕС</w:t>
      </w:r>
      <w:r w:rsidRPr="00036339">
        <w:t xml:space="preserve"> – питома витрата води на 1 кВт потужності , (0,44...1,2)</w:t>
      </w:r>
      <w:r w:rsidRPr="00036339">
        <w:rPr>
          <w:vertAlign w:val="superscript"/>
        </w:rPr>
        <w:t>.</w:t>
      </w:r>
      <w:r w:rsidRPr="00036339">
        <w:t>10</w:t>
      </w:r>
      <w:r w:rsidRPr="00036339">
        <w:rPr>
          <w:vertAlign w:val="superscript"/>
        </w:rPr>
        <w:t>-4</w:t>
      </w:r>
      <w:r w:rsidRPr="00036339">
        <w:t xml:space="preserve"> м</w:t>
      </w:r>
      <w:r w:rsidRPr="00036339">
        <w:rPr>
          <w:vertAlign w:val="superscript"/>
        </w:rPr>
        <w:t>3</w:t>
      </w:r>
      <w:r w:rsidRPr="00036339">
        <w:t>/с.</w:t>
      </w:r>
    </w:p>
    <w:p w14:paraId="09C7EA8F" w14:textId="77777777" w:rsidR="00197567" w:rsidRPr="00036339" w:rsidRDefault="00197567" w:rsidP="00036339">
      <w:pPr>
        <w:pStyle w:val="21"/>
        <w:suppressAutoHyphens/>
      </w:pPr>
      <w:r w:rsidRPr="00036339">
        <w:t>При зворотній схемі водопостачання потреба ТЕС у свіжій воді складає 3...5 % витрати води прямоточної схеми.</w:t>
      </w:r>
    </w:p>
    <w:p w14:paraId="557E3170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До теплоенергетичної промисловості відносяться ТЕС, які працюють на органічному твердому, газо-мазутному і ядерному паливі.</w:t>
      </w:r>
    </w:p>
    <w:p w14:paraId="653B6615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За видом продукції, що відпускається, і типом обладнання ТЕС поділ</w:t>
      </w:r>
      <w:r w:rsidRPr="00036339">
        <w:rPr>
          <w:sz w:val="28"/>
        </w:rPr>
        <w:t>я</w:t>
      </w:r>
      <w:r w:rsidRPr="00036339">
        <w:rPr>
          <w:sz w:val="28"/>
        </w:rPr>
        <w:t>ються на конденсаційні (без відбору пари на теплофікацію) і теплоелектроцен</w:t>
      </w:r>
      <w:r w:rsidRPr="00036339">
        <w:rPr>
          <w:sz w:val="28"/>
        </w:rPr>
        <w:t>т</w:t>
      </w:r>
      <w:r w:rsidRPr="00036339">
        <w:rPr>
          <w:sz w:val="28"/>
        </w:rPr>
        <w:t>ралі (з відбором пари). В залежності від виду палива, основними відходами в</w:t>
      </w:r>
      <w:r w:rsidRPr="00036339">
        <w:rPr>
          <w:sz w:val="28"/>
        </w:rPr>
        <w:t>и</w:t>
      </w:r>
      <w:r w:rsidRPr="00036339">
        <w:rPr>
          <w:sz w:val="28"/>
        </w:rPr>
        <w:t>робництва електроенергії є димові гази, залишки твердого палива і “скидне т</w:t>
      </w:r>
      <w:r w:rsidRPr="00036339">
        <w:rPr>
          <w:sz w:val="28"/>
        </w:rPr>
        <w:t>е</w:t>
      </w:r>
      <w:r w:rsidRPr="00036339">
        <w:rPr>
          <w:sz w:val="28"/>
        </w:rPr>
        <w:t>пло”.</w:t>
      </w:r>
    </w:p>
    <w:p w14:paraId="32C83003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Основна кількість води на ТЕС витрачається на охолодження пари в ко</w:t>
      </w:r>
      <w:r w:rsidRPr="00036339">
        <w:rPr>
          <w:sz w:val="28"/>
        </w:rPr>
        <w:t>н</w:t>
      </w:r>
      <w:r w:rsidRPr="00036339">
        <w:rPr>
          <w:sz w:val="28"/>
        </w:rPr>
        <w:t>денсаторах турбін і на охолодження мастила, газу і повітря турбоагрегатів. При згоранні твердого палива вода використовується і для видалення попілу і шл</w:t>
      </w:r>
      <w:r w:rsidRPr="00036339">
        <w:rPr>
          <w:sz w:val="28"/>
        </w:rPr>
        <w:t>а</w:t>
      </w:r>
      <w:r w:rsidRPr="00036339">
        <w:rPr>
          <w:sz w:val="28"/>
        </w:rPr>
        <w:t>ків. Крім того, вода витрачається на компенсацію втрат у пароводяному циклі в теплових мережах, на миття обладнання, хімводопідготовку і інш. На газо ту</w:t>
      </w:r>
      <w:r w:rsidRPr="00036339">
        <w:rPr>
          <w:sz w:val="28"/>
        </w:rPr>
        <w:t>р</w:t>
      </w:r>
      <w:r w:rsidRPr="00036339">
        <w:rPr>
          <w:sz w:val="28"/>
        </w:rPr>
        <w:t>бінних установках конденсація пари відсутня.</w:t>
      </w:r>
    </w:p>
    <w:p w14:paraId="44E6AAA5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На АЕС найбільш поширеною є система зворотного водопостачання з в</w:t>
      </w:r>
      <w:r w:rsidRPr="00036339">
        <w:rPr>
          <w:sz w:val="28"/>
        </w:rPr>
        <w:t>о</w:t>
      </w:r>
      <w:r w:rsidRPr="00036339">
        <w:rPr>
          <w:sz w:val="28"/>
        </w:rPr>
        <w:t>досховищами-охолоджувачами.</w:t>
      </w:r>
    </w:p>
    <w:p w14:paraId="602D67B0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Стічні води ТЕС від охолодження в прямоточних системах водопостача</w:t>
      </w:r>
      <w:r w:rsidRPr="00036339">
        <w:rPr>
          <w:sz w:val="28"/>
        </w:rPr>
        <w:t>н</w:t>
      </w:r>
      <w:r w:rsidRPr="00036339">
        <w:rPr>
          <w:sz w:val="28"/>
        </w:rPr>
        <w:t>ня і продувні води в системах зворотного водопостачання скидаються у вод</w:t>
      </w:r>
      <w:r w:rsidRPr="00036339">
        <w:rPr>
          <w:sz w:val="28"/>
        </w:rPr>
        <w:t>о</w:t>
      </w:r>
      <w:r w:rsidRPr="00036339">
        <w:rPr>
          <w:sz w:val="28"/>
        </w:rPr>
        <w:t>йми без спеціальної очистки. Промаслені стоки після відстою і деемульгування або очистки на фільтрах скидаються у водойми тільки в прямоточних системах водопостачання.</w:t>
      </w:r>
    </w:p>
    <w:p w14:paraId="48EFAC6B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Стічні води хімводоочисток використовуються для гідро-золовидалення або накопичуються в накопичувачах-випаровувачах.</w:t>
      </w:r>
    </w:p>
    <w:p w14:paraId="2DB66AC6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Стічні води АЕС піддаються спеціальній очистці і повторно використ</w:t>
      </w:r>
      <w:r w:rsidRPr="00036339">
        <w:rPr>
          <w:sz w:val="28"/>
        </w:rPr>
        <w:t>о</w:t>
      </w:r>
      <w:r w:rsidRPr="00036339">
        <w:rPr>
          <w:sz w:val="28"/>
        </w:rPr>
        <w:t>вуються в тих же циклах станції. Стічні води від процесів водопідготовки після обробки використовуються повторно без скиду у водойми.</w:t>
      </w:r>
    </w:p>
    <w:p w14:paraId="4A2B08F8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Виробка електроенергії значною мірою змінюється пропорційно кількості використаної води. Для ТЕС і АЕС регулювання виробки електроенергії вир</w:t>
      </w:r>
      <w:r w:rsidRPr="00036339">
        <w:rPr>
          <w:sz w:val="28"/>
        </w:rPr>
        <w:t>і</w:t>
      </w:r>
      <w:r w:rsidRPr="00036339">
        <w:rPr>
          <w:sz w:val="28"/>
        </w:rPr>
        <w:t>шується шляхом включення чи виключення агрегатів, що відповідно змінює к</w:t>
      </w:r>
      <w:r w:rsidRPr="00036339">
        <w:rPr>
          <w:sz w:val="28"/>
        </w:rPr>
        <w:t>і</w:t>
      </w:r>
      <w:r w:rsidRPr="00036339">
        <w:rPr>
          <w:sz w:val="28"/>
        </w:rPr>
        <w:t>лькість витраченої води. Особливого значення це набуває при прямоточній си</w:t>
      </w:r>
      <w:r w:rsidRPr="00036339">
        <w:rPr>
          <w:sz w:val="28"/>
        </w:rPr>
        <w:t>с</w:t>
      </w:r>
      <w:r w:rsidRPr="00036339">
        <w:rPr>
          <w:sz w:val="28"/>
        </w:rPr>
        <w:t>темі водопостачання і практично воно не викликає ускладнень при наявності оборотної системи, за виключенням літнього періоду експлуатації станції.</w:t>
      </w:r>
    </w:p>
    <w:p w14:paraId="7003E02B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Для охолодження води в оборотних системах застосовуються водосхов</w:t>
      </w:r>
      <w:r w:rsidRPr="00036339">
        <w:rPr>
          <w:sz w:val="28"/>
        </w:rPr>
        <w:t>и</w:t>
      </w:r>
      <w:r w:rsidRPr="00036339">
        <w:rPr>
          <w:sz w:val="28"/>
        </w:rPr>
        <w:t>ща-охолоджувачі, бризкальні басейни, градирні. Оскільки інтенсивність охол</w:t>
      </w:r>
      <w:r w:rsidRPr="00036339">
        <w:rPr>
          <w:sz w:val="28"/>
        </w:rPr>
        <w:t>о</w:t>
      </w:r>
      <w:r w:rsidRPr="00036339">
        <w:rPr>
          <w:sz w:val="28"/>
        </w:rPr>
        <w:t>дження зростає з ростом площі водойми, необхідно її збільшувати. Тип і розм</w:t>
      </w:r>
      <w:r w:rsidRPr="00036339">
        <w:rPr>
          <w:sz w:val="28"/>
        </w:rPr>
        <w:t>і</w:t>
      </w:r>
      <w:r w:rsidRPr="00036339">
        <w:rPr>
          <w:sz w:val="28"/>
        </w:rPr>
        <w:t>ри охолоджувача визначають за витратою і температурою води в зимовий і лі</w:t>
      </w:r>
      <w:r w:rsidRPr="00036339">
        <w:rPr>
          <w:sz w:val="28"/>
        </w:rPr>
        <w:t>т</w:t>
      </w:r>
      <w:r w:rsidRPr="00036339">
        <w:rPr>
          <w:sz w:val="28"/>
        </w:rPr>
        <w:t>ній періоди і за умови роботи і природних особливостей майданчика станції. В якості водосховищ-охолоджувачів можуть використовуватись озера і штучні водойми. Охолодження скинутої в них гарячої води здійснюється не на всій площі дзеркала, а в межах тільки так званої активної зони, площа якої складає приблизно 0,85 всієї площі водойми.</w:t>
      </w:r>
    </w:p>
    <w:p w14:paraId="5FBBB5CC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Бризкальні пристрої застосовуються для охолодження порівняно невел</w:t>
      </w:r>
      <w:r w:rsidRPr="00036339">
        <w:rPr>
          <w:sz w:val="28"/>
        </w:rPr>
        <w:t>и</w:t>
      </w:r>
      <w:r w:rsidRPr="00036339">
        <w:rPr>
          <w:sz w:val="28"/>
        </w:rPr>
        <w:t>кої кількості води і за невеликої різниці температури відпрацьованої води і в</w:t>
      </w:r>
      <w:r w:rsidRPr="00036339">
        <w:rPr>
          <w:sz w:val="28"/>
        </w:rPr>
        <w:t>о</w:t>
      </w:r>
      <w:r w:rsidRPr="00036339">
        <w:rPr>
          <w:sz w:val="28"/>
        </w:rPr>
        <w:t>ди, що</w:t>
      </w:r>
      <w:r w:rsidR="00036339">
        <w:rPr>
          <w:sz w:val="28"/>
        </w:rPr>
        <w:t xml:space="preserve"> </w:t>
      </w:r>
      <w:r w:rsidRPr="00036339">
        <w:rPr>
          <w:sz w:val="28"/>
        </w:rPr>
        <w:t>використовується повторно. Зниження температури гарячої води дос</w:t>
      </w:r>
      <w:r w:rsidRPr="00036339">
        <w:rPr>
          <w:sz w:val="28"/>
        </w:rPr>
        <w:t>я</w:t>
      </w:r>
      <w:r w:rsidRPr="00036339">
        <w:rPr>
          <w:sz w:val="28"/>
        </w:rPr>
        <w:t>гається шляхом створення фонтанів досить маленьких капель, які іноді прив</w:t>
      </w:r>
      <w:r w:rsidRPr="00036339">
        <w:rPr>
          <w:sz w:val="28"/>
        </w:rPr>
        <w:t>о</w:t>
      </w:r>
      <w:r w:rsidRPr="00036339">
        <w:rPr>
          <w:sz w:val="28"/>
        </w:rPr>
        <w:t>дять до утворення туманів і обледеніння розташованих поряд споруд. В град</w:t>
      </w:r>
      <w:r w:rsidRPr="00036339">
        <w:rPr>
          <w:sz w:val="28"/>
        </w:rPr>
        <w:t>и</w:t>
      </w:r>
      <w:r w:rsidRPr="00036339">
        <w:rPr>
          <w:sz w:val="28"/>
        </w:rPr>
        <w:t>рнях охолодження води здійснюється або шляхом роздроблення її на каплі, або шляхом утворення водяних плівок із охолодженої води на вертикальних чи п</w:t>
      </w:r>
      <w:r w:rsidRPr="00036339">
        <w:rPr>
          <w:sz w:val="28"/>
        </w:rPr>
        <w:t>о</w:t>
      </w:r>
      <w:r w:rsidRPr="00036339">
        <w:rPr>
          <w:sz w:val="28"/>
        </w:rPr>
        <w:t>хилих щитах. Продуктивність таких градірен залежить від площі зрошення, на яку поступає охолоджена вода. На сучасних градирнях продуктивність охол</w:t>
      </w:r>
      <w:r w:rsidRPr="00036339">
        <w:rPr>
          <w:sz w:val="28"/>
        </w:rPr>
        <w:t>о</w:t>
      </w:r>
      <w:r w:rsidRPr="00036339">
        <w:rPr>
          <w:sz w:val="28"/>
        </w:rPr>
        <w:t>дження складає 26...100 тис. м</w:t>
      </w:r>
      <w:r w:rsidRPr="00036339">
        <w:rPr>
          <w:sz w:val="28"/>
          <w:vertAlign w:val="superscript"/>
        </w:rPr>
        <w:t>3</w:t>
      </w:r>
      <w:r w:rsidRPr="00036339">
        <w:rPr>
          <w:sz w:val="28"/>
        </w:rPr>
        <w:t xml:space="preserve"> за годину.</w:t>
      </w:r>
    </w:p>
    <w:p w14:paraId="3F3A4DC4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В зв’язку з інтенсивним розвитком теплової і атомної енергетики і відп</w:t>
      </w:r>
      <w:r w:rsidRPr="00036339">
        <w:rPr>
          <w:sz w:val="28"/>
        </w:rPr>
        <w:t>о</w:t>
      </w:r>
      <w:r w:rsidRPr="00036339">
        <w:rPr>
          <w:sz w:val="28"/>
        </w:rPr>
        <w:t>відним збільшенням витрати води, зростає так зване теплове забруднення вод</w:t>
      </w:r>
      <w:r w:rsidRPr="00036339">
        <w:rPr>
          <w:sz w:val="28"/>
        </w:rPr>
        <w:t>о</w:t>
      </w:r>
      <w:r w:rsidRPr="00036339">
        <w:rPr>
          <w:sz w:val="28"/>
        </w:rPr>
        <w:t>токів і водойм.</w:t>
      </w:r>
    </w:p>
    <w:p w14:paraId="3AC63F4E" w14:textId="77777777" w:rsidR="00197567" w:rsidRPr="00036339" w:rsidRDefault="00197567" w:rsidP="00036339">
      <w:pPr>
        <w:suppressAutoHyphens/>
        <w:spacing w:line="360" w:lineRule="auto"/>
        <w:ind w:firstLine="709"/>
        <w:jc w:val="both"/>
        <w:rPr>
          <w:sz w:val="28"/>
        </w:rPr>
      </w:pPr>
      <w:r w:rsidRPr="00036339">
        <w:rPr>
          <w:sz w:val="28"/>
        </w:rPr>
        <w:t>Особливо це проявляється при прямоточній системі водопостачання, коли безпосередньо в річки і водойми скидається гаряча вода. Це впливає на росли</w:t>
      </w:r>
      <w:r w:rsidRPr="00036339">
        <w:rPr>
          <w:sz w:val="28"/>
        </w:rPr>
        <w:t>н</w:t>
      </w:r>
      <w:r w:rsidRPr="00036339">
        <w:rPr>
          <w:sz w:val="28"/>
        </w:rPr>
        <w:t>ність і живі організми у водоймах, в тому числі на рибу. Тут також спостеріг</w:t>
      </w:r>
      <w:r w:rsidRPr="00036339">
        <w:rPr>
          <w:sz w:val="28"/>
        </w:rPr>
        <w:t>а</w:t>
      </w:r>
      <w:r w:rsidRPr="00036339">
        <w:rPr>
          <w:sz w:val="28"/>
        </w:rPr>
        <w:t>ється втрата у воді великої кількості кисню, що порушує біологічні процеси. Для відновлення вмісту кисню у воді при її охолодженні потребується час і значні відстані для проходження гарячої води. Тому, останнім часом, здійсн</w:t>
      </w:r>
      <w:r w:rsidRPr="00036339">
        <w:rPr>
          <w:sz w:val="28"/>
        </w:rPr>
        <w:t>ю</w:t>
      </w:r>
      <w:r w:rsidRPr="00036339">
        <w:rPr>
          <w:sz w:val="28"/>
        </w:rPr>
        <w:t xml:space="preserve">ється перехід до оборотних систем водопостачання електростанцій. </w:t>
      </w:r>
    </w:p>
    <w:p w14:paraId="62776AC7" w14:textId="77777777" w:rsidR="00036339" w:rsidRDefault="00197567" w:rsidP="00036339">
      <w:pPr>
        <w:pStyle w:val="a3"/>
        <w:tabs>
          <w:tab w:val="left" w:pos="3420"/>
        </w:tabs>
        <w:suppressAutoHyphens/>
        <w:spacing w:after="0" w:line="360" w:lineRule="auto"/>
        <w:ind w:left="0" w:firstLine="709"/>
        <w:jc w:val="both"/>
        <w:rPr>
          <w:b/>
          <w:sz w:val="28"/>
        </w:rPr>
      </w:pPr>
      <w:r w:rsidRPr="00036339">
        <w:rPr>
          <w:sz w:val="28"/>
        </w:rPr>
        <w:br w:type="page"/>
      </w:r>
      <w:r w:rsidRPr="00036339">
        <w:rPr>
          <w:b/>
          <w:sz w:val="28"/>
        </w:rPr>
        <w:t>Л</w:t>
      </w:r>
      <w:r w:rsidR="00036339" w:rsidRPr="00036339">
        <w:rPr>
          <w:b/>
          <w:sz w:val="28"/>
        </w:rPr>
        <w:t>ітература</w:t>
      </w:r>
      <w:r w:rsidR="00036339">
        <w:rPr>
          <w:b/>
          <w:sz w:val="28"/>
        </w:rPr>
        <w:t xml:space="preserve"> </w:t>
      </w:r>
    </w:p>
    <w:p w14:paraId="1A482D29" w14:textId="77777777" w:rsidR="007F721E" w:rsidRPr="00BA7998" w:rsidRDefault="007F721E" w:rsidP="00036339">
      <w:pPr>
        <w:pStyle w:val="a3"/>
        <w:tabs>
          <w:tab w:val="left" w:pos="3420"/>
        </w:tabs>
        <w:suppressAutoHyphens/>
        <w:spacing w:after="0" w:line="360" w:lineRule="auto"/>
        <w:ind w:left="0" w:firstLine="709"/>
        <w:jc w:val="both"/>
        <w:rPr>
          <w:b/>
          <w:sz w:val="28"/>
          <w:lang w:val="ru-RU"/>
        </w:rPr>
      </w:pPr>
    </w:p>
    <w:p w14:paraId="5DF941B4" w14:textId="77777777" w:rsidR="00197567" w:rsidRPr="00036339" w:rsidRDefault="00197567" w:rsidP="00036339">
      <w:pPr>
        <w:pStyle w:val="a3"/>
        <w:tabs>
          <w:tab w:val="left" w:pos="3420"/>
        </w:tabs>
        <w:suppressAutoHyphens/>
        <w:spacing w:after="0" w:line="360" w:lineRule="auto"/>
        <w:ind w:left="0"/>
        <w:rPr>
          <w:sz w:val="28"/>
        </w:rPr>
      </w:pPr>
      <w:r w:rsidRPr="00036339">
        <w:rPr>
          <w:sz w:val="28"/>
        </w:rPr>
        <w:t>1. Комплексное использовани</w:t>
      </w:r>
      <w:r w:rsidRPr="00036339">
        <w:rPr>
          <w:sz w:val="28"/>
          <w:lang w:val="ru-RU"/>
        </w:rPr>
        <w:t xml:space="preserve">е и охрана водных ресурсов / Под.ред. </w:t>
      </w:r>
      <w:r w:rsidR="00036339">
        <w:rPr>
          <w:sz w:val="28"/>
          <w:lang w:val="ru-RU"/>
        </w:rPr>
        <w:t xml:space="preserve"> </w:t>
      </w:r>
      <w:r w:rsidRPr="00036339">
        <w:rPr>
          <w:sz w:val="28"/>
        </w:rPr>
        <w:t>О.Л.Юшманова/ -М.: Агропромиздат, 1985.</w:t>
      </w:r>
    </w:p>
    <w:p w14:paraId="3E5A7EFE" w14:textId="77777777" w:rsidR="00197567" w:rsidRPr="00036339" w:rsidRDefault="00197567" w:rsidP="00036339">
      <w:pPr>
        <w:tabs>
          <w:tab w:val="left" w:pos="3420"/>
        </w:tabs>
        <w:suppressAutoHyphens/>
        <w:spacing w:line="360" w:lineRule="auto"/>
        <w:rPr>
          <w:sz w:val="28"/>
        </w:rPr>
      </w:pPr>
      <w:r w:rsidRPr="00036339">
        <w:rPr>
          <w:sz w:val="28"/>
        </w:rPr>
        <w:t>2.Заруба</w:t>
      </w:r>
      <w:r w:rsidRPr="00036339">
        <w:rPr>
          <w:sz w:val="28"/>
          <w:lang w:val="ru-RU"/>
        </w:rPr>
        <w:t>е</w:t>
      </w:r>
      <w:r w:rsidRPr="00036339">
        <w:rPr>
          <w:sz w:val="28"/>
        </w:rPr>
        <w:t>в Н.В. Комплексное использование водн</w:t>
      </w:r>
      <w:r w:rsidRPr="00036339">
        <w:rPr>
          <w:sz w:val="28"/>
          <w:lang w:val="ru-RU"/>
        </w:rPr>
        <w:t>ы</w:t>
      </w:r>
      <w:r w:rsidRPr="00036339">
        <w:rPr>
          <w:sz w:val="28"/>
        </w:rPr>
        <w:t>х ресурсов. – Л.Стройиздат, 1976.</w:t>
      </w:r>
    </w:p>
    <w:p w14:paraId="30C69FA1" w14:textId="77777777" w:rsidR="00197567" w:rsidRPr="00036339" w:rsidRDefault="00197567" w:rsidP="00036339">
      <w:pPr>
        <w:tabs>
          <w:tab w:val="left" w:pos="3420"/>
        </w:tabs>
        <w:suppressAutoHyphens/>
        <w:spacing w:line="360" w:lineRule="auto"/>
        <w:rPr>
          <w:sz w:val="28"/>
        </w:rPr>
      </w:pPr>
      <w:r w:rsidRPr="00036339">
        <w:rPr>
          <w:sz w:val="28"/>
        </w:rPr>
        <w:t>3.Грищенко Ю.М. Комплексне використання та охорона водних ресу</w:t>
      </w:r>
      <w:r w:rsidRPr="00036339">
        <w:rPr>
          <w:sz w:val="28"/>
        </w:rPr>
        <w:t>р</w:t>
      </w:r>
      <w:r w:rsidRPr="00036339">
        <w:rPr>
          <w:sz w:val="28"/>
        </w:rPr>
        <w:t>сів. Рівне, 1997.</w:t>
      </w:r>
    </w:p>
    <w:p w14:paraId="4EE6B6A8" w14:textId="77777777" w:rsidR="00197567" w:rsidRPr="00036339" w:rsidRDefault="00197567" w:rsidP="00036339">
      <w:pPr>
        <w:tabs>
          <w:tab w:val="left" w:pos="3420"/>
        </w:tabs>
        <w:suppressAutoHyphens/>
        <w:spacing w:line="360" w:lineRule="auto"/>
        <w:rPr>
          <w:sz w:val="28"/>
          <w:lang w:val="ru-RU"/>
        </w:rPr>
      </w:pPr>
      <w:r w:rsidRPr="00036339">
        <w:rPr>
          <w:sz w:val="28"/>
        </w:rPr>
        <w:t>4.</w:t>
      </w:r>
      <w:r w:rsidRPr="00036339">
        <w:rPr>
          <w:sz w:val="28"/>
          <w:lang w:val="ru-RU"/>
        </w:rPr>
        <w:t>Гидроэнергетика и комплексное использование водных ресурсов/ Под. ред. Непорожнего П.С./ -М.: Энергоиздат, 1982.</w:t>
      </w:r>
    </w:p>
    <w:sectPr w:rsidR="00197567" w:rsidRPr="00036339" w:rsidSect="00036339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00F"/>
    <w:multiLevelType w:val="hybridMultilevel"/>
    <w:tmpl w:val="E2547710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BA76679"/>
    <w:multiLevelType w:val="hybridMultilevel"/>
    <w:tmpl w:val="11F65030"/>
    <w:lvl w:ilvl="0" w:tplc="09D6A272">
      <w:start w:val="1"/>
      <w:numFmt w:val="bullet"/>
      <w:lvlText w:val="-"/>
      <w:lvlJc w:val="left"/>
      <w:pPr>
        <w:tabs>
          <w:tab w:val="num" w:pos="2089"/>
        </w:tabs>
        <w:ind w:left="20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769221E4"/>
    <w:multiLevelType w:val="hybridMultilevel"/>
    <w:tmpl w:val="C9FA0430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7"/>
    <w:rsid w:val="00002C74"/>
    <w:rsid w:val="0000665A"/>
    <w:rsid w:val="0001436F"/>
    <w:rsid w:val="000146A4"/>
    <w:rsid w:val="00025E05"/>
    <w:rsid w:val="000329B9"/>
    <w:rsid w:val="00036339"/>
    <w:rsid w:val="00045DE1"/>
    <w:rsid w:val="0004676F"/>
    <w:rsid w:val="000544C1"/>
    <w:rsid w:val="00087FAB"/>
    <w:rsid w:val="0009397B"/>
    <w:rsid w:val="000A719E"/>
    <w:rsid w:val="000B1851"/>
    <w:rsid w:val="000B3AFD"/>
    <w:rsid w:val="000B4C38"/>
    <w:rsid w:val="000C24DB"/>
    <w:rsid w:val="000C315B"/>
    <w:rsid w:val="000C5686"/>
    <w:rsid w:val="000D4D7F"/>
    <w:rsid w:val="000E6BCC"/>
    <w:rsid w:val="000F4BCB"/>
    <w:rsid w:val="000F505A"/>
    <w:rsid w:val="001043B1"/>
    <w:rsid w:val="0011184D"/>
    <w:rsid w:val="00124D59"/>
    <w:rsid w:val="00127F03"/>
    <w:rsid w:val="001431B9"/>
    <w:rsid w:val="00150F20"/>
    <w:rsid w:val="00162A95"/>
    <w:rsid w:val="00173731"/>
    <w:rsid w:val="0017480D"/>
    <w:rsid w:val="001773D5"/>
    <w:rsid w:val="00181AC1"/>
    <w:rsid w:val="00185CDD"/>
    <w:rsid w:val="0019119D"/>
    <w:rsid w:val="00192536"/>
    <w:rsid w:val="00197567"/>
    <w:rsid w:val="001D6E43"/>
    <w:rsid w:val="001E7AD8"/>
    <w:rsid w:val="002032DC"/>
    <w:rsid w:val="002114F5"/>
    <w:rsid w:val="002126C5"/>
    <w:rsid w:val="002153D0"/>
    <w:rsid w:val="0024791E"/>
    <w:rsid w:val="002513DD"/>
    <w:rsid w:val="00252F53"/>
    <w:rsid w:val="00265082"/>
    <w:rsid w:val="00265CC3"/>
    <w:rsid w:val="00273152"/>
    <w:rsid w:val="00274D52"/>
    <w:rsid w:val="00275CFF"/>
    <w:rsid w:val="00284265"/>
    <w:rsid w:val="002857D6"/>
    <w:rsid w:val="002A4B7A"/>
    <w:rsid w:val="002C0D8B"/>
    <w:rsid w:val="002E618A"/>
    <w:rsid w:val="002F704B"/>
    <w:rsid w:val="00311430"/>
    <w:rsid w:val="00340F2F"/>
    <w:rsid w:val="00365D7C"/>
    <w:rsid w:val="00385B09"/>
    <w:rsid w:val="003B4E15"/>
    <w:rsid w:val="003C0366"/>
    <w:rsid w:val="003C7428"/>
    <w:rsid w:val="003D5E56"/>
    <w:rsid w:val="003E3A9E"/>
    <w:rsid w:val="004214F0"/>
    <w:rsid w:val="004241C9"/>
    <w:rsid w:val="00432855"/>
    <w:rsid w:val="00437DBD"/>
    <w:rsid w:val="00473FC3"/>
    <w:rsid w:val="0047421A"/>
    <w:rsid w:val="004745CB"/>
    <w:rsid w:val="00495F94"/>
    <w:rsid w:val="004B10D1"/>
    <w:rsid w:val="004B5AF5"/>
    <w:rsid w:val="004D0542"/>
    <w:rsid w:val="004E3A25"/>
    <w:rsid w:val="004E76DF"/>
    <w:rsid w:val="0051001F"/>
    <w:rsid w:val="005222FD"/>
    <w:rsid w:val="00522E59"/>
    <w:rsid w:val="0053797F"/>
    <w:rsid w:val="00540BB0"/>
    <w:rsid w:val="0054557B"/>
    <w:rsid w:val="005548A8"/>
    <w:rsid w:val="005821BC"/>
    <w:rsid w:val="005A2632"/>
    <w:rsid w:val="005A280C"/>
    <w:rsid w:val="005A4B67"/>
    <w:rsid w:val="005B0447"/>
    <w:rsid w:val="005B1854"/>
    <w:rsid w:val="005E59F7"/>
    <w:rsid w:val="006152ED"/>
    <w:rsid w:val="00641F58"/>
    <w:rsid w:val="00645AFE"/>
    <w:rsid w:val="00654C68"/>
    <w:rsid w:val="00662831"/>
    <w:rsid w:val="00663830"/>
    <w:rsid w:val="006674C1"/>
    <w:rsid w:val="0068290E"/>
    <w:rsid w:val="00687C09"/>
    <w:rsid w:val="00696E95"/>
    <w:rsid w:val="006A6263"/>
    <w:rsid w:val="006A74CA"/>
    <w:rsid w:val="006B210D"/>
    <w:rsid w:val="006B2F4C"/>
    <w:rsid w:val="006B4C1A"/>
    <w:rsid w:val="006C7112"/>
    <w:rsid w:val="006C7AFD"/>
    <w:rsid w:val="006D6F94"/>
    <w:rsid w:val="006E0C5D"/>
    <w:rsid w:val="006E4608"/>
    <w:rsid w:val="00710CA4"/>
    <w:rsid w:val="00710FF8"/>
    <w:rsid w:val="00736B6E"/>
    <w:rsid w:val="00760734"/>
    <w:rsid w:val="007640A7"/>
    <w:rsid w:val="00767D68"/>
    <w:rsid w:val="00774F27"/>
    <w:rsid w:val="00782E4F"/>
    <w:rsid w:val="00791BCB"/>
    <w:rsid w:val="007A26C0"/>
    <w:rsid w:val="007A513E"/>
    <w:rsid w:val="007A5A3C"/>
    <w:rsid w:val="007C7280"/>
    <w:rsid w:val="007D73BA"/>
    <w:rsid w:val="007E51DF"/>
    <w:rsid w:val="007F721E"/>
    <w:rsid w:val="00800DA4"/>
    <w:rsid w:val="0080251A"/>
    <w:rsid w:val="0080411A"/>
    <w:rsid w:val="00804D4A"/>
    <w:rsid w:val="008103B8"/>
    <w:rsid w:val="00814849"/>
    <w:rsid w:val="008151C4"/>
    <w:rsid w:val="0082520E"/>
    <w:rsid w:val="00836B58"/>
    <w:rsid w:val="0084677B"/>
    <w:rsid w:val="00852228"/>
    <w:rsid w:val="00860EE4"/>
    <w:rsid w:val="00873C51"/>
    <w:rsid w:val="00874CF0"/>
    <w:rsid w:val="008A1F1E"/>
    <w:rsid w:val="008B1E72"/>
    <w:rsid w:val="008C2CC9"/>
    <w:rsid w:val="00900237"/>
    <w:rsid w:val="00924EC4"/>
    <w:rsid w:val="00940302"/>
    <w:rsid w:val="00940A1C"/>
    <w:rsid w:val="0095363E"/>
    <w:rsid w:val="00966846"/>
    <w:rsid w:val="00967287"/>
    <w:rsid w:val="009815F1"/>
    <w:rsid w:val="0098448C"/>
    <w:rsid w:val="009845FE"/>
    <w:rsid w:val="009A224C"/>
    <w:rsid w:val="009A2E31"/>
    <w:rsid w:val="009D5C77"/>
    <w:rsid w:val="009E1640"/>
    <w:rsid w:val="009F1377"/>
    <w:rsid w:val="009F22C8"/>
    <w:rsid w:val="009F3079"/>
    <w:rsid w:val="00A00E28"/>
    <w:rsid w:val="00A04BD2"/>
    <w:rsid w:val="00A1739F"/>
    <w:rsid w:val="00A32572"/>
    <w:rsid w:val="00A32AD7"/>
    <w:rsid w:val="00A430AC"/>
    <w:rsid w:val="00A53309"/>
    <w:rsid w:val="00A93F37"/>
    <w:rsid w:val="00A96C3B"/>
    <w:rsid w:val="00AA65F4"/>
    <w:rsid w:val="00AB2995"/>
    <w:rsid w:val="00AB7B24"/>
    <w:rsid w:val="00AE7DAF"/>
    <w:rsid w:val="00B04DF7"/>
    <w:rsid w:val="00B144DA"/>
    <w:rsid w:val="00B216CD"/>
    <w:rsid w:val="00B2734B"/>
    <w:rsid w:val="00B301D4"/>
    <w:rsid w:val="00B3373C"/>
    <w:rsid w:val="00B43ABE"/>
    <w:rsid w:val="00B57CE5"/>
    <w:rsid w:val="00B60822"/>
    <w:rsid w:val="00B654EE"/>
    <w:rsid w:val="00B715CD"/>
    <w:rsid w:val="00B768DC"/>
    <w:rsid w:val="00B849AA"/>
    <w:rsid w:val="00B948A8"/>
    <w:rsid w:val="00B94DAC"/>
    <w:rsid w:val="00B961DC"/>
    <w:rsid w:val="00BA23E1"/>
    <w:rsid w:val="00BA7998"/>
    <w:rsid w:val="00BB06A6"/>
    <w:rsid w:val="00BD4406"/>
    <w:rsid w:val="00BD624A"/>
    <w:rsid w:val="00BD75CB"/>
    <w:rsid w:val="00BF1B92"/>
    <w:rsid w:val="00BF26DC"/>
    <w:rsid w:val="00BF3686"/>
    <w:rsid w:val="00C15033"/>
    <w:rsid w:val="00C239B3"/>
    <w:rsid w:val="00C309B7"/>
    <w:rsid w:val="00C4133E"/>
    <w:rsid w:val="00C55122"/>
    <w:rsid w:val="00C8036D"/>
    <w:rsid w:val="00C90DB1"/>
    <w:rsid w:val="00CB5036"/>
    <w:rsid w:val="00CD2E2C"/>
    <w:rsid w:val="00CD62AA"/>
    <w:rsid w:val="00CD7878"/>
    <w:rsid w:val="00CF5A73"/>
    <w:rsid w:val="00D05525"/>
    <w:rsid w:val="00D14F7B"/>
    <w:rsid w:val="00D229AC"/>
    <w:rsid w:val="00D22BFB"/>
    <w:rsid w:val="00D46E94"/>
    <w:rsid w:val="00D70B18"/>
    <w:rsid w:val="00D7664C"/>
    <w:rsid w:val="00D8085B"/>
    <w:rsid w:val="00D93435"/>
    <w:rsid w:val="00DA1A4A"/>
    <w:rsid w:val="00DB797F"/>
    <w:rsid w:val="00DE046F"/>
    <w:rsid w:val="00E14B96"/>
    <w:rsid w:val="00E2045A"/>
    <w:rsid w:val="00E242DA"/>
    <w:rsid w:val="00E248E5"/>
    <w:rsid w:val="00E60719"/>
    <w:rsid w:val="00E60A50"/>
    <w:rsid w:val="00E65710"/>
    <w:rsid w:val="00E677F2"/>
    <w:rsid w:val="00E71AE3"/>
    <w:rsid w:val="00E77CB1"/>
    <w:rsid w:val="00E82B31"/>
    <w:rsid w:val="00E8317C"/>
    <w:rsid w:val="00E91B71"/>
    <w:rsid w:val="00E92312"/>
    <w:rsid w:val="00E93714"/>
    <w:rsid w:val="00E937F3"/>
    <w:rsid w:val="00EA5226"/>
    <w:rsid w:val="00EA65D8"/>
    <w:rsid w:val="00EB4D2C"/>
    <w:rsid w:val="00ED2BD5"/>
    <w:rsid w:val="00EE4537"/>
    <w:rsid w:val="00EE569E"/>
    <w:rsid w:val="00EF13E5"/>
    <w:rsid w:val="00EF7A04"/>
    <w:rsid w:val="00F010E6"/>
    <w:rsid w:val="00F0151C"/>
    <w:rsid w:val="00F30A7A"/>
    <w:rsid w:val="00F33E1B"/>
    <w:rsid w:val="00F348F8"/>
    <w:rsid w:val="00F86FEE"/>
    <w:rsid w:val="00F92F5E"/>
    <w:rsid w:val="00FA2CC1"/>
    <w:rsid w:val="00FB68C3"/>
    <w:rsid w:val="00FC34B3"/>
    <w:rsid w:val="00FC7F40"/>
    <w:rsid w:val="00FD3522"/>
    <w:rsid w:val="00FD4242"/>
    <w:rsid w:val="00FE0940"/>
    <w:rsid w:val="00FE1E14"/>
    <w:rsid w:val="00FE65B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7678F"/>
  <w14:defaultImageDpi w14:val="0"/>
  <w15:docId w15:val="{B53187B4-F680-46A4-B00D-9212AD11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567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197567"/>
    <w:pPr>
      <w:keepNext/>
      <w:spacing w:line="360" w:lineRule="auto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paragraph" w:styleId="21">
    <w:name w:val="Body Text Indent 2"/>
    <w:basedOn w:val="a"/>
    <w:link w:val="22"/>
    <w:uiPriority w:val="99"/>
    <w:rsid w:val="0019756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lang w:val="uk-UA" w:eastAsia="x-none"/>
    </w:rPr>
  </w:style>
  <w:style w:type="paragraph" w:styleId="a3">
    <w:name w:val="Body Text Indent"/>
    <w:basedOn w:val="a"/>
    <w:link w:val="a4"/>
    <w:uiPriority w:val="99"/>
    <w:rsid w:val="001975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12212</Characters>
  <Application>Microsoft Office Word</Application>
  <DocSecurity>0</DocSecurity>
  <Lines>101</Lines>
  <Paragraphs>28</Paragraphs>
  <ScaleCrop>false</ScaleCrop>
  <Company>MoBIL GROUP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2</cp:revision>
  <dcterms:created xsi:type="dcterms:W3CDTF">2025-05-01T17:30:00Z</dcterms:created>
  <dcterms:modified xsi:type="dcterms:W3CDTF">2025-05-01T17:30:00Z</dcterms:modified>
</cp:coreProperties>
</file>