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5501" w14:textId="77777777" w:rsidR="00000000" w:rsidRDefault="000821AF">
      <w:pPr>
        <w:pStyle w:val="a4"/>
        <w:rPr>
          <w:color w:val="0000FF"/>
        </w:rPr>
      </w:pPr>
    </w:p>
    <w:p w14:paraId="4BFFE639" w14:textId="77777777" w:rsidR="00000000" w:rsidRDefault="000821AF">
      <w:pPr>
        <w:pStyle w:val="a4"/>
        <w:rPr>
          <w:color w:val="0000FF"/>
        </w:rPr>
      </w:pPr>
    </w:p>
    <w:p w14:paraId="332FF0E6" w14:textId="77777777" w:rsidR="00000000" w:rsidRDefault="000821AF">
      <w:pPr>
        <w:pStyle w:val="a4"/>
        <w:rPr>
          <w:color w:val="0000FF"/>
        </w:rPr>
      </w:pPr>
    </w:p>
    <w:p w14:paraId="51397960" w14:textId="77777777" w:rsidR="00000000" w:rsidRDefault="000821AF">
      <w:pPr>
        <w:pStyle w:val="a4"/>
        <w:rPr>
          <w:color w:val="0000FF"/>
        </w:rPr>
      </w:pPr>
    </w:p>
    <w:p w14:paraId="24F23F34" w14:textId="77777777" w:rsidR="00000000" w:rsidRDefault="000821AF">
      <w:pPr>
        <w:pStyle w:val="a4"/>
        <w:rPr>
          <w:color w:val="0000FF"/>
          <w:sz w:val="40"/>
        </w:rPr>
      </w:pPr>
    </w:p>
    <w:p w14:paraId="7C6F73DF" w14:textId="77777777" w:rsidR="00000000" w:rsidRDefault="000821AF">
      <w:pPr>
        <w:pStyle w:val="a4"/>
        <w:rPr>
          <w:color w:val="0000FF"/>
          <w:sz w:val="40"/>
        </w:rPr>
      </w:pPr>
    </w:p>
    <w:p w14:paraId="5ABD24E0" w14:textId="77777777" w:rsidR="00000000" w:rsidRDefault="000821AF">
      <w:pPr>
        <w:pStyle w:val="a4"/>
        <w:rPr>
          <w:color w:val="0000FF"/>
          <w:sz w:val="40"/>
        </w:rPr>
      </w:pPr>
      <w:r>
        <w:rPr>
          <w:color w:val="0000FF"/>
          <w:sz w:val="40"/>
        </w:rPr>
        <w:t>Экспериментальная Школа-Лицей №1 при КГУ</w:t>
      </w:r>
    </w:p>
    <w:p w14:paraId="253C90C0" w14:textId="77777777" w:rsidR="00000000" w:rsidRDefault="000821AF">
      <w:pPr>
        <w:pStyle w:val="a4"/>
        <w:rPr>
          <w:color w:val="0000FF"/>
        </w:rPr>
      </w:pPr>
    </w:p>
    <w:p w14:paraId="1F89D464" w14:textId="77777777" w:rsidR="00000000" w:rsidRDefault="000821AF">
      <w:pPr>
        <w:pStyle w:val="a4"/>
        <w:rPr>
          <w:color w:val="0000FF"/>
        </w:rPr>
      </w:pPr>
    </w:p>
    <w:p w14:paraId="05A5D47A" w14:textId="77777777" w:rsidR="00000000" w:rsidRDefault="000821AF">
      <w:pPr>
        <w:pStyle w:val="a4"/>
        <w:rPr>
          <w:color w:val="0000FF"/>
        </w:rPr>
      </w:pPr>
    </w:p>
    <w:p w14:paraId="45D4FF1F" w14:textId="77777777" w:rsidR="00000000" w:rsidRDefault="000821AF">
      <w:pPr>
        <w:pStyle w:val="a4"/>
        <w:rPr>
          <w:color w:val="0000FF"/>
        </w:rPr>
      </w:pPr>
    </w:p>
    <w:p w14:paraId="174C27F3" w14:textId="77777777" w:rsidR="00000000" w:rsidRDefault="000821AF">
      <w:pPr>
        <w:pStyle w:val="a4"/>
        <w:rPr>
          <w:color w:val="0000FF"/>
        </w:rPr>
      </w:pPr>
    </w:p>
    <w:p w14:paraId="5FA54707" w14:textId="77777777" w:rsidR="00000000" w:rsidRDefault="000821AF">
      <w:pPr>
        <w:pStyle w:val="a4"/>
        <w:rPr>
          <w:color w:val="0000FF"/>
        </w:rPr>
      </w:pPr>
    </w:p>
    <w:p w14:paraId="62A2C8C2" w14:textId="77777777" w:rsidR="00000000" w:rsidRDefault="000821AF">
      <w:pPr>
        <w:pStyle w:val="a4"/>
        <w:rPr>
          <w:color w:val="0000FF"/>
        </w:rPr>
      </w:pPr>
    </w:p>
    <w:p w14:paraId="19FCA5ED" w14:textId="77777777" w:rsidR="00000000" w:rsidRDefault="000821AF">
      <w:pPr>
        <w:pStyle w:val="a4"/>
        <w:rPr>
          <w:color w:val="0000FF"/>
          <w:sz w:val="52"/>
        </w:rPr>
      </w:pPr>
      <w:r>
        <w:rPr>
          <w:color w:val="0000FF"/>
          <w:sz w:val="52"/>
        </w:rPr>
        <w:t>Наука в серебряном веке.</w:t>
      </w:r>
    </w:p>
    <w:p w14:paraId="0C763AB6" w14:textId="77777777" w:rsidR="00000000" w:rsidRDefault="000821AF">
      <w:pPr>
        <w:pStyle w:val="a4"/>
        <w:rPr>
          <w:color w:val="0000FF"/>
        </w:rPr>
      </w:pPr>
    </w:p>
    <w:p w14:paraId="2EB701C7" w14:textId="77777777" w:rsidR="00000000" w:rsidRDefault="000821AF">
      <w:pPr>
        <w:pStyle w:val="a4"/>
        <w:rPr>
          <w:color w:val="0000FF"/>
        </w:rPr>
      </w:pPr>
    </w:p>
    <w:p w14:paraId="3DCC08D5" w14:textId="77777777" w:rsidR="00000000" w:rsidRDefault="000821AF">
      <w:pPr>
        <w:pStyle w:val="a4"/>
        <w:rPr>
          <w:color w:val="0000FF"/>
        </w:rPr>
      </w:pPr>
    </w:p>
    <w:p w14:paraId="577BAF8A" w14:textId="77777777" w:rsidR="00000000" w:rsidRDefault="000821AF">
      <w:pPr>
        <w:pStyle w:val="a4"/>
        <w:rPr>
          <w:color w:val="0000FF"/>
        </w:rPr>
      </w:pPr>
    </w:p>
    <w:p w14:paraId="3F0A2B02" w14:textId="77777777" w:rsidR="00000000" w:rsidRDefault="000821AF">
      <w:pPr>
        <w:pStyle w:val="a4"/>
        <w:rPr>
          <w:color w:val="0000FF"/>
        </w:rPr>
      </w:pPr>
    </w:p>
    <w:p w14:paraId="0420B875" w14:textId="77777777" w:rsidR="00000000" w:rsidRDefault="000821AF">
      <w:pPr>
        <w:pStyle w:val="a4"/>
        <w:rPr>
          <w:color w:val="0000FF"/>
        </w:rPr>
      </w:pPr>
    </w:p>
    <w:p w14:paraId="765113FA" w14:textId="77777777" w:rsidR="00000000" w:rsidRDefault="000821AF">
      <w:pPr>
        <w:pStyle w:val="a4"/>
        <w:rPr>
          <w:color w:val="0000FF"/>
        </w:rPr>
      </w:pPr>
    </w:p>
    <w:p w14:paraId="1F7855DC" w14:textId="77777777" w:rsidR="00000000" w:rsidRDefault="000821AF">
      <w:pPr>
        <w:pStyle w:val="a4"/>
        <w:rPr>
          <w:color w:val="0000FF"/>
        </w:rPr>
      </w:pPr>
    </w:p>
    <w:p w14:paraId="66828C19" w14:textId="77777777" w:rsidR="00000000" w:rsidRDefault="000821AF">
      <w:pPr>
        <w:pStyle w:val="a4"/>
        <w:rPr>
          <w:color w:val="0000FF"/>
        </w:rPr>
      </w:pPr>
    </w:p>
    <w:p w14:paraId="3945773F" w14:textId="77777777" w:rsidR="00000000" w:rsidRDefault="000821AF">
      <w:pPr>
        <w:pStyle w:val="a4"/>
        <w:rPr>
          <w:color w:val="0000FF"/>
        </w:rPr>
      </w:pPr>
    </w:p>
    <w:p w14:paraId="38FC6F66" w14:textId="77777777" w:rsidR="00000000" w:rsidRDefault="000821AF">
      <w:pPr>
        <w:pStyle w:val="a4"/>
        <w:rPr>
          <w:color w:val="0000FF"/>
        </w:rPr>
      </w:pPr>
    </w:p>
    <w:p w14:paraId="474A68C8" w14:textId="77777777" w:rsidR="00000000" w:rsidRDefault="000821AF">
      <w:pPr>
        <w:pStyle w:val="a4"/>
        <w:jc w:val="right"/>
        <w:rPr>
          <w:color w:val="0000FF"/>
          <w:sz w:val="28"/>
        </w:rPr>
      </w:pPr>
      <w:r>
        <w:rPr>
          <w:color w:val="0000FF"/>
          <w:sz w:val="28"/>
        </w:rPr>
        <w:t>Доклад выполнил</w:t>
      </w:r>
    </w:p>
    <w:p w14:paraId="0CA29A80" w14:textId="77777777" w:rsidR="00000000" w:rsidRDefault="000821AF">
      <w:pPr>
        <w:pStyle w:val="a4"/>
        <w:jc w:val="right"/>
        <w:rPr>
          <w:color w:val="0000FF"/>
          <w:sz w:val="28"/>
        </w:rPr>
      </w:pPr>
      <w:r>
        <w:rPr>
          <w:color w:val="0000FF"/>
          <w:sz w:val="28"/>
        </w:rPr>
        <w:t>Ученик 10 А</w:t>
      </w:r>
    </w:p>
    <w:p w14:paraId="550DCBCF" w14:textId="77777777" w:rsidR="00000000" w:rsidRDefault="000821AF">
      <w:pPr>
        <w:pStyle w:val="a4"/>
        <w:jc w:val="right"/>
        <w:rPr>
          <w:color w:val="0000FF"/>
          <w:sz w:val="28"/>
        </w:rPr>
      </w:pPr>
      <w:r>
        <w:rPr>
          <w:color w:val="0000FF"/>
          <w:sz w:val="28"/>
        </w:rPr>
        <w:t>Акмалов Ренат</w:t>
      </w:r>
    </w:p>
    <w:p w14:paraId="0D509D98" w14:textId="77777777" w:rsidR="00000000" w:rsidRDefault="000821AF">
      <w:pPr>
        <w:ind w:firstLine="720"/>
        <w:jc w:val="both"/>
        <w:rPr>
          <w:color w:val="0000FF"/>
          <w:sz w:val="24"/>
        </w:rPr>
      </w:pPr>
    </w:p>
    <w:p w14:paraId="68BA7814" w14:textId="77777777" w:rsidR="00000000" w:rsidRDefault="000821AF">
      <w:pPr>
        <w:ind w:firstLine="720"/>
        <w:jc w:val="both"/>
        <w:rPr>
          <w:color w:val="0000FF"/>
          <w:sz w:val="24"/>
        </w:rPr>
      </w:pPr>
    </w:p>
    <w:p w14:paraId="549D8961" w14:textId="77777777" w:rsidR="00000000" w:rsidRDefault="000821AF">
      <w:pPr>
        <w:ind w:firstLine="720"/>
        <w:jc w:val="both"/>
        <w:rPr>
          <w:color w:val="0000FF"/>
          <w:sz w:val="24"/>
        </w:rPr>
      </w:pPr>
    </w:p>
    <w:p w14:paraId="3AAC4094" w14:textId="77777777" w:rsidR="00000000" w:rsidRDefault="000821AF">
      <w:pPr>
        <w:ind w:firstLine="720"/>
        <w:jc w:val="both"/>
        <w:rPr>
          <w:color w:val="0000FF"/>
          <w:sz w:val="24"/>
        </w:rPr>
      </w:pPr>
    </w:p>
    <w:p w14:paraId="7D364EA5" w14:textId="77777777" w:rsidR="00000000" w:rsidRDefault="000821AF">
      <w:pPr>
        <w:ind w:firstLine="720"/>
        <w:jc w:val="both"/>
        <w:rPr>
          <w:color w:val="0000FF"/>
          <w:sz w:val="24"/>
        </w:rPr>
      </w:pPr>
    </w:p>
    <w:p w14:paraId="27740AD3" w14:textId="77777777" w:rsidR="00000000" w:rsidRDefault="000821AF">
      <w:pPr>
        <w:ind w:firstLine="720"/>
        <w:jc w:val="center"/>
        <w:rPr>
          <w:color w:val="0000FF"/>
          <w:sz w:val="24"/>
        </w:rPr>
      </w:pPr>
    </w:p>
    <w:p w14:paraId="29D0164C" w14:textId="77777777" w:rsidR="00000000" w:rsidRDefault="000821AF">
      <w:pPr>
        <w:ind w:firstLine="720"/>
        <w:jc w:val="center"/>
        <w:rPr>
          <w:color w:val="0000FF"/>
          <w:sz w:val="24"/>
        </w:rPr>
      </w:pPr>
    </w:p>
    <w:p w14:paraId="2EF42CB0" w14:textId="77777777" w:rsidR="00000000" w:rsidRDefault="000821AF">
      <w:pPr>
        <w:ind w:firstLine="720"/>
        <w:jc w:val="center"/>
        <w:rPr>
          <w:color w:val="0000FF"/>
          <w:sz w:val="24"/>
        </w:rPr>
      </w:pPr>
      <w:r>
        <w:rPr>
          <w:color w:val="0000FF"/>
          <w:sz w:val="24"/>
        </w:rPr>
        <w:t>Казань – 1999 г.</w:t>
      </w:r>
    </w:p>
    <w:p w14:paraId="686335ED" w14:textId="77777777" w:rsidR="00000000" w:rsidRDefault="000821AF">
      <w:pPr>
        <w:pStyle w:val="a3"/>
        <w:rPr>
          <w:color w:val="0000FF"/>
          <w:sz w:val="26"/>
        </w:rPr>
      </w:pPr>
      <w:r>
        <w:rPr>
          <w:color w:val="0000FF"/>
        </w:rPr>
        <w:br w:type="page"/>
      </w:r>
      <w:r>
        <w:rPr>
          <w:color w:val="0000FF"/>
          <w:sz w:val="26"/>
        </w:rPr>
        <w:lastRenderedPageBreak/>
        <w:t xml:space="preserve">Начало </w:t>
      </w:r>
      <w:r>
        <w:rPr>
          <w:color w:val="0000FF"/>
          <w:sz w:val="26"/>
          <w:lang w:val="en-US"/>
        </w:rPr>
        <w:t xml:space="preserve">XX </w:t>
      </w:r>
      <w:r>
        <w:rPr>
          <w:color w:val="0000FF"/>
          <w:sz w:val="26"/>
        </w:rPr>
        <w:t xml:space="preserve">века было периодом быстрого роста техники, хотя и неодинакового в различных отраслях. </w:t>
      </w:r>
    </w:p>
    <w:p w14:paraId="4118A4B5" w14:textId="77777777" w:rsidR="00000000" w:rsidRDefault="000821AF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>Пе</w:t>
      </w:r>
      <w:r>
        <w:rPr>
          <w:color w:val="0000FF"/>
          <w:sz w:val="26"/>
        </w:rPr>
        <w:t>реход к массовому, непрерывно-поточному производству и комбинирование разнообразных технологических процессов были связаны с автоматизацией промышленного производства. В целом уклад техники с 1900 по 1917 гг. можно охарактеризовать как более высокий этап р</w:t>
      </w:r>
      <w:r>
        <w:rPr>
          <w:color w:val="0000FF"/>
          <w:sz w:val="26"/>
        </w:rPr>
        <w:t xml:space="preserve">азвития, чем в предыдущий век «пара, угля и железа».Выдающееся техническое завоевание начала </w:t>
      </w:r>
      <w:r>
        <w:rPr>
          <w:color w:val="0000FF"/>
          <w:sz w:val="26"/>
          <w:lang w:val="en-US"/>
        </w:rPr>
        <w:t xml:space="preserve">XX </w:t>
      </w:r>
      <w:r>
        <w:rPr>
          <w:color w:val="0000FF"/>
          <w:sz w:val="26"/>
        </w:rPr>
        <w:t>века – создание управляемых летательных аппаратов легче воздуха (дирижаблей) и тяжелее воздуха (аэропланов).</w:t>
      </w:r>
    </w:p>
    <w:p w14:paraId="697384E6" w14:textId="77777777" w:rsidR="00000000" w:rsidRDefault="000821AF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 xml:space="preserve">В области физико-математических наук этого периода </w:t>
      </w:r>
      <w:r>
        <w:rPr>
          <w:color w:val="0000FF"/>
          <w:sz w:val="26"/>
        </w:rPr>
        <w:t xml:space="preserve">определились три основные направления: исследование строения веществ, изучение проблемы энергии и создание новой физической картины мира. </w:t>
      </w:r>
    </w:p>
    <w:p w14:paraId="0FBE60E5" w14:textId="77777777" w:rsidR="00000000" w:rsidRDefault="000821AF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>В области химии не только было открыто множество новых химических элементов, разместившихся в пустых до этого клетках</w:t>
      </w:r>
      <w:r>
        <w:rPr>
          <w:color w:val="0000FF"/>
          <w:sz w:val="26"/>
        </w:rPr>
        <w:t xml:space="preserve"> Менделеевской таблицы элементов, но было открыто и превращение элементов. </w:t>
      </w:r>
    </w:p>
    <w:p w14:paraId="1597F5E7" w14:textId="77777777" w:rsidR="00000000" w:rsidRDefault="000821AF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>Благодаря открытию радиоактивности и созданию новой модели атома в новом свете предстало значение Периодического закона.</w:t>
      </w:r>
    </w:p>
    <w:p w14:paraId="01C1680D" w14:textId="77777777" w:rsidR="00000000" w:rsidRDefault="000821AF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>Велики были достижения микробиологии и медицины в выявлении</w:t>
      </w:r>
      <w:r>
        <w:rPr>
          <w:color w:val="0000FF"/>
          <w:sz w:val="26"/>
        </w:rPr>
        <w:t xml:space="preserve"> возбудителей заразных болезней и разработки методов эффективной борьбы с ними.</w:t>
      </w:r>
    </w:p>
    <w:p w14:paraId="73C178FC" w14:textId="77777777" w:rsidR="00000000" w:rsidRDefault="000821AF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>Рассмотрим более подробно открытия в области науки и техники серебряного века.</w:t>
      </w:r>
    </w:p>
    <w:p w14:paraId="604B5994" w14:textId="77777777" w:rsidR="00000000" w:rsidRDefault="000821AF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 xml:space="preserve">В начале </w:t>
      </w:r>
      <w:r>
        <w:rPr>
          <w:color w:val="0000FF"/>
          <w:sz w:val="26"/>
          <w:lang w:val="en-US"/>
        </w:rPr>
        <w:t xml:space="preserve">XX </w:t>
      </w:r>
      <w:r>
        <w:rPr>
          <w:color w:val="0000FF"/>
          <w:sz w:val="26"/>
        </w:rPr>
        <w:t xml:space="preserve">века продолжают развиваться все разделы математики. Русский математик Золотарёв Е.И. </w:t>
      </w:r>
      <w:r>
        <w:rPr>
          <w:color w:val="0000FF"/>
          <w:sz w:val="26"/>
        </w:rPr>
        <w:t>заложил основы современной алгебраической теории чисел. Развивались и углублялись классические отделы алгебры. Подробно исследовались возможности сведения решения уравнений высших степеней. Более широкое применение в механике и физике получают вопросы лине</w:t>
      </w:r>
      <w:r>
        <w:rPr>
          <w:color w:val="0000FF"/>
          <w:sz w:val="26"/>
        </w:rPr>
        <w:t xml:space="preserve">йной алгебры. </w:t>
      </w:r>
    </w:p>
    <w:p w14:paraId="45B86140" w14:textId="77777777" w:rsidR="00000000" w:rsidRDefault="000821AF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 xml:space="preserve">В разработке теории вероятностей видное место принадлежит петербургской математической школе (П.Л. Чебышев, А.М. Ляпунов, А.А. Марков и др.). </w:t>
      </w:r>
    </w:p>
    <w:p w14:paraId="4D77AFF6" w14:textId="77777777" w:rsidR="00000000" w:rsidRDefault="000821AF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 xml:space="preserve">Для математических наук этого периода характерна, с одной стороны, тенденция к обобщению проблем, </w:t>
      </w:r>
      <w:r>
        <w:rPr>
          <w:color w:val="0000FF"/>
          <w:sz w:val="26"/>
        </w:rPr>
        <w:t>а с другой – неразрывная их связь с важнейшими вопросами теоретической и практической механики, физики, астрономии.</w:t>
      </w:r>
    </w:p>
    <w:p w14:paraId="03A656CC" w14:textId="77777777" w:rsidR="00000000" w:rsidRDefault="000821AF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>В 1906 году Жуковский Н.Е. совместно с Чаплыгиным С.А. дал точное решение задачи о движении смазочного слоя, имевшее большое практическое зн</w:t>
      </w:r>
      <w:r>
        <w:rPr>
          <w:color w:val="0000FF"/>
          <w:sz w:val="26"/>
        </w:rPr>
        <w:t>ачение. С 1903 г. вопросами регулирования машин также занимался Жуковский. Важнейшей задачей динамики в рассматриваемый период было создание теории гироскопических явлений.</w:t>
      </w:r>
    </w:p>
    <w:p w14:paraId="1F5C8F34" w14:textId="77777777" w:rsidR="00000000" w:rsidRDefault="000821AF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>Разработка вопросов аэродинамики связана с именами Жуковского и Чаплыгина. В 1910 г</w:t>
      </w:r>
      <w:r>
        <w:rPr>
          <w:color w:val="0000FF"/>
          <w:sz w:val="26"/>
        </w:rPr>
        <w:t xml:space="preserve">оду Жуковскому и Чаплыгину удалось решить задачу о силах, действующих на крыло бесконечного размаха. Метод, </w:t>
      </w:r>
      <w:r>
        <w:rPr>
          <w:color w:val="0000FF"/>
          <w:sz w:val="26"/>
        </w:rPr>
        <w:lastRenderedPageBreak/>
        <w:t>разработанный Чаплыгиным, позволил найти форму профилей крыльев самолетов. Исследования Жуковского о подъемной силе являются основой современной аэр</w:t>
      </w:r>
      <w:r>
        <w:rPr>
          <w:color w:val="0000FF"/>
          <w:sz w:val="26"/>
        </w:rPr>
        <w:t>одинамики, а теорема о подъемной силе имеет фундаментальное значение для теории крыла.</w:t>
      </w:r>
    </w:p>
    <w:p w14:paraId="3CEE6F1E" w14:textId="77777777" w:rsidR="00000000" w:rsidRDefault="000821AF">
      <w:pPr>
        <w:pStyle w:val="a3"/>
        <w:rPr>
          <w:color w:val="0000FF"/>
          <w:sz w:val="26"/>
        </w:rPr>
      </w:pPr>
      <w:r>
        <w:rPr>
          <w:color w:val="0000FF"/>
          <w:sz w:val="26"/>
        </w:rPr>
        <w:t xml:space="preserve">Начало развития радиотелефонии положено А.С. Поповым. В 1898 г. им был сконструирован радиоприёмник, в котором радиосигналы принимались на телефон. Это открытие создало </w:t>
      </w:r>
      <w:r>
        <w:rPr>
          <w:color w:val="0000FF"/>
          <w:sz w:val="26"/>
        </w:rPr>
        <w:t>возможность широкого применения радио в военном деле. Дальность действия радиосвязи намного увеличилась.</w:t>
      </w:r>
    </w:p>
    <w:p w14:paraId="2229B8B4" w14:textId="77777777" w:rsidR="00000000" w:rsidRDefault="000821AF">
      <w:pPr>
        <w:ind w:firstLine="720"/>
        <w:jc w:val="both"/>
        <w:rPr>
          <w:color w:val="0000FF"/>
          <w:sz w:val="26"/>
        </w:rPr>
      </w:pPr>
      <w:r>
        <w:rPr>
          <w:color w:val="0000FF"/>
          <w:sz w:val="26"/>
        </w:rPr>
        <w:t>Первая в мире практическая линия радиосвязи была установлена также А.С. Поповым в начале 1900 г. между островом Гогланд и портом Котка на расстоянии ок</w:t>
      </w:r>
      <w:r>
        <w:rPr>
          <w:color w:val="0000FF"/>
          <w:sz w:val="26"/>
        </w:rPr>
        <w:t>оло 46 км.</w:t>
      </w:r>
    </w:p>
    <w:p w14:paraId="359F8CF6" w14:textId="77777777" w:rsidR="00000000" w:rsidRDefault="000821AF">
      <w:pPr>
        <w:ind w:firstLine="720"/>
        <w:jc w:val="both"/>
        <w:rPr>
          <w:color w:val="0000FF"/>
          <w:sz w:val="26"/>
        </w:rPr>
      </w:pPr>
      <w:r>
        <w:rPr>
          <w:color w:val="0000FF"/>
          <w:sz w:val="26"/>
        </w:rPr>
        <w:t>В 1908 г. русские ученные М.В. Шулейкин, А.А. Петров, М.Н. Циклинский, В.П. Вологдин, И.Г. Фрейман и др. создали в Петербурге Радиотелеграфное депо морского ведомства, вокруг которого группировались научные работники и инженеры, которое в дальне</w:t>
      </w:r>
      <w:r>
        <w:rPr>
          <w:color w:val="0000FF"/>
          <w:sz w:val="26"/>
        </w:rPr>
        <w:t xml:space="preserve">йшем послужило основой для создания и развития радиопромышленности в России. </w:t>
      </w:r>
    </w:p>
    <w:p w14:paraId="44EF7C5A" w14:textId="77777777" w:rsidR="00000000" w:rsidRDefault="000821AF">
      <w:pPr>
        <w:ind w:firstLine="720"/>
        <w:jc w:val="both"/>
        <w:rPr>
          <w:color w:val="0000FF"/>
          <w:sz w:val="26"/>
        </w:rPr>
      </w:pPr>
      <w:r>
        <w:rPr>
          <w:color w:val="0000FF"/>
          <w:sz w:val="26"/>
        </w:rPr>
        <w:t>Первые радиолампы в России были созданы в 1915 г. М.А. Бонч-Бруевичем, работавшим в то время на Тверской приемной радиостанции военного ведомства. Это было началом развития целой</w:t>
      </w:r>
      <w:r>
        <w:rPr>
          <w:color w:val="0000FF"/>
          <w:sz w:val="26"/>
        </w:rPr>
        <w:t xml:space="preserve"> отрасли радиоэлектронной промышленности, где в радио- и телевизионных приемниках использовались радио- и электронные лампы.</w:t>
      </w:r>
    </w:p>
    <w:p w14:paraId="3282715F" w14:textId="77777777" w:rsidR="00000000" w:rsidRDefault="000821AF">
      <w:pPr>
        <w:ind w:firstLine="720"/>
        <w:jc w:val="both"/>
        <w:rPr>
          <w:color w:val="0000FF"/>
          <w:sz w:val="26"/>
        </w:rPr>
      </w:pPr>
      <w:r>
        <w:rPr>
          <w:color w:val="0000FF"/>
          <w:sz w:val="26"/>
        </w:rPr>
        <w:t>Молекулярно-кинетическая теория броуновского движения была создана в 1905 г. А. Эйнштейном (1879 – 1955 гг.).</w:t>
      </w:r>
    </w:p>
    <w:p w14:paraId="514419D6" w14:textId="77777777" w:rsidR="00000000" w:rsidRDefault="000821AF">
      <w:pPr>
        <w:ind w:firstLine="720"/>
        <w:jc w:val="both"/>
        <w:rPr>
          <w:color w:val="0000FF"/>
          <w:sz w:val="26"/>
        </w:rPr>
      </w:pPr>
      <w:r>
        <w:rPr>
          <w:color w:val="0000FF"/>
          <w:sz w:val="26"/>
        </w:rPr>
        <w:t>Построение теории бро</w:t>
      </w:r>
      <w:r>
        <w:rPr>
          <w:color w:val="0000FF"/>
          <w:sz w:val="26"/>
        </w:rPr>
        <w:t>уновского движения и ее экспериментальное подтверждение французским физиком Ж. Перреном окончательно завершили победу молекулярно-кинетической теории.</w:t>
      </w:r>
    </w:p>
    <w:p w14:paraId="3C9FF5CB" w14:textId="77777777" w:rsidR="00000000" w:rsidRDefault="000821AF">
      <w:pPr>
        <w:ind w:firstLine="720"/>
        <w:jc w:val="both"/>
        <w:rPr>
          <w:color w:val="0000FF"/>
          <w:sz w:val="26"/>
        </w:rPr>
      </w:pPr>
      <w:r>
        <w:rPr>
          <w:color w:val="0000FF"/>
          <w:sz w:val="26"/>
        </w:rPr>
        <w:t>Великий русский ученый Дмитрий Иванович Менделеев (1834-1907 гг.) открыл так называемый периодический зак</w:t>
      </w:r>
      <w:r>
        <w:rPr>
          <w:color w:val="0000FF"/>
          <w:sz w:val="26"/>
        </w:rPr>
        <w:t>он химических элементов, согласно которому все химические элементы определённым образом связаны между собой. Это было величайшее открытие одного из основных законов естествознания.</w:t>
      </w:r>
    </w:p>
    <w:p w14:paraId="5FA5386C" w14:textId="77777777" w:rsidR="00000000" w:rsidRDefault="000821AF">
      <w:pPr>
        <w:ind w:firstLine="720"/>
        <w:jc w:val="both"/>
        <w:rPr>
          <w:color w:val="0000FF"/>
          <w:sz w:val="26"/>
        </w:rPr>
      </w:pPr>
      <w:r>
        <w:rPr>
          <w:color w:val="0000FF"/>
          <w:sz w:val="26"/>
        </w:rPr>
        <w:t xml:space="preserve">На основании периодического закона Д.И. Менделеев предсказал существование </w:t>
      </w:r>
      <w:r>
        <w:rPr>
          <w:color w:val="0000FF"/>
          <w:sz w:val="26"/>
        </w:rPr>
        <w:t>новых, ещё не открытых химических элементов и описал их свойства. Научные предсказания великого русского ученного подтвердились, когда эти химические элементы были найдены.</w:t>
      </w:r>
    </w:p>
    <w:p w14:paraId="6072729B" w14:textId="77777777" w:rsidR="00000000" w:rsidRDefault="000821AF">
      <w:pPr>
        <w:ind w:firstLine="720"/>
        <w:jc w:val="both"/>
        <w:rPr>
          <w:color w:val="0000FF"/>
          <w:sz w:val="26"/>
        </w:rPr>
      </w:pPr>
      <w:r>
        <w:rPr>
          <w:color w:val="0000FF"/>
          <w:sz w:val="26"/>
        </w:rPr>
        <w:t>Дмитрий Николаевич Зелинский (1861-1953 гг.) совместно с инженером А. Куматовым (19</w:t>
      </w:r>
      <w:r>
        <w:rPr>
          <w:color w:val="0000FF"/>
          <w:sz w:val="26"/>
        </w:rPr>
        <w:t>16 г.) создал противогаз. Также он является русским химиком – органиком, академиком. Зелинский – один из основоположников учения об органическом катализе. Он занимался вопросами химии нефти. Также он синтезировал ряд аминокислот и многих других органически</w:t>
      </w:r>
      <w:r>
        <w:rPr>
          <w:color w:val="0000FF"/>
          <w:sz w:val="26"/>
        </w:rPr>
        <w:t>х веществ. Зелинский изучал процессы  гидролиза белковых тел.</w:t>
      </w:r>
    </w:p>
    <w:p w14:paraId="21A38950" w14:textId="77777777" w:rsidR="00000000" w:rsidRDefault="000821AF">
      <w:pPr>
        <w:ind w:firstLine="720"/>
        <w:jc w:val="both"/>
        <w:rPr>
          <w:color w:val="0000FF"/>
          <w:sz w:val="26"/>
        </w:rPr>
      </w:pPr>
      <w:r>
        <w:rPr>
          <w:color w:val="0000FF"/>
          <w:sz w:val="26"/>
        </w:rPr>
        <w:lastRenderedPageBreak/>
        <w:t>Русский химик, академик Курнаков разработал физико-химический анализ растворов и сплавов металлов. Для анализа состава сплавов он создал новые приборы и новые методы.</w:t>
      </w:r>
    </w:p>
    <w:p w14:paraId="19D79636" w14:textId="77777777" w:rsidR="00000000" w:rsidRDefault="000821AF">
      <w:pPr>
        <w:ind w:firstLine="720"/>
        <w:jc w:val="both"/>
        <w:rPr>
          <w:color w:val="0000FF"/>
          <w:sz w:val="26"/>
        </w:rPr>
      </w:pPr>
      <w:r>
        <w:rPr>
          <w:color w:val="0000FF"/>
          <w:sz w:val="26"/>
        </w:rPr>
        <w:t>В 1903 году появляется стат</w:t>
      </w:r>
      <w:r>
        <w:rPr>
          <w:color w:val="0000FF"/>
          <w:sz w:val="26"/>
        </w:rPr>
        <w:t xml:space="preserve">ья К.Э. Циолковского «Исследования мировых пространств реактивными приборами». Автор впервые научно исследовал и неопровержимо математически доказал возможность достижения не только Луны, Марса, Венеры, но и более дальних просторов Вселенной. Циолковскому </w:t>
      </w:r>
      <w:r>
        <w:rPr>
          <w:color w:val="0000FF"/>
          <w:sz w:val="26"/>
        </w:rPr>
        <w:t xml:space="preserve">принадлежит идея использования реактивного аппарата для полёта в космос, его заслуженно считают отцом </w:t>
      </w:r>
      <w:proofErr w:type="spellStart"/>
      <w:r>
        <w:rPr>
          <w:color w:val="0000FF"/>
          <w:sz w:val="26"/>
        </w:rPr>
        <w:t>ракетодинамики</w:t>
      </w:r>
      <w:proofErr w:type="spellEnd"/>
      <w:r>
        <w:rPr>
          <w:color w:val="0000FF"/>
          <w:sz w:val="26"/>
        </w:rPr>
        <w:t xml:space="preserve"> и космонавтики. </w:t>
      </w:r>
    </w:p>
    <w:p w14:paraId="7EAA486A" w14:textId="77777777" w:rsidR="00000000" w:rsidRDefault="000821AF">
      <w:pPr>
        <w:ind w:firstLine="720"/>
        <w:jc w:val="both"/>
        <w:rPr>
          <w:color w:val="0000FF"/>
          <w:sz w:val="26"/>
        </w:rPr>
      </w:pPr>
      <w:r>
        <w:rPr>
          <w:color w:val="0000FF"/>
          <w:sz w:val="26"/>
        </w:rPr>
        <w:t xml:space="preserve">Наука вторглась в святая святых природы, срывала «последние» покровы с тайн. </w:t>
      </w:r>
    </w:p>
    <w:p w14:paraId="65A9108D" w14:textId="77777777" w:rsidR="00000000" w:rsidRDefault="000821AF">
      <w:pPr>
        <w:ind w:firstLine="720"/>
        <w:jc w:val="both"/>
        <w:rPr>
          <w:color w:val="0000FF"/>
          <w:sz w:val="26"/>
        </w:rPr>
      </w:pPr>
      <w:r>
        <w:rPr>
          <w:color w:val="0000FF"/>
          <w:sz w:val="26"/>
        </w:rPr>
        <w:t>Ковалевскому А.О. принадлежит фундаментально</w:t>
      </w:r>
      <w:r>
        <w:rPr>
          <w:color w:val="0000FF"/>
          <w:sz w:val="26"/>
        </w:rPr>
        <w:t>е открытие в области эмбриологии. Он установил, что в процессе эмбрионального развития всех многоклеточных животных наблюдаются общие черты, которые свидетельствуют о единстве их происхождения.</w:t>
      </w:r>
    </w:p>
    <w:p w14:paraId="21ECEFC7" w14:textId="77777777" w:rsidR="00000000" w:rsidRDefault="000821AF">
      <w:pPr>
        <w:ind w:firstLine="720"/>
        <w:jc w:val="both"/>
        <w:rPr>
          <w:color w:val="0000FF"/>
          <w:sz w:val="26"/>
        </w:rPr>
      </w:pPr>
      <w:r>
        <w:rPr>
          <w:color w:val="0000FF"/>
          <w:sz w:val="26"/>
        </w:rPr>
        <w:t>И.П. Павлов занимался изучением физиологии кровообращения, пищ</w:t>
      </w:r>
      <w:r>
        <w:rPr>
          <w:color w:val="0000FF"/>
          <w:sz w:val="26"/>
        </w:rPr>
        <w:t>еварения и мозга. Создавая научные основы управления процессами физиологическо-психической жизни животных, Иван Петрович надеялся, что в будущем это даст разумную возможность каждому человеку и всему человечеству правильного и здорового поведения, понимани</w:t>
      </w:r>
      <w:r>
        <w:rPr>
          <w:color w:val="0000FF"/>
          <w:sz w:val="26"/>
        </w:rPr>
        <w:t>я единства физиологических и психологических процессов.</w:t>
      </w:r>
    </w:p>
    <w:p w14:paraId="19B7771E" w14:textId="77777777" w:rsidR="00000000" w:rsidRDefault="000821AF">
      <w:pPr>
        <w:ind w:firstLine="720"/>
        <w:jc w:val="both"/>
        <w:rPr>
          <w:color w:val="0000FF"/>
          <w:sz w:val="26"/>
        </w:rPr>
      </w:pPr>
      <w:r>
        <w:rPr>
          <w:color w:val="0000FF"/>
          <w:sz w:val="26"/>
        </w:rPr>
        <w:t xml:space="preserve">И.П. Павлову и И.И. Мечникову в начале </w:t>
      </w:r>
      <w:r>
        <w:rPr>
          <w:color w:val="0000FF"/>
          <w:sz w:val="26"/>
          <w:lang w:val="en-US"/>
        </w:rPr>
        <w:t xml:space="preserve">XX </w:t>
      </w:r>
      <w:r>
        <w:rPr>
          <w:color w:val="0000FF"/>
          <w:sz w:val="26"/>
        </w:rPr>
        <w:t>века были вручены Нобелевские премии.</w:t>
      </w:r>
    </w:p>
    <w:p w14:paraId="2E617ADD" w14:textId="77777777" w:rsidR="00000000" w:rsidRDefault="000821AF">
      <w:pPr>
        <w:ind w:firstLine="720"/>
        <w:jc w:val="both"/>
        <w:rPr>
          <w:color w:val="0000FF"/>
          <w:sz w:val="26"/>
        </w:rPr>
      </w:pPr>
      <w:r>
        <w:rPr>
          <w:color w:val="0000FF"/>
          <w:sz w:val="26"/>
        </w:rPr>
        <w:t xml:space="preserve">Ведущую роль в развитии физиологии продолжало играть учение И.М. Сеченова (1829-1905 гг.). Он развил материалистическую </w:t>
      </w:r>
      <w:r>
        <w:rPr>
          <w:color w:val="0000FF"/>
          <w:sz w:val="26"/>
        </w:rPr>
        <w:t>трактовку явлений природы, сформулировал положение о зависимости всех функций организма от окружающей среды и распространил детерминизм (учение о зависимости каждого явления от материальных причин) на понимание высших функций нервной системы. Сеченов созда</w:t>
      </w:r>
      <w:r>
        <w:rPr>
          <w:color w:val="0000FF"/>
          <w:sz w:val="26"/>
        </w:rPr>
        <w:t>л научную основу психологии и изучения нервной системы в духе эволюционной теории Дарвина.</w:t>
      </w:r>
    </w:p>
    <w:p w14:paraId="6CB33644" w14:textId="77777777" w:rsidR="00000000" w:rsidRDefault="000821AF">
      <w:pPr>
        <w:ind w:firstLine="720"/>
        <w:jc w:val="both"/>
        <w:rPr>
          <w:color w:val="0000FF"/>
          <w:sz w:val="26"/>
        </w:rPr>
      </w:pPr>
      <w:r>
        <w:rPr>
          <w:color w:val="0000FF"/>
          <w:sz w:val="26"/>
        </w:rPr>
        <w:t xml:space="preserve">Таким образом мы познакомились только с некоторыми вершинами российской науки. К началу </w:t>
      </w:r>
      <w:r>
        <w:rPr>
          <w:color w:val="0000FF"/>
          <w:sz w:val="26"/>
          <w:lang w:val="en-US"/>
        </w:rPr>
        <w:t xml:space="preserve">XX </w:t>
      </w:r>
      <w:r>
        <w:rPr>
          <w:color w:val="0000FF"/>
          <w:sz w:val="26"/>
        </w:rPr>
        <w:t>века относятся первые попытки государств координировать и регулировать нау</w:t>
      </w:r>
      <w:r>
        <w:rPr>
          <w:color w:val="0000FF"/>
          <w:sz w:val="26"/>
        </w:rPr>
        <w:t>чные исследования, исходя из своих задач. Эти общества и ассоциации играли большую роль в национальной консолидации научных сил и развитии информационных связей между коллективами исследователей. Образовались первые постоянно действующие международные науч</w:t>
      </w:r>
      <w:r>
        <w:rPr>
          <w:color w:val="0000FF"/>
          <w:sz w:val="26"/>
        </w:rPr>
        <w:t>ные организации.</w:t>
      </w:r>
    </w:p>
    <w:p w14:paraId="3235C192" w14:textId="77777777" w:rsidR="00000000" w:rsidRDefault="000821AF">
      <w:pPr>
        <w:ind w:firstLine="720"/>
        <w:jc w:val="both"/>
        <w:rPr>
          <w:color w:val="0000FF"/>
          <w:sz w:val="24"/>
        </w:rPr>
      </w:pPr>
      <w:r>
        <w:rPr>
          <w:color w:val="0000FF"/>
          <w:sz w:val="26"/>
        </w:rPr>
        <w:t xml:space="preserve"> </w:t>
      </w:r>
      <w:r>
        <w:rPr>
          <w:color w:val="0000FF"/>
          <w:sz w:val="26"/>
        </w:rPr>
        <w:br w:type="page"/>
      </w:r>
      <w:r>
        <w:rPr>
          <w:color w:val="0000FF"/>
          <w:sz w:val="24"/>
        </w:rPr>
        <w:lastRenderedPageBreak/>
        <w:t>Использованная литература:</w:t>
      </w:r>
    </w:p>
    <w:p w14:paraId="534FC30C" w14:textId="77777777" w:rsidR="00000000" w:rsidRDefault="000821AF">
      <w:pPr>
        <w:numPr>
          <w:ilvl w:val="0"/>
          <w:numId w:val="1"/>
        </w:numPr>
        <w:jc w:val="both"/>
        <w:rPr>
          <w:color w:val="0000FF"/>
          <w:sz w:val="24"/>
        </w:rPr>
      </w:pPr>
      <w:r>
        <w:rPr>
          <w:color w:val="0000FF"/>
          <w:sz w:val="24"/>
        </w:rPr>
        <w:t>Тихонов С.Н. «Основы электрорадиотехники» Мин. Обороны СССР 1959 г.</w:t>
      </w:r>
    </w:p>
    <w:p w14:paraId="35FA885D" w14:textId="77777777" w:rsidR="00000000" w:rsidRDefault="000821AF">
      <w:pPr>
        <w:numPr>
          <w:ilvl w:val="0"/>
          <w:numId w:val="1"/>
        </w:numPr>
        <w:jc w:val="both"/>
        <w:rPr>
          <w:color w:val="0000FF"/>
          <w:sz w:val="24"/>
        </w:rPr>
      </w:pPr>
      <w:r>
        <w:rPr>
          <w:color w:val="0000FF"/>
          <w:sz w:val="24"/>
        </w:rPr>
        <w:t>Мякишев Г.Я., Буховцев Б.Б. «Молекулярная физика» М. «Просвещение» 1990 г.</w:t>
      </w:r>
    </w:p>
    <w:p w14:paraId="674E2BED" w14:textId="77777777" w:rsidR="00000000" w:rsidRDefault="000821AF">
      <w:pPr>
        <w:numPr>
          <w:ilvl w:val="0"/>
          <w:numId w:val="1"/>
        </w:numPr>
        <w:jc w:val="both"/>
        <w:rPr>
          <w:color w:val="0000FF"/>
          <w:sz w:val="24"/>
        </w:rPr>
      </w:pPr>
      <w:r>
        <w:rPr>
          <w:color w:val="0000FF"/>
          <w:sz w:val="24"/>
        </w:rPr>
        <w:t>Рудзитис Г.Е., Фельдман Ф.Г. «Русские ученные химики» М. «Просвещен</w:t>
      </w:r>
      <w:r>
        <w:rPr>
          <w:color w:val="0000FF"/>
          <w:sz w:val="24"/>
        </w:rPr>
        <w:t>ие» 1997 г.</w:t>
      </w:r>
    </w:p>
    <w:p w14:paraId="3CF822A0" w14:textId="77777777" w:rsidR="00000000" w:rsidRDefault="000821AF">
      <w:pPr>
        <w:numPr>
          <w:ilvl w:val="0"/>
          <w:numId w:val="1"/>
        </w:numPr>
        <w:jc w:val="both"/>
        <w:rPr>
          <w:color w:val="0000FF"/>
          <w:sz w:val="24"/>
        </w:rPr>
      </w:pPr>
      <w:r>
        <w:rPr>
          <w:color w:val="0000FF"/>
          <w:sz w:val="24"/>
        </w:rPr>
        <w:t xml:space="preserve">Долуцкий И.И. «Отечественная история </w:t>
      </w:r>
      <w:r>
        <w:rPr>
          <w:color w:val="0000FF"/>
          <w:sz w:val="24"/>
          <w:lang w:val="en-US"/>
        </w:rPr>
        <w:t xml:space="preserve">XX </w:t>
      </w:r>
      <w:r>
        <w:rPr>
          <w:color w:val="0000FF"/>
          <w:sz w:val="24"/>
        </w:rPr>
        <w:t>века» М. «Мнемозина» 1994 г.</w:t>
      </w:r>
    </w:p>
    <w:p w14:paraId="165533D0" w14:textId="77777777" w:rsidR="000821AF" w:rsidRDefault="000821AF">
      <w:pPr>
        <w:numPr>
          <w:ilvl w:val="0"/>
          <w:numId w:val="1"/>
        </w:numPr>
        <w:jc w:val="both"/>
        <w:rPr>
          <w:color w:val="0000FF"/>
          <w:sz w:val="24"/>
        </w:rPr>
      </w:pPr>
      <w:proofErr w:type="spellStart"/>
      <w:r>
        <w:rPr>
          <w:color w:val="0000FF"/>
          <w:sz w:val="24"/>
        </w:rPr>
        <w:t>Вергинский</w:t>
      </w:r>
      <w:proofErr w:type="spellEnd"/>
      <w:r>
        <w:rPr>
          <w:color w:val="0000FF"/>
          <w:sz w:val="24"/>
        </w:rPr>
        <w:t xml:space="preserve"> В.С., </w:t>
      </w:r>
      <w:proofErr w:type="spellStart"/>
      <w:r>
        <w:rPr>
          <w:color w:val="0000FF"/>
          <w:sz w:val="24"/>
        </w:rPr>
        <w:t>Хотеенков</w:t>
      </w:r>
      <w:proofErr w:type="spellEnd"/>
      <w:r>
        <w:rPr>
          <w:color w:val="0000FF"/>
          <w:sz w:val="24"/>
        </w:rPr>
        <w:t xml:space="preserve"> В.Ф. «Очерки истории науки и техники 1870-1917 гг.»  М. «Просвещение» 1988 г.</w:t>
      </w:r>
    </w:p>
    <w:sectPr w:rsidR="000821A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D1A2B"/>
    <w:multiLevelType w:val="singleLevel"/>
    <w:tmpl w:val="135E5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3"/>
    <w:rsid w:val="000821AF"/>
    <w:rsid w:val="0019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24247"/>
  <w15:chartTrackingRefBased/>
  <w15:docId w15:val="{49FEFFE9-80F4-49E7-94A9-663B2B02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4"/>
    </w:rPr>
  </w:style>
  <w:style w:type="paragraph" w:styleId="a4">
    <w:name w:val="Title"/>
    <w:basedOn w:val="a"/>
    <w:qFormat/>
    <w:pPr>
      <w:ind w:firstLine="720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Русская наука в начале XX века</vt:lpstr>
    </vt:vector>
  </TitlesOfParts>
  <Company> 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наука в начале XX века</dc:title>
  <dc:subject/>
  <dc:creator>Lynx</dc:creator>
  <cp:keywords/>
  <cp:lastModifiedBy>Igor</cp:lastModifiedBy>
  <cp:revision>2</cp:revision>
  <cp:lastPrinted>1999-03-16T17:07:00Z</cp:lastPrinted>
  <dcterms:created xsi:type="dcterms:W3CDTF">2025-05-01T17:29:00Z</dcterms:created>
  <dcterms:modified xsi:type="dcterms:W3CDTF">2025-05-01T17:29:00Z</dcterms:modified>
</cp:coreProperties>
</file>