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5509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C335AE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EF0DE8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F551E0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2DAFE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7E2DE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B73904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13042D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941542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00468B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9EF37F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F04765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EFDC0F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DA1AA4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143CF4B3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теплофизике</w:t>
      </w:r>
    </w:p>
    <w:p w14:paraId="018438D2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8</w:t>
      </w:r>
    </w:p>
    <w:p w14:paraId="48846FD5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C32A48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Термическое сопротивление в неоднородных ограждениях</w:t>
      </w:r>
    </w:p>
    <w:p w14:paraId="2939BA50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AD64B5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ограждений, в которых материал неоднороден как в параллельном, так и в перпендикулярном направлении к тепловому потоку (например, в облегченн</w:t>
      </w:r>
      <w:r>
        <w:rPr>
          <w:rFonts w:ascii="Times New Roman CYR" w:hAnsi="Times New Roman CYR" w:cs="Times New Roman CYR"/>
          <w:sz w:val="28"/>
          <w:szCs w:val="28"/>
        </w:rPr>
        <w:t>ых кладках с теплоизоляционным слоем, в стенах из пустотелых камней и т. п.), термическое сопротивление определяют приближенно как среднее значение. Сначала ограждение условно разрезают плоскостями, параллельными направлению теплового потока, на участки, и</w:t>
      </w:r>
      <w:r>
        <w:rPr>
          <w:rFonts w:ascii="Times New Roman CYR" w:hAnsi="Times New Roman CYR" w:cs="Times New Roman CYR"/>
          <w:sz w:val="28"/>
          <w:szCs w:val="28"/>
        </w:rPr>
        <w:t>з которых одни могут быть однородными (однослойными) - из одного материала, а другие неоднородными - из слоев с различными материалами. Затем конструкция условно разрезается плоскостями, перпендикулярными к направлению теплового потока, на слои, из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одни могут быть однородными - из одного материала, а другие неоднородными - из однослойных участков разных материалов. Если ограждающая конструкция не является плоской (имеет выступы, углы, проемы, стыки), то приведенное термическое сопротивление такой ко</w:t>
      </w:r>
      <w:r>
        <w:rPr>
          <w:rFonts w:ascii="Times New Roman CYR" w:hAnsi="Times New Roman CYR" w:cs="Times New Roman CYR"/>
          <w:sz w:val="28"/>
          <w:szCs w:val="28"/>
        </w:rPr>
        <w:t>нструкции определяют на основании расчета температурных полей. Расчет температурных полей целесообразно выполнять на ЭВМ. Расчет неоднородной конструкции можно выполнить более просто с помощью метода электротепловой аналогии или электромоделирования процес</w:t>
      </w:r>
      <w:r>
        <w:rPr>
          <w:rFonts w:ascii="Times New Roman CYR" w:hAnsi="Times New Roman CYR" w:cs="Times New Roman CYR"/>
          <w:sz w:val="28"/>
          <w:szCs w:val="28"/>
        </w:rPr>
        <w:t>са распределения теплоты. Метод основан на физическом тождестве распределения потенциалов в электростатическом поле и температур в установившемся температурном поле. Электрическая модель состоит из электропроводной сетки, между узлами которой подобраны оми</w:t>
      </w:r>
      <w:r>
        <w:rPr>
          <w:rFonts w:ascii="Times New Roman CYR" w:hAnsi="Times New Roman CYR" w:cs="Times New Roman CYR"/>
          <w:sz w:val="28"/>
          <w:szCs w:val="28"/>
        </w:rPr>
        <w:t>ческие сопротивления, пропорциональные соответствующим термическим сопротивлениям. Измеряемые значения электрических потенциалов в узлах сетки пропорциональны соответствующим температурам и дают объективную картину распределения температур.</w:t>
      </w:r>
    </w:p>
    <w:p w14:paraId="64FD3ED5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2604B5E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2. Передача </w:t>
      </w:r>
      <w:r>
        <w:rPr>
          <w:rFonts w:ascii="Times New Roman CYR" w:hAnsi="Times New Roman CYR" w:cs="Times New Roman CYR"/>
          <w:sz w:val="28"/>
          <w:szCs w:val="28"/>
        </w:rPr>
        <w:t>тепла через воздушную прослойку</w:t>
      </w:r>
    </w:p>
    <w:p w14:paraId="233834C2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E4CC7A0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Малый коэффициент теплопроводности воздуха в порах строительных материалов привел к идее замены в наружных ограждающих конструкциях строительных материалов воздухом, то есть созданию наружных ограждений (как вертикальных, т</w:t>
      </w:r>
      <w:r>
        <w:rPr>
          <w:rFonts w:ascii="Times New Roman CYR" w:hAnsi="Times New Roman CYR" w:cs="Times New Roman CYR"/>
          <w:sz w:val="28"/>
          <w:szCs w:val="28"/>
        </w:rPr>
        <w:t xml:space="preserve">ак и горизонтальных) из двух стенок с воздушным промежутком между ними. Однако теплотехнические качества таких стен оказались чрезвычайно низким, так как передача тепла воздушными прослойками происходит иначе, чем в твердых и сыпучих телах. Если в твердых </w:t>
      </w:r>
      <w:r>
        <w:rPr>
          <w:rFonts w:ascii="Times New Roman CYR" w:hAnsi="Times New Roman CYR" w:cs="Times New Roman CYR"/>
          <w:sz w:val="28"/>
          <w:szCs w:val="28"/>
        </w:rPr>
        <w:t>телах передача тепла происходит только теплопроводностью, то в воздушных прослойках к этому добавляется еще и передача тепла конвекцией и излучением. Схема передачи тепла через воздушную прослойку: 1 - путем конвекции; 2 - путем излучения; 3 - путем теплоп</w:t>
      </w:r>
      <w:r>
        <w:rPr>
          <w:rFonts w:ascii="Times New Roman CYR" w:hAnsi="Times New Roman CYR" w:cs="Times New Roman CYR"/>
          <w:sz w:val="28"/>
          <w:szCs w:val="28"/>
        </w:rPr>
        <w:t xml:space="preserve">роводности. Таким образом, полное количество тепловой энергии, проходящей через вертикальную воздушную прослойку, </w:t>
      </w:r>
    </w:p>
    <w:p w14:paraId="2293141A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76EE27" w14:textId="5CDA6213" w:rsidR="00000000" w:rsidRDefault="006255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A42F73" wp14:editId="718A2C82">
            <wp:extent cx="10858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BD4A90" wp14:editId="36912DAA">
            <wp:extent cx="619125" cy="123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F05">
        <w:rPr>
          <w:rFonts w:ascii="Times New Roman CYR" w:hAnsi="Times New Roman CYR" w:cs="Times New Roman CYR"/>
          <w:sz w:val="28"/>
          <w:szCs w:val="28"/>
        </w:rPr>
        <w:t xml:space="preserve"> (или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E22C7C" wp14:editId="07DAAE16">
            <wp:extent cx="100965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D17766" wp14:editId="4DE2733B">
            <wp:extent cx="714375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F05">
        <w:rPr>
          <w:rFonts w:ascii="Times New Roman CYR" w:hAnsi="Times New Roman CYR" w:cs="Times New Roman CYR"/>
          <w:sz w:val="28"/>
          <w:szCs w:val="28"/>
        </w:rPr>
        <w:t>).</w:t>
      </w:r>
    </w:p>
    <w:p w14:paraId="109B3DAA" w14:textId="77777777" w:rsidR="00000000" w:rsidRDefault="00006F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996106" w14:textId="365001D8" w:rsidR="00000000" w:rsidRDefault="006255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DE628B" wp14:editId="4E949CCB">
            <wp:extent cx="2076450" cy="2971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FAD8" w14:textId="77777777" w:rsidR="00000000" w:rsidRDefault="00006F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431E3E" w14:textId="77777777" w:rsidR="00000000" w:rsidRDefault="00006F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Передача тепла теплопроводностью подчиняется закону передачи тепла в твердом теле, то есть </w:t>
      </w:r>
    </w:p>
    <w:p w14:paraId="48EBE7F8" w14:textId="77777777" w:rsidR="00000000" w:rsidRDefault="00006F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2EFED2" w14:textId="17182558" w:rsidR="00000000" w:rsidRDefault="006255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7723D8" wp14:editId="1022836A">
            <wp:extent cx="1019175" cy="295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A6FBE6" wp14:editId="0A5CD8B1">
            <wp:extent cx="66675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F05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2EF27D15" w14:textId="77777777" w:rsidR="00000000" w:rsidRDefault="00006F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B54A59" w14:textId="77777777" w:rsidR="00000000" w:rsidRDefault="00006F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- коэффициент теплопроводности неподвижного в</w:t>
      </w:r>
      <w:r>
        <w:rPr>
          <w:rFonts w:ascii="Times New Roman CYR" w:hAnsi="Times New Roman CYR" w:cs="Times New Roman CYR"/>
          <w:sz w:val="28"/>
          <w:szCs w:val="28"/>
        </w:rPr>
        <w:t xml:space="preserve">оздуха, </w:t>
      </w:r>
      <w:r>
        <w:rPr>
          <w:rFonts w:ascii="Times New Roman" w:hAnsi="Times New Roman" w:cs="Times New Roman"/>
          <w:sz w:val="28"/>
          <w:szCs w:val="28"/>
        </w:rPr>
        <w:t xml:space="preserve">δ </w:t>
      </w:r>
      <w:r>
        <w:rPr>
          <w:rFonts w:ascii="Times New Roman CYR" w:hAnsi="Times New Roman CYR" w:cs="Times New Roman CYR"/>
          <w:sz w:val="28"/>
          <w:szCs w:val="28"/>
        </w:rPr>
        <w:t>- толщина прослойки, м. Конвекция воздуха в прослойке возникает вследствие разности температур на ее поверхностях (то есть имеет характер естественной конвекции). При этом у поверхности с более высокой температурой воздух нагревается и движется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направлении снизу вверх, а у более холодной поверхности охлаждается и движется в направлении сверху вниз, создавая в вертикальной воздушной прослойке постоянную циркуляцию воздуха. Уравнение конвективного теплообмена: </w:t>
      </w:r>
    </w:p>
    <w:p w14:paraId="70F20940" w14:textId="77777777" w:rsidR="00000000" w:rsidRDefault="00006F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059E30D" w14:textId="38D1F0DE" w:rsidR="00000000" w:rsidRDefault="006255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1A7CA7" wp14:editId="21AB0455">
            <wp:extent cx="1076325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2CBAD4" wp14:editId="2CADD3E0">
            <wp:extent cx="895350" cy="18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F05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63681481" w14:textId="77777777" w:rsidR="00000000" w:rsidRDefault="00006F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температура передача воздушный прослойка</w:t>
      </w:r>
    </w:p>
    <w:p w14:paraId="2AE78E34" w14:textId="19CCA132" w:rsidR="00000000" w:rsidRDefault="00006F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к - коэффициент передачи тепла конвекцией, зависящий от толщины прослойки, температуры воздуха в ней, разности температур на поверхностях прослойки и расположения просло</w:t>
      </w:r>
      <w:r>
        <w:rPr>
          <w:rFonts w:ascii="Times New Roman CYR" w:hAnsi="Times New Roman CYR" w:cs="Times New Roman CYR"/>
          <w:sz w:val="28"/>
          <w:szCs w:val="28"/>
        </w:rPr>
        <w:t xml:space="preserve">йки в ограждении, то есть не является постоянной величиной. Возрастание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к с увеличением толщины прослойки объясняется тем, что в тонких прослойках восходящий и нисходящий токи воздуха взаимно тормозятся и в прослойках толщиной менее 5 мм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к становится рав</w:t>
      </w:r>
      <w:r>
        <w:rPr>
          <w:rFonts w:ascii="Times New Roman CYR" w:hAnsi="Times New Roman CYR" w:cs="Times New Roman CYR"/>
          <w:sz w:val="28"/>
          <w:szCs w:val="28"/>
        </w:rPr>
        <w:t xml:space="preserve">ной нулю. С увеличением толщины прослойки, наоборот, конвекционные токи воздуха становятся более интенсивными, увеличивая значение коэффициента. С увеличением разности температур на поверхностях прослойки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к возрастает вследствие повышения интенсивности ко</w:t>
      </w:r>
      <w:r>
        <w:rPr>
          <w:rFonts w:ascii="Times New Roman CYR" w:hAnsi="Times New Roman CYR" w:cs="Times New Roman CYR"/>
          <w:sz w:val="28"/>
          <w:szCs w:val="28"/>
        </w:rPr>
        <w:t xml:space="preserve">нвекционных токов в прослойке. В горизонтальных прослойках при потоке тепла сверху вниз конвекция воздуха отсутствует, поскольку поверхность с более высокой температурой расположена над поверхностью с более низкой температурой. В этом случае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к=0. Помимо п</w:t>
      </w:r>
      <w:r>
        <w:rPr>
          <w:rFonts w:ascii="Times New Roman CYR" w:hAnsi="Times New Roman CYR" w:cs="Times New Roman CYR"/>
          <w:sz w:val="28"/>
          <w:szCs w:val="28"/>
        </w:rPr>
        <w:t xml:space="preserve">ередачи тепла теплопроводностью и конвекцией в воздушной прослойке происходит еще и непосредственное излучение между поверхностями, ограничивающими воздушную прослойку. Уравнение теплообмена излучением: </w:t>
      </w:r>
      <w:r w:rsidR="006255C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083EA5" wp14:editId="02B94D06">
            <wp:extent cx="108585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5C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57FB70" wp14:editId="0FF013FD">
            <wp:extent cx="800100" cy="152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л - коэффициент передачи тепла излучением, в большей степени зависящий от материалов поверхностей прослойки (чем ниже коэффициенты излучения материалов, тем меньше и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л) и средней температуры воздуха в прослойке (с увеличением тем</w:t>
      </w:r>
      <w:r>
        <w:rPr>
          <w:rFonts w:ascii="Times New Roman CYR" w:hAnsi="Times New Roman CYR" w:cs="Times New Roman CYR"/>
          <w:sz w:val="28"/>
          <w:szCs w:val="28"/>
        </w:rPr>
        <w:t xml:space="preserve">пературы растет коэффициент теплопередачи излучением). Таким образом, </w:t>
      </w:r>
    </w:p>
    <w:p w14:paraId="1047259A" w14:textId="77777777" w:rsidR="00000000" w:rsidRDefault="00006F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7A4E14" w14:textId="5C3CFA1D" w:rsidR="00000000" w:rsidRDefault="006255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55B3B4" wp14:editId="7A1A4103">
            <wp:extent cx="4305300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DBED30" wp14:editId="4ECE1E1E">
            <wp:extent cx="297180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F05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33121388" w14:textId="77777777" w:rsidR="00000000" w:rsidRDefault="00006F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842012" w14:textId="06041984" w:rsidR="00000000" w:rsidRDefault="00006F0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экв - эквивалентный коэффициент теплопроводности воздушной прослойки. Зная </w:t>
      </w:r>
      <w:r>
        <w:rPr>
          <w:rFonts w:ascii="Times New Roman" w:hAnsi="Times New Roman" w:cs="Times New Roman"/>
          <w:sz w:val="28"/>
          <w:szCs w:val="28"/>
          <w:lang w:val="en-US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>экв, можно определить термич</w:t>
      </w:r>
      <w:r>
        <w:rPr>
          <w:rFonts w:ascii="Times New Roman CYR" w:hAnsi="Times New Roman CYR" w:cs="Times New Roman CYR"/>
          <w:sz w:val="28"/>
          <w:szCs w:val="28"/>
        </w:rPr>
        <w:t xml:space="preserve">еское сопротивление воздушной прослойки </w:t>
      </w:r>
      <w:r w:rsidR="006255C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271A62" wp14:editId="72E63ECC">
            <wp:extent cx="1238250" cy="3143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5C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2C1A8A" wp14:editId="75032E7A">
            <wp:extent cx="809625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Впрочем, сопротивления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вп можно определить и по [3, приложение 4]. Они зависят от толщины воздушной прослойки, температуры воздуха в ней (поло</w:t>
      </w:r>
      <w:r>
        <w:rPr>
          <w:rFonts w:ascii="Times New Roman CYR" w:hAnsi="Times New Roman CYR" w:cs="Times New Roman CYR"/>
          <w:sz w:val="28"/>
          <w:szCs w:val="28"/>
        </w:rPr>
        <w:t>жительной или отрицательной) и вида прослойки (вертикальной или горизонтальной).</w:t>
      </w:r>
    </w:p>
    <w:p w14:paraId="02CF4050" w14:textId="77777777" w:rsidR="00000000" w:rsidRDefault="00006F0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E2F482" w14:textId="77777777" w:rsidR="00000000" w:rsidRDefault="00006F0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Основные принципы проектирования замкнутых воздушных прослоек</w:t>
      </w:r>
    </w:p>
    <w:p w14:paraId="14CB08F5" w14:textId="77777777" w:rsidR="00000000" w:rsidRDefault="00006F0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234E6F" w14:textId="77777777" w:rsidR="00000000" w:rsidRDefault="00006F0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Принципы:</w:t>
      </w:r>
    </w:p>
    <w:p w14:paraId="0184D158" w14:textId="77777777" w:rsidR="00000000" w:rsidRDefault="00006F0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увеличение толщины воздушной прослойки мало влияет на уменьшение количества тепла, проходящего ч</w:t>
      </w:r>
      <w:r>
        <w:rPr>
          <w:rFonts w:ascii="Times New Roman CYR" w:hAnsi="Times New Roman CYR" w:cs="Times New Roman CYR"/>
          <w:sz w:val="28"/>
          <w:szCs w:val="28"/>
        </w:rPr>
        <w:t>ерез нее, и эффективными в теплотехническом отношении являются прослойки небольшой толщины (3-5 см); 2) рациональнее делать в ограждении несколько прослоек малой толщины, чем одну прослойку большой толщины; 3) толстые прослойки целесообразно заполнять мало</w:t>
      </w:r>
      <w:r>
        <w:rPr>
          <w:rFonts w:ascii="Times New Roman CYR" w:hAnsi="Times New Roman CYR" w:cs="Times New Roman CYR"/>
          <w:sz w:val="28"/>
          <w:szCs w:val="28"/>
        </w:rPr>
        <w:t>теплопроводными материалами для увеличения термического сопротивления ограждения; 4) воздушная прослойка должна быть замкнутой и не сообщаться с наружным воздухом, то есть вертикальные прослойки необходимо перегораживать горизонтальными диафрагмами на уров</w:t>
      </w:r>
      <w:r>
        <w:rPr>
          <w:rFonts w:ascii="Times New Roman CYR" w:hAnsi="Times New Roman CYR" w:cs="Times New Roman CYR"/>
          <w:sz w:val="28"/>
          <w:szCs w:val="28"/>
        </w:rPr>
        <w:t>не междуэтажных перекрытий (более частое перегораживание прослоек по высоте практического значения не имеет). Если есть необходимость устройства прослоек, вентилируемых наружным воздухом, то они подлежат особому расчету (см. раздел «Вентилируемые фасады»);</w:t>
      </w:r>
      <w:r>
        <w:rPr>
          <w:rFonts w:ascii="Times New Roman CYR" w:hAnsi="Times New Roman CYR" w:cs="Times New Roman CYR"/>
          <w:sz w:val="28"/>
          <w:szCs w:val="28"/>
        </w:rPr>
        <w:t xml:space="preserve"> 5) вследствие того, что основная доля тепла, проходящего через воздушную прослойку, передается излучением, прослойки желательно располагать ближе к наружной стороне ограждения, что повышает их термическое сопротивление; 6) кроме того, более теплую поверхн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прослойки рекомендуется покрывать материалом с малым коэффициентом излучения (например, алюминиевой фольгой), что значительно уменьшает лучистый поток. Покрытие же таким материалом обеих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поверхностей практически не уменьшает передачу тепла.</w:t>
      </w:r>
    </w:p>
    <w:p w14:paraId="5F5FC85A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896050D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Меры </w:t>
      </w:r>
      <w:r>
        <w:rPr>
          <w:rFonts w:ascii="Times New Roman CYR" w:hAnsi="Times New Roman CYR" w:cs="Times New Roman CYR"/>
          <w:sz w:val="28"/>
          <w:szCs w:val="28"/>
        </w:rPr>
        <w:t>по повышению температуры внутренней поверхности ограждения</w:t>
      </w:r>
    </w:p>
    <w:p w14:paraId="2E4CBFA8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1544A" w14:textId="77777777" w:rsidR="00000000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 зданиях возникают дополнительные тепловые потери за счет избыточного отопления, под которым подразумевается подача большего количества теплоты, чем необходимо для обеспечения теплового ре</w:t>
      </w:r>
      <w:r>
        <w:rPr>
          <w:rFonts w:ascii="Times New Roman CYR" w:hAnsi="Times New Roman CYR" w:cs="Times New Roman CYR"/>
          <w:sz w:val="28"/>
          <w:szCs w:val="28"/>
        </w:rPr>
        <w:t>жима. При избыточном отоплении повышается температура внутреннего воздуха и растут, соответственно, теплопотери. Для предупреждения избыточного отопления необходимо: -очень внимательно определять тепловые потери помещений и на этой основе правильно проекти</w:t>
      </w:r>
      <w:r>
        <w:rPr>
          <w:rFonts w:ascii="Times New Roman CYR" w:hAnsi="Times New Roman CYR" w:cs="Times New Roman CYR"/>
          <w:sz w:val="28"/>
          <w:szCs w:val="28"/>
        </w:rPr>
        <w:t>ровать отопительную систему; -отрегулировать отопительную систему после монтажа; -регулировать расход энергии, чтобы в каждое помещение подавалось теплоты не больше, чем требуется. Иногда для экономии энергоресурсов прибегают к снижению температуры внутрен</w:t>
      </w:r>
      <w:r>
        <w:rPr>
          <w:rFonts w:ascii="Times New Roman CYR" w:hAnsi="Times New Roman CYR" w:cs="Times New Roman CYR"/>
          <w:sz w:val="28"/>
          <w:szCs w:val="28"/>
        </w:rPr>
        <w:t>него воздуха ниже требуемого значения.</w:t>
      </w:r>
    </w:p>
    <w:p w14:paraId="1DEB86EF" w14:textId="77777777" w:rsidR="00006F05" w:rsidRDefault="00006F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Тепловые потери при этом уменьшаются, но возникающий тепловой дискомфорт заставляет использовать электрические нагреватели, что приводит лишь к дополнительным нерациональным затратам, т.к. КПД в этом случае (с учетом </w:t>
      </w:r>
      <w:r>
        <w:rPr>
          <w:rFonts w:ascii="Times New Roman CYR" w:hAnsi="Times New Roman CYR" w:cs="Times New Roman CYR"/>
          <w:sz w:val="28"/>
          <w:szCs w:val="28"/>
        </w:rPr>
        <w:t>преобразования тепловой энергии на электростанции в электрическую) составляет не более 30%.</w:t>
      </w:r>
    </w:p>
    <w:sectPr w:rsidR="00006F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C5"/>
    <w:rsid w:val="00006F05"/>
    <w:rsid w:val="0062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40E39"/>
  <w14:defaultImageDpi w14:val="0"/>
  <w15:docId w15:val="{4EAB25D2-168C-474F-8574-5315BBB3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2025-05-01T17:31:00Z</dcterms:created>
  <dcterms:modified xsi:type="dcterms:W3CDTF">2025-05-01T17:31:00Z</dcterms:modified>
</cp:coreProperties>
</file>