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72786" w14:textId="77777777" w:rsidR="00206A4B" w:rsidRPr="00FF2C2C" w:rsidRDefault="00747548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Состав энергопотребляющих технических систем зданий и особенности их работы</w:t>
      </w:r>
    </w:p>
    <w:p w14:paraId="04842B35" w14:textId="77777777" w:rsidR="00FF2C2C" w:rsidRDefault="00FF2C2C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5D7A3677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Энергопотребляющее оборудование общепромышленного применения потребляет, преобразует, сохраняет, транспортирует поступающие из окружающей среды следующие виды ТЭР:</w:t>
      </w:r>
    </w:p>
    <w:p w14:paraId="3488657F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топливо котельно-печное и моторное;</w:t>
      </w:r>
    </w:p>
    <w:p w14:paraId="6FAA930C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энергию электрическую (и электромагнитную);</w:t>
      </w:r>
    </w:p>
    <w:p w14:paraId="7DD8325C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энергию тепловую;</w:t>
      </w:r>
    </w:p>
    <w:p w14:paraId="6A10EF20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энергию возобновляемых источников (ветра, водных потоков, приливов и отливов, а также энергию солнечную, биомассы, геотермальную);</w:t>
      </w:r>
    </w:p>
    <w:p w14:paraId="26B29AA2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комбинированные.</w:t>
      </w:r>
    </w:p>
    <w:p w14:paraId="2CE303EE" w14:textId="77777777" w:rsidR="00E356B5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Оборудование общепромышленного назначения, относящееся к энергоустановкам, подразделяют на три типа:</w:t>
      </w:r>
    </w:p>
    <w:p w14:paraId="1C1A9B74" w14:textId="77777777" w:rsidR="00E356B5" w:rsidRPr="00FF2C2C" w:rsidRDefault="00E356B5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 xml:space="preserve">1) активно добывающие, </w:t>
      </w:r>
      <w:r w:rsidR="002E032E" w:rsidRPr="00FF2C2C">
        <w:rPr>
          <w:sz w:val="28"/>
          <w:szCs w:val="28"/>
        </w:rPr>
        <w:t>расходующие</w:t>
      </w:r>
      <w:r w:rsidRPr="00FF2C2C">
        <w:rPr>
          <w:sz w:val="28"/>
          <w:szCs w:val="28"/>
        </w:rPr>
        <w:t xml:space="preserve">, </w:t>
      </w:r>
      <w:r w:rsidR="002E032E" w:rsidRPr="00FF2C2C">
        <w:rPr>
          <w:sz w:val="28"/>
          <w:szCs w:val="28"/>
        </w:rPr>
        <w:t>использующие традиционные (невозобновляемые) ТЭР и нетрадиционные (от воз</w:t>
      </w:r>
      <w:r w:rsidRPr="00FF2C2C">
        <w:rPr>
          <w:sz w:val="28"/>
          <w:szCs w:val="28"/>
        </w:rPr>
        <w:t>обновляемых источников энергии);</w:t>
      </w:r>
    </w:p>
    <w:p w14:paraId="43CA6A63" w14:textId="77777777" w:rsidR="00E356B5" w:rsidRPr="00FF2C2C" w:rsidRDefault="00E356B5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 xml:space="preserve">2) </w:t>
      </w:r>
      <w:r w:rsidR="002E032E" w:rsidRPr="00FF2C2C">
        <w:rPr>
          <w:sz w:val="28"/>
          <w:szCs w:val="28"/>
        </w:rPr>
        <w:t>пассивно проводящие, передающие (согласно ГОСТ</w:t>
      </w:r>
      <w:r w:rsidRPr="00FF2C2C">
        <w:rPr>
          <w:sz w:val="28"/>
          <w:szCs w:val="28"/>
        </w:rPr>
        <w:t xml:space="preserve"> Р 51541), транспортирующие ТЭР;</w:t>
      </w:r>
    </w:p>
    <w:p w14:paraId="4760291D" w14:textId="77777777" w:rsidR="002E032E" w:rsidRPr="00FF2C2C" w:rsidRDefault="00E356B5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 xml:space="preserve">3) </w:t>
      </w:r>
      <w:r w:rsidR="002E032E" w:rsidRPr="00FF2C2C">
        <w:rPr>
          <w:sz w:val="28"/>
          <w:szCs w:val="28"/>
        </w:rPr>
        <w:t>сооружения, сберегающие тепловую энергию.</w:t>
      </w:r>
    </w:p>
    <w:p w14:paraId="4F160C82" w14:textId="77777777" w:rsidR="00E356B5" w:rsidRPr="00FF2C2C" w:rsidRDefault="004627B9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Э</w:t>
      </w:r>
      <w:r w:rsidR="002E032E" w:rsidRPr="00FF2C2C">
        <w:rPr>
          <w:sz w:val="28"/>
          <w:szCs w:val="28"/>
        </w:rPr>
        <w:t>нергопотребляющее оборудование общепромышленного применения идентифицировано по следующим в</w:t>
      </w:r>
      <w:r w:rsidR="00E356B5" w:rsidRPr="00FF2C2C">
        <w:rPr>
          <w:sz w:val="28"/>
          <w:szCs w:val="28"/>
        </w:rPr>
        <w:t>идам (и соответствующим типам):</w:t>
      </w:r>
    </w:p>
    <w:p w14:paraId="1BEAC24D" w14:textId="77777777" w:rsidR="00E356B5" w:rsidRPr="00FF2C2C" w:rsidRDefault="00E356B5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энергодобывающее (активное);</w:t>
      </w:r>
    </w:p>
    <w:p w14:paraId="182CCD1B" w14:textId="77777777" w:rsidR="00E356B5" w:rsidRPr="00FF2C2C" w:rsidRDefault="00E356B5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 xml:space="preserve">- </w:t>
      </w:r>
      <w:r w:rsidR="002E032E" w:rsidRPr="00FF2C2C">
        <w:rPr>
          <w:sz w:val="28"/>
          <w:szCs w:val="28"/>
        </w:rPr>
        <w:t>энерго</w:t>
      </w:r>
      <w:r w:rsidRPr="00FF2C2C">
        <w:rPr>
          <w:sz w:val="28"/>
          <w:szCs w:val="28"/>
        </w:rPr>
        <w:t>расходующее ТЭР (активное);</w:t>
      </w:r>
    </w:p>
    <w:p w14:paraId="09C54314" w14:textId="77777777" w:rsidR="00E356B5" w:rsidRPr="00FF2C2C" w:rsidRDefault="00E356B5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 xml:space="preserve">- </w:t>
      </w:r>
      <w:r w:rsidR="002E032E" w:rsidRPr="00FF2C2C">
        <w:rPr>
          <w:sz w:val="28"/>
          <w:szCs w:val="28"/>
        </w:rPr>
        <w:t>энергоиспользующее</w:t>
      </w:r>
      <w:r w:rsidRPr="00FF2C2C">
        <w:rPr>
          <w:sz w:val="28"/>
          <w:szCs w:val="28"/>
        </w:rPr>
        <w:t xml:space="preserve"> возобновляемые ТЭР (активное);</w:t>
      </w:r>
    </w:p>
    <w:p w14:paraId="6FAB0791" w14:textId="77777777" w:rsidR="00E356B5" w:rsidRPr="00FF2C2C" w:rsidRDefault="00E356B5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электропроводящее (пассивное);</w:t>
      </w:r>
    </w:p>
    <w:p w14:paraId="0F4E3373" w14:textId="77777777" w:rsidR="00E356B5" w:rsidRPr="00FF2C2C" w:rsidRDefault="00E356B5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энергопередающее (пассивное);</w:t>
      </w:r>
    </w:p>
    <w:p w14:paraId="46187A4D" w14:textId="77777777" w:rsidR="00E356B5" w:rsidRPr="00FF2C2C" w:rsidRDefault="00E356B5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 xml:space="preserve">- </w:t>
      </w:r>
      <w:r w:rsidR="002E032E" w:rsidRPr="00FF2C2C">
        <w:rPr>
          <w:sz w:val="28"/>
          <w:szCs w:val="28"/>
        </w:rPr>
        <w:t>топл</w:t>
      </w:r>
      <w:r w:rsidRPr="00FF2C2C">
        <w:rPr>
          <w:sz w:val="28"/>
          <w:szCs w:val="28"/>
        </w:rPr>
        <w:t>ивотранспортирующее (пассивное);</w:t>
      </w:r>
    </w:p>
    <w:p w14:paraId="3418A64D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теплосберегающее (сооружения).</w:t>
      </w:r>
    </w:p>
    <w:p w14:paraId="30B0B902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 xml:space="preserve">Основная номенклатура показателей энергоэффективности для </w:t>
      </w:r>
      <w:r w:rsidRPr="00FF2C2C">
        <w:rPr>
          <w:sz w:val="28"/>
          <w:szCs w:val="28"/>
        </w:rPr>
        <w:lastRenderedPageBreak/>
        <w:t>оборудования соответствующих видов, типов и групп</w:t>
      </w:r>
      <w:r w:rsidR="004627B9" w:rsidRPr="00FF2C2C">
        <w:rPr>
          <w:sz w:val="28"/>
          <w:szCs w:val="28"/>
        </w:rPr>
        <w:t>:</w:t>
      </w:r>
    </w:p>
    <w:p w14:paraId="06B63DD3" w14:textId="77777777" w:rsidR="00FF2C2C" w:rsidRDefault="00FF2C2C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186E6EB1" w14:textId="77777777" w:rsidR="002E032E" w:rsidRPr="00FF2C2C" w:rsidRDefault="00FF2C2C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1</w:t>
      </w:r>
      <w:r w:rsidR="002E032E" w:rsidRPr="00FF2C2C">
        <w:rPr>
          <w:sz w:val="28"/>
          <w:szCs w:val="28"/>
        </w:rPr>
        <w:t xml:space="preserve"> Оборудование, использующее возобновляемые ТЭР</w:t>
      </w:r>
    </w:p>
    <w:tbl>
      <w:tblPr>
        <w:tblStyle w:val="aa"/>
        <w:tblW w:w="0" w:type="auto"/>
        <w:tblInd w:w="250" w:type="dxa"/>
        <w:tblLook w:val="01E0" w:firstRow="1" w:lastRow="1" w:firstColumn="1" w:lastColumn="1" w:noHBand="0" w:noVBand="0"/>
      </w:tblPr>
      <w:tblGrid>
        <w:gridCol w:w="1566"/>
        <w:gridCol w:w="5007"/>
        <w:gridCol w:w="2493"/>
      </w:tblGrid>
      <w:tr w:rsidR="00E356B5" w:rsidRPr="00FF2C2C" w14:paraId="46657463" w14:textId="77777777" w:rsidTr="00FF2C2C">
        <w:tc>
          <w:tcPr>
            <w:tcW w:w="1566" w:type="dxa"/>
          </w:tcPr>
          <w:p w14:paraId="5F994820" w14:textId="77777777" w:rsidR="00E356B5" w:rsidRPr="00FF2C2C" w:rsidRDefault="00E356B5" w:rsidP="00FF2C2C">
            <w:pPr>
              <w:keepNext/>
              <w:widowControl w:val="0"/>
              <w:spacing w:line="360" w:lineRule="auto"/>
              <w:ind w:hanging="142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5007" w:type="dxa"/>
          </w:tcPr>
          <w:p w14:paraId="1670ECF0" w14:textId="77777777" w:rsidR="00E356B5" w:rsidRPr="00FF2C2C" w:rsidRDefault="00E356B5" w:rsidP="00FF2C2C">
            <w:pPr>
              <w:keepNext/>
              <w:widowControl w:val="0"/>
              <w:spacing w:line="360" w:lineRule="auto"/>
              <w:ind w:hanging="142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Показатель энергетической эффективности</w:t>
            </w:r>
          </w:p>
        </w:tc>
        <w:tc>
          <w:tcPr>
            <w:tcW w:w="2493" w:type="dxa"/>
          </w:tcPr>
          <w:p w14:paraId="053E6997" w14:textId="77777777" w:rsidR="00E356B5" w:rsidRPr="00FF2C2C" w:rsidRDefault="00E356B5" w:rsidP="00FF2C2C">
            <w:pPr>
              <w:keepNext/>
              <w:widowControl w:val="0"/>
              <w:spacing w:line="360" w:lineRule="auto"/>
              <w:ind w:hanging="142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Назначение оборудования</w:t>
            </w:r>
          </w:p>
        </w:tc>
      </w:tr>
      <w:tr w:rsidR="00E356B5" w:rsidRPr="00FF2C2C" w14:paraId="04A609BE" w14:textId="77777777" w:rsidTr="00FF2C2C">
        <w:tc>
          <w:tcPr>
            <w:tcW w:w="1566" w:type="dxa"/>
          </w:tcPr>
          <w:p w14:paraId="3D2ECC16" w14:textId="77777777" w:rsidR="00E356B5" w:rsidRPr="00FF2C2C" w:rsidRDefault="00E356B5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Энергетическая установка</w:t>
            </w:r>
          </w:p>
        </w:tc>
        <w:tc>
          <w:tcPr>
            <w:tcW w:w="5007" w:type="dxa"/>
          </w:tcPr>
          <w:p w14:paraId="475844D4" w14:textId="77777777" w:rsidR="00E356B5" w:rsidRPr="00FF2C2C" w:rsidRDefault="00E356B5" w:rsidP="00FF2C2C">
            <w:pPr>
              <w:keepNext/>
              <w:widowControl w:val="0"/>
              <w:spacing w:line="360" w:lineRule="auto"/>
              <w:ind w:hanging="142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Количество энергии (электрической, тепловой), получаемое единицей массы, площади, объема энергетической установки за установленный период времени (в регламентированных условиях, в том числе с учетом региона, района функционирования)</w:t>
            </w:r>
          </w:p>
        </w:tc>
        <w:tc>
          <w:tcPr>
            <w:tcW w:w="2493" w:type="dxa"/>
          </w:tcPr>
          <w:p w14:paraId="205554E1" w14:textId="77777777" w:rsidR="00E356B5" w:rsidRPr="00FF2C2C" w:rsidRDefault="00E356B5" w:rsidP="00FF2C2C">
            <w:pPr>
              <w:keepNext/>
              <w:widowControl w:val="0"/>
              <w:spacing w:line="360" w:lineRule="auto"/>
              <w:ind w:hanging="142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Получение, передача, распределение энергии ветра, солнца и других возобновляемых ТЭР</w:t>
            </w:r>
          </w:p>
        </w:tc>
      </w:tr>
    </w:tbl>
    <w:p w14:paraId="70D074DE" w14:textId="77777777" w:rsidR="00E356B5" w:rsidRPr="00FF2C2C" w:rsidRDefault="00E356B5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Примечание - ПЭЭ устанавливают в документах на соответствующие энергетические установки</w:t>
      </w:r>
    </w:p>
    <w:p w14:paraId="0820675B" w14:textId="77777777" w:rsidR="00FF2C2C" w:rsidRDefault="00FF2C2C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5E29C787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Показатели энергетической эффективности электропроводящего</w:t>
      </w:r>
      <w:r w:rsidR="00E356B5" w:rsidRPr="00FF2C2C">
        <w:rPr>
          <w:sz w:val="28"/>
          <w:szCs w:val="28"/>
        </w:rPr>
        <w:t xml:space="preserve"> </w:t>
      </w:r>
      <w:r w:rsidRPr="00FF2C2C">
        <w:rPr>
          <w:sz w:val="28"/>
          <w:szCs w:val="28"/>
        </w:rPr>
        <w:t>(пассивного) оборудования</w:t>
      </w:r>
      <w:r w:rsidR="00E356B5" w:rsidRPr="00FF2C2C">
        <w:rPr>
          <w:sz w:val="28"/>
          <w:szCs w:val="28"/>
        </w:rPr>
        <w:t>.</w:t>
      </w:r>
    </w:p>
    <w:p w14:paraId="03D86C19" w14:textId="77777777" w:rsidR="00FF2C2C" w:rsidRDefault="00FF2C2C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20B7BDB2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 xml:space="preserve">Таблица </w:t>
      </w:r>
      <w:r w:rsidR="00E356B5" w:rsidRPr="00FF2C2C">
        <w:rPr>
          <w:sz w:val="28"/>
          <w:szCs w:val="28"/>
        </w:rPr>
        <w:t xml:space="preserve">2. </w:t>
      </w:r>
      <w:r w:rsidRPr="00FF2C2C">
        <w:rPr>
          <w:sz w:val="28"/>
          <w:szCs w:val="28"/>
        </w:rPr>
        <w:t>ЛЭП, электрические сети промышленного и коммунального назначения</w:t>
      </w:r>
    </w:p>
    <w:tbl>
      <w:tblPr>
        <w:tblStyle w:val="aa"/>
        <w:tblW w:w="0" w:type="auto"/>
        <w:tblInd w:w="250" w:type="dxa"/>
        <w:tblLook w:val="01E0" w:firstRow="1" w:lastRow="1" w:firstColumn="1" w:lastColumn="1" w:noHBand="0" w:noVBand="0"/>
      </w:tblPr>
      <w:tblGrid>
        <w:gridCol w:w="2075"/>
        <w:gridCol w:w="5001"/>
        <w:gridCol w:w="1963"/>
      </w:tblGrid>
      <w:tr w:rsidR="00A0788E" w:rsidRPr="00FF2C2C" w14:paraId="79CF4AFA" w14:textId="77777777" w:rsidTr="00FF2C2C">
        <w:tc>
          <w:tcPr>
            <w:tcW w:w="2075" w:type="dxa"/>
          </w:tcPr>
          <w:p w14:paraId="43F51B7F" w14:textId="77777777" w:rsidR="00A0788E" w:rsidRPr="00FF2C2C" w:rsidRDefault="00A0788E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5001" w:type="dxa"/>
          </w:tcPr>
          <w:p w14:paraId="2D2CBC11" w14:textId="77777777" w:rsidR="00A0788E" w:rsidRPr="00FF2C2C" w:rsidRDefault="00A0788E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Показатель энергетической эффективности</w:t>
            </w:r>
          </w:p>
        </w:tc>
        <w:tc>
          <w:tcPr>
            <w:tcW w:w="1963" w:type="dxa"/>
          </w:tcPr>
          <w:p w14:paraId="2837A55B" w14:textId="77777777" w:rsidR="00A0788E" w:rsidRPr="00FF2C2C" w:rsidRDefault="00A0788E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Назначение оборудования</w:t>
            </w:r>
          </w:p>
        </w:tc>
      </w:tr>
      <w:tr w:rsidR="00A0788E" w:rsidRPr="00FF2C2C" w14:paraId="36DC8785" w14:textId="77777777" w:rsidTr="00FF2C2C">
        <w:tc>
          <w:tcPr>
            <w:tcW w:w="2075" w:type="dxa"/>
          </w:tcPr>
          <w:p w14:paraId="207C5E7F" w14:textId="77777777" w:rsidR="00A0788E" w:rsidRPr="00FF2C2C" w:rsidRDefault="00A0788E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ЛЭП:</w:t>
            </w:r>
          </w:p>
        </w:tc>
        <w:tc>
          <w:tcPr>
            <w:tcW w:w="5001" w:type="dxa"/>
          </w:tcPr>
          <w:p w14:paraId="5E41E369" w14:textId="77777777" w:rsidR="00A0788E" w:rsidRPr="00FF2C2C" w:rsidRDefault="00A0788E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Потеря напряжения на единицу длины (В/м)</w:t>
            </w:r>
          </w:p>
        </w:tc>
        <w:tc>
          <w:tcPr>
            <w:tcW w:w="1963" w:type="dxa"/>
          </w:tcPr>
          <w:p w14:paraId="20BE129B" w14:textId="77777777" w:rsidR="00A0788E" w:rsidRPr="00FF2C2C" w:rsidRDefault="00A0788E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Передача, распределение</w:t>
            </w:r>
          </w:p>
        </w:tc>
      </w:tr>
      <w:tr w:rsidR="00A0788E" w:rsidRPr="00FF2C2C" w14:paraId="4414A46F" w14:textId="77777777" w:rsidTr="00FF2C2C">
        <w:tc>
          <w:tcPr>
            <w:tcW w:w="2075" w:type="dxa"/>
          </w:tcPr>
          <w:p w14:paraId="4547D088" w14:textId="77777777" w:rsidR="00A0788E" w:rsidRPr="00FF2C2C" w:rsidRDefault="00A0788E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- высокого напряжения</w:t>
            </w:r>
          </w:p>
        </w:tc>
        <w:tc>
          <w:tcPr>
            <w:tcW w:w="5001" w:type="dxa"/>
          </w:tcPr>
          <w:p w14:paraId="6F17DBBA" w14:textId="77777777" w:rsidR="00A0788E" w:rsidRPr="00FF2C2C" w:rsidRDefault="00A0788E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14:paraId="0155651C" w14:textId="77777777" w:rsidR="00A0788E" w:rsidRPr="00FF2C2C" w:rsidRDefault="00A0788E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электроэнергии, преобразование ее параметров</w:t>
            </w:r>
          </w:p>
        </w:tc>
      </w:tr>
      <w:tr w:rsidR="00A0788E" w:rsidRPr="00FF2C2C" w14:paraId="6B80098F" w14:textId="77777777" w:rsidTr="00FF2C2C">
        <w:tc>
          <w:tcPr>
            <w:tcW w:w="2075" w:type="dxa"/>
          </w:tcPr>
          <w:p w14:paraId="66F5182E" w14:textId="77777777" w:rsidR="00A0788E" w:rsidRPr="00FF2C2C" w:rsidRDefault="00A0788E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- низкого напряжения (токопроводы)</w:t>
            </w:r>
          </w:p>
        </w:tc>
        <w:tc>
          <w:tcPr>
            <w:tcW w:w="5001" w:type="dxa"/>
          </w:tcPr>
          <w:p w14:paraId="63AD8A8E" w14:textId="77777777" w:rsidR="00A0788E" w:rsidRPr="00FF2C2C" w:rsidRDefault="00A0788E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Электрическое сопротивление постоянному току участка проводника (заданной длины при регламентированных условиях)</w:t>
            </w:r>
          </w:p>
          <w:p w14:paraId="13A94E5E" w14:textId="77777777" w:rsidR="00A0788E" w:rsidRPr="00FF2C2C" w:rsidRDefault="00A0788E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Величина потерь электроэнергии по пути от производителя к потребителю в регламентированных условиях</w:t>
            </w:r>
          </w:p>
          <w:p w14:paraId="61302B63" w14:textId="77777777" w:rsidR="00A0788E" w:rsidRPr="00FF2C2C" w:rsidRDefault="00A0788E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Допустимые потери энергии в сети (%)</w:t>
            </w:r>
          </w:p>
          <w:p w14:paraId="0FFD5A7F" w14:textId="77777777" w:rsidR="00A0788E" w:rsidRPr="00FF2C2C" w:rsidRDefault="00A0788E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 xml:space="preserve">Активное сопротивление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FF2C2C">
                <w:rPr>
                  <w:sz w:val="20"/>
                  <w:szCs w:val="20"/>
                </w:rPr>
                <w:t>1 м</w:t>
              </w:r>
            </w:smartTag>
            <w:r w:rsidRPr="00FF2C2C">
              <w:rPr>
                <w:sz w:val="20"/>
                <w:szCs w:val="20"/>
              </w:rPr>
              <w:t xml:space="preserve"> токопровода (Ом)</w:t>
            </w:r>
          </w:p>
        </w:tc>
        <w:tc>
          <w:tcPr>
            <w:tcW w:w="1963" w:type="dxa"/>
          </w:tcPr>
          <w:p w14:paraId="05857256" w14:textId="77777777" w:rsidR="00A0788E" w:rsidRPr="00FF2C2C" w:rsidRDefault="00A0788E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A0788E" w:rsidRPr="00FF2C2C" w14:paraId="25423276" w14:textId="77777777" w:rsidTr="00FF2C2C">
        <w:tc>
          <w:tcPr>
            <w:tcW w:w="2075" w:type="dxa"/>
          </w:tcPr>
          <w:p w14:paraId="29FB9542" w14:textId="77777777" w:rsidR="00A0788E" w:rsidRPr="00FF2C2C" w:rsidRDefault="00A0788E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Блоки энергетические ТЭС</w:t>
            </w:r>
          </w:p>
        </w:tc>
        <w:tc>
          <w:tcPr>
            <w:tcW w:w="5001" w:type="dxa"/>
          </w:tcPr>
          <w:p w14:paraId="3399C471" w14:textId="77777777" w:rsidR="00A0788E" w:rsidRPr="00FF2C2C" w:rsidRDefault="00A0788E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Удельный расход условного топлива на полезный отпуск электроэнергии [г/(кВт×ч)]</w:t>
            </w:r>
          </w:p>
        </w:tc>
        <w:tc>
          <w:tcPr>
            <w:tcW w:w="1963" w:type="dxa"/>
          </w:tcPr>
          <w:p w14:paraId="2D11F71F" w14:textId="77777777" w:rsidR="00A0788E" w:rsidRPr="00FF2C2C" w:rsidRDefault="00A0788E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Преобразование энергии</w:t>
            </w:r>
          </w:p>
        </w:tc>
      </w:tr>
    </w:tbl>
    <w:p w14:paraId="7796964E" w14:textId="77777777" w:rsidR="00FF2C2C" w:rsidRDefault="00FF2C2C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67112C70" w14:textId="77777777" w:rsidR="002E032E" w:rsidRPr="00FF2C2C" w:rsidRDefault="00FF2C2C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E032E" w:rsidRPr="00FF2C2C">
        <w:rPr>
          <w:sz w:val="28"/>
          <w:szCs w:val="28"/>
        </w:rPr>
        <w:lastRenderedPageBreak/>
        <w:t>Таблица 3. Оборудование для передачи и распределения электрической энергии</w:t>
      </w:r>
    </w:p>
    <w:tbl>
      <w:tblPr>
        <w:tblStyle w:val="aa"/>
        <w:tblW w:w="0" w:type="auto"/>
        <w:tblInd w:w="108" w:type="dxa"/>
        <w:tblLook w:val="01E0" w:firstRow="1" w:lastRow="1" w:firstColumn="1" w:lastColumn="1" w:noHBand="0" w:noVBand="0"/>
      </w:tblPr>
      <w:tblGrid>
        <w:gridCol w:w="2108"/>
        <w:gridCol w:w="3376"/>
        <w:gridCol w:w="3617"/>
      </w:tblGrid>
      <w:tr w:rsidR="00A30490" w:rsidRPr="00FF2C2C" w14:paraId="7F09953B" w14:textId="77777777" w:rsidTr="00FF2C2C">
        <w:tc>
          <w:tcPr>
            <w:tcW w:w="2108" w:type="dxa"/>
          </w:tcPr>
          <w:p w14:paraId="18E2B981" w14:textId="77777777" w:rsidR="00A30490" w:rsidRPr="00FF2C2C" w:rsidRDefault="00A3049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3376" w:type="dxa"/>
          </w:tcPr>
          <w:p w14:paraId="4CF34428" w14:textId="77777777" w:rsidR="00A30490" w:rsidRPr="00FF2C2C" w:rsidRDefault="00A3049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Показатель энергетической эффективности</w:t>
            </w:r>
          </w:p>
        </w:tc>
        <w:tc>
          <w:tcPr>
            <w:tcW w:w="3617" w:type="dxa"/>
          </w:tcPr>
          <w:p w14:paraId="2B8A9883" w14:textId="77777777" w:rsidR="00A30490" w:rsidRPr="00FF2C2C" w:rsidRDefault="00A3049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Назначение оборудования</w:t>
            </w:r>
          </w:p>
        </w:tc>
      </w:tr>
      <w:tr w:rsidR="00A30490" w:rsidRPr="00FF2C2C" w14:paraId="32446DB0" w14:textId="77777777" w:rsidTr="00FF2C2C">
        <w:tc>
          <w:tcPr>
            <w:tcW w:w="2108" w:type="dxa"/>
          </w:tcPr>
          <w:p w14:paraId="2DAEE8C1" w14:textId="77777777" w:rsidR="00A30490" w:rsidRPr="00FF2C2C" w:rsidRDefault="00A3049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1</w:t>
            </w:r>
          </w:p>
        </w:tc>
        <w:tc>
          <w:tcPr>
            <w:tcW w:w="3376" w:type="dxa"/>
          </w:tcPr>
          <w:p w14:paraId="2A23F261" w14:textId="77777777" w:rsidR="00A30490" w:rsidRPr="00FF2C2C" w:rsidRDefault="00A3049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2</w:t>
            </w:r>
          </w:p>
        </w:tc>
        <w:tc>
          <w:tcPr>
            <w:tcW w:w="3617" w:type="dxa"/>
          </w:tcPr>
          <w:p w14:paraId="40164AE8" w14:textId="77777777" w:rsidR="00A30490" w:rsidRPr="00FF2C2C" w:rsidRDefault="00A3049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3</w:t>
            </w:r>
          </w:p>
        </w:tc>
      </w:tr>
      <w:tr w:rsidR="00A30490" w:rsidRPr="00FF2C2C" w14:paraId="569E6C3C" w14:textId="77777777" w:rsidTr="00FF2C2C">
        <w:tc>
          <w:tcPr>
            <w:tcW w:w="2108" w:type="dxa"/>
          </w:tcPr>
          <w:p w14:paraId="0630D6C0" w14:textId="77777777" w:rsidR="00A30490" w:rsidRPr="00FF2C2C" w:rsidRDefault="00A3049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Трансформатор</w:t>
            </w:r>
          </w:p>
        </w:tc>
        <w:tc>
          <w:tcPr>
            <w:tcW w:w="3376" w:type="dxa"/>
          </w:tcPr>
          <w:p w14:paraId="1AAB471D" w14:textId="77777777" w:rsidR="00A30490" w:rsidRPr="00FF2C2C" w:rsidRDefault="00A3049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Потери холостого хода и короткого замыкания (кВт)</w:t>
            </w:r>
          </w:p>
        </w:tc>
        <w:tc>
          <w:tcPr>
            <w:tcW w:w="3617" w:type="dxa"/>
          </w:tcPr>
          <w:p w14:paraId="37D3E253" w14:textId="77777777" w:rsidR="00A30490" w:rsidRPr="00FF2C2C" w:rsidRDefault="00A3049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 xml:space="preserve">Передача, распределение электроэнергии, преобразование ее </w:t>
            </w:r>
          </w:p>
        </w:tc>
      </w:tr>
      <w:tr w:rsidR="00A70E19" w:rsidRPr="00FF2C2C" w14:paraId="39BBADA8" w14:textId="77777777" w:rsidTr="00FF2C2C">
        <w:tc>
          <w:tcPr>
            <w:tcW w:w="2108" w:type="dxa"/>
          </w:tcPr>
          <w:p w14:paraId="16AB0AB9" w14:textId="77777777" w:rsidR="00A70E19" w:rsidRPr="00FF2C2C" w:rsidRDefault="00A70E19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Выпрямитель</w:t>
            </w:r>
          </w:p>
        </w:tc>
        <w:tc>
          <w:tcPr>
            <w:tcW w:w="3376" w:type="dxa"/>
          </w:tcPr>
          <w:p w14:paraId="3AC71547" w14:textId="77777777" w:rsidR="00A70E19" w:rsidRPr="00FF2C2C" w:rsidRDefault="00A70E19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Потеря мощности (кВт)</w:t>
            </w:r>
          </w:p>
        </w:tc>
        <w:tc>
          <w:tcPr>
            <w:tcW w:w="3617" w:type="dxa"/>
          </w:tcPr>
          <w:p w14:paraId="028815DF" w14:textId="77777777" w:rsidR="00A70E19" w:rsidRPr="00FF2C2C" w:rsidRDefault="00A70E19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Преобразование энергии</w:t>
            </w:r>
          </w:p>
        </w:tc>
      </w:tr>
      <w:tr w:rsidR="00A70E19" w:rsidRPr="00FF2C2C" w14:paraId="7EDF8D60" w14:textId="77777777" w:rsidTr="00FF2C2C">
        <w:tc>
          <w:tcPr>
            <w:tcW w:w="2108" w:type="dxa"/>
          </w:tcPr>
          <w:p w14:paraId="7001CEDC" w14:textId="77777777" w:rsidR="00A70E19" w:rsidRPr="00FF2C2C" w:rsidRDefault="00A70E19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Трансформатор силовой масляный общего назначения</w:t>
            </w:r>
          </w:p>
        </w:tc>
        <w:tc>
          <w:tcPr>
            <w:tcW w:w="3376" w:type="dxa"/>
          </w:tcPr>
          <w:p w14:paraId="1069D40C" w14:textId="77777777" w:rsidR="00A70E19" w:rsidRPr="00FF2C2C" w:rsidRDefault="00A70E19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Потери холостого хода (кВт)</w:t>
            </w:r>
          </w:p>
          <w:p w14:paraId="46F8893B" w14:textId="77777777" w:rsidR="00A70E19" w:rsidRPr="00FF2C2C" w:rsidRDefault="00A70E19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Ток холостого хода (%)</w:t>
            </w:r>
          </w:p>
          <w:p w14:paraId="47B5711A" w14:textId="77777777" w:rsidR="00A70E19" w:rsidRPr="00FF2C2C" w:rsidRDefault="00A70E19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Напряжение короткого замыкания (кВт)</w:t>
            </w:r>
          </w:p>
        </w:tc>
        <w:tc>
          <w:tcPr>
            <w:tcW w:w="3617" w:type="dxa"/>
          </w:tcPr>
          <w:p w14:paraId="16C0D607" w14:textId="77777777" w:rsidR="00A70E19" w:rsidRPr="00FF2C2C" w:rsidRDefault="00A70E19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Передача, распределение электроэнергии, преобразование ее параметров</w:t>
            </w:r>
          </w:p>
        </w:tc>
      </w:tr>
      <w:tr w:rsidR="00A70E19" w:rsidRPr="00FF2C2C" w14:paraId="18B11451" w14:textId="77777777" w:rsidTr="00FF2C2C">
        <w:tc>
          <w:tcPr>
            <w:tcW w:w="2108" w:type="dxa"/>
          </w:tcPr>
          <w:p w14:paraId="613F9CFA" w14:textId="77777777" w:rsidR="00A70E19" w:rsidRPr="00FF2C2C" w:rsidRDefault="00A70E19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Системы электроснабжения самолетов и вертолетов</w:t>
            </w:r>
          </w:p>
        </w:tc>
        <w:tc>
          <w:tcPr>
            <w:tcW w:w="3376" w:type="dxa"/>
          </w:tcPr>
          <w:p w14:paraId="6075FB75" w14:textId="77777777" w:rsidR="00A70E19" w:rsidRPr="00FF2C2C" w:rsidRDefault="00A70E19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Напряжение, частота, мощность (В, Гц, кВт)</w:t>
            </w:r>
          </w:p>
        </w:tc>
        <w:tc>
          <w:tcPr>
            <w:tcW w:w="3617" w:type="dxa"/>
          </w:tcPr>
          <w:p w14:paraId="293CB323" w14:textId="77777777" w:rsidR="00A70E19" w:rsidRPr="00FF2C2C" w:rsidRDefault="00A70E19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Передача, распределение электроэнергии, преобразование ее параметров</w:t>
            </w:r>
          </w:p>
        </w:tc>
      </w:tr>
      <w:tr w:rsidR="00A70E19" w:rsidRPr="00FF2C2C" w14:paraId="33230247" w14:textId="77777777" w:rsidTr="00FF2C2C">
        <w:tc>
          <w:tcPr>
            <w:tcW w:w="2108" w:type="dxa"/>
          </w:tcPr>
          <w:p w14:paraId="5C652FA8" w14:textId="77777777" w:rsidR="00A70E19" w:rsidRPr="00FF2C2C" w:rsidRDefault="00A70E19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Токопровод ЛЭП</w:t>
            </w:r>
          </w:p>
        </w:tc>
        <w:tc>
          <w:tcPr>
            <w:tcW w:w="3376" w:type="dxa"/>
          </w:tcPr>
          <w:p w14:paraId="30E21DC5" w14:textId="77777777" w:rsidR="00A70E19" w:rsidRPr="00FF2C2C" w:rsidRDefault="00A70E19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 xml:space="preserve">Активное сопротивление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FF2C2C">
                <w:rPr>
                  <w:sz w:val="20"/>
                  <w:szCs w:val="20"/>
                </w:rPr>
                <w:t>1 м</w:t>
              </w:r>
            </w:smartTag>
            <w:r w:rsidRPr="00FF2C2C">
              <w:rPr>
                <w:sz w:val="20"/>
                <w:szCs w:val="20"/>
              </w:rPr>
              <w:t xml:space="preserve"> токопровода (Ом)</w:t>
            </w:r>
          </w:p>
        </w:tc>
        <w:tc>
          <w:tcPr>
            <w:tcW w:w="3617" w:type="dxa"/>
          </w:tcPr>
          <w:p w14:paraId="6D9CCAF5" w14:textId="77777777" w:rsidR="00A70E19" w:rsidRPr="00FF2C2C" w:rsidRDefault="00A70E19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Передача электроэнергии</w:t>
            </w:r>
          </w:p>
        </w:tc>
      </w:tr>
    </w:tbl>
    <w:p w14:paraId="611B3F93" w14:textId="77777777" w:rsidR="00FF2C2C" w:rsidRDefault="00FF2C2C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6D62C5D0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Показатели энергетической эффективности энергопередающего тепло,</w:t>
      </w:r>
      <w:r w:rsidR="001C68D3" w:rsidRPr="00FF2C2C">
        <w:rPr>
          <w:sz w:val="28"/>
          <w:szCs w:val="28"/>
        </w:rPr>
        <w:t xml:space="preserve"> </w:t>
      </w:r>
      <w:r w:rsidRPr="00FF2C2C">
        <w:rPr>
          <w:sz w:val="28"/>
          <w:szCs w:val="28"/>
        </w:rPr>
        <w:t>топливо (пассивного) оборудования</w:t>
      </w:r>
      <w:r w:rsidR="001C68D3" w:rsidRPr="00FF2C2C">
        <w:rPr>
          <w:sz w:val="28"/>
          <w:szCs w:val="28"/>
        </w:rPr>
        <w:t>.</w:t>
      </w:r>
    </w:p>
    <w:p w14:paraId="014BAD7C" w14:textId="77777777" w:rsidR="00FF2C2C" w:rsidRDefault="00FF2C2C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4F4B1755" w14:textId="77777777" w:rsidR="002E032E" w:rsidRPr="00FF2C2C" w:rsidRDefault="001C68D3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Таблица 4.</w:t>
      </w:r>
      <w:r w:rsidR="002E032E" w:rsidRPr="00FF2C2C">
        <w:rPr>
          <w:sz w:val="28"/>
          <w:szCs w:val="28"/>
        </w:rPr>
        <w:t xml:space="preserve"> Трубопроводы (газопроводы, нефтепроводы), агрегаты</w:t>
      </w:r>
      <w:r w:rsidRPr="00FF2C2C">
        <w:rPr>
          <w:sz w:val="28"/>
          <w:szCs w:val="28"/>
        </w:rPr>
        <w:t xml:space="preserve"> </w:t>
      </w:r>
      <w:r w:rsidR="002E032E" w:rsidRPr="00FF2C2C">
        <w:rPr>
          <w:sz w:val="28"/>
          <w:szCs w:val="28"/>
        </w:rPr>
        <w:t>газоперекачивающие</w:t>
      </w:r>
    </w:p>
    <w:tbl>
      <w:tblPr>
        <w:tblStyle w:val="aa"/>
        <w:tblW w:w="9322" w:type="dxa"/>
        <w:tblLook w:val="01E0" w:firstRow="1" w:lastRow="1" w:firstColumn="1" w:lastColumn="1" w:noHBand="0" w:noVBand="0"/>
      </w:tblPr>
      <w:tblGrid>
        <w:gridCol w:w="3227"/>
        <w:gridCol w:w="3327"/>
        <w:gridCol w:w="2768"/>
      </w:tblGrid>
      <w:tr w:rsidR="001C68D3" w:rsidRPr="00FF2C2C" w14:paraId="7D8A762E" w14:textId="77777777" w:rsidTr="00FF2C2C">
        <w:tc>
          <w:tcPr>
            <w:tcW w:w="3227" w:type="dxa"/>
          </w:tcPr>
          <w:p w14:paraId="0ECAF4F2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3327" w:type="dxa"/>
          </w:tcPr>
          <w:p w14:paraId="1B23976C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Показатель энергетической эффективности</w:t>
            </w:r>
          </w:p>
        </w:tc>
        <w:tc>
          <w:tcPr>
            <w:tcW w:w="2768" w:type="dxa"/>
          </w:tcPr>
          <w:p w14:paraId="3F74C3DB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Назначение оборудования</w:t>
            </w:r>
          </w:p>
        </w:tc>
      </w:tr>
      <w:tr w:rsidR="001C68D3" w:rsidRPr="00FF2C2C" w14:paraId="1E7D16B8" w14:textId="77777777" w:rsidTr="00FF2C2C">
        <w:tc>
          <w:tcPr>
            <w:tcW w:w="3227" w:type="dxa"/>
          </w:tcPr>
          <w:p w14:paraId="43E4C9CF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Трубопровод:</w:t>
            </w:r>
          </w:p>
        </w:tc>
        <w:tc>
          <w:tcPr>
            <w:tcW w:w="3327" w:type="dxa"/>
          </w:tcPr>
          <w:p w14:paraId="3B1ED0DB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Предельная температура на поверхности</w:t>
            </w:r>
          </w:p>
        </w:tc>
        <w:tc>
          <w:tcPr>
            <w:tcW w:w="2768" w:type="dxa"/>
          </w:tcPr>
          <w:p w14:paraId="283F466A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Передача, распределение,</w:t>
            </w:r>
          </w:p>
        </w:tc>
      </w:tr>
      <w:tr w:rsidR="001C68D3" w:rsidRPr="00FF2C2C" w14:paraId="679145AE" w14:textId="77777777" w:rsidTr="00FF2C2C">
        <w:tc>
          <w:tcPr>
            <w:tcW w:w="3227" w:type="dxa"/>
          </w:tcPr>
          <w:p w14:paraId="3FDD4BE3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- теплотрасса</w:t>
            </w:r>
          </w:p>
        </w:tc>
        <w:tc>
          <w:tcPr>
            <w:tcW w:w="3327" w:type="dxa"/>
          </w:tcPr>
          <w:p w14:paraId="27B52267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изоляции трубопровода (°С)</w:t>
            </w:r>
          </w:p>
        </w:tc>
        <w:tc>
          <w:tcPr>
            <w:tcW w:w="2768" w:type="dxa"/>
          </w:tcPr>
          <w:p w14:paraId="6AF58236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транспортирование и</w:t>
            </w:r>
          </w:p>
        </w:tc>
      </w:tr>
      <w:tr w:rsidR="001C68D3" w:rsidRPr="00FF2C2C" w14:paraId="4AA79F91" w14:textId="77777777" w:rsidTr="00FF2C2C">
        <w:tc>
          <w:tcPr>
            <w:tcW w:w="3227" w:type="dxa"/>
          </w:tcPr>
          <w:p w14:paraId="4B2B0BFC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- водопровод</w:t>
            </w:r>
          </w:p>
        </w:tc>
        <w:tc>
          <w:tcPr>
            <w:tcW w:w="3327" w:type="dxa"/>
          </w:tcPr>
          <w:p w14:paraId="4D77B257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Величина потерь энергоресурсов по пути</w:t>
            </w:r>
          </w:p>
        </w:tc>
        <w:tc>
          <w:tcPr>
            <w:tcW w:w="2768" w:type="dxa"/>
          </w:tcPr>
          <w:p w14:paraId="04018DC0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преобразование тепловой</w:t>
            </w:r>
          </w:p>
        </w:tc>
      </w:tr>
      <w:tr w:rsidR="001C68D3" w:rsidRPr="00FF2C2C" w14:paraId="6DC0AB2B" w14:textId="77777777" w:rsidTr="00FF2C2C">
        <w:tc>
          <w:tcPr>
            <w:tcW w:w="3227" w:type="dxa"/>
          </w:tcPr>
          <w:p w14:paraId="1BA16CF2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- нефтепровод</w:t>
            </w:r>
          </w:p>
        </w:tc>
        <w:tc>
          <w:tcPr>
            <w:tcW w:w="3327" w:type="dxa"/>
          </w:tcPr>
          <w:p w14:paraId="1ADD4FA4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от производителя к потребителю</w:t>
            </w:r>
          </w:p>
        </w:tc>
        <w:tc>
          <w:tcPr>
            <w:tcW w:w="2768" w:type="dxa"/>
          </w:tcPr>
          <w:p w14:paraId="3745043F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энергии, энергоносителей</w:t>
            </w:r>
          </w:p>
        </w:tc>
      </w:tr>
      <w:tr w:rsidR="001C68D3" w:rsidRPr="00FF2C2C" w14:paraId="17F7B123" w14:textId="77777777" w:rsidTr="00FF2C2C">
        <w:tc>
          <w:tcPr>
            <w:tcW w:w="3227" w:type="dxa"/>
          </w:tcPr>
          <w:p w14:paraId="13737900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- газопровод</w:t>
            </w:r>
          </w:p>
        </w:tc>
        <w:tc>
          <w:tcPr>
            <w:tcW w:w="3327" w:type="dxa"/>
          </w:tcPr>
          <w:p w14:paraId="4FF5A986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768" w:type="dxa"/>
          </w:tcPr>
          <w:p w14:paraId="1E75602F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1C68D3" w:rsidRPr="00FF2C2C" w14:paraId="0E381E53" w14:textId="77777777" w:rsidTr="00FF2C2C">
        <w:tc>
          <w:tcPr>
            <w:tcW w:w="3227" w:type="dxa"/>
          </w:tcPr>
          <w:p w14:paraId="145338D3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- пневмопровод</w:t>
            </w:r>
          </w:p>
        </w:tc>
        <w:tc>
          <w:tcPr>
            <w:tcW w:w="3327" w:type="dxa"/>
          </w:tcPr>
          <w:p w14:paraId="57B7B777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768" w:type="dxa"/>
          </w:tcPr>
          <w:p w14:paraId="3E062EA4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1C68D3" w:rsidRPr="00FF2C2C" w14:paraId="3A9010F6" w14:textId="77777777" w:rsidTr="00FF2C2C">
        <w:tc>
          <w:tcPr>
            <w:tcW w:w="3227" w:type="dxa"/>
          </w:tcPr>
          <w:p w14:paraId="19F01A57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- воздухопровод (горячий воздух)</w:t>
            </w:r>
          </w:p>
        </w:tc>
        <w:tc>
          <w:tcPr>
            <w:tcW w:w="3327" w:type="dxa"/>
          </w:tcPr>
          <w:p w14:paraId="2B2F3A52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768" w:type="dxa"/>
          </w:tcPr>
          <w:p w14:paraId="4DDD36E7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1C68D3" w:rsidRPr="00FF2C2C" w14:paraId="09C14878" w14:textId="77777777" w:rsidTr="00FF2C2C">
        <w:tc>
          <w:tcPr>
            <w:tcW w:w="3227" w:type="dxa"/>
          </w:tcPr>
          <w:p w14:paraId="43E78D6D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Агрегат газоперекачивающий с газотурбинным приводом</w:t>
            </w:r>
          </w:p>
        </w:tc>
        <w:tc>
          <w:tcPr>
            <w:tcW w:w="3327" w:type="dxa"/>
          </w:tcPr>
          <w:p w14:paraId="25296332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КПД(%)</w:t>
            </w:r>
            <w:r w:rsidR="00FF2C2C">
              <w:rPr>
                <w:sz w:val="20"/>
                <w:szCs w:val="20"/>
              </w:rPr>
              <w:t xml:space="preserve"> </w:t>
            </w:r>
            <w:r w:rsidRPr="00FF2C2C">
              <w:rPr>
                <w:sz w:val="20"/>
                <w:szCs w:val="20"/>
              </w:rPr>
              <w:t>Потери масла (кг/ч)</w:t>
            </w:r>
          </w:p>
        </w:tc>
        <w:tc>
          <w:tcPr>
            <w:tcW w:w="2768" w:type="dxa"/>
          </w:tcPr>
          <w:p w14:paraId="3FCF2B6A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Передача, распределение, транспортирование энергоносителей</w:t>
            </w:r>
          </w:p>
        </w:tc>
      </w:tr>
    </w:tbl>
    <w:p w14:paraId="5705D798" w14:textId="77777777" w:rsidR="002E032E" w:rsidRPr="00FF2C2C" w:rsidRDefault="001C68D3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lastRenderedPageBreak/>
        <w:t>Таблица 5.</w:t>
      </w:r>
      <w:r w:rsidR="002E032E" w:rsidRPr="00FF2C2C">
        <w:rPr>
          <w:sz w:val="28"/>
          <w:szCs w:val="28"/>
        </w:rPr>
        <w:t xml:space="preserve"> Трубопроводы коммунального назначения</w:t>
      </w:r>
    </w:p>
    <w:tbl>
      <w:tblPr>
        <w:tblStyle w:val="aa"/>
        <w:tblW w:w="0" w:type="auto"/>
        <w:tblInd w:w="108" w:type="dxa"/>
        <w:tblLook w:val="01E0" w:firstRow="1" w:lastRow="1" w:firstColumn="1" w:lastColumn="1" w:noHBand="0" w:noVBand="0"/>
      </w:tblPr>
      <w:tblGrid>
        <w:gridCol w:w="2595"/>
        <w:gridCol w:w="3347"/>
        <w:gridCol w:w="2955"/>
      </w:tblGrid>
      <w:tr w:rsidR="001C68D3" w:rsidRPr="00FF2C2C" w14:paraId="4F4705FA" w14:textId="77777777" w:rsidTr="00FF2C2C">
        <w:tc>
          <w:tcPr>
            <w:tcW w:w="2595" w:type="dxa"/>
          </w:tcPr>
          <w:p w14:paraId="162CBE4F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3347" w:type="dxa"/>
          </w:tcPr>
          <w:p w14:paraId="4D8D993E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Показатель энергетической эффективности</w:t>
            </w:r>
          </w:p>
        </w:tc>
        <w:tc>
          <w:tcPr>
            <w:tcW w:w="2955" w:type="dxa"/>
          </w:tcPr>
          <w:p w14:paraId="4C3CB05F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Назначение оборудования</w:t>
            </w:r>
          </w:p>
        </w:tc>
      </w:tr>
      <w:tr w:rsidR="001C68D3" w:rsidRPr="00FF2C2C" w14:paraId="33FA7F55" w14:textId="77777777" w:rsidTr="00FF2C2C">
        <w:tc>
          <w:tcPr>
            <w:tcW w:w="2595" w:type="dxa"/>
          </w:tcPr>
          <w:p w14:paraId="72BD1D03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Трубопровод:</w:t>
            </w:r>
          </w:p>
        </w:tc>
        <w:tc>
          <w:tcPr>
            <w:tcW w:w="3347" w:type="dxa"/>
          </w:tcPr>
          <w:p w14:paraId="5C0EEA15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Предельная температура на поверхности</w:t>
            </w:r>
          </w:p>
        </w:tc>
        <w:tc>
          <w:tcPr>
            <w:tcW w:w="2955" w:type="dxa"/>
          </w:tcPr>
          <w:p w14:paraId="43371A58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Передача, распределение,</w:t>
            </w:r>
          </w:p>
        </w:tc>
      </w:tr>
      <w:tr w:rsidR="001C68D3" w:rsidRPr="00FF2C2C" w14:paraId="588B3609" w14:textId="77777777" w:rsidTr="00FF2C2C">
        <w:tc>
          <w:tcPr>
            <w:tcW w:w="2595" w:type="dxa"/>
          </w:tcPr>
          <w:p w14:paraId="2BF39FCB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- водопровод</w:t>
            </w:r>
          </w:p>
        </w:tc>
        <w:tc>
          <w:tcPr>
            <w:tcW w:w="3347" w:type="dxa"/>
          </w:tcPr>
          <w:p w14:paraId="3C460643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изоляции трубопровода (°С)</w:t>
            </w:r>
          </w:p>
        </w:tc>
        <w:tc>
          <w:tcPr>
            <w:tcW w:w="2955" w:type="dxa"/>
          </w:tcPr>
          <w:p w14:paraId="656B182C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транспортирование и</w:t>
            </w:r>
          </w:p>
        </w:tc>
      </w:tr>
      <w:tr w:rsidR="001C68D3" w:rsidRPr="00FF2C2C" w14:paraId="0C0E7A1C" w14:textId="77777777" w:rsidTr="00FF2C2C">
        <w:tc>
          <w:tcPr>
            <w:tcW w:w="2595" w:type="dxa"/>
          </w:tcPr>
          <w:p w14:paraId="6FA4E03E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- газопровод</w:t>
            </w:r>
          </w:p>
        </w:tc>
        <w:tc>
          <w:tcPr>
            <w:tcW w:w="3347" w:type="dxa"/>
          </w:tcPr>
          <w:p w14:paraId="233B96B9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Величина тепловых потерь (потерь давления)</w:t>
            </w:r>
          </w:p>
        </w:tc>
        <w:tc>
          <w:tcPr>
            <w:tcW w:w="2955" w:type="dxa"/>
          </w:tcPr>
          <w:p w14:paraId="4011F5C6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преобразование энергии</w:t>
            </w:r>
          </w:p>
        </w:tc>
      </w:tr>
      <w:tr w:rsidR="001C68D3" w:rsidRPr="00FF2C2C" w14:paraId="235B6B2C" w14:textId="77777777" w:rsidTr="00FF2C2C">
        <w:tc>
          <w:tcPr>
            <w:tcW w:w="2595" w:type="dxa"/>
          </w:tcPr>
          <w:p w14:paraId="226F3B19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- воздухопровод (горячий воздух)</w:t>
            </w:r>
          </w:p>
        </w:tc>
        <w:tc>
          <w:tcPr>
            <w:tcW w:w="3347" w:type="dxa"/>
          </w:tcPr>
          <w:p w14:paraId="203AE708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на единицу длины теплотрассы (трубопровода сжатого воздуха).</w:t>
            </w:r>
          </w:p>
        </w:tc>
        <w:tc>
          <w:tcPr>
            <w:tcW w:w="2955" w:type="dxa"/>
          </w:tcPr>
          <w:p w14:paraId="0EBDD32F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1C68D3" w:rsidRPr="00FF2C2C" w14:paraId="650D0A7C" w14:textId="77777777" w:rsidTr="00FF2C2C">
        <w:tc>
          <w:tcPr>
            <w:tcW w:w="2595" w:type="dxa"/>
          </w:tcPr>
          <w:p w14:paraId="052B3A33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47" w:type="dxa"/>
          </w:tcPr>
          <w:p w14:paraId="66646761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Примечание - Снижение теплосодержания рабочего тела</w:t>
            </w:r>
          </w:p>
        </w:tc>
        <w:tc>
          <w:tcPr>
            <w:tcW w:w="2955" w:type="dxa"/>
          </w:tcPr>
          <w:p w14:paraId="34DEDE90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1C68D3" w:rsidRPr="00FF2C2C" w14:paraId="4C70ECF0" w14:textId="77777777" w:rsidTr="00FF2C2C">
        <w:tc>
          <w:tcPr>
            <w:tcW w:w="2595" w:type="dxa"/>
          </w:tcPr>
          <w:p w14:paraId="40581E86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47" w:type="dxa"/>
          </w:tcPr>
          <w:p w14:paraId="0F97CE9A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 xml:space="preserve">Величина потерь энергоресурсов по пути от производителя к потребителю (или на длине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FF2C2C">
                <w:rPr>
                  <w:sz w:val="20"/>
                  <w:szCs w:val="20"/>
                </w:rPr>
                <w:t>1 км</w:t>
              </w:r>
            </w:smartTag>
            <w:r w:rsidRPr="00FF2C2C">
              <w:rPr>
                <w:sz w:val="20"/>
                <w:szCs w:val="20"/>
              </w:rPr>
              <w:t xml:space="preserve"> трассы)</w:t>
            </w:r>
          </w:p>
        </w:tc>
        <w:tc>
          <w:tcPr>
            <w:tcW w:w="2955" w:type="dxa"/>
          </w:tcPr>
          <w:p w14:paraId="4DDDAE34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233E8A2E" w14:textId="77777777" w:rsidR="00FF2C2C" w:rsidRDefault="00FF2C2C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3147DC21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Показатели энергетической эффективности транспортирующего топливо (пассивного) оборудования и емкостей для хранения топлива</w:t>
      </w:r>
      <w:r w:rsidR="001C68D3" w:rsidRPr="00FF2C2C">
        <w:rPr>
          <w:sz w:val="28"/>
          <w:szCs w:val="28"/>
        </w:rPr>
        <w:t>.</w:t>
      </w:r>
    </w:p>
    <w:p w14:paraId="2CD4BA87" w14:textId="77777777" w:rsidR="00FF2C2C" w:rsidRDefault="00FF2C2C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78048D07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 xml:space="preserve">Таблица </w:t>
      </w:r>
      <w:r w:rsidR="001C68D3" w:rsidRPr="00FF2C2C">
        <w:rPr>
          <w:sz w:val="28"/>
          <w:szCs w:val="28"/>
        </w:rPr>
        <w:t>6.</w:t>
      </w:r>
      <w:r w:rsidRPr="00FF2C2C">
        <w:rPr>
          <w:sz w:val="28"/>
          <w:szCs w:val="28"/>
        </w:rPr>
        <w:t xml:space="preserve"> Емкости для транспортирования и хранения топлива</w:t>
      </w:r>
    </w:p>
    <w:tbl>
      <w:tblPr>
        <w:tblStyle w:val="aa"/>
        <w:tblW w:w="0" w:type="auto"/>
        <w:tblInd w:w="250" w:type="dxa"/>
        <w:tblLook w:val="01E0" w:firstRow="1" w:lastRow="1" w:firstColumn="1" w:lastColumn="1" w:noHBand="0" w:noVBand="0"/>
      </w:tblPr>
      <w:tblGrid>
        <w:gridCol w:w="2295"/>
        <w:gridCol w:w="4445"/>
        <w:gridCol w:w="22"/>
        <w:gridCol w:w="2015"/>
      </w:tblGrid>
      <w:tr w:rsidR="001C68D3" w:rsidRPr="00FF2C2C" w14:paraId="7809A6CA" w14:textId="77777777" w:rsidTr="00FF2C2C">
        <w:tc>
          <w:tcPr>
            <w:tcW w:w="2295" w:type="dxa"/>
          </w:tcPr>
          <w:p w14:paraId="61A34A64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4445" w:type="dxa"/>
          </w:tcPr>
          <w:p w14:paraId="5069BA1D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Показатель энергетической эффективности</w:t>
            </w:r>
          </w:p>
        </w:tc>
        <w:tc>
          <w:tcPr>
            <w:tcW w:w="2037" w:type="dxa"/>
            <w:gridSpan w:val="2"/>
          </w:tcPr>
          <w:p w14:paraId="0315D7EF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Назначение оборудования</w:t>
            </w:r>
          </w:p>
        </w:tc>
      </w:tr>
      <w:tr w:rsidR="001C68D3" w:rsidRPr="00FF2C2C" w14:paraId="0AF2DECA" w14:textId="77777777" w:rsidTr="00FF2C2C">
        <w:tc>
          <w:tcPr>
            <w:tcW w:w="2295" w:type="dxa"/>
          </w:tcPr>
          <w:p w14:paraId="255091B7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1</w:t>
            </w:r>
          </w:p>
        </w:tc>
        <w:tc>
          <w:tcPr>
            <w:tcW w:w="4445" w:type="dxa"/>
          </w:tcPr>
          <w:p w14:paraId="1EF2ED7A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2</w:t>
            </w:r>
          </w:p>
        </w:tc>
        <w:tc>
          <w:tcPr>
            <w:tcW w:w="2037" w:type="dxa"/>
            <w:gridSpan w:val="2"/>
          </w:tcPr>
          <w:p w14:paraId="688D2C8C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3</w:t>
            </w:r>
          </w:p>
        </w:tc>
      </w:tr>
      <w:tr w:rsidR="001C68D3" w:rsidRPr="00FF2C2C" w14:paraId="5886DF34" w14:textId="77777777" w:rsidTr="00FF2C2C">
        <w:tc>
          <w:tcPr>
            <w:tcW w:w="2295" w:type="dxa"/>
          </w:tcPr>
          <w:p w14:paraId="22599C63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Железнодорожная цистерна, бензовоз и</w:t>
            </w:r>
          </w:p>
        </w:tc>
        <w:tc>
          <w:tcPr>
            <w:tcW w:w="4445" w:type="dxa"/>
          </w:tcPr>
          <w:p w14:paraId="62D153DC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Отношение энергоемкости изготовления цистерны для топлива к ее грузоподъемности (кВт×ч/т).</w:t>
            </w:r>
          </w:p>
        </w:tc>
        <w:tc>
          <w:tcPr>
            <w:tcW w:w="2037" w:type="dxa"/>
            <w:gridSpan w:val="2"/>
          </w:tcPr>
          <w:p w14:paraId="138B0D38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Доставка топлива</w:t>
            </w:r>
          </w:p>
        </w:tc>
      </w:tr>
      <w:tr w:rsidR="001C68D3" w:rsidRPr="00FF2C2C" w14:paraId="504ACEFD" w14:textId="77777777" w:rsidTr="00FF2C2C">
        <w:tc>
          <w:tcPr>
            <w:tcW w:w="2295" w:type="dxa"/>
          </w:tcPr>
          <w:p w14:paraId="492DC121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т. п.</w:t>
            </w:r>
          </w:p>
        </w:tc>
        <w:tc>
          <w:tcPr>
            <w:tcW w:w="4445" w:type="dxa"/>
          </w:tcPr>
          <w:p w14:paraId="7B56F6C3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Примечание - Показатель дает представление о прогрессивности конструкции и технологии в сравнении с аналогичными с точки зрения энергозатрат при перевозке 1 т</w:t>
            </w:r>
          </w:p>
        </w:tc>
        <w:tc>
          <w:tcPr>
            <w:tcW w:w="2037" w:type="dxa"/>
            <w:gridSpan w:val="2"/>
          </w:tcPr>
          <w:p w14:paraId="524586A2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1C68D3" w:rsidRPr="00FF2C2C" w14:paraId="27B3A1AE" w14:textId="77777777" w:rsidTr="00FF2C2C">
        <w:tc>
          <w:tcPr>
            <w:tcW w:w="2295" w:type="dxa"/>
          </w:tcPr>
          <w:p w14:paraId="60F3AD74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445" w:type="dxa"/>
          </w:tcPr>
          <w:p w14:paraId="7F522A68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Потери топлива при загрузке, транспортировании и выгрузке из цистерны и бензовоза (кг/т).</w:t>
            </w:r>
          </w:p>
        </w:tc>
        <w:tc>
          <w:tcPr>
            <w:tcW w:w="2037" w:type="dxa"/>
            <w:gridSpan w:val="2"/>
          </w:tcPr>
          <w:p w14:paraId="0E31CDDF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1C68D3" w:rsidRPr="00FF2C2C" w14:paraId="3778B0EF" w14:textId="77777777" w:rsidTr="00FF2C2C">
        <w:tc>
          <w:tcPr>
            <w:tcW w:w="2295" w:type="dxa"/>
          </w:tcPr>
          <w:p w14:paraId="314E567F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445" w:type="dxa"/>
          </w:tcPr>
          <w:p w14:paraId="25590827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Примечание - В знаменателе относительного показателя указана первоначальная масса заливки цистерны</w:t>
            </w:r>
          </w:p>
        </w:tc>
        <w:tc>
          <w:tcPr>
            <w:tcW w:w="2037" w:type="dxa"/>
            <w:gridSpan w:val="2"/>
          </w:tcPr>
          <w:p w14:paraId="639A749E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1C68D3" w:rsidRPr="00FF2C2C" w14:paraId="2C9D968B" w14:textId="77777777" w:rsidTr="00FF2C2C">
        <w:tc>
          <w:tcPr>
            <w:tcW w:w="2295" w:type="dxa"/>
          </w:tcPr>
          <w:p w14:paraId="2C288B01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 xml:space="preserve">Емкость для </w:t>
            </w:r>
          </w:p>
        </w:tc>
        <w:tc>
          <w:tcPr>
            <w:tcW w:w="4445" w:type="dxa"/>
          </w:tcPr>
          <w:p w14:paraId="2A697876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Отношение энергоемкости изготовления</w:t>
            </w:r>
          </w:p>
        </w:tc>
        <w:tc>
          <w:tcPr>
            <w:tcW w:w="2037" w:type="dxa"/>
            <w:gridSpan w:val="2"/>
          </w:tcPr>
          <w:p w14:paraId="2B3F0B34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1C68D3" w:rsidRPr="00FF2C2C" w14:paraId="4833266C" w14:textId="77777777" w:rsidTr="00FF2C2C">
        <w:tc>
          <w:tcPr>
            <w:tcW w:w="2295" w:type="dxa"/>
          </w:tcPr>
          <w:p w14:paraId="34A5255E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хранения ТЭР</w:t>
            </w:r>
          </w:p>
        </w:tc>
        <w:tc>
          <w:tcPr>
            <w:tcW w:w="4467" w:type="dxa"/>
            <w:gridSpan w:val="2"/>
          </w:tcPr>
          <w:p w14:paraId="3E975CF1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емкости для топлива к ее вместимости (кВт×ч/т)</w:t>
            </w:r>
            <w:r w:rsidR="00FF2C2C">
              <w:rPr>
                <w:sz w:val="20"/>
                <w:szCs w:val="20"/>
              </w:rPr>
              <w:t xml:space="preserve"> </w:t>
            </w:r>
            <w:r w:rsidRPr="00FF2C2C">
              <w:rPr>
                <w:sz w:val="20"/>
                <w:szCs w:val="20"/>
              </w:rPr>
              <w:lastRenderedPageBreak/>
              <w:t>Потери топлива при хранении в регламентированных условиях за месяц (в любой другой заданный период времени) [кг/т]</w:t>
            </w:r>
          </w:p>
        </w:tc>
        <w:tc>
          <w:tcPr>
            <w:tcW w:w="2015" w:type="dxa"/>
          </w:tcPr>
          <w:p w14:paraId="4FD56291" w14:textId="77777777" w:rsidR="001C68D3" w:rsidRPr="00FF2C2C" w:rsidRDefault="001C68D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6D55DD97" w14:textId="77777777" w:rsidR="00FF2C2C" w:rsidRDefault="00FF2C2C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1222DA53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Показатели энергетической эффективности теплосберегающих сооружений, включая материалы и конструкции</w:t>
      </w:r>
      <w:r w:rsidR="00925C75" w:rsidRPr="00FF2C2C">
        <w:rPr>
          <w:sz w:val="28"/>
          <w:szCs w:val="28"/>
        </w:rPr>
        <w:t>.</w:t>
      </w:r>
    </w:p>
    <w:p w14:paraId="5E1E6E5A" w14:textId="77777777" w:rsidR="00FF2C2C" w:rsidRDefault="00FF2C2C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507C687B" w14:textId="77777777" w:rsidR="002E032E" w:rsidRPr="00FF2C2C" w:rsidRDefault="00925C75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 xml:space="preserve">Таблица </w:t>
      </w:r>
      <w:r w:rsidR="002E032E" w:rsidRPr="00FF2C2C">
        <w:rPr>
          <w:sz w:val="28"/>
          <w:szCs w:val="28"/>
        </w:rPr>
        <w:t>7. Строительные материалы, элементы строительных (ограждающих)</w:t>
      </w:r>
      <w:r w:rsidRPr="00FF2C2C">
        <w:rPr>
          <w:sz w:val="28"/>
          <w:szCs w:val="28"/>
        </w:rPr>
        <w:t xml:space="preserve"> </w:t>
      </w:r>
      <w:r w:rsidR="002E032E" w:rsidRPr="00FF2C2C">
        <w:rPr>
          <w:sz w:val="28"/>
          <w:szCs w:val="28"/>
        </w:rPr>
        <w:t>конструкций и сооружений</w:t>
      </w:r>
    </w:p>
    <w:tbl>
      <w:tblPr>
        <w:tblStyle w:val="aa"/>
        <w:tblW w:w="0" w:type="auto"/>
        <w:tblInd w:w="250" w:type="dxa"/>
        <w:tblLook w:val="01E0" w:firstRow="1" w:lastRow="1" w:firstColumn="1" w:lastColumn="1" w:noHBand="0" w:noVBand="0"/>
      </w:tblPr>
      <w:tblGrid>
        <w:gridCol w:w="3009"/>
        <w:gridCol w:w="3945"/>
        <w:gridCol w:w="1943"/>
      </w:tblGrid>
      <w:tr w:rsidR="00925C75" w:rsidRPr="00FF2C2C" w14:paraId="2E93B62F" w14:textId="77777777" w:rsidTr="00FF2C2C">
        <w:tc>
          <w:tcPr>
            <w:tcW w:w="3009" w:type="dxa"/>
          </w:tcPr>
          <w:p w14:paraId="4FC12534" w14:textId="77777777" w:rsidR="00925C75" w:rsidRPr="00FF2C2C" w:rsidRDefault="00925C75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Наименование оборудования (сооружений, конструкций)</w:t>
            </w:r>
          </w:p>
        </w:tc>
        <w:tc>
          <w:tcPr>
            <w:tcW w:w="3945" w:type="dxa"/>
          </w:tcPr>
          <w:p w14:paraId="3FBD12A8" w14:textId="77777777" w:rsidR="00925C75" w:rsidRPr="00FF2C2C" w:rsidRDefault="00925C75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Показатель энергетической эффективности</w:t>
            </w:r>
          </w:p>
        </w:tc>
        <w:tc>
          <w:tcPr>
            <w:tcW w:w="1943" w:type="dxa"/>
          </w:tcPr>
          <w:p w14:paraId="53819DE8" w14:textId="77777777" w:rsidR="00925C75" w:rsidRPr="00FF2C2C" w:rsidRDefault="00925C75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Назначение оборудования</w:t>
            </w:r>
          </w:p>
        </w:tc>
      </w:tr>
      <w:tr w:rsidR="00925C75" w:rsidRPr="00FF2C2C" w14:paraId="21C362AE" w14:textId="77777777" w:rsidTr="00FF2C2C">
        <w:trPr>
          <w:trHeight w:val="1288"/>
        </w:trPr>
        <w:tc>
          <w:tcPr>
            <w:tcW w:w="3009" w:type="dxa"/>
          </w:tcPr>
          <w:p w14:paraId="73C0E7F0" w14:textId="77777777" w:rsidR="00925C75" w:rsidRPr="00FF2C2C" w:rsidRDefault="00925C75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Стеновые поверхности:</w:t>
            </w:r>
          </w:p>
          <w:p w14:paraId="4A8ECB3D" w14:textId="77777777" w:rsidR="00925C75" w:rsidRPr="00FF2C2C" w:rsidRDefault="00925C75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- кирпичные</w:t>
            </w:r>
          </w:p>
          <w:p w14:paraId="6317B01C" w14:textId="77777777" w:rsidR="00925C75" w:rsidRPr="00FF2C2C" w:rsidRDefault="00925C75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- бетонные</w:t>
            </w:r>
          </w:p>
          <w:p w14:paraId="1ECC10EB" w14:textId="77777777" w:rsidR="00925C75" w:rsidRPr="00FF2C2C" w:rsidRDefault="00925C75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- оконный проем</w:t>
            </w:r>
          </w:p>
        </w:tc>
        <w:tc>
          <w:tcPr>
            <w:tcW w:w="3945" w:type="dxa"/>
          </w:tcPr>
          <w:p w14:paraId="15B1CCAF" w14:textId="77777777" w:rsidR="00925C75" w:rsidRPr="00FF2C2C" w:rsidRDefault="00925C75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 xml:space="preserve">Величина теплоизлучения (теплосопротивления) на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FF2C2C">
                <w:rPr>
                  <w:sz w:val="20"/>
                  <w:szCs w:val="20"/>
                </w:rPr>
                <w:t>1 м2</w:t>
              </w:r>
            </w:smartTag>
            <w:r w:rsidRPr="00FF2C2C">
              <w:rPr>
                <w:sz w:val="20"/>
                <w:szCs w:val="20"/>
              </w:rPr>
              <w:t xml:space="preserve"> площади (ккал/м2)</w:t>
            </w:r>
          </w:p>
          <w:p w14:paraId="610609B9" w14:textId="77777777" w:rsidR="00925C75" w:rsidRPr="00FF2C2C" w:rsidRDefault="00925C75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 xml:space="preserve">Величина теплопотерь на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FF2C2C">
                <w:rPr>
                  <w:sz w:val="20"/>
                  <w:szCs w:val="20"/>
                </w:rPr>
                <w:t>1 м2</w:t>
              </w:r>
            </w:smartTag>
            <w:r w:rsidRPr="00FF2C2C">
              <w:rPr>
                <w:sz w:val="20"/>
                <w:szCs w:val="20"/>
              </w:rPr>
              <w:t xml:space="preserve"> площади</w:t>
            </w:r>
          </w:p>
          <w:p w14:paraId="3FAFE83B" w14:textId="77777777" w:rsidR="00925C75" w:rsidRPr="00FF2C2C" w:rsidRDefault="00925C75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за сутки [ккал/(м2×сут)]</w:t>
            </w:r>
          </w:p>
        </w:tc>
        <w:tc>
          <w:tcPr>
            <w:tcW w:w="1943" w:type="dxa"/>
          </w:tcPr>
          <w:p w14:paraId="5A6CFA18" w14:textId="77777777" w:rsidR="00925C75" w:rsidRPr="00FF2C2C" w:rsidRDefault="00925C75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Сбережение тепла внутри</w:t>
            </w:r>
            <w:r w:rsidR="00FF2C2C">
              <w:rPr>
                <w:sz w:val="20"/>
                <w:szCs w:val="20"/>
              </w:rPr>
              <w:t xml:space="preserve"> </w:t>
            </w:r>
            <w:r w:rsidRPr="00FF2C2C">
              <w:rPr>
                <w:sz w:val="20"/>
                <w:szCs w:val="20"/>
              </w:rPr>
              <w:t>жилых и иных помещений</w:t>
            </w:r>
          </w:p>
        </w:tc>
      </w:tr>
      <w:tr w:rsidR="00925C75" w:rsidRPr="00FF2C2C" w14:paraId="1E4281DC" w14:textId="77777777" w:rsidTr="00FF2C2C">
        <w:trPr>
          <w:trHeight w:val="2010"/>
        </w:trPr>
        <w:tc>
          <w:tcPr>
            <w:tcW w:w="3009" w:type="dxa"/>
          </w:tcPr>
          <w:p w14:paraId="5FAD7FA1" w14:textId="77777777" w:rsidR="00925C75" w:rsidRPr="00FF2C2C" w:rsidRDefault="00925C75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Ограждающие конструкции</w:t>
            </w:r>
          </w:p>
        </w:tc>
        <w:tc>
          <w:tcPr>
            <w:tcW w:w="3945" w:type="dxa"/>
          </w:tcPr>
          <w:p w14:paraId="1E063C33" w14:textId="77777777" w:rsidR="00925C75" w:rsidRPr="00FF2C2C" w:rsidRDefault="00925C75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 xml:space="preserve">Приведенный трансмиссионный коэффициент теплопередачи здания [(Вт/(м2×°С)] </w:t>
            </w:r>
          </w:p>
          <w:p w14:paraId="70403BE7" w14:textId="77777777" w:rsidR="00925C75" w:rsidRPr="00FF2C2C" w:rsidRDefault="00925C75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Удельный расход тепловой энергии на отопление здания за отопительный период [кВт×ч/(м2×°С×сут); кВт×ч/(м3×°С×сут)]</w:t>
            </w:r>
          </w:p>
        </w:tc>
        <w:tc>
          <w:tcPr>
            <w:tcW w:w="1943" w:type="dxa"/>
          </w:tcPr>
          <w:p w14:paraId="6B4702C7" w14:textId="77777777" w:rsidR="00925C75" w:rsidRPr="00FF2C2C" w:rsidRDefault="00925C75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787C883F" w14:textId="77777777" w:rsidR="00925C75" w:rsidRPr="00FF2C2C" w:rsidRDefault="00925C75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Примечание - С учетом двойного, тройного стеклопакета (в деревянной, пластмассовой рамах)</w:t>
      </w:r>
    </w:p>
    <w:p w14:paraId="5C83C2FC" w14:textId="77777777" w:rsidR="00FF2C2C" w:rsidRDefault="00FF2C2C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45DC1F2E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К числу основных потребителей котельно-печного и моторного топлив относят следующие подвиды оборудования общепромышленного применения, подлежащего нормированию по требованиям энергосбережения:</w:t>
      </w:r>
    </w:p>
    <w:p w14:paraId="28A4F530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электростанции;</w:t>
      </w:r>
    </w:p>
    <w:p w14:paraId="5B5F053B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котельные установки;</w:t>
      </w:r>
    </w:p>
    <w:p w14:paraId="67589D9F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воздухонагреватели;</w:t>
      </w:r>
    </w:p>
    <w:p w14:paraId="4DA3B9E6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агломерационные машины;</w:t>
      </w:r>
    </w:p>
    <w:p w14:paraId="1D1F7DEE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печи для нагрева (сушилки), крекинга;</w:t>
      </w:r>
    </w:p>
    <w:p w14:paraId="5C2ED0FA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lastRenderedPageBreak/>
        <w:t>- печи (термические, для подогрева шихты, мартеновские, коксовые);</w:t>
      </w:r>
    </w:p>
    <w:p w14:paraId="0B13E589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кауперы;</w:t>
      </w:r>
    </w:p>
    <w:p w14:paraId="15595CAA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автоклавы, установки с кипящим слоем;</w:t>
      </w:r>
    </w:p>
    <w:p w14:paraId="20449976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вулканизаторы;</w:t>
      </w:r>
    </w:p>
    <w:p w14:paraId="02C00416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установки для производства полистирола, полихлорвинила, поливинилацетата, карбамидных полимеров;</w:t>
      </w:r>
    </w:p>
    <w:p w14:paraId="1B6966A8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агрегаты (поточные линии) для выработки волокон;</w:t>
      </w:r>
    </w:p>
    <w:p w14:paraId="35940A62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бытовая техника (плиты, горелки и т. п.);</w:t>
      </w:r>
    </w:p>
    <w:p w14:paraId="0B5F29CC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газоперекачивающие устройства;</w:t>
      </w:r>
    </w:p>
    <w:p w14:paraId="5CD32291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двигатели внутреннего сгорания;</w:t>
      </w:r>
    </w:p>
    <w:p w14:paraId="2AE1FC01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двигатели наружного сгорания (паровозные топки, к примеру);</w:t>
      </w:r>
    </w:p>
    <w:p w14:paraId="3A8D7859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газогенераторные устройства.</w:t>
      </w:r>
    </w:p>
    <w:p w14:paraId="604EBAD5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К числу основных потребителей электрической энергии относят следующие подвиды оборудования общепромышленного применения, подлежащего нормированию по требованиям энергосбережения:</w:t>
      </w:r>
    </w:p>
    <w:p w14:paraId="476268AD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ферросплавные печи;</w:t>
      </w:r>
    </w:p>
    <w:p w14:paraId="255692E2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станы горячей и холодной прокатки черных и цветных металлов;</w:t>
      </w:r>
    </w:p>
    <w:p w14:paraId="054DC05F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электролизеры;</w:t>
      </w:r>
    </w:p>
    <w:p w14:paraId="12D9AEF1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установки для плавки;</w:t>
      </w:r>
    </w:p>
    <w:p w14:paraId="44191065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электрические печи для плавки (сопротивления, электродуговые сталеплавильные, индукционные, вакуумные индукционные);</w:t>
      </w:r>
    </w:p>
    <w:p w14:paraId="1096B90D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трубопрокатные станы;</w:t>
      </w:r>
    </w:p>
    <w:p w14:paraId="0145F0B5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установки для полимеризации, машины для резки;</w:t>
      </w:r>
    </w:p>
    <w:p w14:paraId="73300014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установки для производства полистирола, полихлорвинила, поливинилацетата, карбамидных полимеров;</w:t>
      </w:r>
    </w:p>
    <w:p w14:paraId="1380058B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установки для производства аммиака;</w:t>
      </w:r>
    </w:p>
    <w:p w14:paraId="31615155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агрегаты (поточные линии) для выработки волокон;</w:t>
      </w:r>
    </w:p>
    <w:p w14:paraId="7D79E751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установки для производства кислорода;</w:t>
      </w:r>
    </w:p>
    <w:p w14:paraId="48AC0C88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установки для варки целлюлозы;</w:t>
      </w:r>
    </w:p>
    <w:p w14:paraId="0B698BDC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 xml:space="preserve">- оборудование для передачи и распределения электрической энергии </w:t>
      </w:r>
      <w:r w:rsidRPr="00FF2C2C">
        <w:rPr>
          <w:sz w:val="28"/>
          <w:szCs w:val="28"/>
        </w:rPr>
        <w:lastRenderedPageBreak/>
        <w:t>и/или изменения ее параметров (трансформаторы, статические преобразователи);</w:t>
      </w:r>
    </w:p>
    <w:p w14:paraId="6B273137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оборудование для электроотопления жилых и общественных зданий;</w:t>
      </w:r>
    </w:p>
    <w:p w14:paraId="5997F0F5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оборудование для освещения жилых и промышленных зданий;</w:t>
      </w:r>
    </w:p>
    <w:p w14:paraId="3503C916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оборудование для уличного освещения;</w:t>
      </w:r>
    </w:p>
    <w:p w14:paraId="6D4621EA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электрические двигатели;</w:t>
      </w:r>
    </w:p>
    <w:p w14:paraId="368FEE71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электрогенераторы;</w:t>
      </w:r>
    </w:p>
    <w:p w14:paraId="4ABB3633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бытовое и аналогичное электрооборудование (холодильники, плиты, утюги и т. п.).</w:t>
      </w:r>
    </w:p>
    <w:p w14:paraId="0B1B1181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Бытовое оборудование может использоваться в производственных процессах, например на малых предприятиях, в связи с че</w:t>
      </w:r>
      <w:r w:rsidR="00DC74C3" w:rsidRPr="00FF2C2C">
        <w:rPr>
          <w:sz w:val="28"/>
          <w:szCs w:val="28"/>
        </w:rPr>
        <w:t>м оно также идентифицировано в</w:t>
      </w:r>
      <w:r w:rsidRPr="00FF2C2C">
        <w:rPr>
          <w:sz w:val="28"/>
          <w:szCs w:val="28"/>
        </w:rPr>
        <w:t xml:space="preserve"> стандарте.</w:t>
      </w:r>
    </w:p>
    <w:p w14:paraId="287B4693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К подвидам оборудования общепромышленного применения, потребляющего тепловую энергию и подлежащего нормированию по требованиям энергосбережения, относят:</w:t>
      </w:r>
    </w:p>
    <w:p w14:paraId="1C4F3E89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установки непрерывного коксования;</w:t>
      </w:r>
    </w:p>
    <w:p w14:paraId="271ECC09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автоклавы, установки с кипящим слоем;</w:t>
      </w:r>
    </w:p>
    <w:p w14:paraId="63864CEF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установки полимеризации, машины для резки;</w:t>
      </w:r>
    </w:p>
    <w:p w14:paraId="32425A98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установки для производства полистирола, полихлорвинила, поливинилацетата, карбамидных полимеров;</w:t>
      </w:r>
    </w:p>
    <w:p w14:paraId="369A5708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установки синтеза спиртов;</w:t>
      </w:r>
    </w:p>
    <w:p w14:paraId="5A099144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колонны синтеза и фракционирования;</w:t>
      </w:r>
    </w:p>
    <w:p w14:paraId="3C16C2DB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агрегаты (поточные линии) для выработки волокон;</w:t>
      </w:r>
    </w:p>
    <w:p w14:paraId="503E2DA4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установки для плавки и электролизеры;</w:t>
      </w:r>
    </w:p>
    <w:p w14:paraId="7C69BD7F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турбины паровые;</w:t>
      </w:r>
    </w:p>
    <w:p w14:paraId="7F97B7EE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электропечи, агломерационные машины;</w:t>
      </w:r>
    </w:p>
    <w:p w14:paraId="7A781CF8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установки для варки целлюлозы;</w:t>
      </w:r>
    </w:p>
    <w:p w14:paraId="6CFC4B81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машины для производства бумаги и картона;</w:t>
      </w:r>
    </w:p>
    <w:p w14:paraId="25E985FB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жилые здания;</w:t>
      </w:r>
    </w:p>
    <w:p w14:paraId="0AC5BA3D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промышленные здания.</w:t>
      </w:r>
    </w:p>
    <w:p w14:paraId="5E8677A5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lastRenderedPageBreak/>
        <w:t>На предприятиях, как правило, используют подвиды оборудования общепромышленного применения, п</w:t>
      </w:r>
      <w:r w:rsidR="00925C75" w:rsidRPr="00FF2C2C">
        <w:rPr>
          <w:sz w:val="28"/>
          <w:szCs w:val="28"/>
        </w:rPr>
        <w:t>отребляющие различные виды ТЭР</w:t>
      </w:r>
      <w:r w:rsidRPr="00FF2C2C">
        <w:rPr>
          <w:sz w:val="28"/>
          <w:szCs w:val="28"/>
        </w:rPr>
        <w:t>.</w:t>
      </w:r>
    </w:p>
    <w:p w14:paraId="67A8EBB3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Для целей энергосбережения различают три типа энергопотребляющего оборудования общепромышленного применения:</w:t>
      </w:r>
    </w:p>
    <w:p w14:paraId="56672E68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активное оборудование, потребляющее ТЭР в процессах их добычи, преобразова</w:t>
      </w:r>
      <w:r w:rsidR="00925C75" w:rsidRPr="00FF2C2C">
        <w:rPr>
          <w:sz w:val="28"/>
          <w:szCs w:val="28"/>
        </w:rPr>
        <w:t>ния и для изготовления изделий</w:t>
      </w:r>
      <w:r w:rsidRPr="00FF2C2C">
        <w:rPr>
          <w:sz w:val="28"/>
          <w:szCs w:val="28"/>
        </w:rPr>
        <w:t>;</w:t>
      </w:r>
    </w:p>
    <w:p w14:paraId="4F6C39B3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пассивное оборудование, служащее для передачи тепловой, электрической энергии и энергоносителей, включая трубопроводы промышленного и коммунального назначения, предназначенные для транспортирования нефти, газа, теплоносителей; линии электропередач, электрические сети промышленного и коммунального назначения; оборудование для аккумулирования и расходования электрической энергии, а также оборудование, служащее для хранения и транспортирования ТЭР (например, цистерны);</w:t>
      </w:r>
    </w:p>
    <w:p w14:paraId="05EE73C7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сооружения, к которым относят ограждающие (строительные) конструкции и материалы.</w:t>
      </w:r>
    </w:p>
    <w:p w14:paraId="27DC546A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Примечания</w:t>
      </w:r>
      <w:r w:rsidR="00925C75" w:rsidRPr="00FF2C2C">
        <w:rPr>
          <w:sz w:val="28"/>
          <w:szCs w:val="28"/>
        </w:rPr>
        <w:t>:</w:t>
      </w:r>
    </w:p>
    <w:p w14:paraId="4A9F260C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1 Оборудование, активно потребляющее ТЭР, как правило, расходует энергию, накопленную в невозобновляемом углеводородном топливе и/или поступающую от возобновляемых источников энергии.</w:t>
      </w:r>
    </w:p>
    <w:p w14:paraId="56837565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2 К пассивному оборудованию относят:</w:t>
      </w:r>
    </w:p>
    <w:p w14:paraId="0C3B9822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трубопроводы (газо- и нефтепроводы), теплообменники промышленного назначения;</w:t>
      </w:r>
    </w:p>
    <w:p w14:paraId="65480E2A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трубопроводы коммунального назначения (газо- и водопроводы, канализация);</w:t>
      </w:r>
    </w:p>
    <w:p w14:paraId="18545BD8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электропроводящие сооружения (включая материалы) для линий электропередач и электрических сетей промышленного и коммунального назначения;</w:t>
      </w:r>
    </w:p>
    <w:p w14:paraId="7754273C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естественные (природные) и искусственные хранилища нефтепродуктов, газа.</w:t>
      </w:r>
    </w:p>
    <w:p w14:paraId="72722AB8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lastRenderedPageBreak/>
        <w:t>3 К пассивному оборудованию, накапливающему и расходующему энергию, относят:</w:t>
      </w:r>
    </w:p>
    <w:p w14:paraId="20DDD3D9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гальванические элементы;</w:t>
      </w:r>
    </w:p>
    <w:p w14:paraId="7915012C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аккумуляторы;</w:t>
      </w:r>
    </w:p>
    <w:p w14:paraId="35DAF0EB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электрохимические генераторы.</w:t>
      </w:r>
    </w:p>
    <w:p w14:paraId="2B592BA2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4 К сооружениям, предотвращающим (в идеале) или сокращающим потери ТЭР, относят конструкции и элементы строительных (ограждающих) конструкций, содержащие теплоизоляционные, диэлектрические (строительные) материалы, способствующие или препятствующие передаче, сохранению тепловой энергии при эксплуатации сооружений по функциональному назначению.</w:t>
      </w:r>
    </w:p>
    <w:p w14:paraId="16EBAB8A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Основные группы энергопотребляющего оборудования общепромышленного применения взаимоувязаны с технологическими процессами:</w:t>
      </w:r>
    </w:p>
    <w:p w14:paraId="6A207DC2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а) добычи нефти, газа, угля и др. видов сырья;</w:t>
      </w:r>
    </w:p>
    <w:p w14:paraId="7B857741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б) транспортирования нефти и газа по трубопроводам;</w:t>
      </w:r>
    </w:p>
    <w:p w14:paraId="4A3CFB83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в) получения электрической энергии;</w:t>
      </w:r>
    </w:p>
    <w:p w14:paraId="2089B705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г) передачи и распределения электрической энергии по линиям электропередач и электрическим сетям;</w:t>
      </w:r>
    </w:p>
    <w:p w14:paraId="5E3EF9E8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д) выплавки черных и цветных металлов;</w:t>
      </w:r>
    </w:p>
    <w:p w14:paraId="310610E0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е) получения продуктов нефтехимической переработки;</w:t>
      </w:r>
    </w:p>
    <w:p w14:paraId="50C221D0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ж) получения химических веществ и соединений;</w:t>
      </w:r>
    </w:p>
    <w:p w14:paraId="42980A7E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и) металлообработки;</w:t>
      </w:r>
    </w:p>
    <w:p w14:paraId="5DD76D1F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к) автотранспортных, железнодорожных, речных, морских и воздушных перевозок;</w:t>
      </w:r>
    </w:p>
    <w:p w14:paraId="2C8226F0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л) получения цемента;</w:t>
      </w:r>
    </w:p>
    <w:p w14:paraId="181C9583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м) сельскохозяйственных работ;</w:t>
      </w:r>
    </w:p>
    <w:p w14:paraId="1BA091A4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н) получения деловой древесины;</w:t>
      </w:r>
    </w:p>
    <w:p w14:paraId="7A000C41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п) получения целлюлозы, бумаги, картона и др.</w:t>
      </w:r>
    </w:p>
    <w:p w14:paraId="6EE304FC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Наиболее топливоемкими технологическими процессами являются:</w:t>
      </w:r>
    </w:p>
    <w:p w14:paraId="16431CA1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lastRenderedPageBreak/>
        <w:t>- выплавка чугуна;</w:t>
      </w:r>
    </w:p>
    <w:p w14:paraId="27AE0151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дутье в доменных печах.</w:t>
      </w:r>
    </w:p>
    <w:p w14:paraId="59753613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Наиболее электроемким является технологическое оборудование общепромышленного назначения (станы, установки, электролизеры, печи, агрегаты).</w:t>
      </w:r>
    </w:p>
    <w:p w14:paraId="00A852D8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Наиболее теплоемкими являются технологические процессы прокатки черных металлов.</w:t>
      </w:r>
    </w:p>
    <w:p w14:paraId="547ED713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Энергосбережение как определенный вид целенаправленной деятельности характеризуется основными показателям</w:t>
      </w:r>
      <w:r w:rsidR="00925C75" w:rsidRPr="00FF2C2C">
        <w:rPr>
          <w:sz w:val="28"/>
          <w:szCs w:val="28"/>
        </w:rPr>
        <w:t>и энергетической эффективности</w:t>
      </w:r>
      <w:r w:rsidRPr="00FF2C2C">
        <w:rPr>
          <w:sz w:val="28"/>
          <w:szCs w:val="28"/>
        </w:rPr>
        <w:t xml:space="preserve">, а также рядом конкретных показателей, выражаемых через характеристики энергосодержания, энергосохранения, энергоемкости и экономичности энергопотребления, приведенных в соответствующих нормативных, методических, технологических и других документах на основе </w:t>
      </w:r>
      <w:r w:rsidR="00925C75" w:rsidRPr="00FF2C2C">
        <w:rPr>
          <w:sz w:val="28"/>
          <w:szCs w:val="28"/>
        </w:rPr>
        <w:t>стандартов</w:t>
      </w:r>
      <w:r w:rsidRPr="00FF2C2C">
        <w:rPr>
          <w:sz w:val="28"/>
          <w:szCs w:val="28"/>
        </w:rPr>
        <w:t>.</w:t>
      </w:r>
    </w:p>
    <w:p w14:paraId="210DCCFF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 xml:space="preserve">ПЭЭ относят к группе технического совершенства (уровня) продукции с учетом тенденции достижения экономически оправданной эффективности использования ТЭР на стадиях жизненного цикла: при добыче, переработке, транспортировании (передаче, распределении), преобразовании, хранении, использовании, утилизации </w:t>
      </w:r>
      <w:r w:rsidR="00925C75" w:rsidRPr="00FF2C2C">
        <w:rPr>
          <w:sz w:val="28"/>
          <w:szCs w:val="28"/>
        </w:rPr>
        <w:t>-</w:t>
      </w:r>
      <w:r w:rsidRPr="00FF2C2C">
        <w:rPr>
          <w:sz w:val="28"/>
          <w:szCs w:val="28"/>
        </w:rPr>
        <w:t xml:space="preserve"> при существующем уровне развития науки и техники.</w:t>
      </w:r>
    </w:p>
    <w:p w14:paraId="297E1074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Нормируемые ПЭЭ в обеспечение энергосбережения разрабатывают на основе:</w:t>
      </w:r>
    </w:p>
    <w:p w14:paraId="644A065C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гармонизации с признанными международными, региональными техническими регламентами и стандартами с обоснованием, при необходимости, их соответствующими расчетами, экспериментами, испытаниями, согласованиями;</w:t>
      </w:r>
    </w:p>
    <w:p w14:paraId="06E2D78F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достижения экономически оправданной эффективности использования ТЭР на стандартизированном мировом уровне техники и технологии с учетом условий применения конкретного оборудования;</w:t>
      </w:r>
    </w:p>
    <w:p w14:paraId="47743E26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соблюдения нормативных требований по охране окружающей среды;</w:t>
      </w:r>
    </w:p>
    <w:p w14:paraId="5181104B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lastRenderedPageBreak/>
        <w:t>- использования накопленного отечественного и межгосударственного опыта нормирования ПЭЭ при соблюдении требований безопасности энергопотребления для здоровья и жизни людей.</w:t>
      </w:r>
    </w:p>
    <w:p w14:paraId="5F5AFAF1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Общие требования к методам подтверждения соответствия нормативным значениям ПЭЭ и методические рекомендации по их определению установлены в ГОСТ Р 51379, ГОСТ Р 51380, ГОСТ Р 51388.</w:t>
      </w:r>
    </w:p>
    <w:p w14:paraId="4059C665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 xml:space="preserve">Отрасли, ведомства, организации, предприятия и фирмы </w:t>
      </w:r>
      <w:r w:rsidR="00925C75" w:rsidRPr="00FF2C2C">
        <w:rPr>
          <w:sz w:val="28"/>
          <w:szCs w:val="28"/>
        </w:rPr>
        <w:t>-</w:t>
      </w:r>
      <w:r w:rsidRPr="00FF2C2C">
        <w:rPr>
          <w:sz w:val="28"/>
          <w:szCs w:val="28"/>
        </w:rPr>
        <w:t xml:space="preserve"> изготовители различных форм собственности могут вносить изменения в действующие стандарты и разрабатывать, при необходимости, соответствующие новые нормативно-методические документы для регламентирования ПЭЭ действующего и конструируемого энергопотребляющего оборудования на основе стандарта и других документов комплекса «Энергосбережение».</w:t>
      </w:r>
    </w:p>
    <w:p w14:paraId="4F1CD82C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Основными группирующими ПЭЭ факторами избраны типы энергопотребляющего оборудования общепромышленного применения.</w:t>
      </w:r>
    </w:p>
    <w:p w14:paraId="209DF4C4" w14:textId="77777777" w:rsidR="00925C75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Показатель энергосодержания для разных типов оборудования в зависимости от вида потребляемых при эксплуатации ТЭР принимает различный вид, напр</w:t>
      </w:r>
      <w:r w:rsidR="00925C75" w:rsidRPr="00FF2C2C">
        <w:rPr>
          <w:sz w:val="28"/>
          <w:szCs w:val="28"/>
        </w:rPr>
        <w:t>имер емкость аккумулятора и др.</w:t>
      </w:r>
    </w:p>
    <w:p w14:paraId="66C3C271" w14:textId="77777777" w:rsidR="00FF2C2C" w:rsidRDefault="00FF2C2C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7F074E93" w14:textId="77777777" w:rsidR="002E032E" w:rsidRPr="00FF2C2C" w:rsidRDefault="00064CA1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Таблица 8.</w:t>
      </w:r>
    </w:p>
    <w:tbl>
      <w:tblPr>
        <w:tblStyle w:val="aa"/>
        <w:tblW w:w="8869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526"/>
        <w:gridCol w:w="1593"/>
        <w:gridCol w:w="1700"/>
        <w:gridCol w:w="2268"/>
        <w:gridCol w:w="1782"/>
      </w:tblGrid>
      <w:tr w:rsidR="006F17C0" w:rsidRPr="00FF2C2C" w14:paraId="54C96B20" w14:textId="77777777" w:rsidTr="00FF2C2C">
        <w:tc>
          <w:tcPr>
            <w:tcW w:w="1526" w:type="dxa"/>
            <w:vMerge w:val="restart"/>
          </w:tcPr>
          <w:p w14:paraId="565E6253" w14:textId="77777777" w:rsidR="006F17C0" w:rsidRPr="00FF2C2C" w:rsidRDefault="006F17C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Вид потребляемых ТЭР</w:t>
            </w:r>
          </w:p>
        </w:tc>
        <w:tc>
          <w:tcPr>
            <w:tcW w:w="1593" w:type="dxa"/>
            <w:vMerge w:val="restart"/>
          </w:tcPr>
          <w:p w14:paraId="7DEEECFB" w14:textId="77777777" w:rsidR="006F17C0" w:rsidRPr="00FF2C2C" w:rsidRDefault="006F17C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Тип энергопотребляющих объектов (оборудование и сооружения)</w:t>
            </w:r>
          </w:p>
        </w:tc>
        <w:tc>
          <w:tcPr>
            <w:tcW w:w="3968" w:type="dxa"/>
            <w:gridSpan w:val="2"/>
          </w:tcPr>
          <w:p w14:paraId="5206496D" w14:textId="77777777" w:rsidR="006F17C0" w:rsidRPr="00FF2C2C" w:rsidRDefault="006F17C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Показатель энергоэффективности на стадиях жизненного цикла</w:t>
            </w:r>
          </w:p>
        </w:tc>
        <w:tc>
          <w:tcPr>
            <w:tcW w:w="1782" w:type="dxa"/>
            <w:vMerge w:val="restart"/>
          </w:tcPr>
          <w:p w14:paraId="563BB855" w14:textId="77777777" w:rsidR="006F17C0" w:rsidRPr="00FF2C2C" w:rsidRDefault="006F17C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Примечание</w:t>
            </w:r>
          </w:p>
          <w:p w14:paraId="4C1B77A2" w14:textId="77777777" w:rsidR="006F17C0" w:rsidRPr="00FF2C2C" w:rsidRDefault="006F17C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Экологические требования по защите окружающей среды (ОС)</w:t>
            </w:r>
          </w:p>
        </w:tc>
      </w:tr>
      <w:tr w:rsidR="006F17C0" w:rsidRPr="00FF2C2C" w14:paraId="47A46C59" w14:textId="77777777" w:rsidTr="00FF2C2C">
        <w:tc>
          <w:tcPr>
            <w:tcW w:w="1526" w:type="dxa"/>
            <w:vMerge/>
          </w:tcPr>
          <w:p w14:paraId="4E1F8C55" w14:textId="77777777" w:rsidR="006F17C0" w:rsidRPr="00FF2C2C" w:rsidRDefault="006F17C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14:paraId="2B576D53" w14:textId="77777777" w:rsidR="006F17C0" w:rsidRPr="00FF2C2C" w:rsidRDefault="006F17C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14:paraId="5409D7D3" w14:textId="77777777" w:rsidR="006F17C0" w:rsidRPr="00FF2C2C" w:rsidRDefault="006F17C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при производстве оборудования</w:t>
            </w:r>
          </w:p>
        </w:tc>
        <w:tc>
          <w:tcPr>
            <w:tcW w:w="2268" w:type="dxa"/>
          </w:tcPr>
          <w:p w14:paraId="18A9AF38" w14:textId="77777777" w:rsidR="006F17C0" w:rsidRPr="00FF2C2C" w:rsidRDefault="006F17C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при эксплуатации (для производства продукции, выполнения работ)</w:t>
            </w:r>
          </w:p>
        </w:tc>
        <w:tc>
          <w:tcPr>
            <w:tcW w:w="1782" w:type="dxa"/>
            <w:vMerge/>
          </w:tcPr>
          <w:p w14:paraId="40B3AA98" w14:textId="77777777" w:rsidR="006F17C0" w:rsidRPr="00FF2C2C" w:rsidRDefault="006F17C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6F17C0" w:rsidRPr="00FF2C2C" w14:paraId="4434F7DD" w14:textId="77777777" w:rsidTr="00FF2C2C">
        <w:tc>
          <w:tcPr>
            <w:tcW w:w="1526" w:type="dxa"/>
            <w:vMerge w:val="restart"/>
          </w:tcPr>
          <w:p w14:paraId="09DD7817" w14:textId="77777777" w:rsidR="006F17C0" w:rsidRPr="00FF2C2C" w:rsidRDefault="006F17C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Топливо (котельно-печное, моторное)</w:t>
            </w:r>
          </w:p>
        </w:tc>
        <w:tc>
          <w:tcPr>
            <w:tcW w:w="1593" w:type="dxa"/>
          </w:tcPr>
          <w:p w14:paraId="1054B119" w14:textId="77777777" w:rsidR="006F17C0" w:rsidRPr="00FF2C2C" w:rsidRDefault="006F17C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Активное</w:t>
            </w:r>
          </w:p>
        </w:tc>
        <w:tc>
          <w:tcPr>
            <w:tcW w:w="1700" w:type="dxa"/>
          </w:tcPr>
          <w:p w14:paraId="1C1ABC0A" w14:textId="77777777" w:rsidR="006F17C0" w:rsidRPr="00FF2C2C" w:rsidRDefault="006F17C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Энергоемкость</w:t>
            </w:r>
          </w:p>
        </w:tc>
        <w:tc>
          <w:tcPr>
            <w:tcW w:w="2268" w:type="dxa"/>
          </w:tcPr>
          <w:p w14:paraId="48AC88B3" w14:textId="77777777" w:rsidR="006F17C0" w:rsidRPr="00FF2C2C" w:rsidRDefault="006F17C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Энергоэкономичность Энергосодержание</w:t>
            </w:r>
          </w:p>
        </w:tc>
        <w:tc>
          <w:tcPr>
            <w:tcW w:w="1782" w:type="dxa"/>
            <w:vMerge w:val="restart"/>
          </w:tcPr>
          <w:p w14:paraId="1E05164B" w14:textId="77777777" w:rsidR="006F17C0" w:rsidRPr="00FF2C2C" w:rsidRDefault="006F17C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Обязательное выполнение нормативов ПДС, ПДК</w:t>
            </w:r>
          </w:p>
        </w:tc>
      </w:tr>
      <w:tr w:rsidR="006F17C0" w:rsidRPr="00FF2C2C" w14:paraId="70F53B27" w14:textId="77777777" w:rsidTr="00FF2C2C">
        <w:tc>
          <w:tcPr>
            <w:tcW w:w="1526" w:type="dxa"/>
            <w:vMerge/>
          </w:tcPr>
          <w:p w14:paraId="3F15B11A" w14:textId="77777777" w:rsidR="006F17C0" w:rsidRPr="00FF2C2C" w:rsidRDefault="006F17C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14:paraId="3E3807CA" w14:textId="77777777" w:rsidR="006F17C0" w:rsidRPr="00FF2C2C" w:rsidRDefault="006F17C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Пассивное</w:t>
            </w:r>
          </w:p>
        </w:tc>
        <w:tc>
          <w:tcPr>
            <w:tcW w:w="1700" w:type="dxa"/>
          </w:tcPr>
          <w:p w14:paraId="068FA5F4" w14:textId="77777777" w:rsidR="006F17C0" w:rsidRPr="00FF2C2C" w:rsidRDefault="006F17C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FDE45C0" w14:textId="77777777" w:rsidR="006F17C0" w:rsidRPr="00FF2C2C" w:rsidRDefault="006F17C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Потери</w:t>
            </w:r>
          </w:p>
        </w:tc>
        <w:tc>
          <w:tcPr>
            <w:tcW w:w="1782" w:type="dxa"/>
            <w:vMerge/>
          </w:tcPr>
          <w:p w14:paraId="1D26B4DD" w14:textId="77777777" w:rsidR="006F17C0" w:rsidRPr="00FF2C2C" w:rsidRDefault="006F17C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6F17C0" w:rsidRPr="00FF2C2C" w14:paraId="0838F621" w14:textId="77777777" w:rsidTr="00FF2C2C">
        <w:tc>
          <w:tcPr>
            <w:tcW w:w="1526" w:type="dxa"/>
          </w:tcPr>
          <w:p w14:paraId="0AEB4234" w14:textId="77777777" w:rsidR="006F17C0" w:rsidRPr="00FF2C2C" w:rsidRDefault="006F17C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Электрическая энергия</w:t>
            </w:r>
          </w:p>
        </w:tc>
        <w:tc>
          <w:tcPr>
            <w:tcW w:w="1593" w:type="dxa"/>
          </w:tcPr>
          <w:p w14:paraId="7E578241" w14:textId="77777777" w:rsidR="006F17C0" w:rsidRPr="00FF2C2C" w:rsidRDefault="006F17C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Активное</w:t>
            </w:r>
          </w:p>
        </w:tc>
        <w:tc>
          <w:tcPr>
            <w:tcW w:w="1700" w:type="dxa"/>
          </w:tcPr>
          <w:p w14:paraId="7E2CEEBF" w14:textId="77777777" w:rsidR="006F17C0" w:rsidRPr="00FF2C2C" w:rsidRDefault="006F17C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Энергоемкость</w:t>
            </w:r>
          </w:p>
        </w:tc>
        <w:tc>
          <w:tcPr>
            <w:tcW w:w="2268" w:type="dxa"/>
          </w:tcPr>
          <w:p w14:paraId="1CD00E66" w14:textId="77777777" w:rsidR="006F17C0" w:rsidRPr="00FF2C2C" w:rsidRDefault="006F17C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 xml:space="preserve">Энергоэкономичность </w:t>
            </w:r>
          </w:p>
          <w:p w14:paraId="74C52004" w14:textId="77777777" w:rsidR="00DC74C3" w:rsidRPr="00FF2C2C" w:rsidRDefault="00DC74C3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Энергосодержание</w:t>
            </w:r>
          </w:p>
        </w:tc>
        <w:tc>
          <w:tcPr>
            <w:tcW w:w="1782" w:type="dxa"/>
          </w:tcPr>
          <w:p w14:paraId="496A25CD" w14:textId="77777777" w:rsidR="006F17C0" w:rsidRPr="00FF2C2C" w:rsidRDefault="006F17C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 xml:space="preserve">Снижение воздействия </w:t>
            </w:r>
            <w:r w:rsidR="00DC74C3" w:rsidRPr="00FF2C2C">
              <w:rPr>
                <w:sz w:val="20"/>
                <w:szCs w:val="20"/>
              </w:rPr>
              <w:t>электромаг-</w:t>
            </w:r>
          </w:p>
        </w:tc>
      </w:tr>
      <w:tr w:rsidR="00064CA1" w:rsidRPr="00FF2C2C" w14:paraId="26613FE0" w14:textId="77777777" w:rsidTr="00FF2C2C">
        <w:tc>
          <w:tcPr>
            <w:tcW w:w="1526" w:type="dxa"/>
            <w:vMerge w:val="restart"/>
          </w:tcPr>
          <w:p w14:paraId="0C46FC80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14:paraId="1A5169EF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14:paraId="4059A87A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AA12211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82" w:type="dxa"/>
            <w:vMerge w:val="restart"/>
          </w:tcPr>
          <w:p w14:paraId="22A4C689" w14:textId="77777777" w:rsidR="00064CA1" w:rsidRPr="00FF2C2C" w:rsidRDefault="006F17C0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нитных полей на ОС</w:t>
            </w:r>
          </w:p>
        </w:tc>
      </w:tr>
      <w:tr w:rsidR="00064CA1" w:rsidRPr="00FF2C2C" w14:paraId="34553E3F" w14:textId="77777777" w:rsidTr="00FF2C2C">
        <w:tc>
          <w:tcPr>
            <w:tcW w:w="1526" w:type="dxa"/>
            <w:vMerge/>
          </w:tcPr>
          <w:p w14:paraId="7BDC4080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14:paraId="4BA35D52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Пассивное</w:t>
            </w:r>
          </w:p>
        </w:tc>
        <w:tc>
          <w:tcPr>
            <w:tcW w:w="1700" w:type="dxa"/>
          </w:tcPr>
          <w:p w14:paraId="553FDF24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E604571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Потери</w:t>
            </w:r>
          </w:p>
        </w:tc>
        <w:tc>
          <w:tcPr>
            <w:tcW w:w="1782" w:type="dxa"/>
            <w:vMerge/>
          </w:tcPr>
          <w:p w14:paraId="1E54BFF8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064CA1" w:rsidRPr="00FF2C2C" w14:paraId="08F3B1B8" w14:textId="77777777" w:rsidTr="00FF2C2C">
        <w:tc>
          <w:tcPr>
            <w:tcW w:w="1526" w:type="dxa"/>
            <w:vMerge/>
          </w:tcPr>
          <w:p w14:paraId="4541D6B8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14:paraId="09D736E6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Сооружения</w:t>
            </w:r>
          </w:p>
        </w:tc>
        <w:tc>
          <w:tcPr>
            <w:tcW w:w="1700" w:type="dxa"/>
          </w:tcPr>
          <w:p w14:paraId="2061D82B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4AEAF74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Электропроводность</w:t>
            </w:r>
          </w:p>
        </w:tc>
        <w:tc>
          <w:tcPr>
            <w:tcW w:w="1782" w:type="dxa"/>
            <w:vMerge/>
          </w:tcPr>
          <w:p w14:paraId="1C8DDA12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064CA1" w:rsidRPr="00FF2C2C" w14:paraId="7847FF81" w14:textId="77777777" w:rsidTr="00FF2C2C">
        <w:tc>
          <w:tcPr>
            <w:tcW w:w="1526" w:type="dxa"/>
            <w:vMerge w:val="restart"/>
          </w:tcPr>
          <w:p w14:paraId="07F596C5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Тепловая энергия</w:t>
            </w:r>
          </w:p>
        </w:tc>
        <w:tc>
          <w:tcPr>
            <w:tcW w:w="1593" w:type="dxa"/>
          </w:tcPr>
          <w:p w14:paraId="73A5BC82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Активное</w:t>
            </w:r>
          </w:p>
        </w:tc>
        <w:tc>
          <w:tcPr>
            <w:tcW w:w="1700" w:type="dxa"/>
          </w:tcPr>
          <w:p w14:paraId="383DC93A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Энергоемкость</w:t>
            </w:r>
          </w:p>
        </w:tc>
        <w:tc>
          <w:tcPr>
            <w:tcW w:w="2268" w:type="dxa"/>
          </w:tcPr>
          <w:p w14:paraId="355D959B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Энергоэкономичность Энергосодержание</w:t>
            </w:r>
          </w:p>
        </w:tc>
        <w:tc>
          <w:tcPr>
            <w:tcW w:w="1782" w:type="dxa"/>
            <w:vMerge w:val="restart"/>
          </w:tcPr>
          <w:p w14:paraId="6241257C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Обязательное выполнение параметров ПДС, ПДВ</w:t>
            </w:r>
          </w:p>
        </w:tc>
      </w:tr>
      <w:tr w:rsidR="00064CA1" w:rsidRPr="00FF2C2C" w14:paraId="6D362689" w14:textId="77777777" w:rsidTr="00FF2C2C">
        <w:tc>
          <w:tcPr>
            <w:tcW w:w="1526" w:type="dxa"/>
            <w:vMerge/>
          </w:tcPr>
          <w:p w14:paraId="7D21E28F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14:paraId="17FD7AF8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Пассивное</w:t>
            </w:r>
          </w:p>
        </w:tc>
        <w:tc>
          <w:tcPr>
            <w:tcW w:w="1700" w:type="dxa"/>
          </w:tcPr>
          <w:p w14:paraId="726328AC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11C519B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Потери</w:t>
            </w:r>
          </w:p>
        </w:tc>
        <w:tc>
          <w:tcPr>
            <w:tcW w:w="1782" w:type="dxa"/>
            <w:vMerge/>
          </w:tcPr>
          <w:p w14:paraId="1673A2B8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064CA1" w:rsidRPr="00FF2C2C" w14:paraId="64C66CBD" w14:textId="77777777" w:rsidTr="00FF2C2C">
        <w:tc>
          <w:tcPr>
            <w:tcW w:w="1526" w:type="dxa"/>
            <w:vMerge/>
          </w:tcPr>
          <w:p w14:paraId="517150BA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14:paraId="0332CC43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Сооружения</w:t>
            </w:r>
          </w:p>
        </w:tc>
        <w:tc>
          <w:tcPr>
            <w:tcW w:w="1700" w:type="dxa"/>
          </w:tcPr>
          <w:p w14:paraId="4ED2CDE7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831ED2B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Теплопроводность</w:t>
            </w:r>
          </w:p>
        </w:tc>
        <w:tc>
          <w:tcPr>
            <w:tcW w:w="1782" w:type="dxa"/>
            <w:vMerge/>
          </w:tcPr>
          <w:p w14:paraId="7E64315B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064CA1" w:rsidRPr="00FF2C2C" w14:paraId="5C6A279A" w14:textId="77777777" w:rsidTr="00FF2C2C">
        <w:tc>
          <w:tcPr>
            <w:tcW w:w="1526" w:type="dxa"/>
            <w:vMerge w:val="restart"/>
          </w:tcPr>
          <w:p w14:paraId="2B467217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Возобновляемые ТЭР</w:t>
            </w:r>
          </w:p>
        </w:tc>
        <w:tc>
          <w:tcPr>
            <w:tcW w:w="1593" w:type="dxa"/>
          </w:tcPr>
          <w:p w14:paraId="4893B79E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Активное</w:t>
            </w:r>
          </w:p>
        </w:tc>
        <w:tc>
          <w:tcPr>
            <w:tcW w:w="1700" w:type="dxa"/>
          </w:tcPr>
          <w:p w14:paraId="65F80B60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Энергоемкость</w:t>
            </w:r>
          </w:p>
        </w:tc>
        <w:tc>
          <w:tcPr>
            <w:tcW w:w="2268" w:type="dxa"/>
          </w:tcPr>
          <w:p w14:paraId="77D9600D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Энергоэкономичность Энергосодержание</w:t>
            </w:r>
          </w:p>
        </w:tc>
        <w:tc>
          <w:tcPr>
            <w:tcW w:w="1782" w:type="dxa"/>
            <w:vMerge w:val="restart"/>
          </w:tcPr>
          <w:p w14:paraId="6946CE6D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Снижение зашумленности, предотвращение инфразвука и т.п.</w:t>
            </w:r>
          </w:p>
        </w:tc>
      </w:tr>
      <w:tr w:rsidR="00064CA1" w:rsidRPr="00FF2C2C" w14:paraId="2A0B26E5" w14:textId="77777777" w:rsidTr="00FF2C2C">
        <w:tc>
          <w:tcPr>
            <w:tcW w:w="1526" w:type="dxa"/>
            <w:vMerge/>
          </w:tcPr>
          <w:p w14:paraId="6F7E3062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14:paraId="57131FF4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Пассивное</w:t>
            </w:r>
          </w:p>
        </w:tc>
        <w:tc>
          <w:tcPr>
            <w:tcW w:w="1700" w:type="dxa"/>
          </w:tcPr>
          <w:p w14:paraId="13BDB354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F954F44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Потери</w:t>
            </w:r>
          </w:p>
        </w:tc>
        <w:tc>
          <w:tcPr>
            <w:tcW w:w="1782" w:type="dxa"/>
            <w:vMerge/>
          </w:tcPr>
          <w:p w14:paraId="4E0ED4EB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064CA1" w:rsidRPr="00FF2C2C" w14:paraId="4C531EF8" w14:textId="77777777" w:rsidTr="00FF2C2C">
        <w:tc>
          <w:tcPr>
            <w:tcW w:w="1526" w:type="dxa"/>
            <w:vMerge/>
          </w:tcPr>
          <w:p w14:paraId="08DFEBC6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14:paraId="1164B079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Сооружения</w:t>
            </w:r>
          </w:p>
        </w:tc>
        <w:tc>
          <w:tcPr>
            <w:tcW w:w="1700" w:type="dxa"/>
          </w:tcPr>
          <w:p w14:paraId="5ED2C582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6EFE4DE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Электро- и теплопроводность</w:t>
            </w:r>
          </w:p>
        </w:tc>
        <w:tc>
          <w:tcPr>
            <w:tcW w:w="1782" w:type="dxa"/>
            <w:vMerge/>
          </w:tcPr>
          <w:p w14:paraId="4C2BEDEB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6F17C0" w:rsidRPr="00FF2C2C" w14:paraId="0A23705B" w14:textId="77777777" w:rsidTr="00FF2C2C">
        <w:tc>
          <w:tcPr>
            <w:tcW w:w="1526" w:type="dxa"/>
            <w:vMerge w:val="restart"/>
          </w:tcPr>
          <w:p w14:paraId="2BD7FEB1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Комбинированные ТЭР</w:t>
            </w:r>
          </w:p>
        </w:tc>
        <w:tc>
          <w:tcPr>
            <w:tcW w:w="1593" w:type="dxa"/>
          </w:tcPr>
          <w:p w14:paraId="185283AD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Активное</w:t>
            </w:r>
          </w:p>
        </w:tc>
        <w:tc>
          <w:tcPr>
            <w:tcW w:w="1700" w:type="dxa"/>
          </w:tcPr>
          <w:p w14:paraId="3092403E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Энергоемкость</w:t>
            </w:r>
          </w:p>
        </w:tc>
        <w:tc>
          <w:tcPr>
            <w:tcW w:w="2268" w:type="dxa"/>
          </w:tcPr>
          <w:p w14:paraId="75B74D6E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Энергоэкономичность Энергосодержание</w:t>
            </w:r>
          </w:p>
        </w:tc>
        <w:tc>
          <w:tcPr>
            <w:tcW w:w="1782" w:type="dxa"/>
            <w:vMerge w:val="restart"/>
          </w:tcPr>
          <w:p w14:paraId="14227D09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Требования устанавливают конкретно по видам ТЭР и типам оборудования</w:t>
            </w:r>
          </w:p>
        </w:tc>
      </w:tr>
      <w:tr w:rsidR="006F17C0" w:rsidRPr="00FF2C2C" w14:paraId="3B59ACC7" w14:textId="77777777" w:rsidTr="00FF2C2C">
        <w:tc>
          <w:tcPr>
            <w:tcW w:w="1526" w:type="dxa"/>
            <w:vMerge/>
          </w:tcPr>
          <w:p w14:paraId="0C99FB60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14:paraId="0A4D3AB7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Пассивное</w:t>
            </w:r>
          </w:p>
        </w:tc>
        <w:tc>
          <w:tcPr>
            <w:tcW w:w="1700" w:type="dxa"/>
          </w:tcPr>
          <w:p w14:paraId="4FD231BB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DCAB610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Потери</w:t>
            </w:r>
          </w:p>
        </w:tc>
        <w:tc>
          <w:tcPr>
            <w:tcW w:w="1782" w:type="dxa"/>
            <w:vMerge/>
          </w:tcPr>
          <w:p w14:paraId="74B76990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6F17C0" w:rsidRPr="00FF2C2C" w14:paraId="6ACD588B" w14:textId="77777777" w:rsidTr="00FF2C2C">
        <w:tc>
          <w:tcPr>
            <w:tcW w:w="1526" w:type="dxa"/>
            <w:vMerge/>
          </w:tcPr>
          <w:p w14:paraId="7A4624AF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14:paraId="6FFA37F8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Сооружения</w:t>
            </w:r>
          </w:p>
        </w:tc>
        <w:tc>
          <w:tcPr>
            <w:tcW w:w="1700" w:type="dxa"/>
          </w:tcPr>
          <w:p w14:paraId="6D422299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D362B04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F2C2C">
              <w:rPr>
                <w:sz w:val="20"/>
                <w:szCs w:val="20"/>
              </w:rPr>
              <w:t>Электро- и теплопроводность</w:t>
            </w:r>
          </w:p>
        </w:tc>
        <w:tc>
          <w:tcPr>
            <w:tcW w:w="1782" w:type="dxa"/>
            <w:vMerge/>
          </w:tcPr>
          <w:p w14:paraId="421CED6D" w14:textId="77777777" w:rsidR="00064CA1" w:rsidRPr="00FF2C2C" w:rsidRDefault="00064CA1" w:rsidP="00FF2C2C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62CAC68D" w14:textId="77777777" w:rsidR="00FF2C2C" w:rsidRDefault="00FF2C2C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18300B62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К обобщенным характеристикам ПЭЭ такого пассивного оборудования, как электрические сети, системы и электроприемники, относят качество электрической энергии и режимные параметры, качество и надежность энергоснабжения потребителей в целом.</w:t>
      </w:r>
    </w:p>
    <w:p w14:paraId="06316142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К обобщенным характеристикам ПЭЭ такого пассивного оборудования, как тепловые сети и системы, относят качество тепловой энергии и режимные параметры.</w:t>
      </w:r>
    </w:p>
    <w:p w14:paraId="2F6CCC5D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ПЭЭ пассивного оборудования для передачи, транспортирования ТЭР характеризуют величинами снижения энергосодержания (тепловой и электрической энергии, топлива, энергоносителя), зависящими от степени теплоизоляции трубопроводов промышленного и коммунального назначения.</w:t>
      </w:r>
    </w:p>
    <w:p w14:paraId="7BE8C5C7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В качестве показателя эффективности передачи энергии для системы теплоснабжения используют величину тепловых потерь (снижение теплосодержания рабочего тела) на заданную длину (</w:t>
      </w:r>
      <w:smartTag w:uri="urn:schemas-microsoft-com:office:smarttags" w:element="metricconverter">
        <w:smartTagPr>
          <w:attr w:name="ProductID" w:val="100 м"/>
        </w:smartTagPr>
        <w:r w:rsidRPr="00FF2C2C">
          <w:rPr>
            <w:sz w:val="28"/>
            <w:szCs w:val="28"/>
          </w:rPr>
          <w:t>100 м</w:t>
        </w:r>
      </w:smartTag>
      <w:r w:rsidRPr="00FF2C2C">
        <w:rPr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 км"/>
        </w:smartTagPr>
        <w:r w:rsidRPr="00FF2C2C">
          <w:rPr>
            <w:sz w:val="28"/>
            <w:szCs w:val="28"/>
          </w:rPr>
          <w:t>1 км</w:t>
        </w:r>
      </w:smartTag>
      <w:r w:rsidRPr="00FF2C2C">
        <w:rPr>
          <w:sz w:val="28"/>
          <w:szCs w:val="28"/>
        </w:rPr>
        <w:t>) теплотрассы.</w:t>
      </w:r>
    </w:p>
    <w:p w14:paraId="2BF853C3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 xml:space="preserve">Для пассивного оборудования типа транспортных емкостей для ТЭР в качестве показателей энергоэкономичности используют отношение </w:t>
      </w:r>
      <w:r w:rsidRPr="00FF2C2C">
        <w:rPr>
          <w:sz w:val="28"/>
          <w:szCs w:val="28"/>
        </w:rPr>
        <w:lastRenderedPageBreak/>
        <w:t>энергоемкости изготовления, например железнодорожной цистерны, к ее грузоподъемности (кВт×ч/т).</w:t>
      </w:r>
    </w:p>
    <w:p w14:paraId="70B22C0A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Для хранилищ ТЭР ПЭЭ является суммарное количество ТЭР, сохраняемое оборудованием в регламентированных условиях хранения за определенный период.</w:t>
      </w:r>
    </w:p>
    <w:p w14:paraId="7E50716B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Показателем энергоэкономичности пассивного оборудования при использовании его для аккумулирования и последующей выдачи электрической энергии является показатель его энергосодержания, к которому относят энергетический эквивалент, выражаемый, например, количеством запасенной, выделяемой энергии на единицу массы, объема (МДж/кг, МДж/м3).</w:t>
      </w:r>
    </w:p>
    <w:p w14:paraId="6F1C0463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К показателям энергосодержания относят абсолютные значения выходного напряжения гальванического элемента (электрической батарейки) аккумулятора, электрохимического генератора (топливного элемента), магнитную проницаемость искусственных магнитов и т. п.</w:t>
      </w:r>
    </w:p>
    <w:p w14:paraId="20E1472C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Сооружения, конструкции характеризуют показателями сбережения тепловой энергии: фактически для строительных, ограждающих материалов и конструкций определяют теплосопротивление на единицу площади и/или объема (МДж/м2; МДж/м3).</w:t>
      </w:r>
    </w:p>
    <w:p w14:paraId="7D742A8A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ПЭЭ оборудования, активно потребляющего ТЭР, устанавливают в соответствующей нормативно-методической документации с учетом действующих государст</w:t>
      </w:r>
      <w:r w:rsidR="006F17C0" w:rsidRPr="00FF2C2C">
        <w:rPr>
          <w:sz w:val="28"/>
          <w:szCs w:val="28"/>
        </w:rPr>
        <w:t>венных стандартов (ГОСТ Р 51380</w:t>
      </w:r>
      <w:r w:rsidRPr="00FF2C2C">
        <w:rPr>
          <w:sz w:val="28"/>
          <w:szCs w:val="28"/>
        </w:rPr>
        <w:t>) и методических документов (В.2 ГОСТ Р 51387).</w:t>
      </w:r>
    </w:p>
    <w:p w14:paraId="6C90DBE1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Рекомендации по определению показателей энергетической эффективности энергопотребляющего оборудования</w:t>
      </w:r>
      <w:r w:rsidR="006F17C0" w:rsidRPr="00FF2C2C">
        <w:rPr>
          <w:sz w:val="28"/>
          <w:szCs w:val="28"/>
        </w:rPr>
        <w:t>.</w:t>
      </w:r>
    </w:p>
    <w:p w14:paraId="0C502860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Определение и документирование состава ПЭЭ для конкретного оборудования основывается на выполнении разработчиком конкретного оборудования (документации) комплекса действий, требований, условий и критериев, необходимых для принятия обоснованного решения по обеспечению задач энергосбережения.</w:t>
      </w:r>
    </w:p>
    <w:p w14:paraId="7A29920F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lastRenderedPageBreak/>
        <w:t>Для принятия обоснованных решений при определении состава ПЭЭ подвергают анализу широкий круг нормативных документов, содержащих информацию о разнородных показателях и характеристиках, описывающих различные аспекты их влияния на энергосбережение в целом, с целью получения объективной оценки ПЭЭ на длительную перспективу, а также для возможности проведения энергетических проверок как потребителей, так и производителей ТЭР.</w:t>
      </w:r>
    </w:p>
    <w:p w14:paraId="27D54994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В зависимости от различий рассматриваемых объектов, ПЭЭ должны описывать энергетические свойства изделий, ТП, зданий, сооружений, трубопроводов, электрических сетей и систем, нетрадиционных источников энергии, малой энергетики, специальные вопросы науки и техники, организации и управления, включая энергетическую составляющую на макроэкономическом уровне управления, планирования и статотчетности.</w:t>
      </w:r>
    </w:p>
    <w:p w14:paraId="3C747D9F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ПЭЭ, связанные с общеэнергетическими аспектами, должны характеризовать:</w:t>
      </w:r>
    </w:p>
    <w:p w14:paraId="5C0401D8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свойства электромагнитной совместимости электрооборудования, приборов и электрических сетей;</w:t>
      </w:r>
    </w:p>
    <w:p w14:paraId="20C7A771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качество электрической энергии и режимные параметры электрических сетей, систем и электроприемников;</w:t>
      </w:r>
    </w:p>
    <w:p w14:paraId="266F6A13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качество тепловой энергии и режимные параметры тепловых сетей, систем и оборудования;</w:t>
      </w:r>
    </w:p>
    <w:p w14:paraId="1B453472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качество и надежность энергоснабжения потребителей.</w:t>
      </w:r>
    </w:p>
    <w:p w14:paraId="48F9AF36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ПЭЭ, связанные с внешними ограничениями, должны обеспечивать:</w:t>
      </w:r>
    </w:p>
    <w:p w14:paraId="2DC3947E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качество изготавливаемой продукции (выполняемых работ, процессов, услуг);</w:t>
      </w:r>
    </w:p>
    <w:p w14:paraId="43247280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охрану окружающей среды без ухудшения экологических характеристик производства;</w:t>
      </w:r>
    </w:p>
    <w:p w14:paraId="68497256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экономический рост (не препятствовать планам экономического развития, экономии ресурсов и расширенного воспроизводства);</w:t>
      </w:r>
    </w:p>
    <w:p w14:paraId="64B44547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 xml:space="preserve">- научно-технический прогресс (не препятствовать планам повышения </w:t>
      </w:r>
      <w:r w:rsidRPr="00FF2C2C">
        <w:rPr>
          <w:sz w:val="28"/>
          <w:szCs w:val="28"/>
        </w:rPr>
        <w:lastRenderedPageBreak/>
        <w:t>качества продукции, обновления оборудования, внедрения новых ТП, автоматизации производства и повышению производительности труда);</w:t>
      </w:r>
    </w:p>
    <w:p w14:paraId="72D28E2E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- социальную стабилизацию без ухудшения условий труда, баланса рабочих мест и трудовых ресурсов в целом.</w:t>
      </w:r>
    </w:p>
    <w:p w14:paraId="12A56F4D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При оценке ПЭЭ необходимо проверять их на совместимость с конкретными производственными условиями для отдельного рабочего места, ТП, предприятия, региона в целом. При этом ПЭЭ, характеризующие разные направления совместимости, не должны выходить за их допустимые и предельные значения.</w:t>
      </w:r>
    </w:p>
    <w:p w14:paraId="6FABA8B9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Требования экономного использования ТЭР выражаются определенными показателями и их значениями, при регламентированных режимах применения энергопотребляющего оборудования по его функциональному назначению.</w:t>
      </w:r>
    </w:p>
    <w:p w14:paraId="2774B38D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В стандартах на конкретное оборудование, потребляющее ТЭР, устанавливают ПЭЭ и допустимые предельные значения, а также методы подтверждения этих значений.</w:t>
      </w:r>
    </w:p>
    <w:p w14:paraId="4318E2E4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Различные виды изделий и ТП, потребляющих ТЭР, характеризуются различными ПЭЭ вследствие физически различных способов и условий преобразования ТЭР, применяемых в конструкции конкретных изделий и при выполнении различных ТП, поэтому требования энергоэкономичности могут выражаться одним или несколькими ПЭЭ.</w:t>
      </w:r>
    </w:p>
    <w:p w14:paraId="2CC52749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ПЭЭ, установленные на продукцию, потребляющую ТЭР при регламентированных условиях ее эксплуатации, являются техническими нормативами (5.7 ГОСТ Р 51541).</w:t>
      </w:r>
    </w:p>
    <w:p w14:paraId="2280E8EC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В документах, устанавливающих нормативы потребления ТЭР, должны быть оговорены необходимые условия и режимы работы, при которых они достигаются, а также регламентируются методы испытаний по определению значений каждого показателя с указанием, при наличии, ссылки на соответствующий документ.</w:t>
      </w:r>
    </w:p>
    <w:p w14:paraId="46747190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 xml:space="preserve">Примечание </w:t>
      </w:r>
      <w:r w:rsidR="006F17C0" w:rsidRPr="00FF2C2C">
        <w:rPr>
          <w:sz w:val="28"/>
          <w:szCs w:val="28"/>
        </w:rPr>
        <w:t>-</w:t>
      </w:r>
      <w:r w:rsidRPr="00FF2C2C">
        <w:rPr>
          <w:sz w:val="28"/>
          <w:szCs w:val="28"/>
        </w:rPr>
        <w:t xml:space="preserve"> Информация, приведенная в документе, должна быть достаточной для воспроизведения эксперимента с целью проведения проверки и соблюдения установленных значений технических нормативов.</w:t>
      </w:r>
    </w:p>
    <w:p w14:paraId="7C357441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Определение ПЭЭ следует осуществлять, руководствуясь конкретными особенностями и свойствами данного объекта, потребностью формирования полного объема требований по экономному применению ТЭР, а также потребностью предоставления, при необходимости, полной информации об экономичности рассматриваемого объекта потребителю.</w:t>
      </w:r>
    </w:p>
    <w:p w14:paraId="29B9E4BD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В качестве ПЭЭ предпочтительны удельные показатели (5.2 ГОСТ Р 51541).</w:t>
      </w:r>
    </w:p>
    <w:p w14:paraId="5B88FBB4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Если совершаемая полезная работа не может быть подсчитана непосредственно в физических единицах, то в качестве показателя экономичности энергопотребления следует выбрать удельный показатель, например отношение расхода ТЭР к величине, характеризующей косвенно, но однозначно совершаемую работу.</w:t>
      </w:r>
    </w:p>
    <w:p w14:paraId="312D0873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 xml:space="preserve">Ряд объектов характеризуется количеством произведенной полезной работы (полезного эффекта). В этом случае следует предпочесть в качестве ПЭЭ абсолютные показатели (мощность: номинальную, фактическую, установленную, максимальную, общую, суммарную; потери: мощности, при коротком замыкании или холостого хода; тангенс угла </w:t>
      </w:r>
      <w:r w:rsidR="006F17C0" w:rsidRPr="00FF2C2C">
        <w:rPr>
          <w:sz w:val="28"/>
          <w:szCs w:val="28"/>
        </w:rPr>
        <w:t>потерь; потребляемый ток и др.</w:t>
      </w:r>
    </w:p>
    <w:p w14:paraId="27A9F860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Если потребляемая объектом мощность и развиваемая им полезная мощность, для определенного режима работы, относительно неизменны во времени, то в качестве относительного показателя экономичности энергопотребления предпочтительно выбрать их отношение, т. е. КПД.</w:t>
      </w:r>
    </w:p>
    <w:p w14:paraId="3EAA3120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Для изделий, потребляющих одновременно различные виды ТЭР, ПЭЭ устанавливают с учетом 5.6 ГОСТ Р 51541.</w:t>
      </w:r>
    </w:p>
    <w:p w14:paraId="222B5F96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Для ПЭЭ энергетического оборудования, оцениваемых в составе технологических процессов, показателями, выражающими требования энергетической эффективности расходования ТЭР, являются показатели энергоемкости производства единицы продукции, выполнения работ, оказания услуг.</w:t>
      </w:r>
    </w:p>
    <w:p w14:paraId="74FEB17D" w14:textId="77777777" w:rsidR="002E032E" w:rsidRPr="00FF2C2C" w:rsidRDefault="006F17C0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Примечание -</w:t>
      </w:r>
      <w:r w:rsidR="002E032E" w:rsidRPr="00FF2C2C">
        <w:rPr>
          <w:sz w:val="28"/>
          <w:szCs w:val="28"/>
        </w:rPr>
        <w:t>При расчете энергоемкости производства единицы продукции учитывают только ТП основного и вспомогательного производства, без учета потребления ТЭР на отопление, освещение и т. п., напрямую не связанные с изготовлением продукции.</w:t>
      </w:r>
    </w:p>
    <w:p w14:paraId="69EC0ADC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Энергоемкость производства единицы продукции для каждого предприятия отличается в силу различных факторов, поэтому уровень энергоемкости даже аналогичных ТП с однотипным оборудованием может отличаться друг от друга, в связи с чем показатели энергоемкости устанавливают на уровне предприятий.</w:t>
      </w:r>
    </w:p>
    <w:p w14:paraId="1F697CE8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Показатели энергоемкости производства продукции могут быть представлены в виде абсолютных и удельных значений.</w:t>
      </w:r>
    </w:p>
    <w:p w14:paraId="2CE981BC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Примечания</w:t>
      </w:r>
      <w:r w:rsidR="006F17C0" w:rsidRPr="00FF2C2C">
        <w:rPr>
          <w:sz w:val="28"/>
          <w:szCs w:val="28"/>
        </w:rPr>
        <w:t>:</w:t>
      </w:r>
    </w:p>
    <w:p w14:paraId="1522DEA5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1 Абсолютные значения ПЭЭ выражают в абсолютных значениях общего количества (объема, массы и т. п.) ТЭР, израсходованных на производство продукции.</w:t>
      </w:r>
    </w:p>
    <w:p w14:paraId="75C40F25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2 Удельные значения ПЭЭ выражают отношением абсолютных значений энергоемкости производства всей продукции к ее общему количеству или отношением энергоемкости производства единицы продукции к одному из показателей, характеризующих основные ее свойства.</w:t>
      </w:r>
    </w:p>
    <w:p w14:paraId="7D85E8E9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Установленные в документах значения ПЭЭ следует записывать с указанием допустимых пределов изменения ве</w:t>
      </w:r>
      <w:r w:rsidR="006F17C0" w:rsidRPr="00FF2C2C">
        <w:rPr>
          <w:sz w:val="28"/>
          <w:szCs w:val="28"/>
        </w:rPr>
        <w:t>личин по оговоренным критериям</w:t>
      </w:r>
      <w:r w:rsidRPr="00FF2C2C">
        <w:rPr>
          <w:sz w:val="28"/>
          <w:szCs w:val="28"/>
        </w:rPr>
        <w:t>.</w:t>
      </w:r>
    </w:p>
    <w:p w14:paraId="15453732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Значения показателей энергоемкости производства единицы продукции, выполнения работ и оказания услуг для предприятия в целом могут служить основой расчета плановой нормы для определения лимитов расхода ТЭР, расчета потребности в ТЭР на плановый период времени и в качестве базы для различных форм материального стимулирования предприятия вышестоящими органами управления и энергокомпанией, а также для стимулирования энергосбережения на всех уровнях управления и производства.</w:t>
      </w:r>
    </w:p>
    <w:p w14:paraId="1B633915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Показатели энергосбережения изделий, расходующих различные виды топлива, энергии, энергоносителей следует, как правило, определять (выбирать) и вносить в нормативно-методическую документацию с учетом особенностей каждого вида топлива, энергии, энергоносителей.</w:t>
      </w:r>
    </w:p>
    <w:p w14:paraId="48918BC8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Для учета потребления ТЭР всех видов необходимо проводить перерасчет, ориентируясь на условное топливо.</w:t>
      </w:r>
    </w:p>
    <w:p w14:paraId="12AC577E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Под условным топливом понимают топливо теплотой сгорания 29300 кДж/кг.</w:t>
      </w:r>
    </w:p>
    <w:p w14:paraId="78A53C76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Перерасчет натурального топлива на условное проводят по формуле</w:t>
      </w:r>
      <w:r w:rsidR="006F17C0" w:rsidRPr="00FF2C2C">
        <w:rPr>
          <w:sz w:val="28"/>
          <w:szCs w:val="28"/>
        </w:rPr>
        <w:t>:</w:t>
      </w:r>
    </w:p>
    <w:p w14:paraId="760D63D7" w14:textId="77777777" w:rsidR="00FF2C2C" w:rsidRDefault="00FF2C2C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7ABC1B60" w14:textId="77777777" w:rsidR="006F17C0" w:rsidRPr="00FF2C2C" w:rsidRDefault="006F17C0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object w:dxaOrig="2079" w:dyaOrig="380" w14:anchorId="30C1B4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4.25pt;height:18.75pt" o:ole="">
            <v:imagedata r:id="rId6" o:title=""/>
          </v:shape>
          <o:OLEObject Type="Embed" ProgID="Equation.3" ShapeID="_x0000_i1025" DrawAspect="Content" ObjectID="_1818525225" r:id="rId7"/>
        </w:object>
      </w:r>
    </w:p>
    <w:p w14:paraId="1D731DD9" w14:textId="77777777" w:rsidR="00FF2C2C" w:rsidRDefault="00FF2C2C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644CDDEE" w14:textId="77777777" w:rsidR="002E032E" w:rsidRPr="00FF2C2C" w:rsidRDefault="006F17C0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г</w:t>
      </w:r>
      <w:r w:rsidR="002E032E" w:rsidRPr="00FF2C2C">
        <w:rPr>
          <w:sz w:val="28"/>
          <w:szCs w:val="28"/>
        </w:rPr>
        <w:t>де</w:t>
      </w:r>
      <w:r w:rsidRPr="00FF2C2C">
        <w:rPr>
          <w:sz w:val="28"/>
          <w:szCs w:val="28"/>
        </w:rPr>
        <w:t xml:space="preserve"> </w:t>
      </w:r>
      <w:r w:rsidRPr="00FF2C2C">
        <w:rPr>
          <w:sz w:val="28"/>
          <w:szCs w:val="28"/>
        </w:rPr>
        <w:object w:dxaOrig="320" w:dyaOrig="380" w14:anchorId="12363EB6">
          <v:shape id="_x0000_i1026" type="#_x0000_t75" style="width:15.75pt;height:18.75pt" o:ole="">
            <v:imagedata r:id="rId8" o:title=""/>
          </v:shape>
          <o:OLEObject Type="Embed" ProgID="Equation.3" ShapeID="_x0000_i1026" DrawAspect="Content" ObjectID="_1818525226" r:id="rId9"/>
        </w:object>
      </w:r>
      <w:r w:rsidRPr="00FF2C2C">
        <w:rPr>
          <w:sz w:val="28"/>
          <w:szCs w:val="28"/>
        </w:rPr>
        <w:t xml:space="preserve"> -</w:t>
      </w:r>
      <w:r w:rsidR="002E032E" w:rsidRPr="00FF2C2C">
        <w:rPr>
          <w:sz w:val="28"/>
          <w:szCs w:val="28"/>
        </w:rPr>
        <w:t xml:space="preserve"> количество условного топлива, кг;</w:t>
      </w:r>
    </w:p>
    <w:p w14:paraId="73EAD3F7" w14:textId="77777777" w:rsidR="002E032E" w:rsidRPr="00FF2C2C" w:rsidRDefault="00DC74C3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object w:dxaOrig="300" w:dyaOrig="360" w14:anchorId="46108609">
          <v:shape id="_x0000_i1027" type="#_x0000_t75" style="width:15pt;height:18pt" o:ole="">
            <v:imagedata r:id="rId10" o:title=""/>
          </v:shape>
          <o:OLEObject Type="Embed" ProgID="Equation.3" ShapeID="_x0000_i1027" DrawAspect="Content" ObjectID="_1818525227" r:id="rId11"/>
        </w:object>
      </w:r>
      <w:r w:rsidR="006F17C0" w:rsidRPr="00FF2C2C">
        <w:rPr>
          <w:sz w:val="28"/>
          <w:szCs w:val="28"/>
        </w:rPr>
        <w:t xml:space="preserve"> - </w:t>
      </w:r>
      <w:r w:rsidR="002E032E" w:rsidRPr="00FF2C2C">
        <w:rPr>
          <w:sz w:val="28"/>
          <w:szCs w:val="28"/>
        </w:rPr>
        <w:t>количество натурального топлива, кг;</w:t>
      </w:r>
    </w:p>
    <w:p w14:paraId="12D2A923" w14:textId="77777777" w:rsidR="002E032E" w:rsidRPr="00FF2C2C" w:rsidRDefault="00DC74C3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object w:dxaOrig="320" w:dyaOrig="360" w14:anchorId="02F2F0C6">
          <v:shape id="_x0000_i1028" type="#_x0000_t75" style="width:15.75pt;height:18pt" o:ole="">
            <v:imagedata r:id="rId12" o:title=""/>
          </v:shape>
          <o:OLEObject Type="Embed" ProgID="Equation.3" ShapeID="_x0000_i1028" DrawAspect="Content" ObjectID="_1818525228" r:id="rId13"/>
        </w:object>
      </w:r>
      <w:r w:rsidR="002E032E" w:rsidRPr="00FF2C2C">
        <w:rPr>
          <w:sz w:val="28"/>
          <w:szCs w:val="28"/>
        </w:rPr>
        <w:t>средняя теплота сгорания натурального топлива, кДж/кг.</w:t>
      </w:r>
    </w:p>
    <w:p w14:paraId="36AF67AD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Пересчет электрической, тепловой энергии и топлива на условное топливо должен производиться по их физическим (энергетическим) характеристикам на основании следующих соотношений:</w:t>
      </w:r>
    </w:p>
    <w:p w14:paraId="02292806" w14:textId="77777777" w:rsidR="00FF2C2C" w:rsidRDefault="00FF2C2C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7FF12F4A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1 кг"/>
        </w:smartTagPr>
        <w:r w:rsidRPr="00FF2C2C">
          <w:rPr>
            <w:sz w:val="28"/>
            <w:szCs w:val="28"/>
          </w:rPr>
          <w:t>1 кг</w:t>
        </w:r>
      </w:smartTag>
      <w:r w:rsidRPr="00FF2C2C">
        <w:rPr>
          <w:sz w:val="28"/>
          <w:szCs w:val="28"/>
        </w:rPr>
        <w:t xml:space="preserve"> у.т. = 29,30 МДж = 7000 ккал;</w:t>
      </w:r>
    </w:p>
    <w:p w14:paraId="62B0242B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 xml:space="preserve">1 кВт×ч = 3,6 МДж = </w:t>
      </w:r>
      <w:smartTag w:uri="urn:schemas-microsoft-com:office:smarttags" w:element="metricconverter">
        <w:smartTagPr>
          <w:attr w:name="ProductID" w:val="0,12 кг"/>
        </w:smartTagPr>
        <w:r w:rsidRPr="00FF2C2C">
          <w:rPr>
            <w:sz w:val="28"/>
            <w:szCs w:val="28"/>
          </w:rPr>
          <w:t>0,12 кг</w:t>
        </w:r>
      </w:smartTag>
      <w:r w:rsidRPr="00FF2C2C">
        <w:rPr>
          <w:sz w:val="28"/>
          <w:szCs w:val="28"/>
        </w:rPr>
        <w:t xml:space="preserve"> у.т.;</w:t>
      </w:r>
    </w:p>
    <w:p w14:paraId="1A6860F6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1 кг"/>
        </w:smartTagPr>
        <w:r w:rsidRPr="00FF2C2C">
          <w:rPr>
            <w:sz w:val="28"/>
            <w:szCs w:val="28"/>
          </w:rPr>
          <w:t>1 кг</w:t>
        </w:r>
      </w:smartTag>
      <w:r w:rsidRPr="00FF2C2C">
        <w:rPr>
          <w:sz w:val="28"/>
          <w:szCs w:val="28"/>
        </w:rPr>
        <w:t xml:space="preserve"> дизельного топлива равен </w:t>
      </w:r>
      <w:smartTag w:uri="urn:schemas-microsoft-com:office:smarttags" w:element="metricconverter">
        <w:smartTagPr>
          <w:attr w:name="ProductID" w:val="1,45 кг"/>
        </w:smartTagPr>
        <w:r w:rsidRPr="00FF2C2C">
          <w:rPr>
            <w:sz w:val="28"/>
            <w:szCs w:val="28"/>
          </w:rPr>
          <w:t>1,45 кг</w:t>
        </w:r>
      </w:smartTag>
      <w:r w:rsidRPr="00FF2C2C">
        <w:rPr>
          <w:sz w:val="28"/>
          <w:szCs w:val="28"/>
        </w:rPr>
        <w:t xml:space="preserve"> у.т.;</w:t>
      </w:r>
    </w:p>
    <w:p w14:paraId="315C80F4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1 кг"/>
        </w:smartTagPr>
        <w:r w:rsidRPr="00FF2C2C">
          <w:rPr>
            <w:sz w:val="28"/>
            <w:szCs w:val="28"/>
          </w:rPr>
          <w:t>1 кг</w:t>
        </w:r>
      </w:smartTag>
      <w:r w:rsidRPr="00FF2C2C">
        <w:rPr>
          <w:sz w:val="28"/>
          <w:szCs w:val="28"/>
        </w:rPr>
        <w:t xml:space="preserve"> автомобильного бензина равен </w:t>
      </w:r>
      <w:smartTag w:uri="urn:schemas-microsoft-com:office:smarttags" w:element="metricconverter">
        <w:smartTagPr>
          <w:attr w:name="ProductID" w:val="1,52 кг"/>
        </w:smartTagPr>
        <w:r w:rsidRPr="00FF2C2C">
          <w:rPr>
            <w:sz w:val="28"/>
            <w:szCs w:val="28"/>
          </w:rPr>
          <w:t>1,52 кг</w:t>
        </w:r>
      </w:smartTag>
      <w:r w:rsidRPr="00FF2C2C">
        <w:rPr>
          <w:sz w:val="28"/>
          <w:szCs w:val="28"/>
        </w:rPr>
        <w:t xml:space="preserve"> у.т.;</w:t>
      </w:r>
    </w:p>
    <w:p w14:paraId="44CBE456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1 ккал = 427 кг×м = 4,19 кДж = 1,163 Вт×ч;</w:t>
      </w:r>
    </w:p>
    <w:p w14:paraId="5D038CF5" w14:textId="77777777" w:rsidR="002E032E" w:rsidRPr="00FF2C2C" w:rsidRDefault="002E032E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1 л"/>
        </w:smartTagPr>
        <w:r w:rsidRPr="00FF2C2C">
          <w:rPr>
            <w:sz w:val="28"/>
            <w:szCs w:val="28"/>
          </w:rPr>
          <w:t>1 л</w:t>
        </w:r>
      </w:smartTag>
      <w:r w:rsidRPr="00FF2C2C">
        <w:rPr>
          <w:sz w:val="28"/>
          <w:szCs w:val="28"/>
        </w:rPr>
        <w:t>.с×ч = 2,65 МДж; 1 МДж = 0,278 кВт×ч.</w:t>
      </w:r>
    </w:p>
    <w:p w14:paraId="6C438B69" w14:textId="77777777" w:rsidR="009F24A3" w:rsidRPr="00FF2C2C" w:rsidRDefault="009F24A3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7648375F" w14:textId="77777777" w:rsidR="006F17C0" w:rsidRPr="00FF2C2C" w:rsidRDefault="006F17C0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4B813E02" w14:textId="77777777" w:rsidR="00BE4531" w:rsidRPr="00FF2C2C" w:rsidRDefault="00A915B2" w:rsidP="00FF2C2C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2C2C">
        <w:rPr>
          <w:sz w:val="28"/>
          <w:szCs w:val="28"/>
        </w:rPr>
        <w:br w:type="page"/>
        <w:t>Список использованных источников</w:t>
      </w:r>
    </w:p>
    <w:p w14:paraId="3834AE5D" w14:textId="77777777" w:rsidR="00FF2C2C" w:rsidRDefault="00FF2C2C" w:rsidP="00FF2C2C">
      <w:pPr>
        <w:keepNext/>
        <w:widowControl w:val="0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14:paraId="5812053E" w14:textId="77777777" w:rsidR="002E032E" w:rsidRPr="00FF2C2C" w:rsidRDefault="00352021" w:rsidP="00FF2C2C">
      <w:pPr>
        <w:keepNext/>
        <w:widowControl w:val="0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FF2C2C">
        <w:rPr>
          <w:sz w:val="28"/>
          <w:szCs w:val="28"/>
        </w:rPr>
        <w:t xml:space="preserve">1. </w:t>
      </w:r>
      <w:r w:rsidR="002E032E" w:rsidRPr="00FF2C2C">
        <w:rPr>
          <w:sz w:val="28"/>
          <w:szCs w:val="28"/>
        </w:rPr>
        <w:t>Безруких П.П., Пашков Е.В., Церерин Ю.А., Плущевский М.Б. Стандартизация энергопотребления - основа энергосбережения. - Стандарты и качество, 1993, № 11</w:t>
      </w:r>
    </w:p>
    <w:p w14:paraId="46600519" w14:textId="77777777" w:rsidR="006D4F87" w:rsidRPr="00FF2C2C" w:rsidRDefault="002E032E" w:rsidP="00FF2C2C">
      <w:pPr>
        <w:keepNext/>
        <w:widowControl w:val="0"/>
        <w:tabs>
          <w:tab w:val="left" w:pos="0"/>
        </w:tabs>
        <w:spacing w:line="360" w:lineRule="auto"/>
        <w:jc w:val="both"/>
        <w:rPr>
          <w:kern w:val="36"/>
          <w:sz w:val="28"/>
          <w:szCs w:val="28"/>
        </w:rPr>
      </w:pPr>
      <w:r w:rsidRPr="00FF2C2C">
        <w:rPr>
          <w:sz w:val="28"/>
          <w:szCs w:val="28"/>
        </w:rPr>
        <w:t xml:space="preserve">2. </w:t>
      </w:r>
      <w:hyperlink r:id="rId14" w:history="1">
        <w:r w:rsidR="006D4F87" w:rsidRPr="00FF2C2C">
          <w:rPr>
            <w:rStyle w:val="ab"/>
            <w:color w:val="auto"/>
            <w:sz w:val="28"/>
            <w:szCs w:val="28"/>
            <w:u w:val="none"/>
          </w:rPr>
          <w:t>Гительман Л.Д</w:t>
        </w:r>
      </w:hyperlink>
      <w:r w:rsidR="006D4F87" w:rsidRPr="00FF2C2C">
        <w:rPr>
          <w:sz w:val="28"/>
          <w:szCs w:val="28"/>
        </w:rPr>
        <w:t xml:space="preserve">, </w:t>
      </w:r>
      <w:hyperlink r:id="rId15" w:history="1">
        <w:r w:rsidR="006D4F87" w:rsidRPr="00FF2C2C">
          <w:rPr>
            <w:rStyle w:val="ab"/>
            <w:color w:val="auto"/>
            <w:sz w:val="28"/>
            <w:szCs w:val="28"/>
            <w:u w:val="none"/>
          </w:rPr>
          <w:t>Ратников Б.Е.</w:t>
        </w:r>
      </w:hyperlink>
      <w:r w:rsidR="006D4F87" w:rsidRPr="00FF2C2C">
        <w:rPr>
          <w:sz w:val="28"/>
          <w:szCs w:val="28"/>
        </w:rPr>
        <w:t xml:space="preserve"> </w:t>
      </w:r>
      <w:r w:rsidR="006D4F87" w:rsidRPr="00FF2C2C">
        <w:rPr>
          <w:kern w:val="36"/>
          <w:sz w:val="28"/>
          <w:szCs w:val="28"/>
        </w:rPr>
        <w:t>Энергетический бизнес. – М.: Дело, 2006. – 600 с.</w:t>
      </w:r>
    </w:p>
    <w:p w14:paraId="6CB0674C" w14:textId="77777777" w:rsidR="002E032E" w:rsidRPr="00FF2C2C" w:rsidRDefault="002E032E" w:rsidP="00FF2C2C">
      <w:pPr>
        <w:keepNext/>
        <w:widowControl w:val="0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FF2C2C">
        <w:rPr>
          <w:kern w:val="36"/>
          <w:sz w:val="28"/>
          <w:szCs w:val="28"/>
        </w:rPr>
        <w:t xml:space="preserve">3. </w:t>
      </w:r>
      <w:r w:rsidRPr="00FF2C2C">
        <w:rPr>
          <w:sz w:val="28"/>
          <w:szCs w:val="28"/>
        </w:rPr>
        <w:t>Закон Республики Беларусь об энергосбережении.</w:t>
      </w:r>
    </w:p>
    <w:p w14:paraId="4677B8EF" w14:textId="77777777" w:rsidR="00352021" w:rsidRPr="00FF2C2C" w:rsidRDefault="002E032E" w:rsidP="00FF2C2C">
      <w:pPr>
        <w:keepNext/>
        <w:widowControl w:val="0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4</w:t>
      </w:r>
      <w:r w:rsidR="006D4F87" w:rsidRPr="00FF2C2C">
        <w:rPr>
          <w:sz w:val="28"/>
          <w:szCs w:val="28"/>
        </w:rPr>
        <w:t xml:space="preserve">. </w:t>
      </w:r>
      <w:r w:rsidR="00352021" w:rsidRPr="00FF2C2C">
        <w:rPr>
          <w:sz w:val="28"/>
          <w:szCs w:val="28"/>
        </w:rPr>
        <w:t>Основы энергосбережения: Учеб. пособие / М. В. Самойлов, В. В. Паневчик, А. Н. Ковалев. 2-е изд., стереотип. – Мн.: БГЭУ, 2002. – 198 с.</w:t>
      </w:r>
    </w:p>
    <w:p w14:paraId="79FE7912" w14:textId="77777777" w:rsidR="002E032E" w:rsidRPr="00FF2C2C" w:rsidRDefault="002E032E" w:rsidP="00FF2C2C">
      <w:pPr>
        <w:keepNext/>
        <w:widowControl w:val="0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5. ГОСТ Р 51749 - 2001.</w:t>
      </w:r>
    </w:p>
    <w:p w14:paraId="327795FC" w14:textId="77777777" w:rsidR="00352021" w:rsidRPr="00FF2C2C" w:rsidRDefault="002E032E" w:rsidP="00FF2C2C">
      <w:pPr>
        <w:keepNext/>
        <w:widowControl w:val="0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FF2C2C">
        <w:rPr>
          <w:sz w:val="28"/>
          <w:szCs w:val="28"/>
        </w:rPr>
        <w:t>6</w:t>
      </w:r>
      <w:r w:rsidR="00352021" w:rsidRPr="00FF2C2C">
        <w:rPr>
          <w:sz w:val="28"/>
          <w:szCs w:val="28"/>
        </w:rPr>
        <w:t>. Стандартизация энергопотребления - основа энергосбережения / П. П. Безруков, Е. В. Пашков, Ю. А. Церерин, М. Б. Пл</w:t>
      </w:r>
      <w:r w:rsidR="00F32858" w:rsidRPr="00FF2C2C">
        <w:rPr>
          <w:sz w:val="28"/>
          <w:szCs w:val="28"/>
        </w:rPr>
        <w:t>ущевский //Стандарты и качество,</w:t>
      </w:r>
      <w:r w:rsidR="00352021" w:rsidRPr="00FF2C2C">
        <w:rPr>
          <w:sz w:val="28"/>
          <w:szCs w:val="28"/>
        </w:rPr>
        <w:t xml:space="preserve"> 1993.</w:t>
      </w:r>
    </w:p>
    <w:sectPr w:rsidR="00352021" w:rsidRPr="00FF2C2C" w:rsidSect="00FF2C2C">
      <w:footerReference w:type="even" r:id="rId16"/>
      <w:type w:val="continuous"/>
      <w:pgSz w:w="11907" w:h="16840" w:code="9"/>
      <w:pgMar w:top="1134" w:right="851" w:bottom="1134" w:left="1701" w:header="720" w:footer="720" w:gutter="0"/>
      <w:pgNumType w:start="2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ECCBC" w14:textId="77777777" w:rsidR="00F74554" w:rsidRDefault="00F74554">
      <w:r>
        <w:separator/>
      </w:r>
    </w:p>
  </w:endnote>
  <w:endnote w:type="continuationSeparator" w:id="0">
    <w:p w14:paraId="3F1FB921" w14:textId="77777777" w:rsidR="00F74554" w:rsidRDefault="00F74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D084D" w14:textId="77777777" w:rsidR="00A30490" w:rsidRDefault="00A30490" w:rsidP="007E4A5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A844DD5" w14:textId="77777777" w:rsidR="00A30490" w:rsidRDefault="00A3049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16CD2" w14:textId="77777777" w:rsidR="00F74554" w:rsidRDefault="00F74554">
      <w:r>
        <w:separator/>
      </w:r>
    </w:p>
  </w:footnote>
  <w:footnote w:type="continuationSeparator" w:id="0">
    <w:p w14:paraId="1B9D1976" w14:textId="77777777" w:rsidR="00F74554" w:rsidRDefault="00F745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531"/>
    <w:rsid w:val="000274F8"/>
    <w:rsid w:val="000526ED"/>
    <w:rsid w:val="000626BE"/>
    <w:rsid w:val="00064CA1"/>
    <w:rsid w:val="000909B1"/>
    <w:rsid w:val="000E0233"/>
    <w:rsid w:val="001C68D3"/>
    <w:rsid w:val="00206A4B"/>
    <w:rsid w:val="002A210E"/>
    <w:rsid w:val="002E032E"/>
    <w:rsid w:val="00304F4D"/>
    <w:rsid w:val="00307CFE"/>
    <w:rsid w:val="00352021"/>
    <w:rsid w:val="004627B9"/>
    <w:rsid w:val="004D7557"/>
    <w:rsid w:val="004E0F9B"/>
    <w:rsid w:val="00593ABC"/>
    <w:rsid w:val="005E64D3"/>
    <w:rsid w:val="00661372"/>
    <w:rsid w:val="0066269D"/>
    <w:rsid w:val="00663C9A"/>
    <w:rsid w:val="006B37DF"/>
    <w:rsid w:val="006D4F87"/>
    <w:rsid w:val="006F17C0"/>
    <w:rsid w:val="00701DAA"/>
    <w:rsid w:val="00706740"/>
    <w:rsid w:val="00747548"/>
    <w:rsid w:val="00762587"/>
    <w:rsid w:val="00797586"/>
    <w:rsid w:val="007D5AC6"/>
    <w:rsid w:val="007E4A59"/>
    <w:rsid w:val="008043D2"/>
    <w:rsid w:val="0088297A"/>
    <w:rsid w:val="008B7978"/>
    <w:rsid w:val="008E2134"/>
    <w:rsid w:val="00925C75"/>
    <w:rsid w:val="009627F7"/>
    <w:rsid w:val="00991CCA"/>
    <w:rsid w:val="009F24A3"/>
    <w:rsid w:val="00A0788E"/>
    <w:rsid w:val="00A1638C"/>
    <w:rsid w:val="00A30490"/>
    <w:rsid w:val="00A341AC"/>
    <w:rsid w:val="00A665A8"/>
    <w:rsid w:val="00A70E19"/>
    <w:rsid w:val="00A915B2"/>
    <w:rsid w:val="00AF00A7"/>
    <w:rsid w:val="00B051C5"/>
    <w:rsid w:val="00B26480"/>
    <w:rsid w:val="00B57FF2"/>
    <w:rsid w:val="00B85B6C"/>
    <w:rsid w:val="00BE4531"/>
    <w:rsid w:val="00C26100"/>
    <w:rsid w:val="00C403F8"/>
    <w:rsid w:val="00C53CDF"/>
    <w:rsid w:val="00C65700"/>
    <w:rsid w:val="00CD07A4"/>
    <w:rsid w:val="00D918CD"/>
    <w:rsid w:val="00DA7B76"/>
    <w:rsid w:val="00DB2217"/>
    <w:rsid w:val="00DC74C3"/>
    <w:rsid w:val="00DD0FEC"/>
    <w:rsid w:val="00DD1358"/>
    <w:rsid w:val="00DD7607"/>
    <w:rsid w:val="00DF7C45"/>
    <w:rsid w:val="00E04C7D"/>
    <w:rsid w:val="00E356B5"/>
    <w:rsid w:val="00E7138F"/>
    <w:rsid w:val="00E71B2E"/>
    <w:rsid w:val="00E77B2A"/>
    <w:rsid w:val="00F0670F"/>
    <w:rsid w:val="00F301BB"/>
    <w:rsid w:val="00F32858"/>
    <w:rsid w:val="00F74554"/>
    <w:rsid w:val="00FF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414045D"/>
  <w14:defaultImageDpi w14:val="0"/>
  <w15:docId w15:val="{2B6ADD62-B0FB-44D3-ADC2-3BC3F192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65700"/>
    <w:pPr>
      <w:spacing w:before="150" w:after="150"/>
      <w:outlineLvl w:val="0"/>
    </w:pPr>
    <w:rPr>
      <w:b/>
      <w:bCs/>
      <w:color w:val="336699"/>
      <w:kern w:val="36"/>
      <w:sz w:val="27"/>
      <w:szCs w:val="27"/>
    </w:rPr>
  </w:style>
  <w:style w:type="paragraph" w:styleId="2">
    <w:name w:val="heading 2"/>
    <w:basedOn w:val="a"/>
    <w:link w:val="20"/>
    <w:uiPriority w:val="9"/>
    <w:qFormat/>
    <w:rsid w:val="00C65700"/>
    <w:pPr>
      <w:spacing w:before="150" w:after="150"/>
      <w:outlineLvl w:val="1"/>
    </w:pPr>
    <w:rPr>
      <w:b/>
      <w:bCs/>
      <w:color w:val="666666"/>
      <w:sz w:val="27"/>
      <w:szCs w:val="27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footer"/>
    <w:basedOn w:val="a"/>
    <w:link w:val="a4"/>
    <w:uiPriority w:val="99"/>
    <w:rsid w:val="00BE453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Pr>
      <w:sz w:val="24"/>
      <w:szCs w:val="24"/>
    </w:rPr>
  </w:style>
  <w:style w:type="character" w:styleId="a5">
    <w:name w:val="page number"/>
    <w:basedOn w:val="a0"/>
    <w:uiPriority w:val="99"/>
    <w:rsid w:val="00BE4531"/>
    <w:rPr>
      <w:rFonts w:cs="Times New Roman"/>
    </w:rPr>
  </w:style>
  <w:style w:type="paragraph" w:styleId="a6">
    <w:name w:val="header"/>
    <w:basedOn w:val="a"/>
    <w:link w:val="a7"/>
    <w:uiPriority w:val="99"/>
    <w:rsid w:val="00BE453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Pr>
      <w:sz w:val="24"/>
      <w:szCs w:val="24"/>
    </w:rPr>
  </w:style>
  <w:style w:type="character" w:styleId="a8">
    <w:name w:val="Strong"/>
    <w:basedOn w:val="a0"/>
    <w:uiPriority w:val="22"/>
    <w:qFormat/>
    <w:rsid w:val="00C65700"/>
    <w:rPr>
      <w:rFonts w:cs="Times New Roman"/>
      <w:b/>
      <w:bCs/>
    </w:rPr>
  </w:style>
  <w:style w:type="paragraph" w:styleId="a9">
    <w:name w:val="Normal (Web)"/>
    <w:basedOn w:val="a"/>
    <w:uiPriority w:val="99"/>
    <w:rsid w:val="00C65700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table" w:styleId="aa">
    <w:name w:val="Table Grid"/>
    <w:basedOn w:val="a1"/>
    <w:uiPriority w:val="39"/>
    <w:rsid w:val="004E0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rsid w:val="006D4F87"/>
    <w:rPr>
      <w:rFonts w:cs="Times New Roman"/>
      <w:color w:val="0857A6"/>
      <w:u w:val="single"/>
    </w:rPr>
  </w:style>
  <w:style w:type="character" w:styleId="ac">
    <w:name w:val="Emphasis"/>
    <w:basedOn w:val="a0"/>
    <w:uiPriority w:val="20"/>
    <w:qFormat/>
    <w:rsid w:val="00E77B2A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9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hyperlink" Target="http://litera.by/booksbyauthor/%D0%E0%F2%ED%E8%EA%EE%E2+%C1.%C5..html" TargetMode="Externa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hyperlink" Target="http://litera.by/booksbyauthor/%C3%E8%F2%E5%EB%FC%EC%E0%ED+%CB.%C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4153</Words>
  <Characters>23674</Characters>
  <Application>Microsoft Office Word</Application>
  <DocSecurity>0</DocSecurity>
  <Lines>197</Lines>
  <Paragraphs>55</Paragraphs>
  <ScaleCrop>false</ScaleCrop>
  <Company>Дом</Company>
  <LinksUpToDate>false</LinksUpToDate>
  <CharactersWithSpaces>27772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Системы искусственного освещения в зданиях и сооружениях</dc:title>
  <dc:subject/>
  <dc:creator>Наташа</dc:creator>
  <cp:keywords/>
  <dc:description/>
  <cp:lastModifiedBy>Пользователь</cp:lastModifiedBy>
  <cp:revision>2</cp:revision>
  <dcterms:created xsi:type="dcterms:W3CDTF">2025-09-04T18:07:00Z</dcterms:created>
  <dcterms:modified xsi:type="dcterms:W3CDTF">2025-09-04T18:07:00Z</dcterms:modified>
</cp:coreProperties>
</file>