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E62FA" w14:textId="77777777" w:rsidR="00F2760D" w:rsidRPr="00C17213" w:rsidRDefault="00F2760D" w:rsidP="00F2760D">
      <w:pPr>
        <w:jc w:val="center"/>
        <w:rPr>
          <w:sz w:val="29"/>
          <w:szCs w:val="29"/>
        </w:rPr>
      </w:pPr>
    </w:p>
    <w:p w14:paraId="3197FA2C" w14:textId="77777777" w:rsidR="00F2760D" w:rsidRPr="00C17213" w:rsidRDefault="00F2760D" w:rsidP="00F2760D">
      <w:pPr>
        <w:jc w:val="center"/>
        <w:rPr>
          <w:sz w:val="29"/>
          <w:szCs w:val="29"/>
        </w:rPr>
      </w:pPr>
    </w:p>
    <w:p w14:paraId="2E652C72" w14:textId="77777777" w:rsidR="00F2760D" w:rsidRPr="00C17213" w:rsidRDefault="00F2760D" w:rsidP="00F2760D">
      <w:pPr>
        <w:jc w:val="center"/>
        <w:rPr>
          <w:sz w:val="29"/>
          <w:szCs w:val="29"/>
        </w:rPr>
      </w:pPr>
    </w:p>
    <w:p w14:paraId="7A66EFAC" w14:textId="77777777" w:rsidR="00F2760D" w:rsidRPr="00C17213" w:rsidRDefault="00F2760D" w:rsidP="00F2760D">
      <w:pPr>
        <w:jc w:val="center"/>
        <w:rPr>
          <w:sz w:val="29"/>
          <w:szCs w:val="29"/>
        </w:rPr>
      </w:pPr>
    </w:p>
    <w:p w14:paraId="5A0586A7" w14:textId="77777777" w:rsidR="00F2760D" w:rsidRPr="00C17213" w:rsidRDefault="00F2760D" w:rsidP="00F2760D">
      <w:pPr>
        <w:jc w:val="center"/>
        <w:rPr>
          <w:sz w:val="29"/>
          <w:szCs w:val="29"/>
        </w:rPr>
      </w:pPr>
    </w:p>
    <w:p w14:paraId="210BA789" w14:textId="77777777" w:rsidR="00F2760D" w:rsidRPr="00C17213" w:rsidRDefault="00F2760D" w:rsidP="00F2760D">
      <w:pPr>
        <w:jc w:val="center"/>
        <w:rPr>
          <w:sz w:val="29"/>
          <w:szCs w:val="29"/>
        </w:rPr>
      </w:pPr>
    </w:p>
    <w:p w14:paraId="5726F7B4" w14:textId="77777777" w:rsidR="00F2760D" w:rsidRPr="00C17213" w:rsidRDefault="00F2760D" w:rsidP="00F2760D">
      <w:pPr>
        <w:jc w:val="center"/>
        <w:rPr>
          <w:sz w:val="29"/>
          <w:szCs w:val="29"/>
        </w:rPr>
      </w:pPr>
    </w:p>
    <w:p w14:paraId="0CF9926E" w14:textId="77777777" w:rsidR="00F2760D" w:rsidRPr="00C17213" w:rsidRDefault="00F2760D" w:rsidP="00F2760D">
      <w:pPr>
        <w:jc w:val="center"/>
        <w:rPr>
          <w:i/>
          <w:sz w:val="29"/>
          <w:szCs w:val="29"/>
        </w:rPr>
      </w:pPr>
      <w:r w:rsidRPr="00C17213">
        <w:rPr>
          <w:i/>
          <w:sz w:val="29"/>
          <w:szCs w:val="29"/>
        </w:rPr>
        <w:t>Реферат</w:t>
      </w:r>
    </w:p>
    <w:p w14:paraId="5D7337DD" w14:textId="77777777" w:rsidR="00F2760D" w:rsidRPr="00C17213" w:rsidRDefault="00F2760D" w:rsidP="00F2760D">
      <w:pPr>
        <w:jc w:val="center"/>
        <w:rPr>
          <w:sz w:val="29"/>
          <w:szCs w:val="29"/>
        </w:rPr>
      </w:pPr>
    </w:p>
    <w:p w14:paraId="2832F214" w14:textId="77777777" w:rsidR="00F2760D" w:rsidRPr="00401CB1" w:rsidRDefault="00F2760D" w:rsidP="00F2760D">
      <w:pPr>
        <w:jc w:val="center"/>
        <w:rPr>
          <w:rFonts w:ascii="Bookman Old Style" w:hAnsi="Bookman Old Style"/>
          <w:b/>
          <w:i/>
          <w:sz w:val="29"/>
          <w:szCs w:val="29"/>
        </w:rPr>
      </w:pPr>
      <w:r w:rsidRPr="00401CB1">
        <w:rPr>
          <w:rFonts w:ascii="Bookman Old Style" w:hAnsi="Bookman Old Style"/>
          <w:b/>
          <w:i/>
          <w:sz w:val="29"/>
          <w:szCs w:val="29"/>
        </w:rPr>
        <w:t>Закон Ома. История открытия. Различные виды закона Ома.</w:t>
      </w:r>
    </w:p>
    <w:p w14:paraId="457DA61B" w14:textId="77777777" w:rsidR="00F2760D" w:rsidRPr="00C17213" w:rsidRDefault="00F2760D" w:rsidP="00F2760D">
      <w:pPr>
        <w:jc w:val="center"/>
        <w:rPr>
          <w:b/>
          <w:i/>
          <w:sz w:val="29"/>
          <w:szCs w:val="29"/>
        </w:rPr>
      </w:pPr>
    </w:p>
    <w:p w14:paraId="005A4689" w14:textId="77777777" w:rsidR="00F2760D" w:rsidRPr="00C17213" w:rsidRDefault="00F2760D" w:rsidP="00F2760D">
      <w:pPr>
        <w:jc w:val="center"/>
        <w:rPr>
          <w:b/>
          <w:i/>
          <w:sz w:val="29"/>
          <w:szCs w:val="29"/>
        </w:rPr>
      </w:pPr>
    </w:p>
    <w:p w14:paraId="22509863" w14:textId="77777777" w:rsidR="00F2760D" w:rsidRPr="00C17213" w:rsidRDefault="00F2760D" w:rsidP="00F2760D">
      <w:pPr>
        <w:jc w:val="center"/>
        <w:rPr>
          <w:b/>
          <w:i/>
          <w:sz w:val="29"/>
          <w:szCs w:val="29"/>
        </w:rPr>
      </w:pPr>
    </w:p>
    <w:p w14:paraId="08F2E4A9" w14:textId="77777777" w:rsidR="00F2760D" w:rsidRPr="00C17213" w:rsidRDefault="00F2760D" w:rsidP="00F2760D">
      <w:pPr>
        <w:jc w:val="center"/>
        <w:rPr>
          <w:b/>
          <w:i/>
          <w:sz w:val="29"/>
          <w:szCs w:val="29"/>
        </w:rPr>
      </w:pPr>
    </w:p>
    <w:p w14:paraId="693AEF53" w14:textId="77777777" w:rsidR="00F2760D" w:rsidRPr="00C17213" w:rsidRDefault="00F2760D" w:rsidP="00F2760D">
      <w:pPr>
        <w:jc w:val="center"/>
        <w:rPr>
          <w:b/>
          <w:i/>
          <w:sz w:val="29"/>
          <w:szCs w:val="29"/>
        </w:rPr>
      </w:pPr>
    </w:p>
    <w:p w14:paraId="14FC2B61" w14:textId="77777777" w:rsidR="00F2760D" w:rsidRPr="00401CB1" w:rsidRDefault="00F2760D" w:rsidP="00F2760D">
      <w:pPr>
        <w:jc w:val="center"/>
        <w:rPr>
          <w:b/>
          <w:i/>
          <w:sz w:val="29"/>
          <w:szCs w:val="29"/>
        </w:rPr>
      </w:pPr>
    </w:p>
    <w:p w14:paraId="2918F51E" w14:textId="77777777" w:rsidR="00665ADB" w:rsidRPr="00401CB1" w:rsidRDefault="00665ADB" w:rsidP="00F2760D">
      <w:pPr>
        <w:jc w:val="center"/>
        <w:rPr>
          <w:rFonts w:ascii="Bookman Old Style" w:hAnsi="Bookman Old Style"/>
          <w:i/>
          <w:sz w:val="29"/>
          <w:szCs w:val="29"/>
        </w:rPr>
      </w:pPr>
      <w:r w:rsidRPr="00401CB1">
        <w:rPr>
          <w:rFonts w:ascii="Bookman Old Style" w:hAnsi="Bookman Old Style"/>
          <w:i/>
          <w:sz w:val="29"/>
          <w:szCs w:val="29"/>
        </w:rPr>
        <w:t>Содержание.</w:t>
      </w:r>
    </w:p>
    <w:p w14:paraId="3D804150" w14:textId="77777777" w:rsidR="00F37140" w:rsidRPr="00401CB1" w:rsidRDefault="00F37140" w:rsidP="00F2760D">
      <w:pPr>
        <w:jc w:val="center"/>
        <w:rPr>
          <w:rFonts w:ascii="Bookman Old Style" w:hAnsi="Bookman Old Style"/>
          <w:i/>
          <w:sz w:val="29"/>
          <w:szCs w:val="29"/>
        </w:rPr>
      </w:pPr>
    </w:p>
    <w:p w14:paraId="7C56637D" w14:textId="77777777" w:rsidR="00F37140" w:rsidRPr="00401CB1" w:rsidRDefault="00F37140" w:rsidP="00F2760D">
      <w:pPr>
        <w:jc w:val="center"/>
        <w:rPr>
          <w:rFonts w:ascii="Bookman Old Style" w:hAnsi="Bookman Old Style"/>
          <w:i/>
          <w:sz w:val="29"/>
          <w:szCs w:val="29"/>
        </w:rPr>
      </w:pPr>
    </w:p>
    <w:p w14:paraId="1933B2EA" w14:textId="77777777" w:rsidR="00F37140" w:rsidRPr="00401CB1" w:rsidRDefault="00F37140" w:rsidP="00F37140">
      <w:pPr>
        <w:rPr>
          <w:rFonts w:ascii="Bookman Old Style" w:hAnsi="Bookman Old Style"/>
          <w:i/>
          <w:sz w:val="29"/>
          <w:szCs w:val="29"/>
        </w:rPr>
      </w:pPr>
      <w:r w:rsidRPr="00401CB1">
        <w:rPr>
          <w:rFonts w:ascii="Bookman Old Style" w:hAnsi="Bookman Old Style"/>
          <w:i/>
          <w:sz w:val="29"/>
          <w:szCs w:val="29"/>
        </w:rPr>
        <w:t>1. Общий вид закона Ома.</w:t>
      </w:r>
    </w:p>
    <w:p w14:paraId="6F638243" w14:textId="77777777" w:rsidR="00F37140" w:rsidRPr="00401CB1" w:rsidRDefault="00F37140" w:rsidP="00F37140">
      <w:pPr>
        <w:rPr>
          <w:rFonts w:ascii="Bookman Old Style" w:hAnsi="Bookman Old Style"/>
          <w:i/>
          <w:sz w:val="29"/>
          <w:szCs w:val="29"/>
        </w:rPr>
      </w:pPr>
    </w:p>
    <w:p w14:paraId="57893A93" w14:textId="77777777" w:rsidR="00F37140" w:rsidRPr="00401CB1" w:rsidRDefault="00F37140" w:rsidP="00F37140">
      <w:pPr>
        <w:rPr>
          <w:rFonts w:ascii="Bookman Old Style" w:hAnsi="Bookman Old Style"/>
          <w:i/>
          <w:sz w:val="29"/>
          <w:szCs w:val="29"/>
        </w:rPr>
      </w:pPr>
      <w:r w:rsidRPr="00401CB1">
        <w:rPr>
          <w:rFonts w:ascii="Bookman Old Style" w:hAnsi="Bookman Old Style"/>
          <w:i/>
          <w:sz w:val="29"/>
          <w:szCs w:val="29"/>
        </w:rPr>
        <w:t>2. История открытия закона Ома, краткая биография ученого.</w:t>
      </w:r>
    </w:p>
    <w:p w14:paraId="46990B85" w14:textId="77777777" w:rsidR="00F37140" w:rsidRPr="00401CB1" w:rsidRDefault="00F37140" w:rsidP="00F37140">
      <w:pPr>
        <w:rPr>
          <w:rFonts w:ascii="Bookman Old Style" w:hAnsi="Bookman Old Style"/>
          <w:i/>
          <w:sz w:val="29"/>
          <w:szCs w:val="29"/>
        </w:rPr>
      </w:pPr>
    </w:p>
    <w:p w14:paraId="785BB94A" w14:textId="77777777" w:rsidR="00995ED4" w:rsidRPr="00C17213" w:rsidRDefault="00F37140" w:rsidP="003718E8">
      <w:r w:rsidRPr="00401CB1">
        <w:rPr>
          <w:rFonts w:ascii="Bookman Old Style" w:hAnsi="Bookman Old Style"/>
          <w:i/>
          <w:sz w:val="29"/>
          <w:szCs w:val="29"/>
        </w:rPr>
        <w:t>3. Виды законов Ома.</w:t>
      </w:r>
      <w:r w:rsidR="00665ADB" w:rsidRPr="00C17213">
        <w:br w:type="page"/>
      </w:r>
    </w:p>
    <w:p w14:paraId="71E05320" w14:textId="77777777" w:rsidR="00D73ED6" w:rsidRPr="00C17213" w:rsidRDefault="00D73ED6" w:rsidP="00995ED4">
      <w:pPr>
        <w:ind w:firstLine="540"/>
        <w:rPr>
          <w:rFonts w:cs="Arial"/>
        </w:rPr>
      </w:pPr>
      <w:r w:rsidRPr="00C17213">
        <w:rPr>
          <w:rFonts w:cs="Arial"/>
        </w:rPr>
        <w:t>Закон Ома устанавливает зависи</w:t>
      </w:r>
      <w:r w:rsidRPr="00C17213">
        <w:rPr>
          <w:rFonts w:cs="Arial"/>
        </w:rPr>
        <w:softHyphen/>
        <w:t>мость между силой тока</w:t>
      </w:r>
      <w:r w:rsidRPr="00C17213">
        <w:rPr>
          <w:rFonts w:cs="Arial"/>
          <w:i/>
        </w:rPr>
        <w:t xml:space="preserve"> </w:t>
      </w:r>
      <w:r w:rsidRPr="00C17213">
        <w:rPr>
          <w:rFonts w:cs="Arial"/>
          <w:i/>
          <w:lang w:val="en-US"/>
        </w:rPr>
        <w:t>I</w:t>
      </w:r>
      <w:r w:rsidR="00FB2EDA" w:rsidRPr="00C17213">
        <w:rPr>
          <w:rFonts w:cs="Arial"/>
        </w:rPr>
        <w:t xml:space="preserve"> в проводни</w:t>
      </w:r>
      <w:r w:rsidRPr="00C17213">
        <w:rPr>
          <w:rFonts w:cs="Arial"/>
        </w:rPr>
        <w:t>ке и разностью потенциалов (напряже</w:t>
      </w:r>
      <w:r w:rsidRPr="00C17213">
        <w:rPr>
          <w:rFonts w:cs="Arial"/>
        </w:rPr>
        <w:softHyphen/>
        <w:t xml:space="preserve">нием) </w:t>
      </w:r>
      <w:r w:rsidRPr="00C17213">
        <w:rPr>
          <w:rFonts w:cs="Arial"/>
          <w:i/>
          <w:lang w:val="en-US"/>
        </w:rPr>
        <w:t>U</w:t>
      </w:r>
      <w:r w:rsidR="00FB2EDA" w:rsidRPr="00C17213">
        <w:rPr>
          <w:rFonts w:cs="Arial"/>
        </w:rPr>
        <w:t xml:space="preserve"> между двумя фиксированными точ</w:t>
      </w:r>
      <w:r w:rsidRPr="00C17213">
        <w:rPr>
          <w:rFonts w:cs="Arial"/>
        </w:rPr>
        <w:t>ками (сечениями) этого проводника:</w:t>
      </w:r>
    </w:p>
    <w:p w14:paraId="45E1ED95" w14:textId="77777777" w:rsidR="00D73ED6" w:rsidRPr="00C17213" w:rsidRDefault="00CF4916" w:rsidP="00E63D06">
      <w:pPr>
        <w:ind w:firstLine="360"/>
        <w:jc w:val="right"/>
        <w:rPr>
          <w:rFonts w:cs="Arial"/>
        </w:rPr>
      </w:pPr>
      <w:r w:rsidRPr="00C17213">
        <w:rPr>
          <w:rFonts w:cs="Arial"/>
          <w:position w:val="-24"/>
        </w:rPr>
        <w:object w:dxaOrig="660" w:dyaOrig="620" w14:anchorId="1F0928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.75pt;height:40.5pt" o:ole="">
            <v:imagedata r:id="rId7" o:title=""/>
          </v:shape>
          <o:OLEObject Type="Embed" ProgID="Equation.3" ShapeID="_x0000_i1027" DrawAspect="Content" ObjectID="_1819543335" r:id="rId8"/>
        </w:object>
      </w:r>
      <w:r w:rsidR="007B00D1" w:rsidRPr="00C17213">
        <w:rPr>
          <w:rFonts w:cs="Arial"/>
        </w:rPr>
        <w:tab/>
      </w:r>
      <w:r w:rsidR="007B00D1" w:rsidRPr="00C17213">
        <w:rPr>
          <w:rFonts w:cs="Arial"/>
        </w:rPr>
        <w:tab/>
      </w:r>
      <w:r w:rsidR="007B00D1" w:rsidRPr="00C17213">
        <w:rPr>
          <w:rFonts w:cs="Arial"/>
        </w:rPr>
        <w:tab/>
      </w:r>
      <w:r w:rsidR="007B00D1" w:rsidRPr="00C17213">
        <w:rPr>
          <w:rFonts w:cs="Arial"/>
        </w:rPr>
        <w:tab/>
      </w:r>
      <w:r w:rsidR="007B00D1" w:rsidRPr="00C17213">
        <w:rPr>
          <w:rFonts w:cs="Arial"/>
        </w:rPr>
        <w:tab/>
      </w:r>
      <w:r w:rsidR="007B00D1" w:rsidRPr="00C17213">
        <w:rPr>
          <w:rFonts w:cs="Arial"/>
        </w:rPr>
        <w:tab/>
        <w:t>(1)</w:t>
      </w:r>
    </w:p>
    <w:p w14:paraId="076449D2" w14:textId="3BA58388" w:rsidR="00D73ED6" w:rsidRPr="00C17213" w:rsidRDefault="0066281E" w:rsidP="00E63D06">
      <w:pPr>
        <w:ind w:firstLine="360"/>
        <w:rPr>
          <w:rFonts w:cs="Arial"/>
        </w:rPr>
      </w:pPr>
      <w:r w:rsidRPr="00C17213">
        <w:rPr>
          <w:rFonts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7F289FBC" wp14:editId="40D161E6">
            <wp:simplePos x="0" y="0"/>
            <wp:positionH relativeFrom="column">
              <wp:posOffset>0</wp:posOffset>
            </wp:positionH>
            <wp:positionV relativeFrom="paragraph">
              <wp:posOffset>569595</wp:posOffset>
            </wp:positionV>
            <wp:extent cx="1217295" cy="1604645"/>
            <wp:effectExtent l="0" t="0" r="0" b="0"/>
            <wp:wrapThrough wrapText="bothSides">
              <wp:wrapPolygon edited="0">
                <wp:start x="0" y="0"/>
                <wp:lineTo x="0" y="21284"/>
                <wp:lineTo x="21296" y="21284"/>
                <wp:lineTo x="21296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ED6" w:rsidRPr="00C17213">
        <w:rPr>
          <w:rFonts w:cs="Arial"/>
        </w:rPr>
        <w:t>Коэфф</w:t>
      </w:r>
      <w:r w:rsidR="00425C21" w:rsidRPr="00C17213">
        <w:rPr>
          <w:rFonts w:cs="Arial"/>
        </w:rPr>
        <w:t xml:space="preserve">ициент пропорциональности </w:t>
      </w:r>
      <w:r w:rsidR="00842679" w:rsidRPr="00C17213">
        <w:rPr>
          <w:rFonts w:cs="Arial"/>
          <w:i/>
          <w:lang w:val="en-US"/>
        </w:rPr>
        <w:t>R</w:t>
      </w:r>
      <w:r w:rsidR="00D73ED6" w:rsidRPr="00C17213">
        <w:rPr>
          <w:rFonts w:cs="Arial"/>
        </w:rPr>
        <w:t>, завися</w:t>
      </w:r>
      <w:r w:rsidR="00D73ED6" w:rsidRPr="00C17213">
        <w:rPr>
          <w:rFonts w:cs="Arial"/>
        </w:rPr>
        <w:softHyphen/>
        <w:t>щий от геом</w:t>
      </w:r>
      <w:r w:rsidR="00425C21" w:rsidRPr="00C17213">
        <w:rPr>
          <w:rFonts w:cs="Arial"/>
        </w:rPr>
        <w:t>етрических</w:t>
      </w:r>
      <w:r w:rsidR="00D73ED6" w:rsidRPr="00C17213">
        <w:rPr>
          <w:rFonts w:cs="Arial"/>
        </w:rPr>
        <w:t xml:space="preserve"> и электрич</w:t>
      </w:r>
      <w:r w:rsidR="00FB2EDA" w:rsidRPr="00C17213">
        <w:rPr>
          <w:rFonts w:cs="Arial"/>
        </w:rPr>
        <w:t>еских свойств провод</w:t>
      </w:r>
      <w:r w:rsidR="00425C21" w:rsidRPr="00C17213">
        <w:rPr>
          <w:rFonts w:cs="Arial"/>
        </w:rPr>
        <w:t>ника и от температу</w:t>
      </w:r>
      <w:r w:rsidR="00D73ED6" w:rsidRPr="00C17213">
        <w:rPr>
          <w:rFonts w:cs="Arial"/>
        </w:rPr>
        <w:t>ры, наз</w:t>
      </w:r>
      <w:r w:rsidR="00425C21" w:rsidRPr="00C17213">
        <w:rPr>
          <w:rFonts w:cs="Arial"/>
        </w:rPr>
        <w:t>ывается</w:t>
      </w:r>
      <w:r w:rsidR="00D73ED6" w:rsidRPr="00C17213">
        <w:rPr>
          <w:rFonts w:cs="Arial"/>
        </w:rPr>
        <w:t xml:space="preserve"> омич</w:t>
      </w:r>
      <w:r w:rsidR="00425C21" w:rsidRPr="00C17213">
        <w:rPr>
          <w:rFonts w:cs="Arial"/>
        </w:rPr>
        <w:t>еским</w:t>
      </w:r>
      <w:r w:rsidR="00FB2EDA" w:rsidRPr="00C17213">
        <w:rPr>
          <w:rFonts w:cs="Arial"/>
        </w:rPr>
        <w:t xml:space="preserve"> сопро</w:t>
      </w:r>
      <w:r w:rsidR="00D73ED6" w:rsidRPr="00C17213">
        <w:rPr>
          <w:rFonts w:cs="Arial"/>
        </w:rPr>
        <w:t xml:space="preserve">тивлением или просто сопротивлением данного участка проводника. </w:t>
      </w:r>
      <w:r w:rsidR="007D79B5" w:rsidRPr="00C17213">
        <w:rPr>
          <w:rFonts w:cs="Arial"/>
        </w:rPr>
        <w:t xml:space="preserve">Закон Ома был </w:t>
      </w:r>
      <w:r w:rsidR="00D73ED6" w:rsidRPr="00C17213">
        <w:rPr>
          <w:rFonts w:cs="Arial"/>
        </w:rPr>
        <w:t>о</w:t>
      </w:r>
      <w:r w:rsidR="007D79B5" w:rsidRPr="00C17213">
        <w:rPr>
          <w:rFonts w:cs="Arial"/>
        </w:rPr>
        <w:t>т</w:t>
      </w:r>
      <w:r w:rsidR="007D79B5" w:rsidRPr="00C17213">
        <w:rPr>
          <w:rFonts w:cs="Arial"/>
        </w:rPr>
        <w:softHyphen/>
        <w:t xml:space="preserve">крыт в 1826 нем.  физиком Г. </w:t>
      </w:r>
      <w:r w:rsidR="00D73ED6" w:rsidRPr="00C17213">
        <w:rPr>
          <w:rFonts w:cs="Arial"/>
        </w:rPr>
        <w:t>Омом.</w:t>
      </w:r>
    </w:p>
    <w:p w14:paraId="2D70A4DA" w14:textId="77777777" w:rsidR="001600D6" w:rsidRPr="00C17213" w:rsidRDefault="001600D6" w:rsidP="00153F85">
      <w:pPr>
        <w:ind w:firstLine="360"/>
        <w:rPr>
          <w:rFonts w:cs="Arial"/>
        </w:rPr>
      </w:pPr>
      <w:r w:rsidRPr="00C17213">
        <w:rPr>
          <w:rFonts w:cs="Arial"/>
        </w:rPr>
        <w:t>Георг Симон Ом родился 16 марта 1787 года в Эрлангене, в семье потомственного слесар</w:t>
      </w:r>
      <w:r w:rsidR="00C973D2" w:rsidRPr="00C17213">
        <w:rPr>
          <w:rFonts w:cs="Arial"/>
        </w:rPr>
        <w:t>я.</w:t>
      </w:r>
      <w:r w:rsidR="00153F85" w:rsidRPr="00C17213">
        <w:rPr>
          <w:rFonts w:cs="Arial"/>
        </w:rPr>
        <w:t xml:space="preserve"> </w:t>
      </w:r>
      <w:r w:rsidRPr="00C17213">
        <w:rPr>
          <w:rFonts w:cs="Arial"/>
        </w:rPr>
        <w:t>После окончания школы Георг поступил в городскую гимназию. Гимназия Эрлангена курировалась университетом. Занятия в гимназии вели четыре профессора. Георг, закончив гимназию, весной 1805 года приступил к изучению математики, физики и философии на философском факультете Эрлангенского университета.</w:t>
      </w:r>
    </w:p>
    <w:p w14:paraId="55711570" w14:textId="77777777" w:rsidR="001600D6" w:rsidRPr="00C17213" w:rsidRDefault="001600D6" w:rsidP="00153F85">
      <w:pPr>
        <w:rPr>
          <w:rFonts w:cs="Arial"/>
        </w:rPr>
      </w:pPr>
      <w:r w:rsidRPr="00C17213">
        <w:rPr>
          <w:rFonts w:cs="Arial"/>
        </w:rPr>
        <w:t>Проучившись три семестра, он принял приглашение занять место учителя математики в частной школе швейцарского городка Готтштадта.</w:t>
      </w:r>
    </w:p>
    <w:p w14:paraId="6E504626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В 1811 году он возвращается в Эрланген, заканчивает университет и получает степень доктора философии. Сразу же по окончании университета ему была предложена должность приват-доцента кафедры математики этого же университета.</w:t>
      </w:r>
    </w:p>
    <w:p w14:paraId="189FFF31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В 1812 году Ом был назначен учителем математики и физики школы в Бамберге. В 1817 году он публикует свою первую печатную работу, посвященную методике преподавания "Наиболее оптимальный вариант преподавания геометрии в подготовительных классах". Ом занялся исследованиями электричества. В основу своего электроизмерительного прибора Ом заложил конструкцию крутильных весов Кулона. Результаты своих исследований Ом оформил в виде статьи под названием "Предварительное сообщение о законе, по которому металлы проводят контактное электричество". Статья была опубликована в 1825 году в "Журнале физики и химии", издаваемом Швейггером. Однако выражение, найденное и опубликованное Омом, оказалось неверным, что стало одной из причин его длительного непризнания. Приняв все меры предосторожности, заранее устранив все предполагаемые источники ошибок, Ом приступил к новым измерениям.</w:t>
      </w:r>
    </w:p>
    <w:p w14:paraId="4D0DB71E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Появляется в свет его знаменитая статья "Определение закона, по которому металлы проводят контактное электричество, вместе с наброском теории вольтаического аппарата и мультипликатора Швейггера", вышедшая в 1826 году в "Журнале физики и химии".</w:t>
      </w:r>
    </w:p>
    <w:p w14:paraId="2236DC35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В мае 1827 года "Теоретические исследования электрических цепей" объемом в 245 страниц, в которых содержались теперь уже теоретические рассуждения Ома по электрическим цепям. В этой работе ученый предложил характеризовать электрические свойства проводника его сопротивлением и ввел этот термин в научный обиход. Ом нашел более простую формулу для закона участка электрической цепи, не содержащего ЭДС: "Величина тока в гальванической цепи прямо пропорциональна сумме всех напряжений и обратно пропорциональна сумме приведенных длин. При этом общая приведенная длина определяется как сумма всех отдельных приведенных длин для однородных участков, имеющих различную проводимость и различное поперечное сечение".</w:t>
      </w:r>
    </w:p>
    <w:p w14:paraId="2DAA9CB8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 xml:space="preserve">В 1829 году появляется его статья "Экспериментальное исследование работы электромагнитного мультипликатора", в которой были заложены основы теории электроизмерительных приборов. Здесь же Ом предложил единицу сопротивления, в </w:t>
      </w:r>
      <w:r w:rsidRPr="00C17213">
        <w:rPr>
          <w:rFonts w:cs="Arial"/>
        </w:rPr>
        <w:lastRenderedPageBreak/>
        <w:t xml:space="preserve">качестве которой он выбрал сопротивление медной проволоки длиной </w:t>
      </w:r>
      <w:smartTag w:uri="urn:schemas-microsoft-com:office:smarttags" w:element="metricconverter">
        <w:smartTagPr>
          <w:attr w:name="ProductID" w:val="1 фут"/>
        </w:smartTagPr>
        <w:r w:rsidRPr="00C17213">
          <w:rPr>
            <w:rFonts w:cs="Arial"/>
          </w:rPr>
          <w:t>1 фут</w:t>
        </w:r>
      </w:smartTag>
      <w:r w:rsidRPr="00C17213">
        <w:rPr>
          <w:rFonts w:cs="Arial"/>
        </w:rPr>
        <w:t xml:space="preserve"> и поперечным сечением в 1 квадратную линию.</w:t>
      </w:r>
    </w:p>
    <w:p w14:paraId="054B12EB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В 1830 году появляется новое исследование Ома "Попытка создания приближенной теории униполярной проводимости".</w:t>
      </w:r>
    </w:p>
    <w:p w14:paraId="2C216D35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Только в 1841 году работа Ома была переведена на английский язык, в 1847 году - на итальянский, в 1860 году - на французский.</w:t>
      </w:r>
    </w:p>
    <w:p w14:paraId="196747B3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16 февраля 1833 года, через семь лет после выхода из печати статьи, в которой было опубликовано его открытие, Ому предложили место профессора физики во вновь организованной политехнической школе Нюрнберга. Ученый приступает к исследованиям в области акустики. Результаты своих акустических исследований Ом сформулировал в виде закона, получившего впоследствии название акустического закона Ома.</w:t>
      </w:r>
    </w:p>
    <w:p w14:paraId="2A364F68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Раньше всех из зарубежных ученых закон Ома признали русские физики Ленц и Якоби. Они помогли и его международному признанию. При участии русских физиков, 5 мая 1842 года Лондонское Королевское общество наградило Ома золотой медалью и избрало своим членом.</w:t>
      </w:r>
    </w:p>
    <w:p w14:paraId="00911729" w14:textId="77777777" w:rsidR="001600D6" w:rsidRPr="00C17213" w:rsidRDefault="001600D6" w:rsidP="00E63D06">
      <w:pPr>
        <w:ind w:firstLine="360"/>
        <w:rPr>
          <w:rFonts w:cs="Arial"/>
        </w:rPr>
      </w:pPr>
      <w:r w:rsidRPr="00C17213">
        <w:rPr>
          <w:rFonts w:cs="Arial"/>
        </w:rPr>
        <w:t>В 1845 году его избирают действительным членом Баварской академии наук. В 1849 году ученого приглашают в Мюнхенский университет на должность экстраординарного профессора. В этом же году он назначается хранителем государственного собрания физико-математических приборов с одновременным чтением лекций по физике и математике.</w:t>
      </w:r>
      <w:r w:rsidR="007B00D1" w:rsidRPr="00C17213">
        <w:rPr>
          <w:rFonts w:cs="Arial"/>
        </w:rPr>
        <w:t xml:space="preserve"> </w:t>
      </w:r>
      <w:r w:rsidRPr="00C17213">
        <w:rPr>
          <w:rFonts w:cs="Arial"/>
        </w:rPr>
        <w:t>В 1852 году Ом получил должность ординарного профессора. Ом скончался 6 июля 1854 года. В 1881 году на электротехническом съезде в Париже ученые единогласно утвердили название единицы сопротивления - 1 Ом.</w:t>
      </w:r>
    </w:p>
    <w:p w14:paraId="59323338" w14:textId="77777777" w:rsidR="00D73ED6" w:rsidRPr="00C17213" w:rsidRDefault="00D73ED6" w:rsidP="00E63D06">
      <w:pPr>
        <w:ind w:firstLine="360"/>
        <w:rPr>
          <w:rFonts w:cs="Arial"/>
        </w:rPr>
      </w:pPr>
      <w:r w:rsidRPr="00C17213">
        <w:rPr>
          <w:rFonts w:cs="Arial"/>
        </w:rPr>
        <w:t xml:space="preserve">В </w:t>
      </w:r>
      <w:r w:rsidR="007B00D1" w:rsidRPr="00C17213">
        <w:rPr>
          <w:rFonts w:cs="Arial"/>
        </w:rPr>
        <w:t>общем случае зависимость между</w:t>
      </w:r>
      <w:r w:rsidR="007B00D1" w:rsidRPr="00C17213">
        <w:rPr>
          <w:rFonts w:cs="Arial"/>
          <w:i/>
        </w:rPr>
        <w:t xml:space="preserve"> </w:t>
      </w:r>
      <w:r w:rsidR="007B00D1" w:rsidRPr="00C17213">
        <w:rPr>
          <w:rFonts w:cs="Arial"/>
          <w:i/>
          <w:lang w:val="en-US"/>
        </w:rPr>
        <w:t>I</w:t>
      </w:r>
      <w:r w:rsidRPr="00C17213">
        <w:rPr>
          <w:rFonts w:cs="Arial"/>
          <w:i/>
        </w:rPr>
        <w:t xml:space="preserve"> </w:t>
      </w:r>
      <w:r w:rsidRPr="00C17213">
        <w:rPr>
          <w:rFonts w:cs="Arial"/>
        </w:rPr>
        <w:t xml:space="preserve">и </w:t>
      </w:r>
      <w:r w:rsidR="007B00D1" w:rsidRPr="00C17213">
        <w:rPr>
          <w:rFonts w:cs="Arial"/>
          <w:i/>
          <w:lang w:val="en-US"/>
        </w:rPr>
        <w:t>U</w:t>
      </w:r>
      <w:r w:rsidRPr="00C17213">
        <w:rPr>
          <w:rFonts w:cs="Arial"/>
        </w:rPr>
        <w:t xml:space="preserve"> нелинейна, однако на практике всегда можно в определ</w:t>
      </w:r>
      <w:r w:rsidR="007B00D1" w:rsidRPr="00C17213">
        <w:rPr>
          <w:rFonts w:cs="Arial"/>
        </w:rPr>
        <w:t>енном</w:t>
      </w:r>
      <w:r w:rsidR="00FB2EDA" w:rsidRPr="00C17213">
        <w:rPr>
          <w:rFonts w:cs="Arial"/>
        </w:rPr>
        <w:t xml:space="preserve"> интервале на</w:t>
      </w:r>
      <w:r w:rsidRPr="00C17213">
        <w:rPr>
          <w:rFonts w:cs="Arial"/>
        </w:rPr>
        <w:t>пря</w:t>
      </w:r>
      <w:r w:rsidR="00FB2EDA" w:rsidRPr="00C17213">
        <w:rPr>
          <w:rFonts w:cs="Arial"/>
        </w:rPr>
        <w:t>жений считать её линейной и при</w:t>
      </w:r>
      <w:r w:rsidRPr="00C17213">
        <w:rPr>
          <w:rFonts w:cs="Arial"/>
        </w:rPr>
        <w:t xml:space="preserve">менять </w:t>
      </w:r>
      <w:r w:rsidR="007B00D1" w:rsidRPr="00C17213">
        <w:rPr>
          <w:rFonts w:cs="Arial"/>
        </w:rPr>
        <w:t>закон Ома</w:t>
      </w:r>
      <w:r w:rsidR="00FB2EDA" w:rsidRPr="00C17213">
        <w:rPr>
          <w:rFonts w:cs="Arial"/>
        </w:rPr>
        <w:t>; для металлов и их спла</w:t>
      </w:r>
      <w:r w:rsidRPr="00C17213">
        <w:rPr>
          <w:rFonts w:cs="Arial"/>
        </w:rPr>
        <w:t>вов</w:t>
      </w:r>
      <w:r w:rsidR="00FB2EDA" w:rsidRPr="00C17213">
        <w:rPr>
          <w:rFonts w:cs="Arial"/>
        </w:rPr>
        <w:t xml:space="preserve"> этот интервал практически неог</w:t>
      </w:r>
      <w:r w:rsidRPr="00C17213">
        <w:rPr>
          <w:rFonts w:cs="Arial"/>
        </w:rPr>
        <w:t>раничен.</w:t>
      </w:r>
    </w:p>
    <w:p w14:paraId="75E3D571" w14:textId="77777777" w:rsidR="00D73ED6" w:rsidRPr="00C17213" w:rsidRDefault="00553157" w:rsidP="00E63D06">
      <w:pPr>
        <w:ind w:firstLine="360"/>
        <w:rPr>
          <w:rFonts w:cs="Arial"/>
        </w:rPr>
      </w:pPr>
      <w:r w:rsidRPr="00C17213">
        <w:rPr>
          <w:rFonts w:cs="Arial"/>
        </w:rPr>
        <w:t>Закон Ома</w:t>
      </w:r>
      <w:r w:rsidR="00D73ED6" w:rsidRPr="00C17213">
        <w:rPr>
          <w:rFonts w:cs="Arial"/>
        </w:rPr>
        <w:t xml:space="preserve"> в форме (1) справедлив для участков цепи, не содержащих источ</w:t>
      </w:r>
      <w:r w:rsidR="00D73ED6" w:rsidRPr="00C17213">
        <w:rPr>
          <w:rFonts w:cs="Arial"/>
        </w:rPr>
        <w:softHyphen/>
        <w:t xml:space="preserve">ников </w:t>
      </w:r>
      <w:r w:rsidR="00DD2A1B" w:rsidRPr="00C17213">
        <w:rPr>
          <w:rFonts w:cs="Arial"/>
        </w:rPr>
        <w:t>ЭДС</w:t>
      </w:r>
      <w:r w:rsidR="00D73ED6" w:rsidRPr="00C17213">
        <w:rPr>
          <w:rFonts w:cs="Arial"/>
        </w:rPr>
        <w:t>. При нал</w:t>
      </w:r>
      <w:r w:rsidR="00FB2EDA" w:rsidRPr="00C17213">
        <w:rPr>
          <w:rFonts w:cs="Arial"/>
        </w:rPr>
        <w:t>ичии таких источ</w:t>
      </w:r>
      <w:r w:rsidR="00D73ED6" w:rsidRPr="00C17213">
        <w:rPr>
          <w:rFonts w:cs="Arial"/>
        </w:rPr>
        <w:t xml:space="preserve">ников (аккумуляторов, </w:t>
      </w:r>
      <w:r w:rsidR="00DD2A1B" w:rsidRPr="00C17213">
        <w:rPr>
          <w:rFonts w:cs="Arial"/>
        </w:rPr>
        <w:t>термопар, ге</w:t>
      </w:r>
      <w:r w:rsidR="00DD2A1B" w:rsidRPr="00C17213">
        <w:rPr>
          <w:rFonts w:cs="Arial"/>
        </w:rPr>
        <w:softHyphen/>
        <w:t xml:space="preserve">нераторов и т. д.) закон </w:t>
      </w:r>
      <w:r w:rsidRPr="00C17213">
        <w:rPr>
          <w:rFonts w:cs="Arial"/>
        </w:rPr>
        <w:t>Ома</w:t>
      </w:r>
      <w:r w:rsidR="00DD2A1B" w:rsidRPr="00C17213">
        <w:rPr>
          <w:rFonts w:cs="Arial"/>
        </w:rPr>
        <w:t xml:space="preserve"> имеет </w:t>
      </w:r>
      <w:r w:rsidR="00D73ED6" w:rsidRPr="00C17213">
        <w:rPr>
          <w:rFonts w:cs="Arial"/>
        </w:rPr>
        <w:t>вид:</w:t>
      </w:r>
    </w:p>
    <w:p w14:paraId="40803D26" w14:textId="77777777" w:rsidR="00D73ED6" w:rsidRPr="00C17213" w:rsidRDefault="00DD2A1B" w:rsidP="00E63D06">
      <w:pPr>
        <w:ind w:firstLine="360"/>
        <w:jc w:val="right"/>
        <w:rPr>
          <w:rFonts w:cs="Arial"/>
        </w:rPr>
      </w:pPr>
      <w:r w:rsidRPr="00C17213">
        <w:rPr>
          <w:rFonts w:cs="Arial"/>
          <w:position w:val="-6"/>
        </w:rPr>
        <w:object w:dxaOrig="1219" w:dyaOrig="279" w14:anchorId="3D5E63C2">
          <v:shape id="_x0000_i1028" type="#_x0000_t75" style="width:74.25pt;height:17.25pt" o:ole="">
            <v:imagedata r:id="rId10" o:title=""/>
          </v:shape>
          <o:OLEObject Type="Embed" ProgID="Equation.3" ShapeID="_x0000_i1028" DrawAspect="Content" ObjectID="_1819543336" r:id="rId11"/>
        </w:object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  <w:t>(2)</w:t>
      </w:r>
    </w:p>
    <w:p w14:paraId="12B6A044" w14:textId="77777777" w:rsidR="00DD2A1B" w:rsidRPr="00C17213" w:rsidRDefault="00DD2A1B" w:rsidP="00E63D06">
      <w:pPr>
        <w:ind w:firstLine="360"/>
        <w:jc w:val="right"/>
        <w:rPr>
          <w:rFonts w:cs="Arial"/>
        </w:rPr>
      </w:pPr>
    </w:p>
    <w:p w14:paraId="032F12CB" w14:textId="77777777" w:rsidR="00D73ED6" w:rsidRPr="00C17213" w:rsidRDefault="00DD2A1B" w:rsidP="00E63D06">
      <w:pPr>
        <w:ind w:firstLine="360"/>
        <w:rPr>
          <w:rFonts w:cs="Arial"/>
        </w:rPr>
      </w:pPr>
      <w:r w:rsidRPr="00C17213">
        <w:rPr>
          <w:rFonts w:cs="Arial"/>
        </w:rPr>
        <w:t xml:space="preserve">где </w:t>
      </w:r>
      <w:r w:rsidRPr="00C17213">
        <w:rPr>
          <w:rFonts w:cs="Arial"/>
          <w:position w:val="-6"/>
        </w:rPr>
        <w:object w:dxaOrig="200" w:dyaOrig="220" w14:anchorId="6925D97F">
          <v:shape id="_x0000_i1029" type="#_x0000_t75" style="width:9.75pt;height:11.25pt" o:ole="">
            <v:imagedata r:id="rId12" o:title=""/>
          </v:shape>
          <o:OLEObject Type="Embed" ProgID="Equation.3" ShapeID="_x0000_i1029" DrawAspect="Content" ObjectID="_1819543337" r:id="rId13"/>
        </w:object>
      </w:r>
      <w:r w:rsidR="00D73ED6" w:rsidRPr="00C17213">
        <w:rPr>
          <w:rFonts w:cs="Arial"/>
        </w:rPr>
        <w:t xml:space="preserve"> — </w:t>
      </w:r>
      <w:r w:rsidRPr="00C17213">
        <w:rPr>
          <w:rFonts w:cs="Arial"/>
        </w:rPr>
        <w:t xml:space="preserve">ЭДС </w:t>
      </w:r>
      <w:r w:rsidR="00D73ED6" w:rsidRPr="00C17213">
        <w:rPr>
          <w:rFonts w:cs="Arial"/>
        </w:rPr>
        <w:t>всех источников, вклю</w:t>
      </w:r>
      <w:r w:rsidR="00D73ED6" w:rsidRPr="00C17213">
        <w:rPr>
          <w:rFonts w:cs="Arial"/>
        </w:rPr>
        <w:softHyphen/>
        <w:t xml:space="preserve">чённых в рассматриваемый участок цепи. Для замкнутой цепи </w:t>
      </w:r>
      <w:r w:rsidRPr="00C17213">
        <w:rPr>
          <w:rFonts w:cs="Arial"/>
        </w:rPr>
        <w:t xml:space="preserve">закон </w:t>
      </w:r>
      <w:r w:rsidR="00553157" w:rsidRPr="00C17213">
        <w:rPr>
          <w:rFonts w:cs="Arial"/>
        </w:rPr>
        <w:t>Ома</w:t>
      </w:r>
      <w:r w:rsidRPr="00C17213">
        <w:rPr>
          <w:rFonts w:cs="Arial"/>
        </w:rPr>
        <w:t xml:space="preserve"> </w:t>
      </w:r>
      <w:r w:rsidR="00D73ED6" w:rsidRPr="00C17213">
        <w:rPr>
          <w:rFonts w:cs="Arial"/>
        </w:rPr>
        <w:t>при</w:t>
      </w:r>
      <w:r w:rsidR="00D73ED6" w:rsidRPr="00C17213">
        <w:rPr>
          <w:rFonts w:cs="Arial"/>
        </w:rPr>
        <w:softHyphen/>
        <w:t>нимает вид:</w:t>
      </w:r>
    </w:p>
    <w:p w14:paraId="3FF0B12A" w14:textId="77777777" w:rsidR="00DD2A1B" w:rsidRPr="00C17213" w:rsidRDefault="00DD2A1B" w:rsidP="00E63D06">
      <w:pPr>
        <w:ind w:firstLine="360"/>
        <w:jc w:val="right"/>
        <w:rPr>
          <w:rFonts w:cs="Arial"/>
        </w:rPr>
      </w:pPr>
      <w:r w:rsidRPr="00C17213">
        <w:rPr>
          <w:rFonts w:cs="Arial"/>
          <w:position w:val="-12"/>
        </w:rPr>
        <w:object w:dxaOrig="900" w:dyaOrig="360" w14:anchorId="6C15DD09">
          <v:shape id="_x0000_i1030" type="#_x0000_t75" style="width:56.25pt;height:22.5pt" o:ole="">
            <v:imagedata r:id="rId14" o:title=""/>
          </v:shape>
          <o:OLEObject Type="Embed" ProgID="Equation.3" ShapeID="_x0000_i1030" DrawAspect="Content" ObjectID="_1819543338" r:id="rId15"/>
        </w:object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  <w:t>(3)</w:t>
      </w:r>
    </w:p>
    <w:p w14:paraId="0FC973AD" w14:textId="77777777" w:rsidR="00D73ED6" w:rsidRPr="00C17213" w:rsidRDefault="00DD2A1B" w:rsidP="00E63D06">
      <w:pPr>
        <w:ind w:firstLine="360"/>
        <w:rPr>
          <w:rFonts w:cs="Arial"/>
        </w:rPr>
      </w:pPr>
      <w:r w:rsidRPr="00C17213">
        <w:rPr>
          <w:rFonts w:cs="Arial"/>
        </w:rPr>
        <w:t xml:space="preserve">где </w:t>
      </w:r>
      <w:r w:rsidR="003C18DC" w:rsidRPr="00C17213">
        <w:rPr>
          <w:rFonts w:cs="Arial"/>
          <w:position w:val="-12"/>
        </w:rPr>
        <w:object w:dxaOrig="960" w:dyaOrig="360" w14:anchorId="1DCDA4CC">
          <v:shape id="_x0000_i1031" type="#_x0000_t75" style="width:61.5pt;height:23.25pt" o:ole="">
            <v:imagedata r:id="rId16" o:title=""/>
          </v:shape>
          <o:OLEObject Type="Embed" ProgID="Equation.3" ShapeID="_x0000_i1031" DrawAspect="Content" ObjectID="_1819543339" r:id="rId17"/>
        </w:object>
      </w:r>
      <w:r w:rsidRPr="00C17213">
        <w:rPr>
          <w:rFonts w:cs="Arial"/>
        </w:rPr>
        <w:t xml:space="preserve"> - </w:t>
      </w:r>
      <w:r w:rsidR="00D73ED6" w:rsidRPr="00C17213">
        <w:rPr>
          <w:rFonts w:cs="Arial"/>
        </w:rPr>
        <w:t>полное сопротивление цепи, равное сумме внеш</w:t>
      </w:r>
      <w:r w:rsidR="004761EC" w:rsidRPr="00C17213">
        <w:rPr>
          <w:rFonts w:cs="Arial"/>
        </w:rPr>
        <w:t>него сопротив</w:t>
      </w:r>
      <w:r w:rsidR="004761EC" w:rsidRPr="00C17213">
        <w:rPr>
          <w:rFonts w:cs="Arial"/>
        </w:rPr>
        <w:softHyphen/>
        <w:t xml:space="preserve">ления </w:t>
      </w:r>
      <w:r w:rsidR="004761EC" w:rsidRPr="00C17213">
        <w:rPr>
          <w:rFonts w:cs="Arial"/>
          <w:i/>
          <w:lang w:val="en-US"/>
        </w:rPr>
        <w:t>r</w:t>
      </w:r>
      <w:r w:rsidR="00D73ED6" w:rsidRPr="00C17213">
        <w:rPr>
          <w:rFonts w:cs="Arial"/>
        </w:rPr>
        <w:t xml:space="preserve"> и внутр</w:t>
      </w:r>
      <w:r w:rsidR="004761EC" w:rsidRPr="00C17213">
        <w:rPr>
          <w:rFonts w:cs="Arial"/>
        </w:rPr>
        <w:t>еннего</w:t>
      </w:r>
      <w:r w:rsidR="00D73ED6" w:rsidRPr="00C17213">
        <w:rPr>
          <w:rFonts w:cs="Arial"/>
        </w:rPr>
        <w:t xml:space="preserve"> сопротивления </w:t>
      </w:r>
      <w:r w:rsidR="00840C7E" w:rsidRPr="00C17213">
        <w:rPr>
          <w:rFonts w:cs="Arial"/>
          <w:position w:val="-12"/>
        </w:rPr>
        <w:object w:dxaOrig="200" w:dyaOrig="360" w14:anchorId="7537E9C4">
          <v:shape id="_x0000_i1032" type="#_x0000_t75" style="width:10.5pt;height:19.5pt" o:ole="">
            <v:imagedata r:id="rId18" o:title=""/>
          </v:shape>
          <o:OLEObject Type="Embed" ProgID="Equation.3" ShapeID="_x0000_i1032" DrawAspect="Content" ObjectID="_1819543340" r:id="rId19"/>
        </w:object>
      </w:r>
      <w:r w:rsidR="00D73ED6" w:rsidRPr="00C17213">
        <w:rPr>
          <w:rFonts w:cs="Arial"/>
        </w:rPr>
        <w:t xml:space="preserve"> источника </w:t>
      </w:r>
      <w:r w:rsidR="003C18DC" w:rsidRPr="00C17213">
        <w:rPr>
          <w:rFonts w:cs="Arial"/>
        </w:rPr>
        <w:t>ЭДС</w:t>
      </w:r>
      <w:r w:rsidR="00D73ED6" w:rsidRPr="00C17213">
        <w:rPr>
          <w:rFonts w:cs="Arial"/>
        </w:rPr>
        <w:t xml:space="preserve">. Обобщением </w:t>
      </w:r>
      <w:r w:rsidR="003C18DC" w:rsidRPr="00C17213">
        <w:rPr>
          <w:rFonts w:cs="Arial"/>
        </w:rPr>
        <w:t>з</w:t>
      </w:r>
      <w:r w:rsidR="00553157" w:rsidRPr="00C17213">
        <w:rPr>
          <w:rFonts w:cs="Arial"/>
        </w:rPr>
        <w:t>акон</w:t>
      </w:r>
      <w:r w:rsidR="003C18DC" w:rsidRPr="00C17213">
        <w:rPr>
          <w:rFonts w:cs="Arial"/>
        </w:rPr>
        <w:t>а</w:t>
      </w:r>
      <w:r w:rsidR="00553157" w:rsidRPr="00C17213">
        <w:rPr>
          <w:rFonts w:cs="Arial"/>
        </w:rPr>
        <w:t xml:space="preserve"> Ома</w:t>
      </w:r>
      <w:r w:rsidR="00D73ED6" w:rsidRPr="00C17213">
        <w:rPr>
          <w:rFonts w:cs="Arial"/>
        </w:rPr>
        <w:t xml:space="preserve"> на случай разветвлённой цепи явл</w:t>
      </w:r>
      <w:r w:rsidR="003C18DC" w:rsidRPr="00C17213">
        <w:rPr>
          <w:rFonts w:cs="Arial"/>
        </w:rPr>
        <w:t>яется правило</w:t>
      </w:r>
      <w:r w:rsidR="00D73ED6" w:rsidRPr="00C17213">
        <w:rPr>
          <w:rFonts w:cs="Arial"/>
        </w:rPr>
        <w:t xml:space="preserve"> 2-е Кирхгофа</w:t>
      </w:r>
      <w:r w:rsidR="003C18DC" w:rsidRPr="00C17213">
        <w:rPr>
          <w:rFonts w:cs="Arial"/>
        </w:rPr>
        <w:t xml:space="preserve">. </w:t>
      </w:r>
    </w:p>
    <w:p w14:paraId="3E676F0B" w14:textId="77777777" w:rsidR="00D73ED6" w:rsidRPr="00C17213" w:rsidRDefault="00553157" w:rsidP="00E63D06">
      <w:pPr>
        <w:ind w:firstLine="360"/>
        <w:rPr>
          <w:rFonts w:cs="Arial"/>
        </w:rPr>
      </w:pPr>
      <w:r w:rsidRPr="00C17213">
        <w:rPr>
          <w:rFonts w:cs="Arial"/>
        </w:rPr>
        <w:t>Закон Ома</w:t>
      </w:r>
      <w:r w:rsidR="00D73ED6" w:rsidRPr="00C17213">
        <w:rPr>
          <w:rFonts w:cs="Arial"/>
        </w:rPr>
        <w:t xml:space="preserve"> можно записать в дифф</w:t>
      </w:r>
      <w:r w:rsidR="00840C7E" w:rsidRPr="00C17213">
        <w:rPr>
          <w:rFonts w:cs="Arial"/>
        </w:rPr>
        <w:t>еренциальной</w:t>
      </w:r>
      <w:r w:rsidR="00FB2EDA" w:rsidRPr="00C17213">
        <w:rPr>
          <w:rFonts w:cs="Arial"/>
        </w:rPr>
        <w:t xml:space="preserve"> фор</w:t>
      </w:r>
      <w:r w:rsidR="00D73ED6" w:rsidRPr="00C17213">
        <w:rPr>
          <w:rFonts w:cs="Arial"/>
        </w:rPr>
        <w:t>ме, связывающей в каждой то</w:t>
      </w:r>
      <w:r w:rsidR="00FB2EDA" w:rsidRPr="00C17213">
        <w:rPr>
          <w:rFonts w:cs="Arial"/>
        </w:rPr>
        <w:t>чке про</w:t>
      </w:r>
      <w:r w:rsidR="00840C7E" w:rsidRPr="00C17213">
        <w:rPr>
          <w:rFonts w:cs="Arial"/>
        </w:rPr>
        <w:t xml:space="preserve">водника плотность тока </w:t>
      </w:r>
      <w:r w:rsidR="00840C7E" w:rsidRPr="00C17213">
        <w:rPr>
          <w:rFonts w:cs="Arial"/>
          <w:i/>
          <w:lang w:val="en-US"/>
        </w:rPr>
        <w:t>j</w:t>
      </w:r>
      <w:r w:rsidR="00840C7E" w:rsidRPr="00C17213">
        <w:rPr>
          <w:rFonts w:cs="Arial"/>
        </w:rPr>
        <w:t xml:space="preserve"> с полной на</w:t>
      </w:r>
      <w:r w:rsidR="00D73ED6" w:rsidRPr="00C17213">
        <w:rPr>
          <w:rFonts w:cs="Arial"/>
        </w:rPr>
        <w:t>пряжённостью электрич</w:t>
      </w:r>
      <w:r w:rsidR="00840C7E" w:rsidRPr="00C17213">
        <w:rPr>
          <w:rFonts w:cs="Arial"/>
        </w:rPr>
        <w:t>еского поля. По</w:t>
      </w:r>
      <w:r w:rsidR="00D73ED6" w:rsidRPr="00C17213">
        <w:rPr>
          <w:rFonts w:cs="Arial"/>
        </w:rPr>
        <w:t>тенц</w:t>
      </w:r>
      <w:r w:rsidR="00840C7E" w:rsidRPr="00C17213">
        <w:rPr>
          <w:rFonts w:cs="Arial"/>
        </w:rPr>
        <w:t>иальное</w:t>
      </w:r>
      <w:r w:rsidR="00D73ED6" w:rsidRPr="00C17213">
        <w:rPr>
          <w:rFonts w:cs="Arial"/>
        </w:rPr>
        <w:t>. электрич</w:t>
      </w:r>
      <w:r w:rsidR="00840C7E" w:rsidRPr="00C17213">
        <w:rPr>
          <w:rFonts w:cs="Arial"/>
        </w:rPr>
        <w:t xml:space="preserve">еское поле напряжённости </w:t>
      </w:r>
      <w:r w:rsidR="00D73ED6" w:rsidRPr="00C17213">
        <w:rPr>
          <w:rFonts w:cs="Arial"/>
          <w:i/>
        </w:rPr>
        <w:t>Е</w:t>
      </w:r>
      <w:r w:rsidR="00D73ED6" w:rsidRPr="00C17213">
        <w:rPr>
          <w:rFonts w:cs="Arial"/>
        </w:rPr>
        <w:t xml:space="preserve">, </w:t>
      </w:r>
      <w:r w:rsidR="00840C7E" w:rsidRPr="00C17213">
        <w:rPr>
          <w:rFonts w:cs="Arial"/>
        </w:rPr>
        <w:t>создаваемое в проводниках микроскопическими зарядами (электро</w:t>
      </w:r>
      <w:r w:rsidR="00D73ED6" w:rsidRPr="00C17213">
        <w:rPr>
          <w:rFonts w:cs="Arial"/>
        </w:rPr>
        <w:t>нами, ионами) сам</w:t>
      </w:r>
      <w:r w:rsidR="00840C7E" w:rsidRPr="00C17213">
        <w:rPr>
          <w:rFonts w:cs="Arial"/>
        </w:rPr>
        <w:t>их проводников, не может поддер</w:t>
      </w:r>
      <w:r w:rsidR="00D73ED6" w:rsidRPr="00C17213">
        <w:rPr>
          <w:rFonts w:cs="Arial"/>
        </w:rPr>
        <w:t>ж</w:t>
      </w:r>
      <w:r w:rsidR="00FB2EDA" w:rsidRPr="00C17213">
        <w:rPr>
          <w:rFonts w:cs="Arial"/>
        </w:rPr>
        <w:t>ивать стационарное движение сво</w:t>
      </w:r>
      <w:r w:rsidR="00D73ED6" w:rsidRPr="00C17213">
        <w:rPr>
          <w:rFonts w:cs="Arial"/>
        </w:rPr>
        <w:t xml:space="preserve">бодных </w:t>
      </w:r>
      <w:r w:rsidR="00FB2EDA" w:rsidRPr="00C17213">
        <w:rPr>
          <w:rFonts w:cs="Arial"/>
        </w:rPr>
        <w:t>зарядов (ток), т. к. работа это</w:t>
      </w:r>
      <w:r w:rsidR="00D73ED6" w:rsidRPr="00C17213">
        <w:rPr>
          <w:rFonts w:cs="Arial"/>
        </w:rPr>
        <w:t xml:space="preserve">го </w:t>
      </w:r>
      <w:r w:rsidR="00FB2EDA" w:rsidRPr="00C17213">
        <w:rPr>
          <w:rFonts w:cs="Arial"/>
        </w:rPr>
        <w:t>поля на замкнутом пути равна ну</w:t>
      </w:r>
      <w:r w:rsidR="00D73ED6" w:rsidRPr="00C17213">
        <w:rPr>
          <w:rFonts w:cs="Arial"/>
        </w:rPr>
        <w:t>л</w:t>
      </w:r>
      <w:r w:rsidR="00840C7E" w:rsidRPr="00C17213">
        <w:rPr>
          <w:rFonts w:cs="Arial"/>
        </w:rPr>
        <w:t>ю. Ток поддерживается неэлектро</w:t>
      </w:r>
      <w:r w:rsidR="00D73ED6" w:rsidRPr="00C17213">
        <w:rPr>
          <w:rFonts w:cs="Arial"/>
        </w:rPr>
        <w:t>статич</w:t>
      </w:r>
      <w:r w:rsidR="00840C7E" w:rsidRPr="00C17213">
        <w:rPr>
          <w:rFonts w:cs="Arial"/>
        </w:rPr>
        <w:t>ескими</w:t>
      </w:r>
      <w:r w:rsidR="007F6398" w:rsidRPr="00C17213">
        <w:rPr>
          <w:rFonts w:cs="Arial"/>
        </w:rPr>
        <w:t xml:space="preserve"> силами различного происхождения (индукционного, химического, теплового и т.д.), которые действуют в источниках ЭДС и которые можно представить в виде некоторого эквивалентного непотенциального поля с напряженностью</w:t>
      </w:r>
      <w:r w:rsidR="007F6398" w:rsidRPr="00C17213">
        <w:rPr>
          <w:rFonts w:cs="Arial"/>
          <w:i/>
        </w:rPr>
        <w:t xml:space="preserve"> </w:t>
      </w:r>
      <w:r w:rsidR="007F6398" w:rsidRPr="00C17213">
        <w:rPr>
          <w:rFonts w:cs="Arial"/>
          <w:i/>
          <w:lang w:val="en-US"/>
        </w:rPr>
        <w:t>E</w:t>
      </w:r>
      <w:r w:rsidR="007F6398" w:rsidRPr="00C17213">
        <w:rPr>
          <w:rFonts w:cs="Arial"/>
          <w:i/>
          <w:vertAlign w:val="subscript"/>
        </w:rPr>
        <w:t>СТ,</w:t>
      </w:r>
      <w:r w:rsidR="000E0A59" w:rsidRPr="00C17213">
        <w:rPr>
          <w:rFonts w:cs="Arial"/>
        </w:rPr>
        <w:t xml:space="preserve"> называемого сторонним. Полная напряженность поля, действующего внутри проводника на заряды, в общем случае равна </w:t>
      </w:r>
      <w:r w:rsidR="000E0A59" w:rsidRPr="00C17213">
        <w:rPr>
          <w:rFonts w:cs="Arial"/>
          <w:i/>
          <w:lang w:val="en-US"/>
        </w:rPr>
        <w:t>E</w:t>
      </w:r>
      <w:r w:rsidR="000E0A59" w:rsidRPr="00C17213">
        <w:rPr>
          <w:rFonts w:cs="Arial"/>
          <w:i/>
        </w:rPr>
        <w:t>+</w:t>
      </w:r>
      <w:r w:rsidR="000E0A59" w:rsidRPr="00C17213">
        <w:rPr>
          <w:rFonts w:cs="Arial"/>
          <w:i/>
          <w:lang w:val="en-US"/>
        </w:rPr>
        <w:t>E</w:t>
      </w:r>
      <w:r w:rsidR="000E0A59" w:rsidRPr="00C17213">
        <w:rPr>
          <w:rFonts w:cs="Arial"/>
          <w:i/>
          <w:vertAlign w:val="subscript"/>
        </w:rPr>
        <w:t>СТ</w:t>
      </w:r>
      <w:r w:rsidR="000E0A59" w:rsidRPr="00C17213">
        <w:rPr>
          <w:rFonts w:cs="Arial"/>
          <w:i/>
        </w:rPr>
        <w:t xml:space="preserve">. </w:t>
      </w:r>
      <w:r w:rsidR="000E0A59" w:rsidRPr="00C17213">
        <w:rPr>
          <w:rFonts w:cs="Arial"/>
        </w:rPr>
        <w:t>Соответственно, дифференциальный закон Ома имеет вид:</w:t>
      </w:r>
    </w:p>
    <w:p w14:paraId="211BBF81" w14:textId="77777777" w:rsidR="000E0A59" w:rsidRPr="00C17213" w:rsidRDefault="000E0A59" w:rsidP="00E63D06">
      <w:pPr>
        <w:ind w:firstLine="360"/>
        <w:jc w:val="right"/>
        <w:rPr>
          <w:rFonts w:cs="Arial"/>
        </w:rPr>
      </w:pPr>
      <w:r w:rsidRPr="00C17213">
        <w:rPr>
          <w:rFonts w:cs="Arial"/>
          <w:position w:val="-12"/>
        </w:rPr>
        <w:object w:dxaOrig="1500" w:dyaOrig="360" w14:anchorId="7D10053A">
          <v:shape id="_x0000_i1033" type="#_x0000_t75" style="width:82.5pt;height:19.5pt" o:ole="">
            <v:imagedata r:id="rId20" o:title=""/>
          </v:shape>
          <o:OLEObject Type="Embed" ProgID="Equation.3" ShapeID="_x0000_i1033" DrawAspect="Content" ObjectID="_1819543341" r:id="rId21"/>
        </w:object>
      </w:r>
      <w:r w:rsidRPr="00C17213">
        <w:rPr>
          <w:rFonts w:cs="Arial"/>
        </w:rPr>
        <w:t xml:space="preserve"> или </w:t>
      </w:r>
      <w:r w:rsidR="00D700C3" w:rsidRPr="00C17213">
        <w:rPr>
          <w:rFonts w:cs="Arial"/>
          <w:position w:val="-12"/>
        </w:rPr>
        <w:object w:dxaOrig="1560" w:dyaOrig="360" w14:anchorId="6AA57A2E">
          <v:shape id="_x0000_i1034" type="#_x0000_t75" style="width:90pt;height:21pt" o:ole="">
            <v:imagedata r:id="rId22" o:title=""/>
          </v:shape>
          <o:OLEObject Type="Embed" ProgID="Equation.3" ShapeID="_x0000_i1034" DrawAspect="Content" ObjectID="_1819543342" r:id="rId23"/>
        </w:object>
      </w:r>
      <w:r w:rsidRPr="00C17213">
        <w:rPr>
          <w:rFonts w:cs="Arial"/>
        </w:rPr>
        <w:t>,</w:t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  <w:t>(4)</w:t>
      </w:r>
    </w:p>
    <w:p w14:paraId="408E8EC8" w14:textId="77777777" w:rsidR="000E0A59" w:rsidRPr="00C17213" w:rsidRDefault="00D700C3" w:rsidP="00E63D06">
      <w:pPr>
        <w:ind w:firstLine="360"/>
        <w:rPr>
          <w:rFonts w:cs="Arial"/>
        </w:rPr>
      </w:pPr>
      <w:r w:rsidRPr="00C17213">
        <w:rPr>
          <w:rFonts w:cs="Arial"/>
        </w:rPr>
        <w:t xml:space="preserve">где </w:t>
      </w:r>
      <w:r w:rsidRPr="00C17213">
        <w:rPr>
          <w:rFonts w:cs="Arial"/>
          <w:position w:val="-10"/>
        </w:rPr>
        <w:object w:dxaOrig="240" w:dyaOrig="260" w14:anchorId="694D1724">
          <v:shape id="_x0000_i1035" type="#_x0000_t75" style="width:12pt;height:12.75pt" o:ole="">
            <v:imagedata r:id="rId24" o:title=""/>
          </v:shape>
          <o:OLEObject Type="Embed" ProgID="Equation.3" ShapeID="_x0000_i1035" DrawAspect="Content" ObjectID="_1819543343" r:id="rId25"/>
        </w:object>
      </w:r>
      <w:r w:rsidRPr="00C17213">
        <w:rPr>
          <w:rFonts w:cs="Arial"/>
        </w:rPr>
        <w:t xml:space="preserve">- удельное сопротивление материала проводника, а </w:t>
      </w:r>
      <w:r w:rsidR="00B7028E" w:rsidRPr="00C17213">
        <w:rPr>
          <w:rFonts w:cs="Arial"/>
          <w:position w:val="-10"/>
        </w:rPr>
        <w:object w:dxaOrig="880" w:dyaOrig="320" w14:anchorId="4D7DB783">
          <v:shape id="_x0000_i1036" type="#_x0000_t75" style="width:44.25pt;height:15.75pt" o:ole="">
            <v:imagedata r:id="rId26" o:title=""/>
          </v:shape>
          <o:OLEObject Type="Embed" ProgID="Equation.3" ShapeID="_x0000_i1036" DrawAspect="Content" ObjectID="_1819543344" r:id="rId27"/>
        </w:object>
      </w:r>
      <w:r w:rsidR="006C1DAC" w:rsidRPr="00C17213">
        <w:rPr>
          <w:rFonts w:cs="Arial"/>
        </w:rPr>
        <w:t xml:space="preserve"> - его удельная электропроводность. </w:t>
      </w:r>
    </w:p>
    <w:p w14:paraId="38085D1B" w14:textId="77777777" w:rsidR="00B7028E" w:rsidRPr="00C17213" w:rsidRDefault="00B7028E" w:rsidP="00E63D06">
      <w:pPr>
        <w:ind w:firstLine="360"/>
        <w:rPr>
          <w:rFonts w:cs="Arial"/>
        </w:rPr>
      </w:pPr>
      <w:r w:rsidRPr="00C17213">
        <w:rPr>
          <w:rFonts w:cs="Arial"/>
        </w:rPr>
        <w:lastRenderedPageBreak/>
        <w:t>Закон Ома в комплексной форме справедлив также для синусоидальных квазистационарных токов:</w:t>
      </w:r>
    </w:p>
    <w:p w14:paraId="33E8B578" w14:textId="77777777" w:rsidR="00B7028E" w:rsidRPr="00C17213" w:rsidRDefault="00B7028E" w:rsidP="00E63D06">
      <w:pPr>
        <w:ind w:firstLine="360"/>
        <w:jc w:val="right"/>
        <w:rPr>
          <w:rFonts w:cs="Arial"/>
        </w:rPr>
      </w:pPr>
      <w:r w:rsidRPr="00C17213">
        <w:rPr>
          <w:rFonts w:cs="Arial"/>
          <w:position w:val="-6"/>
        </w:rPr>
        <w:object w:dxaOrig="820" w:dyaOrig="279" w14:anchorId="6AF60AF5">
          <v:shape id="_x0000_i1037" type="#_x0000_t75" style="width:47.25pt;height:16.5pt" o:ole="">
            <v:imagedata r:id="rId28" o:title=""/>
          </v:shape>
          <o:OLEObject Type="Embed" ProgID="Equation.3" ShapeID="_x0000_i1037" DrawAspect="Content" ObjectID="_1819543345" r:id="rId29"/>
        </w:object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  <w:t>(5)</w:t>
      </w:r>
    </w:p>
    <w:p w14:paraId="01867C36" w14:textId="77777777" w:rsidR="00B7028E" w:rsidRPr="00C17213" w:rsidRDefault="00B7028E" w:rsidP="00E63D06">
      <w:pPr>
        <w:ind w:firstLine="360"/>
        <w:rPr>
          <w:rFonts w:cs="Arial"/>
        </w:rPr>
      </w:pPr>
      <w:r w:rsidRPr="00C17213">
        <w:rPr>
          <w:rFonts w:cs="Arial"/>
        </w:rPr>
        <w:t xml:space="preserve">где </w:t>
      </w:r>
      <w:r w:rsidRPr="00C17213">
        <w:rPr>
          <w:rFonts w:cs="Arial"/>
          <w:i/>
          <w:lang w:val="en-US"/>
        </w:rPr>
        <w:t>z</w:t>
      </w:r>
      <w:r w:rsidRPr="00C17213">
        <w:rPr>
          <w:rFonts w:cs="Arial"/>
          <w:i/>
        </w:rPr>
        <w:t xml:space="preserve"> - </w:t>
      </w:r>
      <w:r w:rsidRPr="00C17213">
        <w:rPr>
          <w:rFonts w:cs="Arial"/>
        </w:rPr>
        <w:t xml:space="preserve">полное комплексное сопротивление: </w:t>
      </w:r>
      <w:r w:rsidR="00E05679" w:rsidRPr="00C17213">
        <w:rPr>
          <w:rFonts w:cs="Arial"/>
          <w:position w:val="-6"/>
        </w:rPr>
        <w:object w:dxaOrig="1100" w:dyaOrig="260" w14:anchorId="7C0F4832">
          <v:shape id="_x0000_i1038" type="#_x0000_t75" style="width:62.25pt;height:14.25pt" o:ole="">
            <v:imagedata r:id="rId30" o:title=""/>
          </v:shape>
          <o:OLEObject Type="Embed" ProgID="Equation.3" ShapeID="_x0000_i1038" DrawAspect="Content" ObjectID="_1819543346" r:id="rId31"/>
        </w:object>
      </w:r>
      <w:r w:rsidRPr="00C17213">
        <w:rPr>
          <w:rFonts w:cs="Arial"/>
        </w:rPr>
        <w:t xml:space="preserve"> </w:t>
      </w:r>
      <w:r w:rsidR="00E05679" w:rsidRPr="00C17213">
        <w:rPr>
          <w:rFonts w:cs="Arial"/>
        </w:rPr>
        <w:t xml:space="preserve">, </w:t>
      </w:r>
      <w:r w:rsidR="00E05679" w:rsidRPr="00C17213">
        <w:rPr>
          <w:rFonts w:cs="Arial"/>
          <w:i/>
          <w:lang w:val="en-US"/>
        </w:rPr>
        <w:t>r</w:t>
      </w:r>
      <w:r w:rsidR="00E05679" w:rsidRPr="00C17213">
        <w:rPr>
          <w:rFonts w:cs="Arial"/>
          <w:i/>
        </w:rPr>
        <w:t xml:space="preserve"> </w:t>
      </w:r>
      <w:r w:rsidR="00E05679" w:rsidRPr="00C17213">
        <w:rPr>
          <w:rFonts w:cs="Arial"/>
        </w:rPr>
        <w:t xml:space="preserve">– активное сопротивление,  а </w:t>
      </w:r>
      <w:r w:rsidR="00E05679" w:rsidRPr="00C17213">
        <w:rPr>
          <w:rFonts w:cs="Arial"/>
          <w:i/>
          <w:lang w:val="en-US"/>
        </w:rPr>
        <w:t>x</w:t>
      </w:r>
      <w:r w:rsidR="00E05679" w:rsidRPr="00C17213">
        <w:rPr>
          <w:rFonts w:cs="Arial"/>
        </w:rPr>
        <w:t xml:space="preserve"> - реактивное сопротивление цепи. </w:t>
      </w:r>
      <w:r w:rsidR="00DA058C" w:rsidRPr="00C17213">
        <w:rPr>
          <w:rFonts w:cs="Arial"/>
        </w:rPr>
        <w:t xml:space="preserve">При наличии индуктивности </w:t>
      </w:r>
      <w:r w:rsidR="00DA058C" w:rsidRPr="00C17213">
        <w:rPr>
          <w:rFonts w:cs="Arial"/>
          <w:i/>
          <w:lang w:val="en-US"/>
        </w:rPr>
        <w:t>L</w:t>
      </w:r>
      <w:r w:rsidR="00DA058C" w:rsidRPr="00C17213">
        <w:rPr>
          <w:rFonts w:cs="Arial"/>
        </w:rPr>
        <w:t xml:space="preserve"> и емкости </w:t>
      </w:r>
      <w:r w:rsidR="00DA058C" w:rsidRPr="00C17213">
        <w:rPr>
          <w:rFonts w:cs="Arial"/>
          <w:i/>
        </w:rPr>
        <w:t>С</w:t>
      </w:r>
      <w:r w:rsidR="00DA058C" w:rsidRPr="00C17213">
        <w:rPr>
          <w:rFonts w:cs="Arial"/>
        </w:rPr>
        <w:t xml:space="preserve"> в цепи квазистационарного тока частоты </w:t>
      </w:r>
      <w:r w:rsidR="00DA058C" w:rsidRPr="00C17213">
        <w:rPr>
          <w:rFonts w:cs="Arial"/>
          <w:position w:val="-6"/>
        </w:rPr>
        <w:object w:dxaOrig="240" w:dyaOrig="220" w14:anchorId="71519548">
          <v:shape id="_x0000_i1039" type="#_x0000_t75" style="width:12pt;height:11.25pt" o:ole="">
            <v:imagedata r:id="rId32" o:title=""/>
          </v:shape>
          <o:OLEObject Type="Embed" ProgID="Equation.3" ShapeID="_x0000_i1039" DrawAspect="Content" ObjectID="_1819543347" r:id="rId33"/>
        </w:object>
      </w:r>
      <w:r w:rsidR="00DA058C" w:rsidRPr="00C17213">
        <w:rPr>
          <w:rFonts w:cs="Arial"/>
        </w:rPr>
        <w:t xml:space="preserve"> </w:t>
      </w:r>
    </w:p>
    <w:p w14:paraId="1F57DF43" w14:textId="77777777" w:rsidR="00DA058C" w:rsidRPr="00C17213" w:rsidRDefault="007D02FE" w:rsidP="00E63D06">
      <w:pPr>
        <w:ind w:firstLine="360"/>
        <w:jc w:val="center"/>
        <w:rPr>
          <w:rFonts w:cs="Arial"/>
        </w:rPr>
      </w:pPr>
      <w:r w:rsidRPr="00C17213">
        <w:rPr>
          <w:rFonts w:cs="Arial"/>
          <w:position w:val="-6"/>
        </w:rPr>
        <w:object w:dxaOrig="1800" w:dyaOrig="279" w14:anchorId="61D8D361">
          <v:shape id="_x0000_i1040" type="#_x0000_t75" style="width:99pt;height:15.75pt" o:ole="">
            <v:imagedata r:id="rId34" o:title=""/>
          </v:shape>
          <o:OLEObject Type="Embed" ProgID="Equation.3" ShapeID="_x0000_i1040" DrawAspect="Content" ObjectID="_1819543348" r:id="rId35"/>
        </w:object>
      </w:r>
      <w:r w:rsidR="008A24AE" w:rsidRPr="00C17213">
        <w:rPr>
          <w:rFonts w:cs="Arial"/>
        </w:rPr>
        <w:t>.</w:t>
      </w:r>
    </w:p>
    <w:p w14:paraId="091CD74D" w14:textId="77777777" w:rsidR="00625C40" w:rsidRPr="00C17213" w:rsidRDefault="00625C40" w:rsidP="00E63D06">
      <w:pPr>
        <w:ind w:firstLine="360"/>
        <w:rPr>
          <w:rFonts w:cs="Arial"/>
        </w:rPr>
      </w:pPr>
    </w:p>
    <w:p w14:paraId="327C484D" w14:textId="77777777" w:rsidR="00E63D06" w:rsidRPr="00C17213" w:rsidRDefault="006512F6" w:rsidP="00E63D06">
      <w:pPr>
        <w:ind w:firstLine="360"/>
        <w:rPr>
          <w:rFonts w:cs="Arial"/>
        </w:rPr>
      </w:pPr>
      <w:r w:rsidRPr="00C17213">
        <w:rPr>
          <w:rFonts w:cs="Arial"/>
        </w:rPr>
        <w:t>Существует несколько видов закона Ома.</w:t>
      </w:r>
    </w:p>
    <w:p w14:paraId="64EE9151" w14:textId="77777777" w:rsidR="006512F6" w:rsidRPr="00C17213" w:rsidRDefault="00212975" w:rsidP="00E63D06">
      <w:pPr>
        <w:ind w:firstLine="360"/>
        <w:rPr>
          <w:rFonts w:cs="Arial"/>
        </w:rPr>
      </w:pPr>
      <w:r w:rsidRPr="00C17213">
        <w:rPr>
          <w:rFonts w:cs="Arial"/>
          <w:b/>
          <w:i/>
        </w:rPr>
        <w:t>Закон Ома для однородного участка цепи</w:t>
      </w:r>
      <w:r w:rsidRPr="00C17213">
        <w:rPr>
          <w:rFonts w:cs="Arial"/>
        </w:rPr>
        <w:t xml:space="preserve"> (не содержащего источника тока): сила тока в проводнике прямо про</w:t>
      </w:r>
      <w:r w:rsidRPr="00C17213">
        <w:rPr>
          <w:rFonts w:cs="Arial"/>
        </w:rPr>
        <w:softHyphen/>
        <w:t>порциональна приложенному напряжению и обратно про</w:t>
      </w:r>
      <w:r w:rsidRPr="00C17213">
        <w:rPr>
          <w:rFonts w:cs="Arial"/>
        </w:rPr>
        <w:softHyphen/>
        <w:t>порциональна сопротивлению проводника:</w:t>
      </w:r>
    </w:p>
    <w:p w14:paraId="2F49C2BB" w14:textId="77777777" w:rsidR="00212975" w:rsidRPr="00C17213" w:rsidRDefault="0037620D" w:rsidP="00E63D06">
      <w:pPr>
        <w:ind w:firstLine="360"/>
        <w:jc w:val="center"/>
        <w:rPr>
          <w:rFonts w:cs="Arial"/>
        </w:rPr>
      </w:pPr>
      <w:r w:rsidRPr="00C17213">
        <w:rPr>
          <w:rFonts w:cs="Arial"/>
        </w:rPr>
        <w:object w:dxaOrig="660" w:dyaOrig="620" w14:anchorId="5632238D">
          <v:shape id="_x0000_i1041" type="#_x0000_t75" style="width:39.75pt;height:37.5pt" o:ole="">
            <v:imagedata r:id="rId36" o:title=""/>
          </v:shape>
          <o:OLEObject Type="Embed" ProgID="Equation.3" ShapeID="_x0000_i1041" DrawAspect="Content" ObjectID="_1819543349" r:id="rId37"/>
        </w:object>
      </w:r>
    </w:p>
    <w:p w14:paraId="3BC04A1D" w14:textId="77777777" w:rsidR="00212975" w:rsidRPr="00C17213" w:rsidRDefault="00B34A98" w:rsidP="00E63D06">
      <w:pPr>
        <w:ind w:firstLine="360"/>
        <w:rPr>
          <w:rFonts w:cs="Arial"/>
        </w:rPr>
      </w:pPr>
      <w:r w:rsidRPr="00C17213">
        <w:rPr>
          <w:rFonts w:cs="Arial"/>
          <w:b/>
          <w:i/>
        </w:rPr>
        <w:t>Закон Ома для замкнутой цепи:</w:t>
      </w:r>
      <w:r w:rsidRPr="00C17213">
        <w:rPr>
          <w:rFonts w:cs="Arial"/>
        </w:rPr>
        <w:t xml:space="preserve"> сила тока в замкнутой цепи равна отношению ЭДС источника тока к суммарному сопротивлению всей цепи:</w:t>
      </w:r>
    </w:p>
    <w:p w14:paraId="5AE80DA1" w14:textId="77777777" w:rsidR="00B34A98" w:rsidRPr="00C17213" w:rsidRDefault="0037620D" w:rsidP="00E63D06">
      <w:pPr>
        <w:ind w:firstLine="360"/>
        <w:jc w:val="center"/>
        <w:rPr>
          <w:rFonts w:cs="Arial"/>
        </w:rPr>
      </w:pPr>
      <w:r w:rsidRPr="00C17213">
        <w:rPr>
          <w:rFonts w:cs="Arial"/>
          <w:position w:val="-32"/>
        </w:rPr>
        <w:object w:dxaOrig="1820" w:dyaOrig="700" w14:anchorId="5C8AC6F7">
          <v:shape id="_x0000_i1042" type="#_x0000_t75" style="width:99.75pt;height:39pt" o:ole="">
            <v:imagedata r:id="rId38" o:title=""/>
          </v:shape>
          <o:OLEObject Type="Embed" ProgID="Equation.3" ShapeID="_x0000_i1042" DrawAspect="Content" ObjectID="_1819543350" r:id="rId39"/>
        </w:object>
      </w:r>
    </w:p>
    <w:p w14:paraId="135FC430" w14:textId="77777777" w:rsidR="00B34A98" w:rsidRPr="00C17213" w:rsidRDefault="0054363F" w:rsidP="00E63D06">
      <w:pPr>
        <w:ind w:firstLine="360"/>
        <w:rPr>
          <w:rFonts w:cs="Arial"/>
        </w:rPr>
      </w:pPr>
      <w:r w:rsidRPr="00C17213">
        <w:rPr>
          <w:rFonts w:cs="Arial"/>
        </w:rPr>
        <w:t xml:space="preserve">где </w:t>
      </w:r>
      <w:r w:rsidRPr="00C17213">
        <w:rPr>
          <w:rFonts w:cs="Arial"/>
          <w:i/>
        </w:rPr>
        <w:t>R</w:t>
      </w:r>
      <w:r w:rsidRPr="00C17213">
        <w:rPr>
          <w:rFonts w:cs="Arial"/>
        </w:rPr>
        <w:t xml:space="preserve"> - сопротивление внешней цепи,</w:t>
      </w:r>
      <w:r w:rsidRPr="00C17213">
        <w:rPr>
          <w:rFonts w:cs="Arial"/>
          <w:i/>
        </w:rPr>
        <w:t xml:space="preserve">  r</w:t>
      </w:r>
      <w:r w:rsidRPr="00C17213">
        <w:rPr>
          <w:rFonts w:cs="Arial"/>
        </w:rPr>
        <w:t xml:space="preserve"> – внутреннее сопротивление источника тока.</w:t>
      </w:r>
    </w:p>
    <w:p w14:paraId="5BF63216" w14:textId="77777777" w:rsidR="00532EC0" w:rsidRPr="00C17213" w:rsidRDefault="00532EC0" w:rsidP="00E63D06">
      <w:pPr>
        <w:ind w:firstLine="360"/>
        <w:rPr>
          <w:rFonts w:cs="Arial"/>
        </w:rPr>
      </w:pP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="00294383" w:rsidRPr="00C17213">
        <w:rPr>
          <w:rFonts w:cs="Arial"/>
          <w:b/>
          <w:i/>
          <w:lang w:val="en-US"/>
        </w:rPr>
        <w:t>R</w:t>
      </w:r>
      <w:r w:rsidR="00294383" w:rsidRPr="00C17213">
        <w:rPr>
          <w:rFonts w:cs="Arial"/>
          <w:i/>
        </w:rPr>
        <w:t xml:space="preserve">        </w:t>
      </w:r>
      <w:r w:rsidR="00F92929" w:rsidRPr="00C17213">
        <w:rPr>
          <w:rFonts w:cs="Arial"/>
          <w:i/>
        </w:rPr>
        <w:t xml:space="preserve">                              </w:t>
      </w:r>
      <w:r w:rsidR="00294383" w:rsidRPr="00C17213">
        <w:rPr>
          <w:rFonts w:cs="Arial"/>
          <w:i/>
        </w:rPr>
        <w:t xml:space="preserve"> </w:t>
      </w:r>
      <w:r w:rsidR="00294383" w:rsidRPr="00C17213">
        <w:rPr>
          <w:rFonts w:cs="Arial"/>
          <w:i/>
          <w:position w:val="-10"/>
          <w:lang w:val="en-US"/>
        </w:rPr>
        <w:object w:dxaOrig="400" w:dyaOrig="260" w14:anchorId="52FFDD67">
          <v:shape id="_x0000_i1043" type="#_x0000_t75" style="width:20.25pt;height:12.75pt" o:ole="">
            <v:imagedata r:id="rId40" o:title=""/>
          </v:shape>
          <o:OLEObject Type="Embed" ProgID="Equation.3" ShapeID="_x0000_i1043" DrawAspect="Content" ObjectID="_1819543351" r:id="rId41"/>
        </w:object>
      </w:r>
      <w:r w:rsidR="003E483D" w:rsidRPr="00C17213">
        <w:rPr>
          <w:rFonts w:cs="Arial"/>
          <w:i/>
        </w:rPr>
        <w:t xml:space="preserve">   </w:t>
      </w:r>
      <w:r w:rsidR="00294383" w:rsidRPr="00C17213">
        <w:rPr>
          <w:rFonts w:cs="Arial"/>
          <w:i/>
        </w:rPr>
        <w:t xml:space="preserve"> -     +</w:t>
      </w:r>
    </w:p>
    <w:p w14:paraId="0EEC6F3B" w14:textId="2BB1121B" w:rsidR="00532EC0" w:rsidRPr="00C17213" w:rsidRDefault="0066281E" w:rsidP="00E63D06">
      <w:pPr>
        <w:ind w:firstLine="360"/>
        <w:rPr>
          <w:rFonts w:cs="Arial"/>
        </w:rPr>
      </w:pPr>
      <w:r w:rsidRPr="00C17213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84F591" wp14:editId="1B15BAEF">
                <wp:simplePos x="0" y="0"/>
                <wp:positionH relativeFrom="column">
                  <wp:posOffset>6624955</wp:posOffset>
                </wp:positionH>
                <wp:positionV relativeFrom="paragraph">
                  <wp:posOffset>7032625</wp:posOffset>
                </wp:positionV>
                <wp:extent cx="0" cy="571500"/>
                <wp:effectExtent l="8890" t="8255" r="10160" b="10795"/>
                <wp:wrapNone/>
                <wp:docPr id="2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54338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1.65pt,553.75pt" to="521.65pt,5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"/>
            </w:pict>
          </mc:Fallback>
        </mc:AlternateContent>
      </w:r>
      <w:r w:rsidRPr="00C17213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CDA8B3" wp14:editId="6EC034CE">
                <wp:simplePos x="0" y="0"/>
                <wp:positionH relativeFrom="column">
                  <wp:posOffset>3596005</wp:posOffset>
                </wp:positionH>
                <wp:positionV relativeFrom="paragraph">
                  <wp:posOffset>6518275</wp:posOffset>
                </wp:positionV>
                <wp:extent cx="0" cy="571500"/>
                <wp:effectExtent l="8890" t="8255" r="10160" b="10795"/>
                <wp:wrapNone/>
                <wp:docPr id="2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3B94F" id="Line 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15pt,513.25pt" to="283.15pt,5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"/>
            </w:pict>
          </mc:Fallback>
        </mc:AlternateContent>
      </w:r>
      <w:r w:rsidRPr="00C17213">
        <w:rPr>
          <w:rFonts w:cs="Arial"/>
          <w:noProof/>
        </w:rPr>
        <mc:AlternateContent>
          <mc:Choice Requires="wpc">
            <w:drawing>
              <wp:inline distT="0" distB="0" distL="0" distR="0" wp14:anchorId="6BCD9984" wp14:editId="059F8FDC">
                <wp:extent cx="3657600" cy="914400"/>
                <wp:effectExtent l="13335" t="128905" r="0" b="4445"/>
                <wp:docPr id="22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13992"/>
                            <a:ext cx="457402" cy="1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57402" y="0"/>
                            <a:ext cx="571551" cy="228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28953" y="113992"/>
                            <a:ext cx="4574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286202" y="113992"/>
                            <a:ext cx="810" cy="5716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543452" y="113992"/>
                            <a:ext cx="810" cy="5716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628647" y="571603"/>
                            <a:ext cx="571551" cy="227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286202" y="685595"/>
                            <a:ext cx="3424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200198" y="685595"/>
                            <a:ext cx="3432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857753" y="0"/>
                            <a:ext cx="0" cy="2288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971901" y="-114813"/>
                            <a:ext cx="0" cy="457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286202" y="113992"/>
                            <a:ext cx="5715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971901" y="113992"/>
                            <a:ext cx="5715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9BE64DB" id="Полотно 3" o:spid="_x0000_s1026" editas="canvas" style="width:4in;height:1in;mso-position-horizontal-relative:char;mso-position-vertical-relative:line" coordsize="3657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">
                <v:shape id="_x0000_s1027" type="#_x0000_t75" style="position:absolute;width:36576;height:9144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0,1139" to="4574,1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rect id="Rectangle 6" o:spid="_x0000_s1029" style="position:absolute;left:4574;width:5715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line id="Line 7" o:spid="_x0000_s1030" style="position:absolute;visibility:visible;mso-wrap-style:square" from="10289,1139" to="14863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8" o:spid="_x0000_s1031" style="position:absolute;visibility:visible;mso-wrap-style:square" from="22862,1139" to="22870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11" o:spid="_x0000_s1032" style="position:absolute;visibility:visible;mso-wrap-style:square" from="35434,1139" to="3544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rect id="Rectangle 12" o:spid="_x0000_s1033" style="position:absolute;left:26286;top:5716;width:5715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line id="Line 13" o:spid="_x0000_s1034" style="position:absolute;visibility:visible;mso-wrap-style:square" from="22862,6855" to="26286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4" o:spid="_x0000_s1035" style="position:absolute;visibility:visible;mso-wrap-style:square" from="32001,6855" to="35434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15" o:spid="_x0000_s1036" style="position:absolute;visibility:visible;mso-wrap-style:square" from="28577,0" to="28577,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16" o:spid="_x0000_s1037" style="position:absolute;visibility:visible;mso-wrap-style:square" from="29719,-1148" to="29719,3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17" o:spid="_x0000_s1038" style="position:absolute;visibility:visible;mso-wrap-style:square" from="22862,1139" to="28577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18" o:spid="_x0000_s1039" style="position:absolute;visibility:visible;mso-wrap-style:square" from="29719,1139" to="35434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w10:anchorlock/>
              </v:group>
            </w:pict>
          </mc:Fallback>
        </mc:AlternateContent>
      </w:r>
    </w:p>
    <w:p w14:paraId="1F73D9DE" w14:textId="77777777" w:rsidR="00EA6E93" w:rsidRPr="00C17213" w:rsidRDefault="00EA6E93" w:rsidP="00E63D06">
      <w:pPr>
        <w:ind w:firstLine="360"/>
        <w:rPr>
          <w:rFonts w:cs="Arial"/>
          <w:b/>
          <w:i/>
        </w:rPr>
      </w:pP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</w:r>
      <w:r w:rsidRPr="00C17213">
        <w:rPr>
          <w:rFonts w:cs="Arial"/>
        </w:rPr>
        <w:tab/>
        <w:t xml:space="preserve">   </w:t>
      </w:r>
      <w:r w:rsidR="007B38EC" w:rsidRPr="00C17213">
        <w:rPr>
          <w:rFonts w:cs="Arial"/>
        </w:rPr>
        <w:t xml:space="preserve"> </w:t>
      </w:r>
      <w:r w:rsidRPr="00C17213">
        <w:rPr>
          <w:rFonts w:cs="Arial"/>
        </w:rPr>
        <w:t xml:space="preserve"> </w:t>
      </w:r>
      <w:r w:rsidR="007B38EC" w:rsidRPr="00C17213">
        <w:rPr>
          <w:rFonts w:cs="Arial"/>
          <w:i/>
        </w:rPr>
        <w:t xml:space="preserve">     </w:t>
      </w:r>
      <w:r w:rsidR="007B38EC" w:rsidRPr="00C17213">
        <w:rPr>
          <w:rFonts w:cs="Arial"/>
          <w:b/>
          <w:i/>
          <w:lang w:val="en-US"/>
        </w:rPr>
        <w:t>R</w:t>
      </w:r>
    </w:p>
    <w:p w14:paraId="3A79CC4D" w14:textId="77777777" w:rsidR="00064974" w:rsidRPr="00C17213" w:rsidRDefault="00064974" w:rsidP="00E63D06">
      <w:pPr>
        <w:ind w:firstLine="360"/>
        <w:rPr>
          <w:rFonts w:cs="Arial"/>
          <w:i/>
        </w:rPr>
      </w:pPr>
    </w:p>
    <w:p w14:paraId="6D9F77B8" w14:textId="77777777" w:rsidR="00064974" w:rsidRPr="00C17213" w:rsidRDefault="00064974" w:rsidP="00E63D06">
      <w:pPr>
        <w:ind w:firstLine="360"/>
        <w:rPr>
          <w:rFonts w:cs="Arial"/>
          <w:bCs/>
        </w:rPr>
      </w:pPr>
      <w:r w:rsidRPr="00C17213">
        <w:rPr>
          <w:rFonts w:cs="Arial"/>
          <w:b/>
          <w:bCs/>
          <w:i/>
        </w:rPr>
        <w:t>Закон Ома для неоднородного участка цепи</w:t>
      </w:r>
      <w:r w:rsidRPr="00C17213">
        <w:rPr>
          <w:rFonts w:cs="Arial"/>
          <w:b/>
          <w:bCs/>
        </w:rPr>
        <w:t xml:space="preserve"> </w:t>
      </w:r>
      <w:r w:rsidRPr="00C17213">
        <w:rPr>
          <w:rFonts w:cs="Arial"/>
          <w:bCs/>
        </w:rPr>
        <w:t>(участка цепи с источником тока)</w:t>
      </w:r>
      <w:r w:rsidR="00CD05F0" w:rsidRPr="00C17213">
        <w:rPr>
          <w:rFonts w:cs="Arial"/>
          <w:bCs/>
        </w:rPr>
        <w:t>:</w:t>
      </w:r>
    </w:p>
    <w:p w14:paraId="19C0AE34" w14:textId="77777777" w:rsidR="00CD05F0" w:rsidRPr="00C17213" w:rsidRDefault="00CD05F0" w:rsidP="00E63D06">
      <w:pPr>
        <w:ind w:firstLine="360"/>
        <w:rPr>
          <w:rFonts w:cs="Arial"/>
          <w:bCs/>
        </w:rPr>
      </w:pPr>
      <w:r w:rsidRPr="00C17213">
        <w:rPr>
          <w:rFonts w:cs="Arial"/>
          <w:bCs/>
        </w:rPr>
        <w:tab/>
      </w:r>
      <w:r w:rsidRPr="00C17213">
        <w:rPr>
          <w:rFonts w:cs="Arial"/>
          <w:bCs/>
        </w:rPr>
        <w:tab/>
      </w:r>
      <w:r w:rsidR="00A212F6" w:rsidRPr="00C17213">
        <w:rPr>
          <w:rFonts w:cs="Arial"/>
          <w:bCs/>
        </w:rPr>
        <w:tab/>
      </w:r>
      <w:r w:rsidRPr="00C17213">
        <w:rPr>
          <w:rFonts w:cs="Arial"/>
          <w:bCs/>
        </w:rPr>
        <w:tab/>
      </w:r>
      <w:r w:rsidR="00B02F15" w:rsidRPr="00C17213">
        <w:rPr>
          <w:rFonts w:cs="Arial"/>
          <w:bCs/>
          <w:position w:val="-10"/>
        </w:rPr>
        <w:object w:dxaOrig="260" w:dyaOrig="340" w14:anchorId="3CDD92EF">
          <v:shape id="_x0000_i1044" type="#_x0000_t75" style="width:19.5pt;height:28.5pt" o:ole="">
            <v:imagedata r:id="rId42" o:title=""/>
          </v:shape>
          <o:OLEObject Type="Embed" ProgID="Equation.3" ShapeID="_x0000_i1044" DrawAspect="Content" ObjectID="_1819543352" r:id="rId43"/>
        </w:object>
      </w:r>
      <w:r w:rsidR="00A212F6" w:rsidRPr="00C17213">
        <w:rPr>
          <w:rFonts w:cs="Arial"/>
          <w:bCs/>
        </w:rPr>
        <w:tab/>
      </w:r>
      <w:r w:rsidR="00A212F6" w:rsidRPr="00C17213">
        <w:rPr>
          <w:rFonts w:cs="Arial"/>
          <w:bCs/>
        </w:rPr>
        <w:tab/>
      </w:r>
      <w:r w:rsidRPr="00C17213">
        <w:rPr>
          <w:rFonts w:cs="Arial"/>
          <w:i/>
          <w:position w:val="-10"/>
          <w:lang w:val="en-US"/>
        </w:rPr>
        <w:object w:dxaOrig="400" w:dyaOrig="260" w14:anchorId="1B5A9E7D">
          <v:shape id="_x0000_i1045" type="#_x0000_t75" style="width:32.25pt;height:20.25pt" o:ole="">
            <v:imagedata r:id="rId40" o:title=""/>
          </v:shape>
          <o:OLEObject Type="Embed" ProgID="Equation.3" ShapeID="_x0000_i1045" DrawAspect="Content" ObjectID="_1819543353" r:id="rId44"/>
        </w:object>
      </w:r>
      <w:r w:rsidR="00B02F15" w:rsidRPr="00C17213">
        <w:rPr>
          <w:rFonts w:cs="Arial"/>
          <w:i/>
        </w:rPr>
        <w:tab/>
      </w:r>
      <w:r w:rsidR="00B02F15" w:rsidRPr="00C17213">
        <w:rPr>
          <w:rFonts w:cs="Arial"/>
          <w:i/>
        </w:rPr>
        <w:tab/>
      </w:r>
      <w:r w:rsidR="00B02F15" w:rsidRPr="00C17213">
        <w:rPr>
          <w:rFonts w:cs="Arial"/>
          <w:b/>
          <w:i/>
          <w:sz w:val="26"/>
          <w:szCs w:val="26"/>
          <w:lang w:val="en-US"/>
        </w:rPr>
        <w:t>R</w:t>
      </w:r>
      <w:r w:rsidR="00B02F15" w:rsidRPr="00C17213">
        <w:rPr>
          <w:rFonts w:cs="Arial"/>
          <w:i/>
          <w:lang w:val="en-US"/>
        </w:rPr>
        <w:tab/>
      </w:r>
      <w:r w:rsidR="00B02F15" w:rsidRPr="00C17213">
        <w:rPr>
          <w:rFonts w:cs="Arial"/>
          <w:i/>
          <w:lang w:val="en-US"/>
        </w:rPr>
        <w:tab/>
      </w:r>
      <w:r w:rsidR="004E6481" w:rsidRPr="00C17213">
        <w:rPr>
          <w:rFonts w:cs="Arial"/>
          <w:bCs/>
          <w:position w:val="-10"/>
        </w:rPr>
        <w:object w:dxaOrig="279" w:dyaOrig="340" w14:anchorId="7E7ED5B5">
          <v:shape id="_x0000_i1046" type="#_x0000_t75" style="width:21pt;height:28.5pt" o:ole="">
            <v:imagedata r:id="rId45" o:title=""/>
          </v:shape>
          <o:OLEObject Type="Embed" ProgID="Equation.3" ShapeID="_x0000_i1046" DrawAspect="Content" ObjectID="_1819543354" r:id="rId46"/>
        </w:object>
      </w:r>
    </w:p>
    <w:p w14:paraId="0FE7CB26" w14:textId="5A32726D" w:rsidR="00CD05F0" w:rsidRPr="00C17213" w:rsidRDefault="0066281E" w:rsidP="00E63D06">
      <w:pPr>
        <w:ind w:firstLine="360"/>
        <w:rPr>
          <w:rFonts w:cs="Arial"/>
          <w:bCs/>
        </w:rPr>
      </w:pPr>
      <w:r w:rsidRPr="00C17213">
        <w:rPr>
          <w:rFonts w:cs="Arial"/>
          <w:bCs/>
          <w:noProof/>
        </w:rPr>
        <mc:AlternateContent>
          <mc:Choice Requires="wpc">
            <w:drawing>
              <wp:inline distT="0" distB="0" distL="0" distR="0" wp14:anchorId="49874986" wp14:editId="097EA2A6">
                <wp:extent cx="4229100" cy="334010"/>
                <wp:effectExtent l="3810" t="11430" r="5715" b="121285"/>
                <wp:docPr id="20" name="Полотно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57633" y="222141"/>
                            <a:ext cx="8907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448385" y="0"/>
                            <a:ext cx="0" cy="445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559532" y="111070"/>
                            <a:ext cx="0" cy="222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559532" y="222141"/>
                            <a:ext cx="4453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004908" y="111070"/>
                            <a:ext cx="667670" cy="222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672577" y="222141"/>
                            <a:ext cx="4453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1500877" y="111070"/>
                            <a:ext cx="111935" cy="1094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4117953" y="111070"/>
                            <a:ext cx="111147" cy="11186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8F6E3AC" id="Полотно 20" o:spid="_x0000_s1026" editas="canvas" style="width:333pt;height:26.3pt;mso-position-horizontal-relative:char;mso-position-vertical-relative:line" coordsize="42291,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">
                <v:shape id="_x0000_s1027" type="#_x0000_t75" style="position:absolute;width:42291;height:3340;visibility:visible;mso-wrap-style:square">
                  <v:fill o:detectmouseclick="t"/>
                  <v:path o:connecttype="none"/>
                </v:shape>
                <v:line id="Line 21" o:spid="_x0000_s1028" style="position:absolute;visibility:visible;mso-wrap-style:square" from="15576,2221" to="24483,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<v:line id="Line 22" o:spid="_x0000_s1029" style="position:absolute;visibility:visible;mso-wrap-style:square" from="24483,0" to="24483,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23" o:spid="_x0000_s1030" style="position:absolute;visibility:visible;mso-wrap-style:square" from="25595,1110" to="25595,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24" o:spid="_x0000_s1031" style="position:absolute;visibility:visible;mso-wrap-style:square" from="25595,2221" to="30049,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rect id="Rectangle 25" o:spid="_x0000_s1032" style="position:absolute;left:30049;top:1110;width:6676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line id="Line 26" o:spid="_x0000_s1033" style="position:absolute;visibility:visible;mso-wrap-style:square" from="36725,2221" to="41179,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oval id="Oval 33" o:spid="_x0000_s1034" style="position:absolute;left:15008;top:1110;width:1120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muwgAAANo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"/>
                <v:oval id="Oval 34" o:spid="_x0000_s1035" style="position:absolute;left:41179;top:1110;width:1112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"/>
                <w10:anchorlock/>
              </v:group>
            </w:pict>
          </mc:Fallback>
        </mc:AlternateContent>
      </w:r>
    </w:p>
    <w:p w14:paraId="4A692481" w14:textId="77777777" w:rsidR="00CD05F0" w:rsidRPr="00C17213" w:rsidRDefault="00CD05F0" w:rsidP="00E63D06">
      <w:pPr>
        <w:ind w:firstLine="360"/>
        <w:rPr>
          <w:rFonts w:cs="Arial"/>
          <w:bCs/>
        </w:rPr>
      </w:pPr>
    </w:p>
    <w:p w14:paraId="3EAA4F71" w14:textId="77777777" w:rsidR="00CD05F0" w:rsidRPr="00C17213" w:rsidRDefault="00047F09" w:rsidP="00E63D06">
      <w:pPr>
        <w:ind w:firstLine="360"/>
        <w:jc w:val="center"/>
        <w:rPr>
          <w:rFonts w:cs="Arial"/>
          <w:lang w:val="en-US"/>
        </w:rPr>
      </w:pPr>
      <w:r w:rsidRPr="00C17213">
        <w:rPr>
          <w:rFonts w:cs="Arial"/>
          <w:position w:val="-10"/>
        </w:rPr>
        <w:object w:dxaOrig="1700" w:dyaOrig="340" w14:anchorId="62D978B6">
          <v:shape id="_x0000_i1047" type="#_x0000_t75" style="width:115.5pt;height:23.25pt" o:ole="">
            <v:imagedata r:id="rId47" o:title=""/>
          </v:shape>
          <o:OLEObject Type="Embed" ProgID="Equation.3" ShapeID="_x0000_i1047" DrawAspect="Content" ObjectID="_1819543355" r:id="rId48"/>
        </w:object>
      </w:r>
      <w:r w:rsidR="003C4689" w:rsidRPr="00C17213">
        <w:rPr>
          <w:rFonts w:cs="Arial"/>
        </w:rPr>
        <w:t xml:space="preserve">; </w:t>
      </w:r>
      <w:r w:rsidR="0037620D" w:rsidRPr="00C17213">
        <w:rPr>
          <w:rFonts w:cs="Arial"/>
          <w:position w:val="-32"/>
        </w:rPr>
        <w:object w:dxaOrig="2420" w:dyaOrig="700" w14:anchorId="4BF8D6FA">
          <v:shape id="_x0000_i1048" type="#_x0000_t75" style="width:139.5pt;height:40.5pt" o:ole="">
            <v:imagedata r:id="rId49" o:title=""/>
          </v:shape>
          <o:OLEObject Type="Embed" ProgID="Equation.3" ShapeID="_x0000_i1048" DrawAspect="Content" ObjectID="_1819543356" r:id="rId50"/>
        </w:object>
      </w:r>
    </w:p>
    <w:p w14:paraId="26B66F14" w14:textId="77777777" w:rsidR="00E82458" w:rsidRPr="00C17213" w:rsidRDefault="00E82458" w:rsidP="00E63D06">
      <w:pPr>
        <w:ind w:firstLine="360"/>
        <w:jc w:val="center"/>
        <w:rPr>
          <w:rFonts w:cs="Arial"/>
          <w:lang w:val="en-US"/>
        </w:rPr>
      </w:pPr>
    </w:p>
    <w:p w14:paraId="3FD0219D" w14:textId="77777777" w:rsidR="00E82458" w:rsidRPr="00C17213" w:rsidRDefault="00E82458" w:rsidP="00E63D06">
      <w:pPr>
        <w:ind w:firstLine="360"/>
        <w:rPr>
          <w:rFonts w:cs="Arial"/>
        </w:rPr>
      </w:pPr>
      <w:r w:rsidRPr="00C17213">
        <w:rPr>
          <w:rFonts w:cs="Arial"/>
        </w:rPr>
        <w:t xml:space="preserve">где </w:t>
      </w:r>
      <w:r w:rsidRPr="00C17213">
        <w:rPr>
          <w:rFonts w:cs="Arial"/>
        </w:rPr>
        <w:object w:dxaOrig="940" w:dyaOrig="340" w14:anchorId="245C0E23">
          <v:shape id="_x0000_i1049" type="#_x0000_t75" style="width:47.25pt;height:17.25pt" o:ole="">
            <v:imagedata r:id="rId51" o:title=""/>
          </v:shape>
          <o:OLEObject Type="Embed" ProgID="Equation.3" ShapeID="_x0000_i1049" DrawAspect="Content" ObjectID="_1819543357" r:id="rId52"/>
        </w:object>
      </w:r>
      <w:r w:rsidRPr="00C17213">
        <w:rPr>
          <w:rFonts w:cs="Arial"/>
        </w:rPr>
        <w:t xml:space="preserve"> - разность потенциалов на концах участка цепи, </w:t>
      </w:r>
      <w:r w:rsidR="00E63D06" w:rsidRPr="00C17213">
        <w:rPr>
          <w:rFonts w:cs="Arial"/>
          <w:position w:val="-10"/>
        </w:rPr>
        <w:object w:dxaOrig="320" w:dyaOrig="340" w14:anchorId="7A971BF8">
          <v:shape id="_x0000_i1050" type="#_x0000_t75" style="width:16.5pt;height:18pt" o:ole="">
            <v:imagedata r:id="rId53" o:title=""/>
          </v:shape>
          <o:OLEObject Type="Embed" ProgID="Equation.3" ShapeID="_x0000_i1050" DrawAspect="Content" ObjectID="_1819543358" r:id="rId54"/>
        </w:object>
      </w:r>
      <w:r w:rsidRPr="00C17213">
        <w:rPr>
          <w:rFonts w:cs="Arial"/>
        </w:rPr>
        <w:t xml:space="preserve"> - ЭДС источника тока, входящего в участок.</w:t>
      </w:r>
    </w:p>
    <w:p w14:paraId="2EA66B96" w14:textId="77777777" w:rsidR="00493528" w:rsidRPr="00C17213" w:rsidRDefault="00493528" w:rsidP="00493528">
      <w:pPr>
        <w:ind w:firstLine="360"/>
        <w:rPr>
          <w:rFonts w:cs="Arial"/>
        </w:rPr>
      </w:pPr>
      <w:r w:rsidRPr="00C17213">
        <w:rPr>
          <w:rFonts w:cs="Arial"/>
        </w:rPr>
        <w:t xml:space="preserve">Способность вещества проводить ток характеризуется его удельным сопротивлением </w:t>
      </w:r>
      <w:r w:rsidRPr="00C17213">
        <w:rPr>
          <w:rFonts w:cs="Arial"/>
        </w:rPr>
        <w:object w:dxaOrig="220" w:dyaOrig="240" w14:anchorId="1218EF55">
          <v:shape id="_x0000_i1051" type="#_x0000_t75" style="width:18.75pt;height:19.5pt" o:ole="">
            <v:imagedata r:id="rId55" o:title=""/>
          </v:shape>
          <o:OLEObject Type="Embed" ProgID="Equation.DSMT4" ShapeID="_x0000_i1051" DrawAspect="Content" ObjectID="_1819543359" r:id="rId56"/>
        </w:object>
      </w:r>
      <w:r w:rsidRPr="00C17213">
        <w:rPr>
          <w:rFonts w:cs="Arial"/>
        </w:rPr>
        <w:t xml:space="preserve"> либо проводимостью </w:t>
      </w:r>
      <w:r w:rsidRPr="00C17213">
        <w:rPr>
          <w:rFonts w:cs="Arial"/>
        </w:rPr>
        <w:object w:dxaOrig="220" w:dyaOrig="200" w14:anchorId="61A25BA1">
          <v:shape id="_x0000_i1052" type="#_x0000_t75" style="width:18pt;height:15.75pt" o:ole="">
            <v:imagedata r:id="rId57" o:title=""/>
          </v:shape>
          <o:OLEObject Type="Embed" ProgID="Equation.DSMT4" ShapeID="_x0000_i1052" DrawAspect="Content" ObjectID="_1819543360" r:id="rId58"/>
        </w:object>
      </w:r>
      <w:r w:rsidRPr="00C17213">
        <w:rPr>
          <w:rFonts w:cs="Arial"/>
        </w:rPr>
        <w:t>. Их величина определяется химической природой вещества и условиями, в частности температурой, при которых оно находится. Для большинства металлов удельное сопротивление растет с температурой приблизительно по линейному закону:</w:t>
      </w:r>
    </w:p>
    <w:p w14:paraId="417A3461" w14:textId="77777777" w:rsidR="00493528" w:rsidRPr="00C17213" w:rsidRDefault="00C17213" w:rsidP="00493528">
      <w:pPr>
        <w:ind w:firstLine="360"/>
        <w:jc w:val="center"/>
        <w:rPr>
          <w:rFonts w:cs="Arial"/>
          <w:lang w:val="en-US"/>
        </w:rPr>
      </w:pPr>
      <w:r w:rsidRPr="00C17213">
        <w:rPr>
          <w:rFonts w:cs="Arial"/>
          <w:position w:val="-24"/>
          <w:lang w:val="en-US"/>
        </w:rPr>
        <w:object w:dxaOrig="2160" w:dyaOrig="620" w14:anchorId="2CA221D5">
          <v:shape id="_x0000_i1053" type="#_x0000_t75" style="width:123.75pt;height:35.25pt" o:ole="">
            <v:imagedata r:id="rId59" o:title=""/>
          </v:shape>
          <o:OLEObject Type="Embed" ProgID="Equation.3" ShapeID="_x0000_i1053" DrawAspect="Content" ObjectID="_1819543361" r:id="rId60"/>
        </w:object>
      </w:r>
      <w:r w:rsidR="00047F09" w:rsidRPr="00C17213">
        <w:rPr>
          <w:rFonts w:cs="Arial"/>
        </w:rPr>
        <w:t xml:space="preserve">; </w:t>
      </w:r>
      <w:r w:rsidR="00047F09" w:rsidRPr="00C17213">
        <w:rPr>
          <w:rFonts w:cs="Arial"/>
          <w:lang w:val="en-US"/>
        </w:rPr>
        <w:object w:dxaOrig="1380" w:dyaOrig="320" w14:anchorId="62F8A2E5">
          <v:shape id="_x0000_i1054" type="#_x0000_t75" style="width:100.5pt;height:24pt" o:ole="">
            <v:imagedata r:id="rId61" o:title=""/>
          </v:shape>
          <o:OLEObject Type="Embed" ProgID="Equation.DSMT4" ShapeID="_x0000_i1054" DrawAspect="Content" ObjectID="_1819543362" r:id="rId62"/>
        </w:object>
      </w:r>
    </w:p>
    <w:p w14:paraId="083853BE" w14:textId="77777777" w:rsidR="00493528" w:rsidRPr="00C17213" w:rsidRDefault="00493528" w:rsidP="00493528">
      <w:pPr>
        <w:ind w:firstLine="360"/>
        <w:rPr>
          <w:rFonts w:cs="Arial"/>
        </w:rPr>
      </w:pPr>
      <w:r w:rsidRPr="00C17213">
        <w:rPr>
          <w:rFonts w:cs="Arial"/>
        </w:rPr>
        <w:lastRenderedPageBreak/>
        <w:t xml:space="preserve">где </w:t>
      </w:r>
      <w:r w:rsidRPr="00C17213">
        <w:rPr>
          <w:rFonts w:cs="Arial"/>
        </w:rPr>
        <w:object w:dxaOrig="260" w:dyaOrig="300" w14:anchorId="778E2612">
          <v:shape id="_x0000_i1055" type="#_x0000_t75" style="width:18pt;height:20.25pt" o:ole="">
            <v:imagedata r:id="rId63" o:title=""/>
          </v:shape>
          <o:OLEObject Type="Embed" ProgID="Equation.DSMT4" ShapeID="_x0000_i1055" DrawAspect="Content" ObjectID="_1819543363" r:id="rId64"/>
        </w:object>
      </w:r>
      <w:r w:rsidRPr="00C17213">
        <w:rPr>
          <w:rFonts w:cs="Arial"/>
        </w:rPr>
        <w:t xml:space="preserve"> — удельное сопротивление при 0°С, </w:t>
      </w:r>
      <w:r w:rsidRPr="00C17213">
        <w:rPr>
          <w:rFonts w:cs="Arial"/>
          <w:i/>
          <w:lang w:val="en-US"/>
        </w:rPr>
        <w:t>t</w:t>
      </w:r>
      <w:r w:rsidRPr="00C17213">
        <w:rPr>
          <w:rFonts w:cs="Arial"/>
        </w:rPr>
        <w:t xml:space="preserve"> — температура по шкале Цельсия, а — коэффициент, численно равный примерно 1/273. Переходя к абсолютной температуре, получаем</w:t>
      </w:r>
    </w:p>
    <w:p w14:paraId="73F16614" w14:textId="77777777" w:rsidR="00493528" w:rsidRPr="00C17213" w:rsidRDefault="00493528" w:rsidP="00493528">
      <w:pPr>
        <w:ind w:firstLine="360"/>
        <w:jc w:val="center"/>
        <w:rPr>
          <w:rFonts w:cs="Arial"/>
          <w:lang w:val="en-US"/>
        </w:rPr>
      </w:pPr>
      <w:r w:rsidRPr="00C17213">
        <w:rPr>
          <w:rFonts w:cs="Arial"/>
          <w:lang w:val="en-US"/>
        </w:rPr>
        <w:object w:dxaOrig="1080" w:dyaOrig="300" w14:anchorId="23577C8C">
          <v:shape id="_x0000_i1056" type="#_x0000_t75" style="width:81pt;height:23.25pt" o:ole="">
            <v:imagedata r:id="rId65" o:title=""/>
          </v:shape>
          <o:OLEObject Type="Embed" ProgID="Equation.DSMT4" ShapeID="_x0000_i1056" DrawAspect="Content" ObjectID="_1819543364" r:id="rId66"/>
        </w:object>
      </w:r>
    </w:p>
    <w:p w14:paraId="0EE6071A" w14:textId="77777777" w:rsidR="00493528" w:rsidRPr="00C17213" w:rsidRDefault="00493528" w:rsidP="00493528">
      <w:pPr>
        <w:ind w:firstLine="360"/>
        <w:rPr>
          <w:rFonts w:cs="Arial"/>
        </w:rPr>
      </w:pPr>
      <w:r w:rsidRPr="00C17213">
        <w:rPr>
          <w:rFonts w:cs="Arial"/>
        </w:rPr>
        <w:t xml:space="preserve">При низких температурах наблюдаются отступления от этой закономерности.  В большинстве случаев зависимость </w:t>
      </w:r>
      <w:r w:rsidRPr="00C17213">
        <w:rPr>
          <w:rFonts w:cs="Arial"/>
        </w:rPr>
        <w:object w:dxaOrig="220" w:dyaOrig="240" w14:anchorId="6E51D203">
          <v:shape id="_x0000_i1057" type="#_x0000_t75" style="width:17.25pt;height:18pt" o:ole="">
            <v:imagedata r:id="rId67" o:title=""/>
          </v:shape>
          <o:OLEObject Type="Embed" ProgID="Equation.DSMT4" ShapeID="_x0000_i1057" DrawAspect="Content" ObjectID="_1819543365" r:id="rId68"/>
        </w:object>
      </w:r>
      <w:r w:rsidRPr="00C17213">
        <w:rPr>
          <w:rFonts w:cs="Arial"/>
        </w:rPr>
        <w:t xml:space="preserve">от </w:t>
      </w:r>
      <w:r w:rsidRPr="00C17213">
        <w:rPr>
          <w:rFonts w:cs="Arial"/>
          <w:i/>
          <w:lang w:val="en-US"/>
        </w:rPr>
        <w:t>T</w:t>
      </w:r>
      <w:r w:rsidRPr="00C17213">
        <w:rPr>
          <w:rFonts w:cs="Arial"/>
        </w:rPr>
        <w:t xml:space="preserve"> следует кривой </w:t>
      </w:r>
      <w:r w:rsidRPr="00C17213">
        <w:rPr>
          <w:rFonts w:cs="Arial"/>
          <w:b/>
          <w:i/>
        </w:rPr>
        <w:t>1</w:t>
      </w:r>
      <w:r w:rsidR="00C81BE2" w:rsidRPr="00C17213">
        <w:rPr>
          <w:rFonts w:cs="Arial"/>
        </w:rPr>
        <w:t xml:space="preserve"> на рисунке.</w:t>
      </w:r>
    </w:p>
    <w:p w14:paraId="29AB3169" w14:textId="544B20BE" w:rsidR="00493528" w:rsidRPr="00C17213" w:rsidRDefault="0066281E" w:rsidP="00493528">
      <w:pPr>
        <w:ind w:firstLine="360"/>
        <w:jc w:val="center"/>
        <w:rPr>
          <w:rFonts w:cs="Arial"/>
        </w:rPr>
      </w:pPr>
      <w:r w:rsidRPr="00C17213">
        <w:rPr>
          <w:rFonts w:cs="Arial"/>
          <w:noProof/>
        </w:rPr>
        <w:drawing>
          <wp:inline distT="0" distB="0" distL="0" distR="0" wp14:anchorId="53F29E0C" wp14:editId="7F64ACEE">
            <wp:extent cx="2857500" cy="20193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4F21" w14:textId="77777777" w:rsidR="00493528" w:rsidRPr="00C17213" w:rsidRDefault="00C81BE2" w:rsidP="00493528">
      <w:pPr>
        <w:ind w:firstLine="360"/>
        <w:rPr>
          <w:rFonts w:cs="Arial"/>
        </w:rPr>
      </w:pPr>
      <w:r w:rsidRPr="00C17213">
        <w:rPr>
          <w:rFonts w:cs="Arial"/>
        </w:rPr>
        <w:t xml:space="preserve">Величина </w:t>
      </w:r>
      <w:r w:rsidR="00493528" w:rsidRPr="00C17213">
        <w:rPr>
          <w:rFonts w:cs="Arial"/>
        </w:rPr>
        <w:t xml:space="preserve">остаточного сопротивления </w:t>
      </w:r>
      <w:r w:rsidR="00493528" w:rsidRPr="00C17213">
        <w:rPr>
          <w:rFonts w:cs="Arial"/>
        </w:rPr>
        <w:object w:dxaOrig="400" w:dyaOrig="300" w14:anchorId="1DA60E00">
          <v:shape id="_x0000_i1059" type="#_x0000_t75" style="width:31.5pt;height:23.25pt" o:ole="">
            <v:imagedata r:id="rId70" o:title=""/>
          </v:shape>
          <o:OLEObject Type="Embed" ProgID="Equation.DSMT4" ShapeID="_x0000_i1059" DrawAspect="Content" ObjectID="_1819543366" r:id="rId71"/>
        </w:object>
      </w:r>
      <w:r w:rsidR="00493528" w:rsidRPr="00C17213">
        <w:rPr>
          <w:rFonts w:cs="Arial"/>
        </w:rPr>
        <w:t xml:space="preserve"> в сильной степени зависит от чистоты материала и наличия остаточных механических напряжений в образце. Поэтому после отжига </w:t>
      </w:r>
      <w:r w:rsidR="00493528" w:rsidRPr="00C17213">
        <w:rPr>
          <w:rFonts w:cs="Arial"/>
        </w:rPr>
        <w:object w:dxaOrig="400" w:dyaOrig="300" w14:anchorId="0673CF19">
          <v:shape id="_x0000_i1060" type="#_x0000_t75" style="width:30.75pt;height:22.5pt" o:ole="">
            <v:imagedata r:id="rId70" o:title=""/>
          </v:shape>
          <o:OLEObject Type="Embed" ProgID="Equation.DSMT4" ShapeID="_x0000_i1060" DrawAspect="Content" ObjectID="_1819543367" r:id="rId72"/>
        </w:object>
      </w:r>
      <w:r w:rsidR="00493528" w:rsidRPr="00C17213">
        <w:rPr>
          <w:rFonts w:cs="Arial"/>
        </w:rPr>
        <w:t xml:space="preserve"> заметно уменьшается. У абсолютно чистого металла с идеально правильной кристаллической решеткой при абсолютном нуле </w:t>
      </w:r>
      <w:r w:rsidR="00493528" w:rsidRPr="00C17213">
        <w:rPr>
          <w:rFonts w:cs="Arial"/>
          <w:lang w:val="en-US"/>
        </w:rPr>
        <w:object w:dxaOrig="520" w:dyaOrig="279" w14:anchorId="23DCB54B">
          <v:shape id="_x0000_i1061" type="#_x0000_t75" style="width:34.5pt;height:18.75pt" o:ole="">
            <v:imagedata r:id="rId73" o:title=""/>
          </v:shape>
          <o:OLEObject Type="Embed" ProgID="Equation.DSMT4" ShapeID="_x0000_i1061" DrawAspect="Content" ObjectID="_1819543368" r:id="rId74"/>
        </w:object>
      </w:r>
      <w:r w:rsidR="00493528" w:rsidRPr="00C17213">
        <w:rPr>
          <w:rFonts w:cs="Arial"/>
        </w:rPr>
        <w:t>.</w:t>
      </w:r>
    </w:p>
    <w:p w14:paraId="594F717D" w14:textId="77777777" w:rsidR="00493528" w:rsidRPr="00C17213" w:rsidRDefault="00493528" w:rsidP="00493528">
      <w:pPr>
        <w:ind w:firstLine="360"/>
        <w:rPr>
          <w:rFonts w:cs="Arial"/>
        </w:rPr>
      </w:pPr>
      <w:r w:rsidRPr="00C17213">
        <w:rPr>
          <w:rFonts w:cs="Arial"/>
        </w:rPr>
        <w:t xml:space="preserve">У большой группы металлов и сплавов при температуре порядка нескольких градусов Кельвина сопротивление скачком обращается в нуль (кривая </w:t>
      </w:r>
      <w:r w:rsidRPr="00C17213">
        <w:rPr>
          <w:rFonts w:cs="Arial"/>
          <w:i/>
          <w:iCs/>
        </w:rPr>
        <w:t xml:space="preserve">2 </w:t>
      </w:r>
      <w:r w:rsidRPr="00C17213">
        <w:rPr>
          <w:rFonts w:cs="Arial"/>
        </w:rPr>
        <w:t xml:space="preserve">на рисунке). Впервые это явление, названное сверхпроводимостью, было обнаружено в </w:t>
      </w:r>
      <w:smartTag w:uri="urn:schemas-microsoft-com:office:smarttags" w:element="metricconverter">
        <w:smartTagPr>
          <w:attr w:name="ProductID" w:val="1911 г"/>
        </w:smartTagPr>
        <w:r w:rsidRPr="00C17213">
          <w:rPr>
            <w:rFonts w:cs="Arial"/>
          </w:rPr>
          <w:t>1911 г</w:t>
        </w:r>
      </w:smartTag>
      <w:r w:rsidRPr="00C17213">
        <w:rPr>
          <w:rFonts w:cs="Arial"/>
        </w:rPr>
        <w:t xml:space="preserve">. Камерлинг - Оннесом для ртути. В дальнейшем сверхпроводимость была обнаружена у свинца, олова, цинка, алюминия и других металлов, а также у ряда сплавов. Для каждого сверхпроводника имеется своя критическая температура </w:t>
      </w:r>
      <w:r w:rsidRPr="00C17213">
        <w:rPr>
          <w:rFonts w:cs="Arial"/>
          <w:i/>
          <w:iCs/>
        </w:rPr>
        <w:t>Т</w:t>
      </w:r>
      <w:r w:rsidRPr="00C17213">
        <w:rPr>
          <w:rFonts w:cs="Arial"/>
          <w:i/>
          <w:iCs/>
          <w:vertAlign w:val="subscript"/>
        </w:rPr>
        <w:t>к</w:t>
      </w:r>
      <w:r w:rsidRPr="00C17213">
        <w:rPr>
          <w:rFonts w:cs="Arial"/>
          <w:i/>
          <w:iCs/>
        </w:rPr>
        <w:t xml:space="preserve">, </w:t>
      </w:r>
      <w:r w:rsidRPr="00C17213">
        <w:rPr>
          <w:rFonts w:cs="Arial"/>
        </w:rPr>
        <w:t xml:space="preserve">при которой он переходит в сверхпроводящее состояние. При действии на сверхпроводник магнитного поля сверхпроводящее состояние нарушается. Величина критического поля </w:t>
      </w:r>
      <w:r w:rsidRPr="00C17213">
        <w:rPr>
          <w:rFonts w:cs="Arial"/>
          <w:i/>
          <w:lang w:val="en-US"/>
        </w:rPr>
        <w:t>H</w:t>
      </w:r>
      <w:r w:rsidRPr="00C17213">
        <w:rPr>
          <w:rFonts w:cs="Arial"/>
          <w:i/>
          <w:vertAlign w:val="subscript"/>
          <w:lang w:val="en-US"/>
        </w:rPr>
        <w:t>K</w:t>
      </w:r>
      <w:r w:rsidRPr="00C17213">
        <w:rPr>
          <w:rFonts w:cs="Arial"/>
          <w:i/>
          <w:vertAlign w:val="subscript"/>
        </w:rPr>
        <w:t xml:space="preserve">, </w:t>
      </w:r>
      <w:r w:rsidRPr="00C17213">
        <w:rPr>
          <w:rFonts w:cs="Arial"/>
        </w:rPr>
        <w:t xml:space="preserve">разрушающего сверхпроводимость, равна нулю при </w:t>
      </w:r>
      <w:r w:rsidRPr="00C17213">
        <w:rPr>
          <w:rFonts w:cs="Arial"/>
          <w:i/>
          <w:iCs/>
        </w:rPr>
        <w:t xml:space="preserve">Т </w:t>
      </w:r>
      <w:r w:rsidRPr="00C17213">
        <w:rPr>
          <w:rFonts w:cs="Arial"/>
        </w:rPr>
        <w:t xml:space="preserve">= </w:t>
      </w:r>
      <w:r w:rsidRPr="00C17213">
        <w:rPr>
          <w:rFonts w:cs="Arial"/>
          <w:i/>
          <w:iCs/>
        </w:rPr>
        <w:t>Т</w:t>
      </w:r>
      <w:r w:rsidRPr="00C17213">
        <w:rPr>
          <w:rFonts w:cs="Arial"/>
          <w:i/>
          <w:iCs/>
          <w:vertAlign w:val="subscript"/>
        </w:rPr>
        <w:t>к</w:t>
      </w:r>
      <w:r w:rsidRPr="00C17213">
        <w:rPr>
          <w:rFonts w:cs="Arial"/>
          <w:i/>
          <w:iCs/>
        </w:rPr>
        <w:t xml:space="preserve"> </w:t>
      </w:r>
      <w:r w:rsidRPr="00C17213">
        <w:rPr>
          <w:rFonts w:cs="Arial"/>
        </w:rPr>
        <w:t>и растет с понижением температуры.</w:t>
      </w:r>
    </w:p>
    <w:p w14:paraId="57C1B3B5" w14:textId="77777777" w:rsidR="00493528" w:rsidRPr="00C17213" w:rsidRDefault="00493528" w:rsidP="00493528">
      <w:pPr>
        <w:ind w:firstLine="360"/>
        <w:rPr>
          <w:rFonts w:cs="Arial"/>
        </w:rPr>
      </w:pPr>
      <w:r w:rsidRPr="00C17213">
        <w:rPr>
          <w:rFonts w:cs="Arial"/>
        </w:rPr>
        <w:t xml:space="preserve">Полное теоретическое объяснение сверхпроводимости было дано в </w:t>
      </w:r>
      <w:smartTag w:uri="urn:schemas-microsoft-com:office:smarttags" w:element="metricconverter">
        <w:smartTagPr>
          <w:attr w:name="ProductID" w:val="1958 г"/>
        </w:smartTagPr>
        <w:r w:rsidRPr="00C17213">
          <w:rPr>
            <w:rFonts w:cs="Arial"/>
          </w:rPr>
          <w:t>1958 г</w:t>
        </w:r>
      </w:smartTag>
      <w:r w:rsidRPr="00C17213">
        <w:rPr>
          <w:rFonts w:cs="Arial"/>
        </w:rPr>
        <w:t>. советским физиком Н. Н. Боголюбовым и его сотрудниками.</w:t>
      </w:r>
    </w:p>
    <w:p w14:paraId="3D1804CA" w14:textId="77777777" w:rsidR="00202F90" w:rsidRPr="00C17213" w:rsidRDefault="00493528" w:rsidP="00493528">
      <w:pPr>
        <w:ind w:firstLine="360"/>
        <w:rPr>
          <w:rFonts w:cs="Arial"/>
        </w:rPr>
      </w:pPr>
      <w:r w:rsidRPr="00C17213">
        <w:rPr>
          <w:rFonts w:cs="Arial"/>
        </w:rPr>
        <w:t>Зависимость электрического сопротивления от температуры положена в основу термометров сопротивления. Такой термометр представляет собой металлическую (обычно платиновую) проволоку, намотанную на фарфоровый или слюдяной каркас. Проградуированный по постоянным температурным точкам термометр сопротивления позволяет измерять с точностью порядка нескольких сотых градуса как низкие, так и высокие температуры.</w:t>
      </w:r>
    </w:p>
    <w:p w14:paraId="5D7C91A6" w14:textId="77777777" w:rsidR="00493528" w:rsidRPr="00C17213" w:rsidRDefault="00202F90" w:rsidP="00D35FB3">
      <w:pPr>
        <w:spacing w:before="120"/>
        <w:jc w:val="center"/>
        <w:rPr>
          <w:b/>
          <w:bCs/>
          <w:sz w:val="25"/>
          <w:szCs w:val="25"/>
        </w:rPr>
      </w:pPr>
      <w:r w:rsidRPr="00C17213">
        <w:rPr>
          <w:rFonts w:cs="Arial"/>
        </w:rPr>
        <w:br w:type="page"/>
      </w:r>
      <w:r w:rsidR="00D35FB3" w:rsidRPr="00C17213">
        <w:rPr>
          <w:b/>
          <w:bCs/>
          <w:sz w:val="25"/>
          <w:szCs w:val="25"/>
        </w:rPr>
        <w:lastRenderedPageBreak/>
        <w:t xml:space="preserve">Список </w:t>
      </w:r>
      <w:r w:rsidR="00261491" w:rsidRPr="00C17213">
        <w:rPr>
          <w:b/>
          <w:bCs/>
          <w:sz w:val="25"/>
          <w:szCs w:val="25"/>
        </w:rPr>
        <w:t xml:space="preserve">использованной </w:t>
      </w:r>
      <w:r w:rsidR="00D35FB3" w:rsidRPr="00C17213">
        <w:rPr>
          <w:b/>
          <w:bCs/>
          <w:sz w:val="25"/>
          <w:szCs w:val="25"/>
        </w:rPr>
        <w:t>литературы:</w:t>
      </w:r>
    </w:p>
    <w:p w14:paraId="0EEC6619" w14:textId="77777777" w:rsidR="00474808" w:rsidRPr="00C17213" w:rsidRDefault="00474808" w:rsidP="00474808">
      <w:pPr>
        <w:spacing w:before="120"/>
        <w:rPr>
          <w:b/>
          <w:bCs/>
          <w:sz w:val="25"/>
          <w:szCs w:val="25"/>
        </w:rPr>
      </w:pPr>
    </w:p>
    <w:p w14:paraId="1E1589ED" w14:textId="77777777" w:rsidR="009945C4" w:rsidRPr="00C17213" w:rsidRDefault="009945C4" w:rsidP="00474808">
      <w:pPr>
        <w:pStyle w:val="a5"/>
        <w:rPr>
          <w:color w:val="000000"/>
          <w:sz w:val="25"/>
          <w:szCs w:val="25"/>
        </w:rPr>
      </w:pPr>
      <w:r w:rsidRPr="00C17213">
        <w:rPr>
          <w:color w:val="000000"/>
          <w:sz w:val="25"/>
          <w:szCs w:val="25"/>
        </w:rPr>
        <w:t xml:space="preserve">Прохоров А. М. </w:t>
      </w:r>
      <w:r w:rsidRPr="00C17213">
        <w:rPr>
          <w:i/>
          <w:color w:val="000000"/>
          <w:sz w:val="25"/>
          <w:szCs w:val="25"/>
        </w:rPr>
        <w:t xml:space="preserve">Физический энциклопедический словарь, </w:t>
      </w:r>
      <w:r w:rsidRPr="00C17213">
        <w:rPr>
          <w:color w:val="000000"/>
          <w:sz w:val="25"/>
          <w:szCs w:val="25"/>
        </w:rPr>
        <w:t>М., 1983</w:t>
      </w:r>
    </w:p>
    <w:p w14:paraId="3B590F75" w14:textId="77777777" w:rsidR="00474808" w:rsidRPr="00C17213" w:rsidRDefault="00474808" w:rsidP="00474808">
      <w:pPr>
        <w:pStyle w:val="a5"/>
        <w:rPr>
          <w:color w:val="000000"/>
          <w:sz w:val="25"/>
          <w:szCs w:val="25"/>
        </w:rPr>
      </w:pPr>
      <w:r w:rsidRPr="00C17213">
        <w:rPr>
          <w:color w:val="000000"/>
          <w:sz w:val="25"/>
          <w:szCs w:val="25"/>
        </w:rPr>
        <w:t>Дорфман Я.</w:t>
      </w:r>
      <w:r w:rsidR="009945C4" w:rsidRPr="00C17213">
        <w:rPr>
          <w:color w:val="000000"/>
          <w:sz w:val="25"/>
          <w:szCs w:val="25"/>
        </w:rPr>
        <w:t xml:space="preserve"> </w:t>
      </w:r>
      <w:r w:rsidRPr="00C17213">
        <w:rPr>
          <w:color w:val="000000"/>
          <w:sz w:val="25"/>
          <w:szCs w:val="25"/>
        </w:rPr>
        <w:t xml:space="preserve">Г. </w:t>
      </w:r>
      <w:r w:rsidRPr="00C17213">
        <w:rPr>
          <w:i/>
          <w:iCs/>
          <w:color w:val="000000"/>
          <w:sz w:val="25"/>
          <w:szCs w:val="25"/>
        </w:rPr>
        <w:t>Всемирная история физики</w:t>
      </w:r>
      <w:r w:rsidRPr="00C17213">
        <w:rPr>
          <w:color w:val="000000"/>
          <w:sz w:val="25"/>
          <w:szCs w:val="25"/>
        </w:rPr>
        <w:t xml:space="preserve">. М., 1979 </w:t>
      </w:r>
      <w:r w:rsidRPr="00C17213">
        <w:rPr>
          <w:color w:val="000000"/>
          <w:sz w:val="25"/>
          <w:szCs w:val="25"/>
        </w:rPr>
        <w:br/>
        <w:t xml:space="preserve">Ом Г. </w:t>
      </w:r>
      <w:r w:rsidRPr="00C17213">
        <w:rPr>
          <w:i/>
          <w:iCs/>
          <w:color w:val="000000"/>
          <w:sz w:val="25"/>
          <w:szCs w:val="25"/>
        </w:rPr>
        <w:t>Определение закона, по которому металлы проводят контактное электричество</w:t>
      </w:r>
      <w:r w:rsidRPr="00C17213">
        <w:rPr>
          <w:color w:val="000000"/>
          <w:sz w:val="25"/>
          <w:szCs w:val="25"/>
        </w:rPr>
        <w:t xml:space="preserve">. – В кн.: Классики физической науки. М., 1989 </w:t>
      </w:r>
    </w:p>
    <w:p w14:paraId="62B2C47B" w14:textId="77777777" w:rsidR="00493528" w:rsidRPr="00C17213" w:rsidRDefault="00474808" w:rsidP="00D041CB">
      <w:pPr>
        <w:pStyle w:val="a5"/>
        <w:rPr>
          <w:color w:val="000000"/>
          <w:sz w:val="25"/>
          <w:szCs w:val="25"/>
        </w:rPr>
      </w:pPr>
      <w:r w:rsidRPr="00C17213">
        <w:rPr>
          <w:sz w:val="25"/>
          <w:szCs w:val="25"/>
        </w:rPr>
        <w:t xml:space="preserve">Роджерс Э. </w:t>
      </w:r>
      <w:r w:rsidRPr="00C17213">
        <w:rPr>
          <w:i/>
          <w:iCs/>
          <w:sz w:val="25"/>
          <w:szCs w:val="25"/>
        </w:rPr>
        <w:t>Физика для любознательных</w:t>
      </w:r>
      <w:r w:rsidRPr="00C17213">
        <w:rPr>
          <w:sz w:val="25"/>
          <w:szCs w:val="25"/>
        </w:rPr>
        <w:t xml:space="preserve">, т. </w:t>
      </w:r>
      <w:smartTag w:uri="urn:schemas-microsoft-com:office:smarttags" w:element="metricconverter">
        <w:smartTagPr>
          <w:attr w:name="ProductID" w:val="3. М"/>
        </w:smartTagPr>
        <w:r w:rsidRPr="00C17213">
          <w:rPr>
            <w:sz w:val="25"/>
            <w:szCs w:val="25"/>
          </w:rPr>
          <w:t>3. М</w:t>
        </w:r>
      </w:smartTag>
      <w:r w:rsidRPr="00C17213">
        <w:rPr>
          <w:sz w:val="25"/>
          <w:szCs w:val="25"/>
        </w:rPr>
        <w:t xml:space="preserve">., 1971 </w:t>
      </w:r>
      <w:r w:rsidRPr="00C17213">
        <w:rPr>
          <w:sz w:val="25"/>
          <w:szCs w:val="25"/>
        </w:rPr>
        <w:br/>
        <w:t xml:space="preserve">Орир Дж. </w:t>
      </w:r>
      <w:r w:rsidRPr="00C17213">
        <w:rPr>
          <w:i/>
          <w:iCs/>
          <w:sz w:val="25"/>
          <w:szCs w:val="25"/>
        </w:rPr>
        <w:t>Физика</w:t>
      </w:r>
      <w:r w:rsidRPr="00C17213">
        <w:rPr>
          <w:sz w:val="25"/>
          <w:szCs w:val="25"/>
        </w:rPr>
        <w:t xml:space="preserve">, т. </w:t>
      </w:r>
      <w:smartTag w:uri="urn:schemas-microsoft-com:office:smarttags" w:element="metricconverter">
        <w:smartTagPr>
          <w:attr w:name="ProductID" w:val="2. М"/>
        </w:smartTagPr>
        <w:r w:rsidRPr="00C17213">
          <w:rPr>
            <w:sz w:val="25"/>
            <w:szCs w:val="25"/>
          </w:rPr>
          <w:t>2. М</w:t>
        </w:r>
      </w:smartTag>
      <w:r w:rsidRPr="00C17213">
        <w:rPr>
          <w:sz w:val="25"/>
          <w:szCs w:val="25"/>
        </w:rPr>
        <w:t xml:space="preserve">., 1981 </w:t>
      </w:r>
      <w:r w:rsidRPr="00C17213">
        <w:rPr>
          <w:sz w:val="25"/>
          <w:szCs w:val="25"/>
        </w:rPr>
        <w:br/>
        <w:t xml:space="preserve">Джанколи Д. </w:t>
      </w:r>
      <w:r w:rsidRPr="00C17213">
        <w:rPr>
          <w:i/>
          <w:iCs/>
          <w:sz w:val="25"/>
          <w:szCs w:val="25"/>
        </w:rPr>
        <w:t>Физика</w:t>
      </w:r>
      <w:r w:rsidRPr="00C17213">
        <w:rPr>
          <w:sz w:val="25"/>
          <w:szCs w:val="25"/>
        </w:rPr>
        <w:t xml:space="preserve">, т. </w:t>
      </w:r>
      <w:smartTag w:uri="urn:schemas-microsoft-com:office:smarttags" w:element="metricconverter">
        <w:smartTagPr>
          <w:attr w:name="ProductID" w:val="2. М"/>
        </w:smartTagPr>
        <w:r w:rsidRPr="00C17213">
          <w:rPr>
            <w:sz w:val="25"/>
            <w:szCs w:val="25"/>
          </w:rPr>
          <w:t>2. М</w:t>
        </w:r>
      </w:smartTag>
      <w:r w:rsidRPr="00C17213">
        <w:rPr>
          <w:sz w:val="25"/>
          <w:szCs w:val="25"/>
        </w:rPr>
        <w:t>., 1989</w:t>
      </w:r>
    </w:p>
    <w:sectPr w:rsidR="00493528" w:rsidRPr="00C17213" w:rsidSect="00E839F0">
      <w:footerReference w:type="even" r:id="rId75"/>
      <w:footerReference w:type="default" r:id="rId76"/>
      <w:pgSz w:w="11906" w:h="16838"/>
      <w:pgMar w:top="1134" w:right="850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E47F2" w14:textId="77777777" w:rsidR="00EC4267" w:rsidRPr="00047F09" w:rsidRDefault="00EC4267">
      <w:pPr>
        <w:rPr>
          <w:sz w:val="23"/>
          <w:szCs w:val="23"/>
        </w:rPr>
      </w:pPr>
      <w:r w:rsidRPr="00047F09">
        <w:rPr>
          <w:sz w:val="23"/>
          <w:szCs w:val="23"/>
        </w:rPr>
        <w:separator/>
      </w:r>
    </w:p>
  </w:endnote>
  <w:endnote w:type="continuationSeparator" w:id="0">
    <w:p w14:paraId="475FB4EB" w14:textId="77777777" w:rsidR="00EC4267" w:rsidRPr="00047F09" w:rsidRDefault="00EC4267">
      <w:pPr>
        <w:rPr>
          <w:sz w:val="23"/>
          <w:szCs w:val="23"/>
        </w:rPr>
      </w:pPr>
      <w:r w:rsidRPr="00047F09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755A" w14:textId="77777777" w:rsidR="00C17213" w:rsidRPr="00047F09" w:rsidRDefault="00C17213" w:rsidP="00202BCE">
    <w:pPr>
      <w:pStyle w:val="a3"/>
      <w:framePr w:wrap="around" w:vAnchor="text" w:hAnchor="margin" w:xAlign="center" w:y="1"/>
      <w:rPr>
        <w:rStyle w:val="a4"/>
        <w:sz w:val="23"/>
        <w:szCs w:val="23"/>
      </w:rPr>
    </w:pPr>
    <w:r w:rsidRPr="00047F09">
      <w:rPr>
        <w:rStyle w:val="a4"/>
        <w:sz w:val="23"/>
        <w:szCs w:val="23"/>
      </w:rPr>
      <w:fldChar w:fldCharType="begin"/>
    </w:r>
    <w:r w:rsidRPr="00047F09">
      <w:rPr>
        <w:rStyle w:val="a4"/>
        <w:sz w:val="23"/>
        <w:szCs w:val="23"/>
      </w:rPr>
      <w:instrText xml:space="preserve">PAGE  </w:instrText>
    </w:r>
    <w:r w:rsidRPr="00047F09">
      <w:rPr>
        <w:rStyle w:val="a4"/>
        <w:sz w:val="23"/>
        <w:szCs w:val="23"/>
      </w:rPr>
      <w:fldChar w:fldCharType="end"/>
    </w:r>
  </w:p>
  <w:p w14:paraId="6AB8ED43" w14:textId="77777777" w:rsidR="00C17213" w:rsidRPr="00047F09" w:rsidRDefault="00C17213">
    <w:pPr>
      <w:pStyle w:val="a3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8C7E8" w14:textId="77777777" w:rsidR="00C17213" w:rsidRPr="00047F09" w:rsidRDefault="00C17213" w:rsidP="00202BCE">
    <w:pPr>
      <w:pStyle w:val="a3"/>
      <w:framePr w:wrap="around" w:vAnchor="text" w:hAnchor="margin" w:xAlign="center" w:y="1"/>
      <w:rPr>
        <w:rStyle w:val="a4"/>
        <w:sz w:val="23"/>
        <w:szCs w:val="23"/>
      </w:rPr>
    </w:pPr>
    <w:r w:rsidRPr="00047F09">
      <w:rPr>
        <w:rStyle w:val="a4"/>
        <w:sz w:val="23"/>
        <w:szCs w:val="23"/>
      </w:rPr>
      <w:fldChar w:fldCharType="begin"/>
    </w:r>
    <w:r w:rsidRPr="00047F09">
      <w:rPr>
        <w:rStyle w:val="a4"/>
        <w:sz w:val="23"/>
        <w:szCs w:val="23"/>
      </w:rPr>
      <w:instrText xml:space="preserve">PAGE  </w:instrText>
    </w:r>
    <w:r w:rsidRPr="00047F09">
      <w:rPr>
        <w:rStyle w:val="a4"/>
        <w:sz w:val="23"/>
        <w:szCs w:val="23"/>
      </w:rPr>
      <w:fldChar w:fldCharType="separate"/>
    </w:r>
    <w:r w:rsidR="00401CB1">
      <w:rPr>
        <w:rStyle w:val="a4"/>
        <w:noProof/>
        <w:sz w:val="23"/>
        <w:szCs w:val="23"/>
      </w:rPr>
      <w:t>- 2 -</w:t>
    </w:r>
    <w:r w:rsidRPr="00047F09">
      <w:rPr>
        <w:rStyle w:val="a4"/>
        <w:sz w:val="23"/>
        <w:szCs w:val="23"/>
      </w:rPr>
      <w:fldChar w:fldCharType="end"/>
    </w:r>
  </w:p>
  <w:p w14:paraId="5759BF16" w14:textId="77777777" w:rsidR="00C17213" w:rsidRPr="00047F09" w:rsidRDefault="00C17213">
    <w:pPr>
      <w:pStyle w:val="a3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514D8" w14:textId="77777777" w:rsidR="00EC4267" w:rsidRPr="00047F09" w:rsidRDefault="00EC4267">
      <w:pPr>
        <w:rPr>
          <w:sz w:val="23"/>
          <w:szCs w:val="23"/>
        </w:rPr>
      </w:pPr>
      <w:r w:rsidRPr="00047F09">
        <w:rPr>
          <w:sz w:val="23"/>
          <w:szCs w:val="23"/>
        </w:rPr>
        <w:separator/>
      </w:r>
    </w:p>
  </w:footnote>
  <w:footnote w:type="continuationSeparator" w:id="0">
    <w:p w14:paraId="3219030F" w14:textId="77777777" w:rsidR="00EC4267" w:rsidRPr="00047F09" w:rsidRDefault="00EC4267">
      <w:pPr>
        <w:rPr>
          <w:sz w:val="23"/>
          <w:szCs w:val="23"/>
        </w:rPr>
      </w:pPr>
      <w:r w:rsidRPr="00047F09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5778E"/>
    <w:multiLevelType w:val="hybridMultilevel"/>
    <w:tmpl w:val="0D584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D6"/>
    <w:rsid w:val="00013963"/>
    <w:rsid w:val="00047F09"/>
    <w:rsid w:val="00064974"/>
    <w:rsid w:val="000D0F68"/>
    <w:rsid w:val="000E0A59"/>
    <w:rsid w:val="0015055C"/>
    <w:rsid w:val="00153F85"/>
    <w:rsid w:val="001600D6"/>
    <w:rsid w:val="00184959"/>
    <w:rsid w:val="00190ABF"/>
    <w:rsid w:val="001B4B21"/>
    <w:rsid w:val="001E61D2"/>
    <w:rsid w:val="00202BCE"/>
    <w:rsid w:val="00202F90"/>
    <w:rsid w:val="00212975"/>
    <w:rsid w:val="00261491"/>
    <w:rsid w:val="00294383"/>
    <w:rsid w:val="003050D0"/>
    <w:rsid w:val="00331B4F"/>
    <w:rsid w:val="003718E8"/>
    <w:rsid w:val="0037620D"/>
    <w:rsid w:val="003C18DC"/>
    <w:rsid w:val="003C1B8F"/>
    <w:rsid w:val="003C4689"/>
    <w:rsid w:val="003E483D"/>
    <w:rsid w:val="00401CB1"/>
    <w:rsid w:val="00425C21"/>
    <w:rsid w:val="00474808"/>
    <w:rsid w:val="004761EC"/>
    <w:rsid w:val="00493528"/>
    <w:rsid w:val="004E0AFD"/>
    <w:rsid w:val="004E6481"/>
    <w:rsid w:val="00524603"/>
    <w:rsid w:val="00532EC0"/>
    <w:rsid w:val="0054363F"/>
    <w:rsid w:val="00553157"/>
    <w:rsid w:val="005646C3"/>
    <w:rsid w:val="005E63CC"/>
    <w:rsid w:val="00625C40"/>
    <w:rsid w:val="00641DEC"/>
    <w:rsid w:val="006512F6"/>
    <w:rsid w:val="0066281E"/>
    <w:rsid w:val="00665ADB"/>
    <w:rsid w:val="006C1DAC"/>
    <w:rsid w:val="0075459A"/>
    <w:rsid w:val="007B00D1"/>
    <w:rsid w:val="007B38EC"/>
    <w:rsid w:val="007C5A62"/>
    <w:rsid w:val="007D02FE"/>
    <w:rsid w:val="007D2A46"/>
    <w:rsid w:val="007D79B5"/>
    <w:rsid w:val="007F6398"/>
    <w:rsid w:val="00840C7E"/>
    <w:rsid w:val="00842679"/>
    <w:rsid w:val="00864D47"/>
    <w:rsid w:val="008A24AE"/>
    <w:rsid w:val="009945C4"/>
    <w:rsid w:val="00995ED4"/>
    <w:rsid w:val="00A212F6"/>
    <w:rsid w:val="00A56D3A"/>
    <w:rsid w:val="00B02F15"/>
    <w:rsid w:val="00B34A98"/>
    <w:rsid w:val="00B41C3A"/>
    <w:rsid w:val="00B7028E"/>
    <w:rsid w:val="00B908A3"/>
    <w:rsid w:val="00BF0024"/>
    <w:rsid w:val="00C040B1"/>
    <w:rsid w:val="00C17213"/>
    <w:rsid w:val="00C81BE2"/>
    <w:rsid w:val="00C973D2"/>
    <w:rsid w:val="00CA4F74"/>
    <w:rsid w:val="00CC6DFE"/>
    <w:rsid w:val="00CD05F0"/>
    <w:rsid w:val="00CF4916"/>
    <w:rsid w:val="00D03F2E"/>
    <w:rsid w:val="00D041CB"/>
    <w:rsid w:val="00D35FB3"/>
    <w:rsid w:val="00D700C3"/>
    <w:rsid w:val="00D73ED6"/>
    <w:rsid w:val="00DA058C"/>
    <w:rsid w:val="00DD2A1B"/>
    <w:rsid w:val="00E05679"/>
    <w:rsid w:val="00E57132"/>
    <w:rsid w:val="00E63D06"/>
    <w:rsid w:val="00E82458"/>
    <w:rsid w:val="00E839F0"/>
    <w:rsid w:val="00EA16BB"/>
    <w:rsid w:val="00EA6E93"/>
    <w:rsid w:val="00EC4267"/>
    <w:rsid w:val="00F26E06"/>
    <w:rsid w:val="00F2760D"/>
    <w:rsid w:val="00F37140"/>
    <w:rsid w:val="00F4261B"/>
    <w:rsid w:val="00F92929"/>
    <w:rsid w:val="00FB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E0206E"/>
  <w15:chartTrackingRefBased/>
  <w15:docId w15:val="{1C2B9126-205E-49FA-9535-3FF50678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E839F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839F0"/>
  </w:style>
  <w:style w:type="paragraph" w:styleId="a5">
    <w:name w:val="Normal (Web)"/>
    <w:basedOn w:val="a"/>
    <w:rsid w:val="00474808"/>
    <w:pPr>
      <w:spacing w:before="100" w:beforeAutospacing="1" w:after="100" w:afterAutospacing="1"/>
      <w:ind w:left="90" w:righ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16" Type="http://schemas.openxmlformats.org/officeDocument/2006/relationships/image" Target="media/image6.wmf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jpeg"/><Relationship Id="rId7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3.wmf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footer" Target="footer2.xml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Ома</vt:lpstr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Ома</dc:title>
  <dc:subject/>
  <dc:creator>Dees</dc:creator>
  <cp:keywords/>
  <dc:description/>
  <cp:lastModifiedBy>Igor Trofimov</cp:lastModifiedBy>
  <cp:revision>2</cp:revision>
  <dcterms:created xsi:type="dcterms:W3CDTF">2025-09-16T12:56:00Z</dcterms:created>
  <dcterms:modified xsi:type="dcterms:W3CDTF">2025-09-16T12:56:00Z</dcterms:modified>
</cp:coreProperties>
</file>