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5598D7" w14:textId="77777777" w:rsidR="00000000" w:rsidRDefault="0028641E">
      <w:pPr>
        <w:pStyle w:val="ac"/>
        <w:rPr>
          <w:sz w:val="28"/>
        </w:rPr>
      </w:pPr>
      <w:r>
        <w:rPr>
          <w:sz w:val="28"/>
        </w:rPr>
        <w:t>Министерство образования РФ</w:t>
      </w:r>
    </w:p>
    <w:p w14:paraId="79D52BD2" w14:textId="77777777" w:rsidR="00000000" w:rsidRDefault="0028641E">
      <w:pPr>
        <w:pStyle w:val="ac"/>
        <w:rPr>
          <w:sz w:val="28"/>
        </w:rPr>
      </w:pPr>
      <w:r>
        <w:rPr>
          <w:sz w:val="28"/>
        </w:rPr>
        <w:t>Владимирский Государственный Университет</w:t>
      </w:r>
    </w:p>
    <w:p w14:paraId="01FF0E94" w14:textId="77777777" w:rsidR="00000000" w:rsidRDefault="0028641E">
      <w:pPr>
        <w:jc w:val="center"/>
        <w:rPr>
          <w:sz w:val="28"/>
        </w:rPr>
      </w:pPr>
      <w:r>
        <w:rPr>
          <w:sz w:val="28"/>
        </w:rPr>
        <w:t>Кафедра технологии и проектирования радиоэлектронных средств</w:t>
      </w:r>
    </w:p>
    <w:p w14:paraId="30DEFDD6" w14:textId="77777777" w:rsidR="00000000" w:rsidRDefault="0028641E">
      <w:pPr>
        <w:jc w:val="center"/>
        <w:rPr>
          <w:sz w:val="28"/>
        </w:rPr>
      </w:pPr>
    </w:p>
    <w:p w14:paraId="75BCCBD0" w14:textId="77777777" w:rsidR="00000000" w:rsidRDefault="0028641E">
      <w:pPr>
        <w:jc w:val="center"/>
        <w:rPr>
          <w:sz w:val="28"/>
        </w:rPr>
      </w:pPr>
    </w:p>
    <w:p w14:paraId="66E3EFEF" w14:textId="77777777" w:rsidR="00000000" w:rsidRDefault="0028641E">
      <w:pPr>
        <w:jc w:val="center"/>
        <w:rPr>
          <w:sz w:val="28"/>
        </w:rPr>
      </w:pPr>
    </w:p>
    <w:p w14:paraId="517889F3" w14:textId="77777777" w:rsidR="00000000" w:rsidRDefault="0028641E">
      <w:pPr>
        <w:jc w:val="center"/>
        <w:rPr>
          <w:sz w:val="28"/>
        </w:rPr>
      </w:pPr>
    </w:p>
    <w:p w14:paraId="18511F39" w14:textId="77777777" w:rsidR="00000000" w:rsidRDefault="0028641E">
      <w:pPr>
        <w:jc w:val="center"/>
        <w:rPr>
          <w:sz w:val="28"/>
        </w:rPr>
      </w:pPr>
    </w:p>
    <w:p w14:paraId="7B278F6A" w14:textId="77777777" w:rsidR="00000000" w:rsidRDefault="0028641E">
      <w:pPr>
        <w:jc w:val="center"/>
        <w:rPr>
          <w:sz w:val="28"/>
        </w:rPr>
      </w:pPr>
    </w:p>
    <w:p w14:paraId="37B5E12D" w14:textId="77777777" w:rsidR="00000000" w:rsidRDefault="0028641E">
      <w:pPr>
        <w:jc w:val="center"/>
        <w:rPr>
          <w:sz w:val="28"/>
        </w:rPr>
      </w:pPr>
    </w:p>
    <w:p w14:paraId="578C4500" w14:textId="77777777" w:rsidR="00000000" w:rsidRDefault="0028641E">
      <w:pPr>
        <w:jc w:val="center"/>
        <w:rPr>
          <w:sz w:val="28"/>
        </w:rPr>
      </w:pPr>
    </w:p>
    <w:p w14:paraId="3B40000B" w14:textId="77777777" w:rsidR="00000000" w:rsidRDefault="0028641E">
      <w:pPr>
        <w:jc w:val="center"/>
        <w:rPr>
          <w:sz w:val="28"/>
        </w:rPr>
      </w:pPr>
    </w:p>
    <w:p w14:paraId="214E872E" w14:textId="77777777" w:rsidR="00000000" w:rsidRDefault="0028641E">
      <w:pPr>
        <w:jc w:val="center"/>
        <w:rPr>
          <w:sz w:val="28"/>
        </w:rPr>
      </w:pPr>
    </w:p>
    <w:p w14:paraId="5CA4B9BD" w14:textId="77777777" w:rsidR="00000000" w:rsidRDefault="0028641E">
      <w:pPr>
        <w:jc w:val="center"/>
        <w:rPr>
          <w:sz w:val="28"/>
        </w:rPr>
      </w:pPr>
    </w:p>
    <w:p w14:paraId="3676732F" w14:textId="77777777" w:rsidR="00000000" w:rsidRDefault="0028641E">
      <w:pPr>
        <w:jc w:val="center"/>
        <w:rPr>
          <w:sz w:val="28"/>
        </w:rPr>
      </w:pPr>
    </w:p>
    <w:p w14:paraId="792D9EA6" w14:textId="77777777" w:rsidR="00000000" w:rsidRDefault="0028641E">
      <w:pPr>
        <w:jc w:val="center"/>
        <w:rPr>
          <w:sz w:val="28"/>
        </w:rPr>
      </w:pPr>
    </w:p>
    <w:p w14:paraId="662C3891" w14:textId="77777777" w:rsidR="00000000" w:rsidRDefault="0028641E">
      <w:pPr>
        <w:pStyle w:val="31"/>
        <w:jc w:val="center"/>
        <w:rPr>
          <w:sz w:val="32"/>
        </w:rPr>
      </w:pPr>
      <w:r>
        <w:rPr>
          <w:sz w:val="32"/>
        </w:rPr>
        <w:t>Взаимодействие электронов с поверхностными акустическимим волнами.</w:t>
      </w:r>
    </w:p>
    <w:p w14:paraId="49831307" w14:textId="77777777" w:rsidR="00000000" w:rsidRDefault="0028641E">
      <w:pPr>
        <w:jc w:val="center"/>
        <w:rPr>
          <w:sz w:val="28"/>
        </w:rPr>
      </w:pPr>
    </w:p>
    <w:p w14:paraId="447DD327" w14:textId="77777777" w:rsidR="00000000" w:rsidRDefault="0028641E">
      <w:pPr>
        <w:jc w:val="center"/>
        <w:rPr>
          <w:sz w:val="28"/>
        </w:rPr>
      </w:pPr>
    </w:p>
    <w:p w14:paraId="2A1A5051" w14:textId="77777777" w:rsidR="00000000" w:rsidRDefault="0028641E">
      <w:pPr>
        <w:jc w:val="center"/>
        <w:rPr>
          <w:sz w:val="28"/>
        </w:rPr>
      </w:pPr>
    </w:p>
    <w:p w14:paraId="4E880266" w14:textId="77777777" w:rsidR="00000000" w:rsidRDefault="0028641E">
      <w:pPr>
        <w:jc w:val="center"/>
        <w:rPr>
          <w:sz w:val="28"/>
        </w:rPr>
      </w:pPr>
    </w:p>
    <w:p w14:paraId="52D0EE20" w14:textId="77777777" w:rsidR="00000000" w:rsidRDefault="0028641E">
      <w:pPr>
        <w:jc w:val="center"/>
        <w:rPr>
          <w:sz w:val="28"/>
        </w:rPr>
      </w:pPr>
    </w:p>
    <w:p w14:paraId="344C311F" w14:textId="77777777" w:rsidR="00000000" w:rsidRDefault="0028641E">
      <w:pPr>
        <w:jc w:val="center"/>
        <w:rPr>
          <w:sz w:val="28"/>
        </w:rPr>
      </w:pPr>
    </w:p>
    <w:p w14:paraId="6A053086" w14:textId="77777777" w:rsidR="00000000" w:rsidRDefault="0028641E">
      <w:pPr>
        <w:jc w:val="center"/>
        <w:rPr>
          <w:sz w:val="28"/>
        </w:rPr>
      </w:pPr>
    </w:p>
    <w:p w14:paraId="642382B5" w14:textId="77777777" w:rsidR="00000000" w:rsidRDefault="0028641E">
      <w:pPr>
        <w:jc w:val="center"/>
        <w:rPr>
          <w:sz w:val="28"/>
        </w:rPr>
      </w:pPr>
    </w:p>
    <w:p w14:paraId="415A4786" w14:textId="77777777" w:rsidR="00000000" w:rsidRDefault="0028641E">
      <w:pPr>
        <w:jc w:val="center"/>
        <w:rPr>
          <w:sz w:val="28"/>
        </w:rPr>
      </w:pPr>
    </w:p>
    <w:p w14:paraId="3F76BD7E" w14:textId="77777777" w:rsidR="00000000" w:rsidRDefault="0028641E">
      <w:pPr>
        <w:jc w:val="center"/>
        <w:rPr>
          <w:sz w:val="28"/>
        </w:rPr>
      </w:pPr>
    </w:p>
    <w:p w14:paraId="49504E22" w14:textId="77777777" w:rsidR="00000000" w:rsidRDefault="0028641E">
      <w:pPr>
        <w:pStyle w:val="1"/>
        <w:jc w:val="right"/>
        <w:rPr>
          <w:b w:val="0"/>
          <w:bCs w:val="0"/>
          <w:sz w:val="28"/>
        </w:rPr>
      </w:pPr>
      <w:r>
        <w:rPr>
          <w:b w:val="0"/>
          <w:bCs w:val="0"/>
          <w:sz w:val="28"/>
        </w:rPr>
        <w:t>Выполнил ст.гр. РЭ-100</w:t>
      </w:r>
    </w:p>
    <w:p w14:paraId="28D25382" w14:textId="77777777" w:rsidR="00000000" w:rsidRDefault="0028641E">
      <w:pPr>
        <w:pStyle w:val="2"/>
        <w:rPr>
          <w:color w:val="auto"/>
        </w:rPr>
      </w:pPr>
      <w:r>
        <w:rPr>
          <w:color w:val="auto"/>
        </w:rPr>
        <w:t>Кондрашков А.</w:t>
      </w:r>
      <w:r>
        <w:rPr>
          <w:color w:val="auto"/>
        </w:rPr>
        <w:t>О.</w:t>
      </w:r>
    </w:p>
    <w:p w14:paraId="27DA5DF2" w14:textId="77777777" w:rsidR="00000000" w:rsidRDefault="0028641E">
      <w:pPr>
        <w:pStyle w:val="3"/>
      </w:pPr>
      <w:r>
        <w:t>Принял</w:t>
      </w:r>
    </w:p>
    <w:p w14:paraId="7F52DDD5" w14:textId="77777777" w:rsidR="00000000" w:rsidRDefault="0028641E">
      <w:pPr>
        <w:jc w:val="right"/>
        <w:rPr>
          <w:sz w:val="28"/>
        </w:rPr>
      </w:pPr>
      <w:r>
        <w:rPr>
          <w:sz w:val="28"/>
        </w:rPr>
        <w:t>профессор Устюжанинов В.Н.</w:t>
      </w:r>
    </w:p>
    <w:p w14:paraId="29153B2D" w14:textId="77777777" w:rsidR="00000000" w:rsidRDefault="0028641E">
      <w:pPr>
        <w:jc w:val="right"/>
        <w:rPr>
          <w:sz w:val="28"/>
        </w:rPr>
      </w:pPr>
    </w:p>
    <w:p w14:paraId="2E8BFE7F" w14:textId="77777777" w:rsidR="00000000" w:rsidRDefault="0028641E">
      <w:pPr>
        <w:jc w:val="right"/>
        <w:rPr>
          <w:sz w:val="28"/>
        </w:rPr>
      </w:pPr>
    </w:p>
    <w:p w14:paraId="4BAF1D1C" w14:textId="77777777" w:rsidR="00000000" w:rsidRDefault="0028641E">
      <w:pPr>
        <w:jc w:val="right"/>
        <w:rPr>
          <w:sz w:val="28"/>
        </w:rPr>
      </w:pPr>
    </w:p>
    <w:p w14:paraId="17FCA63F" w14:textId="77777777" w:rsidR="00000000" w:rsidRDefault="0028641E">
      <w:pPr>
        <w:jc w:val="right"/>
        <w:rPr>
          <w:sz w:val="28"/>
        </w:rPr>
      </w:pPr>
    </w:p>
    <w:p w14:paraId="52828804" w14:textId="77777777" w:rsidR="00000000" w:rsidRDefault="0028641E">
      <w:pPr>
        <w:jc w:val="right"/>
        <w:rPr>
          <w:sz w:val="28"/>
        </w:rPr>
      </w:pPr>
    </w:p>
    <w:p w14:paraId="74A8E614" w14:textId="77777777" w:rsidR="00000000" w:rsidRDefault="0028641E">
      <w:pPr>
        <w:jc w:val="right"/>
        <w:rPr>
          <w:sz w:val="28"/>
        </w:rPr>
      </w:pPr>
    </w:p>
    <w:p w14:paraId="0E8F8B4C" w14:textId="77777777" w:rsidR="00000000" w:rsidRDefault="0028641E">
      <w:pPr>
        <w:jc w:val="right"/>
        <w:rPr>
          <w:sz w:val="28"/>
        </w:rPr>
      </w:pPr>
    </w:p>
    <w:p w14:paraId="33DFAA2B" w14:textId="77777777" w:rsidR="00000000" w:rsidRDefault="0028641E">
      <w:pPr>
        <w:jc w:val="right"/>
        <w:rPr>
          <w:sz w:val="28"/>
        </w:rPr>
      </w:pPr>
    </w:p>
    <w:p w14:paraId="268FF902" w14:textId="77777777" w:rsidR="00000000" w:rsidRDefault="0028641E">
      <w:pPr>
        <w:jc w:val="right"/>
        <w:rPr>
          <w:sz w:val="28"/>
        </w:rPr>
      </w:pPr>
    </w:p>
    <w:p w14:paraId="7C507CD7" w14:textId="77777777" w:rsidR="00000000" w:rsidRDefault="0028641E">
      <w:pPr>
        <w:jc w:val="right"/>
        <w:rPr>
          <w:sz w:val="28"/>
        </w:rPr>
      </w:pPr>
    </w:p>
    <w:p w14:paraId="36D2505F" w14:textId="77777777" w:rsidR="00000000" w:rsidRDefault="0028641E">
      <w:pPr>
        <w:jc w:val="right"/>
        <w:rPr>
          <w:sz w:val="28"/>
        </w:rPr>
      </w:pPr>
    </w:p>
    <w:p w14:paraId="3D62278D" w14:textId="77777777" w:rsidR="00000000" w:rsidRDefault="0028641E">
      <w:pPr>
        <w:jc w:val="right"/>
        <w:rPr>
          <w:sz w:val="28"/>
        </w:rPr>
      </w:pPr>
    </w:p>
    <w:p w14:paraId="79941A4B" w14:textId="77777777" w:rsidR="00000000" w:rsidRDefault="0028641E">
      <w:pPr>
        <w:jc w:val="right"/>
        <w:rPr>
          <w:sz w:val="28"/>
        </w:rPr>
      </w:pPr>
    </w:p>
    <w:p w14:paraId="41C1B9CA" w14:textId="77777777" w:rsidR="00000000" w:rsidRDefault="0028641E">
      <w:pPr>
        <w:jc w:val="right"/>
        <w:rPr>
          <w:sz w:val="28"/>
        </w:rPr>
      </w:pPr>
    </w:p>
    <w:p w14:paraId="40014EAD" w14:textId="77777777" w:rsidR="00000000" w:rsidRDefault="0028641E">
      <w:pPr>
        <w:jc w:val="right"/>
        <w:rPr>
          <w:sz w:val="28"/>
        </w:rPr>
      </w:pPr>
    </w:p>
    <w:p w14:paraId="0D3429F4" w14:textId="77777777" w:rsidR="00000000" w:rsidRDefault="0028641E">
      <w:pPr>
        <w:jc w:val="center"/>
        <w:rPr>
          <w:sz w:val="28"/>
        </w:rPr>
      </w:pPr>
      <w:r>
        <w:rPr>
          <w:sz w:val="28"/>
        </w:rPr>
        <w:t>Владимир 2002</w:t>
      </w:r>
    </w:p>
    <w:p w14:paraId="253A26B8" w14:textId="77777777" w:rsidR="00000000" w:rsidRDefault="0028641E">
      <w:pPr>
        <w:numPr>
          <w:ilvl w:val="0"/>
          <w:numId w:val="1"/>
        </w:numPr>
        <w:jc w:val="center"/>
        <w:rPr>
          <w:b/>
          <w:bCs/>
          <w:sz w:val="32"/>
        </w:rPr>
      </w:pPr>
      <w:r>
        <w:rPr>
          <w:b/>
          <w:bCs/>
          <w:sz w:val="32"/>
        </w:rPr>
        <w:lastRenderedPageBreak/>
        <w:t>Техническое описание эффекта.</w:t>
      </w:r>
    </w:p>
    <w:p w14:paraId="42EC39B5" w14:textId="77777777" w:rsidR="00000000" w:rsidRDefault="0028641E">
      <w:pPr>
        <w:ind w:left="360"/>
        <w:rPr>
          <w:b/>
          <w:bCs/>
          <w:sz w:val="32"/>
        </w:rPr>
      </w:pPr>
    </w:p>
    <w:p w14:paraId="7B6EBEED" w14:textId="77777777" w:rsidR="00000000" w:rsidRDefault="0028641E">
      <w:pPr>
        <w:pStyle w:val="21"/>
        <w:ind w:firstLine="708"/>
      </w:pPr>
      <w:r>
        <w:t>УЗ-волна, воздействующая на образец, смещает атомы решетки. Это что приводит к изменению внутрикристаллических полей, что сказывается на распределении и характ</w:t>
      </w:r>
      <w:r>
        <w:t>ере движения электронов проводимости. В свою очередь перераспределение электронов и их направленное движение изменяют картину деформаций, а следовательно, и характер распространения акустической волны в кристалле.</w:t>
      </w:r>
    </w:p>
    <w:p w14:paraId="629F72B2" w14:textId="77777777" w:rsidR="00000000" w:rsidRDefault="0028641E">
      <w:pPr>
        <w:ind w:firstLine="708"/>
        <w:jc w:val="both"/>
      </w:pPr>
      <w:r>
        <w:t>При АЭВ происходит обмен энергией и импуль</w:t>
      </w:r>
      <w:r>
        <w:t xml:space="preserve">сом между УЗ-волной и электронами проводимости. Передача энергии от волны к электронам приводит к электронному поглощению УЗ, а передача импульса - к акустоэлектрическому эффекту, появлению в проводнике </w:t>
      </w:r>
      <w:r>
        <w:rPr>
          <w:szCs w:val="20"/>
        </w:rPr>
        <w:t>постоянного тока</w:t>
      </w:r>
      <w:r>
        <w:t xml:space="preserve"> в замкнутой </w:t>
      </w:r>
      <w:r>
        <w:rPr>
          <w:szCs w:val="20"/>
        </w:rPr>
        <w:t>цепи</w:t>
      </w:r>
      <w:r>
        <w:t xml:space="preserve"> (акустоэлектрическо</w:t>
      </w:r>
      <w:r>
        <w:t xml:space="preserve">го тока) или </w:t>
      </w:r>
      <w:r>
        <w:rPr>
          <w:szCs w:val="20"/>
        </w:rPr>
        <w:t>электрического напряжения</w:t>
      </w:r>
      <w:r>
        <w:t xml:space="preserve"> на концах разомкнутого </w:t>
      </w:r>
      <w:r>
        <w:rPr>
          <w:szCs w:val="20"/>
        </w:rPr>
        <w:t>проводника</w:t>
      </w:r>
      <w:r>
        <w:t xml:space="preserve"> (акустоэдс) при распространении в нем </w:t>
      </w:r>
      <w:r>
        <w:rPr>
          <w:szCs w:val="20"/>
        </w:rPr>
        <w:t>акустической</w:t>
      </w:r>
      <w:r>
        <w:t xml:space="preserve"> </w:t>
      </w:r>
      <w:r>
        <w:rPr>
          <w:szCs w:val="20"/>
        </w:rPr>
        <w:t>волны</w:t>
      </w:r>
      <w:r>
        <w:t>. Акустоэлектрический эффект был предсказан Р. Парментером (1953) и впервые обнаружен Г. Вайнрайхом н X. Дж. Уайтом (1057).</w:t>
      </w:r>
    </w:p>
    <w:p w14:paraId="1A000663" w14:textId="77777777" w:rsidR="00000000" w:rsidRDefault="0028641E">
      <w:pPr>
        <w:ind w:firstLine="708"/>
        <w:jc w:val="both"/>
      </w:pPr>
      <w:r>
        <w:t>Аку</w:t>
      </w:r>
      <w:r>
        <w:t xml:space="preserve">стоэлектрический эффект возникает из-за увлечения носителей тока акустической волной, при котором часть </w:t>
      </w:r>
      <w:r>
        <w:rPr>
          <w:szCs w:val="20"/>
        </w:rPr>
        <w:t>импульса</w:t>
      </w:r>
      <w:r>
        <w:t xml:space="preserve">, переносимого волной, передается </w:t>
      </w:r>
      <w:r>
        <w:rPr>
          <w:szCs w:val="20"/>
        </w:rPr>
        <w:t>электронам проводимости</w:t>
      </w:r>
      <w:r>
        <w:t>, в результате чего на них действует средняя сила, направленная в сторону распространен</w:t>
      </w:r>
      <w:r>
        <w:t>ия волны. В соответствии с этим акустоэлектрический эффект меняет знак при изменении направления волны на противоположное</w:t>
      </w:r>
    </w:p>
    <w:p w14:paraId="0E01B0C6" w14:textId="77777777" w:rsidR="00000000" w:rsidRDefault="0028641E">
      <w:pPr>
        <w:ind w:firstLine="708"/>
        <w:jc w:val="both"/>
      </w:pPr>
      <w:r>
        <w:t>Возникновение ЭДС в металлах при воздействии акустической волны, вызывается смещением ионов, что и вызывает увеличение напряженности э</w:t>
      </w:r>
      <w:r>
        <w:t>лектрического поля.</w:t>
      </w:r>
      <w:r>
        <w:rPr>
          <w:sz w:val="28"/>
        </w:rPr>
        <w:t xml:space="preserve"> </w:t>
      </w:r>
      <w:r>
        <w:t>Таким образом, бегущая акустическая волна в металле вызывает электрическую волну, распространяющуюся с той же скоростью. Возникновение электрического поля  приводит к перераспределению свободных электронов: в местах минимума потенциальн</w:t>
      </w:r>
      <w:r>
        <w:t>ой энергии плотность электронов уменьшается. В полупроводниках же при сжатии и растяжении, вызванных распространением акустической волны, изменяется расстояние между атомами решетки, и следовательно, изменяется ширина запрещенной зоны. Так в полупроводника</w:t>
      </w:r>
      <w:r>
        <w:t>х типа Ge, Si с увеличением внешнего сжимающего давления ширина запрещенной зоны возрастает пропорционально давлению. В местах сжатия ширина запрещенной зоны несколько увеличивается, а в областях растяжения – уменьшается. Таким образом, при движении акусти</w:t>
      </w:r>
      <w:r>
        <w:t>ческой волны возникает модуляция ширины запрещенной зоны с периодом, равным длине акустической волны. В пространстве возникают потенциальные ямы для дырок, в которых концентрация свободных носителей заряда повышается. При движении акустической волны переме</w:t>
      </w:r>
      <w:r>
        <w:t>щаются и потенциальные ямы, частично увлекая за собой свободные носители.</w:t>
      </w:r>
    </w:p>
    <w:p w14:paraId="71E7673B" w14:textId="77777777" w:rsidR="00000000" w:rsidRDefault="0028641E">
      <w:pPr>
        <w:ind w:firstLine="708"/>
        <w:jc w:val="both"/>
      </w:pPr>
      <w:r>
        <w:t>Наиболее сильное взаимодействие электронов с длинноволновыми фононами имеет место в полупроводниках, у которых нет центра симметрии, обладающих пьезоэлектрическими свойствами – CdSe,</w:t>
      </w:r>
      <w:r>
        <w:t xml:space="preserve"> InSb, CsAs, CdS и пр.</w:t>
      </w:r>
    </w:p>
    <w:p w14:paraId="55703154" w14:textId="77777777" w:rsidR="00000000" w:rsidRDefault="0028641E">
      <w:pPr>
        <w:ind w:firstLine="708"/>
        <w:jc w:val="both"/>
      </w:pPr>
      <w:r>
        <w:t xml:space="preserve">Возникновение акустоэлектрического эффекта объясняется с позиций </w:t>
      </w:r>
      <w:r>
        <w:rPr>
          <w:szCs w:val="20"/>
        </w:rPr>
        <w:t>квантовой механики</w:t>
      </w:r>
      <w:r>
        <w:t xml:space="preserve">, если рассматривать акустическую волну с частотой </w:t>
      </w:r>
      <w:r>
        <w:sym w:font="Symbol" w:char="F077"/>
      </w:r>
      <w:r>
        <w:t xml:space="preserve"> и волновым вектором </w:t>
      </w:r>
      <w:r>
        <w:rPr>
          <w:lang w:val="en-US"/>
        </w:rPr>
        <w:t>k</w:t>
      </w:r>
      <w:r>
        <w:t xml:space="preserve"> как поток </w:t>
      </w:r>
      <w:r>
        <w:rPr>
          <w:szCs w:val="20"/>
        </w:rPr>
        <w:t>когерентных</w:t>
      </w:r>
      <w:r>
        <w:t xml:space="preserve"> </w:t>
      </w:r>
      <w:r>
        <w:rPr>
          <w:szCs w:val="20"/>
        </w:rPr>
        <w:t>фононов</w:t>
      </w:r>
      <w:r>
        <w:t xml:space="preserve">, каждый из которых несет энергию </w:t>
      </w:r>
      <w:r>
        <w:rPr>
          <w:lang w:val="en-US"/>
        </w:rPr>
        <w:t>h</w:t>
      </w:r>
      <w:r>
        <w:sym w:font="Symbol" w:char="F06E"/>
      </w:r>
      <w:r>
        <w:t xml:space="preserve"> и импульс</w:t>
      </w:r>
      <w:r>
        <w:t xml:space="preserve"> </w:t>
      </w:r>
      <w:r>
        <w:rPr>
          <w:lang w:val="en-US"/>
        </w:rPr>
        <w:t>hk</w:t>
      </w:r>
      <w:r>
        <w:t>. При поглощении фонона электрон получает дополнительную скорость, н результате чего появляется электрический ток.</w:t>
      </w:r>
    </w:p>
    <w:p w14:paraId="4C2136C3" w14:textId="77777777" w:rsidR="00000000" w:rsidRDefault="0028641E">
      <w:pPr>
        <w:ind w:firstLine="708"/>
        <w:jc w:val="both"/>
      </w:pPr>
      <w:r>
        <w:t xml:space="preserve">В область применения акустоэлектрического эффекта входят: измерение интенсивности </w:t>
      </w:r>
      <w:r>
        <w:rPr>
          <w:szCs w:val="20"/>
        </w:rPr>
        <w:t>УЗ</w:t>
      </w:r>
      <w:r>
        <w:t>-излучения, частотных характеристик УЗ-преобразователе</w:t>
      </w:r>
      <w:r>
        <w:t xml:space="preserve">й, а также исследование электрических свойств полупроводников: измерения подвижности носителей тока, контроля неоднородности электронных параметров, </w:t>
      </w:r>
      <w:r>
        <w:rPr>
          <w:szCs w:val="20"/>
        </w:rPr>
        <w:t>примесных состояний</w:t>
      </w:r>
      <w:r>
        <w:t xml:space="preserve"> и др.</w:t>
      </w:r>
    </w:p>
    <w:p w14:paraId="313EA91D" w14:textId="77777777" w:rsidR="00000000" w:rsidRDefault="0028641E">
      <w:pPr>
        <w:ind w:firstLine="708"/>
        <w:jc w:val="both"/>
      </w:pPr>
      <w:r>
        <w:t>В металлах из-за большой концентр</w:t>
      </w:r>
      <w:r>
        <w:t>а</w:t>
      </w:r>
      <w:r>
        <w:t>ции электронов они наряду с ионной решеткой опр</w:t>
      </w:r>
      <w:r>
        <w:t>еделяют упругие свойства материала. АЭВ возникает как результат действия на электроны и ионы решетки самосогласованного электромагнитного поля, вызванного движением ионов. Для продольного звука это поле имеет электростатический характер; в случае поперечно</w:t>
      </w:r>
      <w:r>
        <w:t>го звука на электроны и ионы действует вихревое электрическое поле. Наряду с силами, определяемыми макроскопическим электромагнитным полем звуковой волны, на электроны действуют также силы, обусловленные локальным изменением электронного закона дисперсии п</w:t>
      </w:r>
      <w:r>
        <w:t xml:space="preserve">ри деформации кристалла. Поскольку со звуковой волной эффективно взаимодействует лишь небольшое число электронов, принадлежащих ферми-поверхности, то такое взаимодействие </w:t>
      </w:r>
      <w:r>
        <w:lastRenderedPageBreak/>
        <w:t>определяется потенциалом деформации, описывающим локальное возмущение поверхности Фер</w:t>
      </w:r>
      <w:r>
        <w:t>ми. Нередко, особенно при квантово-механическом описании АЭВ в металлах, все взаимодействие описывается в терминах эффективного деформационного потенциала. Электромагнитный механизм взаимодействия помимо металлов проявляется в полуметаллах и полупроводника</w:t>
      </w:r>
      <w:r>
        <w:t>х с решеткой, содержащей большое число заряженных примесей.</w:t>
      </w:r>
    </w:p>
    <w:p w14:paraId="4BEA81F2" w14:textId="77777777" w:rsidR="00000000" w:rsidRDefault="0028641E">
      <w:pPr>
        <w:jc w:val="both"/>
      </w:pPr>
      <w:r>
        <w:t xml:space="preserve">  В кристаллах с выраженным эффектом магнитострикции возможно АЭВ, обусловленное переменным магнитным полем, пропорциональным деформации. Оно характерно для ферромагнитных металлов (никель, кобаль</w:t>
      </w:r>
      <w:r>
        <w:t>т) и сплавов, а также других магнитных материалов и зависит от спонтанной намагниченности и напряженности внешнего магнитного поля.</w:t>
      </w:r>
    </w:p>
    <w:p w14:paraId="7E87F488" w14:textId="77777777" w:rsidR="00000000" w:rsidRDefault="0028641E">
      <w:pPr>
        <w:jc w:val="both"/>
      </w:pPr>
      <w:r>
        <w:t xml:space="preserve">  В зависимости от природы кристалла, по которому распространяется акустическая волна, механизм ее взаимодействия с электрон</w:t>
      </w:r>
      <w:r>
        <w:t>ами проводимости может быть различным. Рассмотрим вначале металлический звукопровод. Представим его в виде одномерной цепочки положительно заряженных ионов, размещенных в ансамбле свободных электронов проводимости. Возбудим в таком кристалле продольную аку</w:t>
      </w:r>
      <w:r>
        <w:t xml:space="preserve">стическую волну. Смещение иона </w:t>
      </w:r>
      <w:r>
        <w:rPr>
          <w:lang w:val="en-US"/>
        </w:rPr>
        <w:t>U</w:t>
      </w:r>
      <w:r>
        <w:t xml:space="preserve">, отстоящего на расстоянии </w:t>
      </w:r>
      <w:r>
        <w:rPr>
          <w:lang w:val="en-US"/>
        </w:rPr>
        <w:t>x</w:t>
      </w:r>
      <w:r>
        <w:t xml:space="preserve"> от начала координат, можно представить как</w:t>
      </w:r>
    </w:p>
    <w:p w14:paraId="40BCFA85" w14:textId="77777777" w:rsidR="00000000" w:rsidRDefault="0028641E">
      <w:pPr>
        <w:jc w:val="both"/>
      </w:pPr>
      <w:r>
        <w:rPr>
          <w:lang w:val="en-US"/>
        </w:rPr>
        <w:t>U</w:t>
      </w:r>
      <w:r>
        <w:t>=</w:t>
      </w:r>
      <w:r>
        <w:rPr>
          <w:lang w:val="en-US"/>
        </w:rPr>
        <w:t>U</w:t>
      </w:r>
      <w:r>
        <w:rPr>
          <w:vertAlign w:val="subscript"/>
        </w:rPr>
        <w:t>0</w:t>
      </w:r>
      <w:r>
        <w:rPr>
          <w:lang w:val="en-US"/>
        </w:rPr>
        <w:t>cos</w:t>
      </w:r>
      <w:r>
        <w:t>(</w:t>
      </w:r>
      <w:r>
        <w:rPr>
          <w:lang w:val="en-US"/>
        </w:rPr>
        <w:sym w:font="Symbol" w:char="F077"/>
      </w:r>
      <w:r>
        <w:rPr>
          <w:lang w:val="en-US"/>
        </w:rPr>
        <w:t>t</w:t>
      </w:r>
      <w:r>
        <w:t>-</w:t>
      </w:r>
      <w:r>
        <w:rPr>
          <w:lang w:val="en-US"/>
        </w:rPr>
        <w:t>kx</w:t>
      </w:r>
      <w:r>
        <w:t>)</w:t>
      </w:r>
    </w:p>
    <w:p w14:paraId="2CE3968F" w14:textId="77777777" w:rsidR="00000000" w:rsidRDefault="0028641E">
      <w:pPr>
        <w:jc w:val="both"/>
      </w:pPr>
      <w:r>
        <w:rPr>
          <w:vertAlign w:val="subscript"/>
        </w:rPr>
        <w:tab/>
      </w:r>
      <w:r>
        <w:t xml:space="preserve">Смещения ионов в данный момент времени можно изобразить в виде косинусоиды, изображенной на рис. 6.17 </w:t>
      </w:r>
      <w:r>
        <w:rPr>
          <w:i/>
          <w:iCs/>
        </w:rPr>
        <w:t>а</w:t>
      </w:r>
      <w:r>
        <w:t xml:space="preserve"> сплошной линией. Пунктирной крив</w:t>
      </w:r>
      <w:r>
        <w:t>ой показано относительное изменение расстояния между ионами, т.е. деформация</w:t>
      </w:r>
    </w:p>
    <w:p w14:paraId="3213C869" w14:textId="77777777" w:rsidR="00000000" w:rsidRDefault="0028641E">
      <w:pPr>
        <w:jc w:val="both"/>
      </w:pPr>
      <w:r>
        <w:rPr>
          <w:position w:val="-24"/>
        </w:rPr>
        <w:object w:dxaOrig="2280" w:dyaOrig="620" w14:anchorId="377520F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3.85pt;height:31pt" o:ole="">
            <v:imagedata r:id="rId7" o:title=""/>
          </v:shape>
          <o:OLEObject Type="Embed" ProgID="Equation.3" ShapeID="_x0000_i1025" DrawAspect="Content" ObjectID="_1820586305" r:id="rId8"/>
        </w:object>
      </w:r>
    </w:p>
    <w:p w14:paraId="3BFC4387" w14:textId="77777777" w:rsidR="00000000" w:rsidRDefault="0028641E">
      <w:pPr>
        <w:pStyle w:val="a8"/>
        <w:jc w:val="both"/>
        <w:rPr>
          <w:sz w:val="24"/>
        </w:rPr>
      </w:pPr>
      <w:r>
        <w:rPr>
          <w:noProof/>
          <w:sz w:val="20"/>
        </w:rPr>
        <w:object w:dxaOrig="2280" w:dyaOrig="620" w14:anchorId="6C5C49D3">
          <v:shape id="_x0000_s1077" type="#_x0000_t75" style="position:absolute;left:0;text-align:left;margin-left:9pt;margin-top:19.7pt;width:207pt;height:243pt;z-index:251660288">
            <v:imagedata r:id="rId9" o:title="" croptop="1622f" cropbottom="1327f" cropright="2089f"/>
            <w10:wrap type="square"/>
          </v:shape>
          <o:OLEObject Type="Embed" ProgID="Word.Picture.8" ShapeID="_x0000_s1077" DrawAspect="Content" ObjectID="_1820586320" r:id="rId10"/>
        </w:object>
      </w:r>
      <w:r>
        <w:rPr>
          <w:sz w:val="24"/>
        </w:rPr>
        <w:t xml:space="preserve">Максимальное отрицательное значение деформации ( деформация сжатия) достигается в точках </w:t>
      </w:r>
      <w:r>
        <w:rPr>
          <w:position w:val="-24"/>
          <w:sz w:val="24"/>
        </w:rPr>
        <w:object w:dxaOrig="1440" w:dyaOrig="620" w14:anchorId="237F92CE">
          <v:shape id="_x0000_i1026" type="#_x0000_t75" style="width:1in;height:31pt" o:ole="">
            <v:imagedata r:id="rId11" o:title=""/>
          </v:shape>
          <o:OLEObject Type="Embed" ProgID="Equation.3" ShapeID="_x0000_i1026" DrawAspect="Content" ObjectID="_1820586306" r:id="rId12"/>
        </w:object>
      </w:r>
      <w:r>
        <w:rPr>
          <w:sz w:val="24"/>
        </w:rPr>
        <w:t>… Здесь цепочка сжата и расстояние между и</w:t>
      </w:r>
      <w:r>
        <w:rPr>
          <w:sz w:val="24"/>
        </w:rPr>
        <w:t>онами меньше равновесного.</w:t>
      </w:r>
    </w:p>
    <w:p w14:paraId="57B774A6" w14:textId="77777777" w:rsidR="00000000" w:rsidRDefault="0028641E">
      <w:pPr>
        <w:jc w:val="both"/>
      </w:pPr>
      <w:r>
        <w:t xml:space="preserve">Максимальное положительное значение </w:t>
      </w:r>
      <w:r>
        <w:rPr>
          <w:position w:val="-24"/>
        </w:rPr>
        <w:object w:dxaOrig="420" w:dyaOrig="620" w14:anchorId="702FBD34">
          <v:shape id="_x0000_i1027" type="#_x0000_t75" style="width:20.95pt;height:31pt" o:ole="">
            <v:imagedata r:id="rId13" o:title=""/>
          </v:shape>
          <o:OLEObject Type="Embed" ProgID="Equation.3" ShapeID="_x0000_i1027" DrawAspect="Content" ObjectID="_1820586307" r:id="rId14"/>
        </w:object>
      </w:r>
      <w:r>
        <w:t xml:space="preserve"> достигается в точках </w:t>
      </w:r>
      <w:r>
        <w:rPr>
          <w:position w:val="-24"/>
        </w:rPr>
        <w:object w:dxaOrig="1680" w:dyaOrig="620" w14:anchorId="727A61F5">
          <v:shape id="_x0000_i1028" type="#_x0000_t75" style="width:83.7pt;height:31pt" o:ole="">
            <v:imagedata r:id="rId15" o:title=""/>
          </v:shape>
          <o:OLEObject Type="Embed" ProgID="Equation.3" ShapeID="_x0000_i1028" DrawAspect="Content" ObjectID="_1820586308" r:id="rId16"/>
        </w:object>
      </w:r>
    </w:p>
    <w:p w14:paraId="3402DFA5" w14:textId="77777777" w:rsidR="00000000" w:rsidRDefault="0028641E">
      <w:pPr>
        <w:jc w:val="both"/>
      </w:pPr>
      <w:r>
        <w:t>В этих точках цепочка ионов максимально растянута и расстояние между ионами больше равновесного.</w:t>
      </w:r>
    </w:p>
    <w:p w14:paraId="6D4A8086" w14:textId="6D92E7FF" w:rsidR="00000000" w:rsidRDefault="002A4295">
      <w:pPr>
        <w:jc w:val="both"/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2B890E34" wp14:editId="6BF33DB3">
                <wp:simplePos x="0" y="0"/>
                <wp:positionH relativeFrom="character">
                  <wp:posOffset>-2743200</wp:posOffset>
                </wp:positionH>
                <wp:positionV relativeFrom="page">
                  <wp:posOffset>8132445</wp:posOffset>
                </wp:positionV>
                <wp:extent cx="2628265" cy="507365"/>
                <wp:effectExtent l="0" t="0" r="2540" b="0"/>
                <wp:wrapSquare wrapText="bothSides"/>
                <wp:docPr id="4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265" cy="5073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BD804B6" w14:textId="77777777" w:rsidR="00000000" w:rsidRDefault="0028641E">
                            <w:pPr>
                              <w:tabs>
                                <w:tab w:val="left" w:pos="-540"/>
                              </w:tabs>
                              <w:rPr>
                                <w:sz w:val="20"/>
                              </w:rPr>
                            </w:pPr>
                            <w:r>
                              <w:t xml:space="preserve"> </w:t>
                            </w:r>
                            <w:r>
                              <w:rPr>
                                <w:i/>
                                <w:iCs/>
                                <w:sz w:val="20"/>
                              </w:rPr>
                              <w:t>Рис. 6.17.</w:t>
                            </w:r>
                            <w:r>
                              <w:rPr>
                                <w:sz w:val="20"/>
                              </w:rPr>
                              <w:t xml:space="preserve"> Пространственное распределение физических параметров в крис</w:t>
                            </w:r>
                            <w:r>
                              <w:rPr>
                                <w:sz w:val="20"/>
                              </w:rPr>
                              <w:t>талле при распро-</w:t>
                            </w:r>
                          </w:p>
                          <w:p w14:paraId="493974F0" w14:textId="77777777" w:rsidR="00000000" w:rsidRDefault="0028641E">
                            <w:pPr>
                              <w:tabs>
                                <w:tab w:val="left" w:pos="-540"/>
                              </w:tabs>
                            </w:pPr>
                            <w:r>
                              <w:rPr>
                                <w:sz w:val="20"/>
                              </w:rPr>
                              <w:t>странении акустических волн.</w:t>
                            </w:r>
                          </w:p>
                          <w:p w14:paraId="3C47E538" w14:textId="77777777" w:rsidR="00000000" w:rsidRDefault="0028641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B890E34" id="_x0000_t202" coordsize="21600,21600" o:spt="202" path="m,l,21600r21600,l21600,xe">
                <v:stroke joinstyle="miter"/>
                <v:path gradientshapeok="t" o:connecttype="rect"/>
              </v:shapetype>
              <v:shape id="Text Box 52" o:spid="_x0000_s1026" type="#_x0000_t202" style="position:absolute;margin-left:-3in;margin-top:640.35pt;width:206.95pt;height:39.95pt;z-index:251659264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CVu9QEAAM4DAAAOAAAAZHJzL2Uyb0RvYy54bWysU9tu2zAMfR+wfxD0vjjxkrQz4hRdiw4D&#10;ugvQ7gMYWY6F2aJGKbGzrx8lp2m6vg17ESiSOjw8pFZXQ9eKvSZv0JZyNplKoa3CythtKX883r27&#10;lMIHsBW0aHUpD9rLq/XbN6veFTrHBttKk2AQ64velbIJwRVZ5lWjO/ATdNpysEbqIPCVtllF0DN6&#10;12b5dLrMeqTKESrtPXtvx6BcJ/y61ip8q2uvg2hLydxCOimdm3hm6xUUWwLXGHWkAf/AogNjuegJ&#10;6hYCiB2ZV1CdUYQe6zBR2GVY10bp1AN3M5v+1c1DA06nXlgc704y+f8Hq77uv5MwVSnnUljoeESP&#10;egjiIw5ikUd5eucLznpwnBcG9vOYU6ve3aP66YXFmwbsVl8TYd9oqJjeLL7Mzp6OOD6CbPovWHEd&#10;2AVMQENNXdSO1RCMzmM6nEYTuSh25sv8Ml8upFAcW0wv3rMdS0Dx9NqRD580diIapSQefUKH/b0P&#10;Y+pTSixm8c60LfuhaO0LB2NGT2IfCY/Uw7AZkk6ptdjZBqsDt0M4LhV/AjYapN9S9LxQpfS/dkBa&#10;ivazZUk+zObzuIHpMl9c5Hyh88jmPAJWMVQpgxSjeRPGrd05MtuGK41DsHjNMtYmdfjM6kiflyZp&#10;dFzwuJXn95T1/A3XfwAAAP//AwBQSwMEFAAGAAgAAAAhAEnDpprhAAAADgEAAA8AAABkcnMvZG93&#10;bnJldi54bWxMj81OwzAQhO9IvIO1SNxSO2kJIcSpEIgriPIjcXPjbRIRr6PYbcLbs5zguDOj2W+q&#10;7eIGccIp9J40pCsFAqnxtqdWw9vrY1KACNGQNYMn1PCNAbb1+VllSutnesHTLraCSyiURkMX41hK&#10;GZoOnQkrPyKxd/CTM5HPqZV2MjOXu0FmSuXSmZ74Q2dGvO+w+dodnYb3p8Pnx0Y9tw/uapz9oiS5&#10;G6n15cVydwsi4hL/wvCLz+hQM9PeH8kGMWhINuuMx0R2skJdg+BMkhYpiD1L61zlIOtK/p9R/wAA&#10;AP//AwBQSwECLQAUAAYACAAAACEAtoM4kv4AAADhAQAAEwAAAAAAAAAAAAAAAAAAAAAAW0NvbnRl&#10;bnRfVHlwZXNdLnhtbFBLAQItABQABgAIAAAAIQA4/SH/1gAAAJQBAAALAAAAAAAAAAAAAAAAAC8B&#10;AABfcmVscy8ucmVsc1BLAQItABQABgAIAAAAIQDYhCVu9QEAAM4DAAAOAAAAAAAAAAAAAAAAAC4C&#10;AABkcnMvZTJvRG9jLnhtbFBLAQItABQABgAIAAAAIQBJw6aa4QAAAA4BAAAPAAAAAAAAAAAAAAAA&#10;AE8EAABkcnMvZG93bnJldi54bWxQSwUGAAAAAAQABADzAAAAXQUAAAAA&#10;" filled="f" stroked="f">
                <v:textbox>
                  <w:txbxContent>
                    <w:p w14:paraId="1BD804B6" w14:textId="77777777" w:rsidR="00000000" w:rsidRDefault="0028641E">
                      <w:pPr>
                        <w:tabs>
                          <w:tab w:val="left" w:pos="-540"/>
                        </w:tabs>
                        <w:rPr>
                          <w:sz w:val="20"/>
                        </w:rPr>
                      </w:pPr>
                      <w:r>
                        <w:t xml:space="preserve"> </w:t>
                      </w:r>
                      <w:r>
                        <w:rPr>
                          <w:i/>
                          <w:iCs/>
                          <w:sz w:val="20"/>
                        </w:rPr>
                        <w:t>Рис. 6.17.</w:t>
                      </w:r>
                      <w:r>
                        <w:rPr>
                          <w:sz w:val="20"/>
                        </w:rPr>
                        <w:t xml:space="preserve"> Пространственное распределение физических параметров в крис</w:t>
                      </w:r>
                      <w:r>
                        <w:rPr>
                          <w:sz w:val="20"/>
                        </w:rPr>
                        <w:t>талле при распро-</w:t>
                      </w:r>
                    </w:p>
                    <w:p w14:paraId="493974F0" w14:textId="77777777" w:rsidR="00000000" w:rsidRDefault="0028641E">
                      <w:pPr>
                        <w:tabs>
                          <w:tab w:val="left" w:pos="-540"/>
                        </w:tabs>
                      </w:pPr>
                      <w:r>
                        <w:rPr>
                          <w:sz w:val="20"/>
                        </w:rPr>
                        <w:t>странении акустических волн.</w:t>
                      </w:r>
                    </w:p>
                    <w:p w14:paraId="3C47E538" w14:textId="77777777" w:rsidR="00000000" w:rsidRDefault="0028641E"/>
                  </w:txbxContent>
                </v:textbox>
                <w10:wrap type="square" anchory="page"/>
                <w10:anchorlock/>
              </v:shape>
            </w:pict>
          </mc:Fallback>
        </mc:AlternateContent>
      </w:r>
      <w:r w:rsidR="0028641E">
        <w:tab/>
        <w:t>Таким образом, при движен</w:t>
      </w:r>
      <w:r w:rsidR="0028641E">
        <w:t xml:space="preserve">ии акустической волны в местах сжатия повышается плотность положительного заряда, а в местах растяжения – плотность заряда уменьшается. Вследствие этого возникает периодическое распределение потенциала </w:t>
      </w:r>
      <w:r w:rsidR="0028641E">
        <w:rPr>
          <w:lang w:val="en-US"/>
        </w:rPr>
        <w:t>V</w:t>
      </w:r>
      <w:r w:rsidR="0028641E">
        <w:t xml:space="preserve"> вдоль цепочки с максимумами в областях сжатия. Измен</w:t>
      </w:r>
      <w:r w:rsidR="0028641E">
        <w:t xml:space="preserve">ение потенциала вдоль цепочки с максимумами в областях сжатия. Изменение потенциала вдоль цепочки для фиксированного момента времени оказано пунктирной кривой на рис. 6.17 </w:t>
      </w:r>
      <w:r w:rsidR="0028641E">
        <w:rPr>
          <w:i/>
          <w:iCs/>
        </w:rPr>
        <w:t>б</w:t>
      </w:r>
      <w:r w:rsidR="0028641E">
        <w:t xml:space="preserve">, а изменение потенциальной энергии </w:t>
      </w:r>
      <w:r w:rsidR="0028641E">
        <w:rPr>
          <w:lang w:val="en-US"/>
        </w:rPr>
        <w:t>W</w:t>
      </w:r>
      <w:r w:rsidR="0028641E">
        <w:t>= –</w:t>
      </w:r>
      <w:r w:rsidR="0028641E">
        <w:rPr>
          <w:lang w:val="en-US"/>
        </w:rPr>
        <w:t>eV</w:t>
      </w:r>
      <w:r w:rsidR="0028641E">
        <w:t xml:space="preserve"> изображено сплошной линией.</w:t>
      </w:r>
    </w:p>
    <w:p w14:paraId="5E318EBD" w14:textId="77777777" w:rsidR="00000000" w:rsidRDefault="0028641E">
      <w:pPr>
        <w:jc w:val="both"/>
      </w:pPr>
      <w:r>
        <w:t>На рис. 6.17</w:t>
      </w:r>
      <w:r>
        <w:t xml:space="preserve"> </w:t>
      </w:r>
      <w:r>
        <w:rPr>
          <w:i/>
          <w:iCs/>
        </w:rPr>
        <w:t>в</w:t>
      </w:r>
      <w:r>
        <w:t xml:space="preserve"> показано изменение напряженности электрического поля акустической волны </w:t>
      </w:r>
      <w:r>
        <w:rPr>
          <w:position w:val="-24"/>
        </w:rPr>
        <w:object w:dxaOrig="980" w:dyaOrig="620" w14:anchorId="5C0CEDC3">
          <v:shape id="_x0000_i1029" type="#_x0000_t75" style="width:49.4pt;height:31pt" o:ole="">
            <v:imagedata r:id="rId17" o:title=""/>
          </v:shape>
          <o:OLEObject Type="Embed" ProgID="Equation.3" ShapeID="_x0000_i1029" DrawAspect="Content" ObjectID="_1820586309" r:id="rId18"/>
        </w:object>
      </w:r>
      <w:r>
        <w:t xml:space="preserve">. На этом же рисунке приведено пунктирной линией изменение деформации </w:t>
      </w:r>
      <w:r>
        <w:rPr>
          <w:position w:val="-24"/>
        </w:rPr>
        <w:object w:dxaOrig="420" w:dyaOrig="620" w14:anchorId="770A321F">
          <v:shape id="_x0000_i1030" type="#_x0000_t75" style="width:20.95pt;height:31pt" o:ole="">
            <v:imagedata r:id="rId19" o:title=""/>
          </v:shape>
          <o:OLEObject Type="Embed" ProgID="Equation.3" ShapeID="_x0000_i1030" DrawAspect="Content" ObjectID="_1820586310" r:id="rId20"/>
        </w:object>
      </w:r>
      <w:r>
        <w:t>. Видно, что напряженность электрического поля максимальна в обла</w:t>
      </w:r>
      <w:r>
        <w:t xml:space="preserve">стях, где деформация </w:t>
      </w:r>
      <w:r>
        <w:rPr>
          <w:position w:val="-30"/>
        </w:rPr>
        <w:object w:dxaOrig="520" w:dyaOrig="700" w14:anchorId="5D31B8C2">
          <v:shape id="_x0000_i1031" type="#_x0000_t75" style="width:25.95pt;height:35.15pt" o:ole="">
            <v:imagedata r:id="rId21" o:title=""/>
          </v:shape>
          <o:OLEObject Type="Embed" ProgID="Equation.3" ShapeID="_x0000_i1031" DrawAspect="Content" ObjectID="_1820586311" r:id="rId22"/>
        </w:object>
      </w:r>
      <w:r>
        <w:t xml:space="preserve">минимальна и наоборот, минимальна в местах где деформация </w:t>
      </w:r>
      <w:r>
        <w:rPr>
          <w:position w:val="-28"/>
        </w:rPr>
        <w:object w:dxaOrig="420" w:dyaOrig="680" w14:anchorId="5789E116">
          <v:shape id="_x0000_i1032" type="#_x0000_t75" style="width:20.95pt;height:34.35pt" o:ole="">
            <v:imagedata r:id="rId23" o:title=""/>
          </v:shape>
          <o:OLEObject Type="Embed" ProgID="Equation.3" ShapeID="_x0000_i1032" DrawAspect="Content" ObjectID="_1820586312" r:id="rId24"/>
        </w:object>
      </w:r>
      <w:r>
        <w:t xml:space="preserve">имеет максимум. Горизонтальными стрелками указаны направления электрического поля </w:t>
      </w:r>
      <w:r>
        <w:rPr>
          <w:position w:val="-4"/>
        </w:rPr>
        <w:object w:dxaOrig="220" w:dyaOrig="320" w14:anchorId="5F8CF76F">
          <v:shape id="_x0000_i1033" type="#_x0000_t75" style="width:10.9pt;height:15.9pt" o:ole="">
            <v:imagedata r:id="rId25" o:title=""/>
          </v:shape>
          <o:OLEObject Type="Embed" ProgID="Equation.3" ShapeID="_x0000_i1033" DrawAspect="Content" ObjectID="_1820586313" r:id="rId26"/>
        </w:object>
      </w:r>
      <w:r>
        <w:t>.</w:t>
      </w:r>
    </w:p>
    <w:p w14:paraId="2E3DBE74" w14:textId="77777777" w:rsidR="00000000" w:rsidRDefault="0028641E">
      <w:pPr>
        <w:jc w:val="both"/>
      </w:pPr>
      <w:r>
        <w:tab/>
        <w:t xml:space="preserve">Таким образом, бегущая </w:t>
      </w:r>
      <w:r>
        <w:t xml:space="preserve">акустическая волна в металле вызывает электрическую волну, распространяющуюся с той же скоростью.  Возникновение электрического поля  приводит к </w:t>
      </w:r>
      <w:r>
        <w:lastRenderedPageBreak/>
        <w:t>перераспределению свободных электронов: в местах минимума потенциальной энергии плотность электронов уменьшаетс</w:t>
      </w:r>
      <w:r>
        <w:t>я.</w:t>
      </w:r>
    </w:p>
    <w:p w14:paraId="11C04129" w14:textId="77777777" w:rsidR="00000000" w:rsidRDefault="0028641E">
      <w:pPr>
        <w:jc w:val="both"/>
      </w:pPr>
      <w:r>
        <w:tab/>
        <w:t xml:space="preserve">Поскольку при движении акустической волны возникшие потенциальные ямы движутся вдоль цепочки со скоростью звука </w:t>
      </w:r>
      <w:r>
        <w:sym w:font="Symbol" w:char="F075"/>
      </w:r>
      <w:r>
        <w:rPr>
          <w:vertAlign w:val="subscript"/>
        </w:rPr>
        <w:t>3</w:t>
      </w:r>
      <w:r>
        <w:t>, то они увлекают за собой электроны, находящиеся  в этих ямах.</w:t>
      </w:r>
    </w:p>
    <w:p w14:paraId="17906D48" w14:textId="77777777" w:rsidR="00000000" w:rsidRDefault="0028641E">
      <w:pPr>
        <w:jc w:val="both"/>
        <w:rPr>
          <w:lang w:val="en-US"/>
        </w:rPr>
      </w:pPr>
    </w:p>
    <w:p w14:paraId="1ABD1D27" w14:textId="77777777" w:rsidR="00000000" w:rsidRDefault="0028641E">
      <w:pPr>
        <w:jc w:val="center"/>
        <w:rPr>
          <w:b/>
          <w:bCs/>
          <w:sz w:val="32"/>
        </w:rPr>
      </w:pPr>
      <w:r>
        <w:rPr>
          <w:b/>
          <w:bCs/>
          <w:sz w:val="32"/>
        </w:rPr>
        <w:t>2. Основные параметры эффекта.</w:t>
      </w:r>
    </w:p>
    <w:p w14:paraId="64142B45" w14:textId="77777777" w:rsidR="00000000" w:rsidRDefault="0028641E">
      <w:pPr>
        <w:jc w:val="both"/>
        <w:rPr>
          <w:b/>
          <w:bCs/>
        </w:rPr>
      </w:pPr>
      <w:r>
        <w:rPr>
          <w:b/>
          <w:bCs/>
        </w:rPr>
        <w:t xml:space="preserve"> </w:t>
      </w:r>
    </w:p>
    <w:p w14:paraId="74CCE88E" w14:textId="77777777" w:rsidR="00000000" w:rsidRDefault="0028641E">
      <w:pPr>
        <w:jc w:val="both"/>
        <w:rPr>
          <w:b/>
          <w:bCs/>
        </w:rPr>
      </w:pPr>
    </w:p>
    <w:p w14:paraId="74027E67" w14:textId="77777777" w:rsidR="00000000" w:rsidRDefault="0028641E">
      <w:pPr>
        <w:jc w:val="both"/>
        <w:rPr>
          <w:szCs w:val="20"/>
        </w:rPr>
      </w:pPr>
      <w:r>
        <w:rPr>
          <w:szCs w:val="20"/>
        </w:rPr>
        <w:t>Усиление ультразвука возможно, если тол</w:t>
      </w:r>
      <w:r>
        <w:rPr>
          <w:szCs w:val="20"/>
        </w:rPr>
        <w:t>ько оно превосходит поглощение, обусловленное решеткой. На опыте наблюдалось усиление ультразвука в пьезополупроводниках (CdS, CdSe, Те, GaAs, InSb и др.) в диапазоне частот 10-10</w:t>
      </w:r>
      <w:r>
        <w:rPr>
          <w:szCs w:val="20"/>
          <w:vertAlign w:val="superscript"/>
        </w:rPr>
        <w:t>4</w:t>
      </w:r>
      <w:r>
        <w:rPr>
          <w:szCs w:val="20"/>
        </w:rPr>
        <w:t xml:space="preserve"> МГц при температуpax от гелиевых до комнатных. Значения экспериментально на</w:t>
      </w:r>
      <w:r>
        <w:rPr>
          <w:szCs w:val="20"/>
        </w:rPr>
        <w:t>блюдаемых инкрементов составляют 20-80 дБ/см. При низких температурах наблюдалось также усиление ультразвука в неполярных полупроводниках (Ge) и полуметаллах (Bi).</w:t>
      </w:r>
    </w:p>
    <w:p w14:paraId="1EB82823" w14:textId="77777777" w:rsidR="00000000" w:rsidRDefault="0028641E">
      <w:pPr>
        <w:widowControl w:val="0"/>
        <w:spacing w:before="302"/>
        <w:jc w:val="both"/>
        <w:rPr>
          <w:szCs w:val="22"/>
        </w:rPr>
      </w:pPr>
      <w:r>
        <w:rPr>
          <w:szCs w:val="22"/>
        </w:rPr>
        <w:t xml:space="preserve">Опыты приводились на образцах 1 и 2 кристаллов </w:t>
      </w:r>
      <w:r>
        <w:rPr>
          <w:szCs w:val="22"/>
          <w:lang w:val="en-US"/>
        </w:rPr>
        <w:t>CdS</w:t>
      </w:r>
      <w:r>
        <w:rPr>
          <w:szCs w:val="22"/>
        </w:rPr>
        <w:t>. Образцы имели форму прямоугольных паралл</w:t>
      </w:r>
      <w:r>
        <w:rPr>
          <w:szCs w:val="22"/>
        </w:rPr>
        <w:t>елепипедов со следующими разме</w:t>
      </w:r>
      <w:r>
        <w:rPr>
          <w:szCs w:val="22"/>
        </w:rPr>
        <w:softHyphen/>
        <w:t xml:space="preserve">рами </w:t>
      </w:r>
      <w:r>
        <w:rPr>
          <w:szCs w:val="22"/>
          <w:lang w:val="en-US"/>
        </w:rPr>
        <w:t>l</w:t>
      </w:r>
      <w:r>
        <w:rPr>
          <w:szCs w:val="22"/>
          <w:vertAlign w:val="subscript"/>
          <w:lang w:val="en-US"/>
        </w:rPr>
        <w:t>l</w:t>
      </w:r>
      <w:r>
        <w:rPr>
          <w:szCs w:val="22"/>
        </w:rPr>
        <w:t xml:space="preserve"> вдоль осей </w:t>
      </w:r>
      <w:r>
        <w:rPr>
          <w:szCs w:val="22"/>
          <w:lang w:val="en-US"/>
        </w:rPr>
        <w:t>x</w:t>
      </w:r>
      <w:r>
        <w:rPr>
          <w:szCs w:val="22"/>
        </w:rPr>
        <w:t xml:space="preserve">, у, </w:t>
      </w:r>
      <w:r>
        <w:rPr>
          <w:szCs w:val="22"/>
          <w:lang w:val="en-US"/>
        </w:rPr>
        <w:t>z</w:t>
      </w:r>
      <w:r>
        <w:rPr>
          <w:szCs w:val="22"/>
        </w:rPr>
        <w:t xml:space="preserve"> (</w:t>
      </w:r>
      <w:r>
        <w:rPr>
          <w:szCs w:val="22"/>
          <w:lang w:val="en-US"/>
        </w:rPr>
        <w:t>z</w:t>
      </w:r>
      <w:r>
        <w:rPr>
          <w:szCs w:val="22"/>
        </w:rPr>
        <w:t xml:space="preserve"> — гексагональная ось): </w:t>
      </w:r>
      <w:r>
        <w:rPr>
          <w:szCs w:val="22"/>
          <w:lang w:val="en-US"/>
        </w:rPr>
        <w:t>l</w:t>
      </w:r>
      <w:r>
        <w:rPr>
          <w:szCs w:val="22"/>
          <w:vertAlign w:val="subscript"/>
          <w:lang w:val="en-US"/>
        </w:rPr>
        <w:t>x</w:t>
      </w:r>
      <w:r>
        <w:rPr>
          <w:szCs w:val="22"/>
        </w:rPr>
        <w:t xml:space="preserve"> = 52,0, </w:t>
      </w:r>
      <w:r>
        <w:rPr>
          <w:szCs w:val="22"/>
          <w:lang w:val="en-US"/>
        </w:rPr>
        <w:t>l</w:t>
      </w:r>
      <w:r>
        <w:rPr>
          <w:szCs w:val="22"/>
          <w:vertAlign w:val="subscript"/>
          <w:lang w:val="en-US"/>
        </w:rPr>
        <w:t>v</w:t>
      </w:r>
      <w:r>
        <w:rPr>
          <w:szCs w:val="22"/>
        </w:rPr>
        <w:t xml:space="preserve"> = 11.52, </w:t>
      </w:r>
      <w:r>
        <w:rPr>
          <w:szCs w:val="22"/>
          <w:lang w:val="en-US"/>
        </w:rPr>
        <w:t>l</w:t>
      </w:r>
      <w:r>
        <w:rPr>
          <w:szCs w:val="22"/>
          <w:vertAlign w:val="subscript"/>
          <w:lang w:val="en-US"/>
        </w:rPr>
        <w:t>z</w:t>
      </w:r>
      <w:r>
        <w:rPr>
          <w:szCs w:val="22"/>
        </w:rPr>
        <w:t xml:space="preserve"> = 11,55 мм (образец 1); </w:t>
      </w:r>
      <w:r>
        <w:rPr>
          <w:szCs w:val="22"/>
          <w:lang w:val="en-US"/>
        </w:rPr>
        <w:t>l</w:t>
      </w:r>
      <w:r>
        <w:rPr>
          <w:szCs w:val="22"/>
          <w:vertAlign w:val="subscript"/>
          <w:lang w:val="en-US"/>
        </w:rPr>
        <w:t>x</w:t>
      </w:r>
      <w:r>
        <w:rPr>
          <w:szCs w:val="22"/>
        </w:rPr>
        <w:t xml:space="preserve"> = 28,4. </w:t>
      </w:r>
      <w:r>
        <w:rPr>
          <w:szCs w:val="22"/>
          <w:lang w:val="en-US"/>
        </w:rPr>
        <w:t>l</w:t>
      </w:r>
      <w:r>
        <w:rPr>
          <w:szCs w:val="22"/>
          <w:vertAlign w:val="subscript"/>
          <w:lang w:val="en-US"/>
        </w:rPr>
        <w:t>v</w:t>
      </w:r>
      <w:r>
        <w:rPr>
          <w:szCs w:val="22"/>
        </w:rPr>
        <w:t xml:space="preserve"> = 12,11, </w:t>
      </w:r>
      <w:r>
        <w:rPr>
          <w:szCs w:val="22"/>
          <w:lang w:val="en-US"/>
        </w:rPr>
        <w:t>l</w:t>
      </w:r>
      <w:r>
        <w:rPr>
          <w:szCs w:val="22"/>
          <w:vertAlign w:val="subscript"/>
          <w:lang w:val="en-US"/>
        </w:rPr>
        <w:t>z</w:t>
      </w:r>
      <w:r>
        <w:rPr>
          <w:szCs w:val="22"/>
        </w:rPr>
        <w:t xml:space="preserve"> — 12,15 мм (образец 2). Образцы были желтого цвета, прозрачные. </w:t>
      </w:r>
    </w:p>
    <w:p w14:paraId="19E87DCA" w14:textId="77777777" w:rsidR="00000000" w:rsidRDefault="0028641E">
      <w:pPr>
        <w:widowControl w:val="0"/>
        <w:spacing w:before="302"/>
        <w:jc w:val="both"/>
        <w:rPr>
          <w:szCs w:val="22"/>
        </w:rPr>
      </w:pPr>
      <w:r>
        <w:rPr>
          <w:szCs w:val="22"/>
        </w:rPr>
        <w:t>Их электропроводность а менялас</w:t>
      </w:r>
      <w:r>
        <w:rPr>
          <w:szCs w:val="22"/>
        </w:rPr>
        <w:t xml:space="preserve">ь в зависимости от освещения в пределах </w:t>
      </w:r>
    </w:p>
    <w:p w14:paraId="072E7545" w14:textId="77777777" w:rsidR="00000000" w:rsidRDefault="0028641E">
      <w:pPr>
        <w:widowControl w:val="0"/>
        <w:spacing w:before="302"/>
        <w:jc w:val="both"/>
        <w:rPr>
          <w:szCs w:val="22"/>
        </w:rPr>
      </w:pPr>
      <w:r>
        <w:rPr>
          <w:szCs w:val="22"/>
        </w:rPr>
        <w:t xml:space="preserve">    </w:t>
      </w:r>
      <w:r>
        <w:rPr>
          <w:szCs w:val="22"/>
        </w:rPr>
        <w:sym w:font="Symbol" w:char="F073"/>
      </w:r>
      <w:r>
        <w:rPr>
          <w:szCs w:val="22"/>
        </w:rPr>
        <w:t xml:space="preserve"> = 10</w:t>
      </w:r>
      <w:r>
        <w:rPr>
          <w:szCs w:val="22"/>
          <w:vertAlign w:val="superscript"/>
        </w:rPr>
        <w:t>-10</w:t>
      </w:r>
      <w:r>
        <w:rPr>
          <w:szCs w:val="22"/>
        </w:rPr>
        <w:t>–10</w:t>
      </w:r>
      <w:r>
        <w:rPr>
          <w:szCs w:val="22"/>
          <w:vertAlign w:val="superscript"/>
        </w:rPr>
        <w:t>-2</w:t>
      </w:r>
      <w:r>
        <w:rPr>
          <w:szCs w:val="22"/>
        </w:rPr>
        <w:t xml:space="preserve"> Ом</w:t>
      </w:r>
      <w:r>
        <w:rPr>
          <w:szCs w:val="22"/>
          <w:vertAlign w:val="superscript"/>
        </w:rPr>
        <w:t xml:space="preserve">-1 </w:t>
      </w:r>
      <w:r>
        <w:rPr>
          <w:szCs w:val="22"/>
        </w:rPr>
        <w:t>·см</w:t>
      </w:r>
      <w:r>
        <w:rPr>
          <w:szCs w:val="22"/>
          <w:vertAlign w:val="superscript"/>
        </w:rPr>
        <w:t>-1</w:t>
      </w:r>
      <w:r>
        <w:rPr>
          <w:szCs w:val="22"/>
        </w:rPr>
        <w:t xml:space="preserve">. </w:t>
      </w:r>
    </w:p>
    <w:p w14:paraId="1C55851A" w14:textId="77777777" w:rsidR="00000000" w:rsidRDefault="0028641E">
      <w:pPr>
        <w:widowControl w:val="0"/>
        <w:spacing w:before="302"/>
        <w:jc w:val="both"/>
        <w:rPr>
          <w:szCs w:val="22"/>
        </w:rPr>
      </w:pPr>
      <w:r>
        <w:rPr>
          <w:szCs w:val="22"/>
        </w:rPr>
        <w:t xml:space="preserve">Эффективная дрейфовая подвижность  </w:t>
      </w:r>
      <w:r>
        <w:rPr>
          <w:szCs w:val="22"/>
        </w:rPr>
        <w:sym w:font="Symbol" w:char="F06D"/>
      </w:r>
      <w:r>
        <w:rPr>
          <w:smallCaps/>
          <w:szCs w:val="22"/>
        </w:rPr>
        <w:t xml:space="preserve"> = </w:t>
      </w:r>
      <w:r>
        <w:rPr>
          <w:szCs w:val="22"/>
        </w:rPr>
        <w:t>140 см-с</w:t>
      </w:r>
      <w:r>
        <w:rPr>
          <w:szCs w:val="22"/>
          <w:vertAlign w:val="superscript"/>
        </w:rPr>
        <w:t>-1</w:t>
      </w:r>
      <w:r>
        <w:rPr>
          <w:szCs w:val="22"/>
        </w:rPr>
        <w:t>-В</w:t>
      </w:r>
      <w:r>
        <w:rPr>
          <w:szCs w:val="22"/>
          <w:vertAlign w:val="superscript"/>
        </w:rPr>
        <w:t>-1</w:t>
      </w:r>
      <w:r>
        <w:rPr>
          <w:szCs w:val="22"/>
        </w:rPr>
        <w:t xml:space="preserve">. </w:t>
      </w:r>
    </w:p>
    <w:p w14:paraId="17DFF04B" w14:textId="77777777" w:rsidR="00000000" w:rsidRDefault="0028641E">
      <w:pPr>
        <w:widowControl w:val="0"/>
        <w:spacing w:before="302"/>
        <w:jc w:val="both"/>
      </w:pPr>
      <w:r>
        <w:rPr>
          <w:szCs w:val="22"/>
        </w:rPr>
        <w:t>Рэлеевские волны распространялись в плоскостях ху кристаллов, а поперечные — вдоль осей у с направлением смещений частиц в волн</w:t>
      </w:r>
      <w:r>
        <w:rPr>
          <w:szCs w:val="22"/>
        </w:rPr>
        <w:t xml:space="preserve">е параллельно осям </w:t>
      </w:r>
      <w:r>
        <w:rPr>
          <w:szCs w:val="22"/>
          <w:lang w:val="en-US"/>
        </w:rPr>
        <w:t>z</w:t>
      </w:r>
      <w:r>
        <w:rPr>
          <w:szCs w:val="22"/>
        </w:rPr>
        <w:t>. Поверхности ху об</w:t>
      </w:r>
      <w:r>
        <w:rPr>
          <w:szCs w:val="22"/>
        </w:rPr>
        <w:softHyphen/>
        <w:t>разцов были хорошо обработаны.</w:t>
      </w:r>
    </w:p>
    <w:p w14:paraId="0512296B" w14:textId="77777777" w:rsidR="00000000" w:rsidRDefault="0028641E">
      <w:pPr>
        <w:widowControl w:val="0"/>
        <w:ind w:right="14"/>
        <w:jc w:val="both"/>
      </w:pPr>
      <w:r>
        <w:rPr>
          <w:szCs w:val="22"/>
        </w:rPr>
        <w:t>Коэффициенты усиления (затухания) измерялись в импульсном режиме на частоте ~ 30 МГц при длитель</w:t>
      </w:r>
      <w:r>
        <w:rPr>
          <w:szCs w:val="22"/>
        </w:rPr>
        <w:softHyphen/>
        <w:t xml:space="preserve">ности импульсов 2—3 мкс для рэлеевских волн и 1—2 мкс для поперечных волн. На рис. 3.17 </w:t>
      </w:r>
      <w:r>
        <w:rPr>
          <w:szCs w:val="22"/>
        </w:rPr>
        <w:t>приведена схема эксперимента. Дрейфовые электроды, служащие для со</w:t>
      </w:r>
      <w:r>
        <w:rPr>
          <w:szCs w:val="22"/>
        </w:rPr>
        <w:softHyphen/>
        <w:t>здания в поверхностном слое кристалла постоянного элект</w:t>
      </w:r>
      <w:r>
        <w:rPr>
          <w:szCs w:val="22"/>
        </w:rPr>
        <w:softHyphen/>
        <w:t>рического поля Е</w:t>
      </w:r>
      <w:r>
        <w:rPr>
          <w:szCs w:val="22"/>
          <w:vertAlign w:val="subscript"/>
        </w:rPr>
        <w:t>0</w:t>
      </w:r>
      <w:r>
        <w:rPr>
          <w:szCs w:val="22"/>
        </w:rPr>
        <w:t>, наносились на плоскость ху путем на</w:t>
      </w:r>
      <w:r>
        <w:rPr>
          <w:szCs w:val="22"/>
        </w:rPr>
        <w:softHyphen/>
        <w:t>пыления индия и представляли собой две параллельные полоски шириной 1,5 мм, на</w:t>
      </w:r>
      <w:r>
        <w:rPr>
          <w:szCs w:val="22"/>
        </w:rPr>
        <w:t>ходящиеся на расстоянии 7 мм друг от друга. Кристалл освещался ртутной лампой ДРШ-500, причем засвечивалась только узкая полоска (поверхностный слой 0.5 мм) между электродами. Осталь</w:t>
      </w:r>
      <w:r>
        <w:rPr>
          <w:szCs w:val="22"/>
        </w:rPr>
        <w:softHyphen/>
        <w:t>ная часть кристалла была закрыта непрозрачным экра</w:t>
      </w:r>
      <w:r>
        <w:rPr>
          <w:szCs w:val="22"/>
        </w:rPr>
        <w:softHyphen/>
        <w:t>ном. Такое освещение п</w:t>
      </w:r>
      <w:r>
        <w:rPr>
          <w:szCs w:val="22"/>
        </w:rPr>
        <w:t>озволяло локализовать электроны проводимости кристалла (созданные светом) в поверхно</w:t>
      </w:r>
      <w:r>
        <w:rPr>
          <w:szCs w:val="22"/>
        </w:rPr>
        <w:softHyphen/>
        <w:t>стном слое между дрейфовыми электродами и этим до</w:t>
      </w:r>
      <w:r>
        <w:rPr>
          <w:szCs w:val="22"/>
        </w:rPr>
        <w:softHyphen/>
        <w:t>стигнуть постоянства напряженности Е</w:t>
      </w:r>
      <w:r>
        <w:rPr>
          <w:szCs w:val="22"/>
          <w:vertAlign w:val="subscript"/>
        </w:rPr>
        <w:t>0</w:t>
      </w:r>
      <w:r>
        <w:rPr>
          <w:szCs w:val="22"/>
        </w:rPr>
        <w:t xml:space="preserve"> по координате х (в пределах 10%). Для развязки импульсов дрейфового поля п импульсо</w:t>
      </w:r>
      <w:r>
        <w:rPr>
          <w:szCs w:val="22"/>
        </w:rPr>
        <w:t>в с частотой заполнения 30 МГц. подавае</w:t>
      </w:r>
      <w:r>
        <w:rPr>
          <w:szCs w:val="22"/>
        </w:rPr>
        <w:softHyphen/>
        <w:t>мых на излучатель через коаксиальный кабель, использо</w:t>
      </w:r>
      <w:r>
        <w:rPr>
          <w:szCs w:val="22"/>
        </w:rPr>
        <w:softHyphen/>
        <w:t xml:space="preserve">вались индуктивность </w:t>
      </w:r>
      <w:r>
        <w:rPr>
          <w:szCs w:val="22"/>
          <w:lang w:val="en-US"/>
        </w:rPr>
        <w:t>L</w:t>
      </w:r>
      <w:r>
        <w:rPr>
          <w:szCs w:val="22"/>
        </w:rPr>
        <w:t xml:space="preserve"> и емкости С.</w:t>
      </w:r>
    </w:p>
    <w:p w14:paraId="24CB9BE1" w14:textId="77777777" w:rsidR="00000000" w:rsidRDefault="0028641E">
      <w:pPr>
        <w:widowControl w:val="0"/>
        <w:jc w:val="both"/>
        <w:rPr>
          <w:szCs w:val="22"/>
        </w:rPr>
      </w:pPr>
      <w:r>
        <w:rPr>
          <w:szCs w:val="22"/>
        </w:rPr>
        <w:t>Электронная часть схемы для измерения усиления поперечных волн была точно такая же. за исключением развязки, которая осуществл</w:t>
      </w:r>
      <w:r>
        <w:rPr>
          <w:szCs w:val="22"/>
        </w:rPr>
        <w:t>ялась там акустическим способом: с помощью двух клбических буферов из плав</w:t>
      </w:r>
      <w:r>
        <w:rPr>
          <w:szCs w:val="22"/>
        </w:rPr>
        <w:softHyphen/>
        <w:t xml:space="preserve">леного кварца, между которыми был зажат кристалл </w:t>
      </w:r>
      <w:r>
        <w:rPr>
          <w:szCs w:val="22"/>
          <w:lang w:val="en-US"/>
        </w:rPr>
        <w:t>CdS</w:t>
      </w:r>
      <w:r>
        <w:rPr>
          <w:szCs w:val="22"/>
        </w:rPr>
        <w:t>. Дрейфовое поле подавалось на кристалл через индиевые электроды на его торцах, а поперечные волны распростра</w:t>
      </w:r>
      <w:r>
        <w:rPr>
          <w:szCs w:val="22"/>
        </w:rPr>
        <w:softHyphen/>
        <w:t>нялись через систем</w:t>
      </w:r>
      <w:r>
        <w:rPr>
          <w:szCs w:val="22"/>
        </w:rPr>
        <w:t>у буфер — кристалл — буфер. Грани кристалла и буферов были параллельны с точностью ± 5 мкм. Все акустические контакты осуществлялись тонкими пленками эпоксидной смолы без отвердителя.</w:t>
      </w:r>
    </w:p>
    <w:p w14:paraId="3227CE72" w14:textId="0A630337" w:rsidR="00000000" w:rsidRDefault="002A4295">
      <w:pPr>
        <w:widowControl w:val="0"/>
        <w:jc w:val="both"/>
        <w:rPr>
          <w:szCs w:val="22"/>
        </w:rPr>
      </w:pPr>
      <w:r>
        <w:rPr>
          <w:noProof/>
          <w:sz w:val="20"/>
        </w:rPr>
        <w:lastRenderedPageBreak/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3F29FC1" wp14:editId="484E997C">
                <wp:simplePos x="0" y="0"/>
                <wp:positionH relativeFrom="column">
                  <wp:posOffset>28575</wp:posOffset>
                </wp:positionH>
                <wp:positionV relativeFrom="paragraph">
                  <wp:posOffset>38100</wp:posOffset>
                </wp:positionV>
                <wp:extent cx="2171700" cy="1828800"/>
                <wp:effectExtent l="0" t="0" r="1905" b="1905"/>
                <wp:wrapNone/>
                <wp:docPr id="3" name="Text 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077A78F" w14:textId="77777777" w:rsidR="00000000" w:rsidRDefault="0028641E">
                            <w:pPr>
                              <w:widowControl w:val="0"/>
                              <w:ind w:right="48"/>
                              <w:jc w:val="both"/>
                              <w:rPr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sz w:val="20"/>
                              </w:rPr>
                              <w:t>1 —задающий генератор запускающий схему  и вырабатывающий импульсы синхронизации 2—генератор импульсов прямоугольной формы с синусоидальным заполнением 3 —усилитель, 4—осциллоско</w:t>
                            </w:r>
                            <w:r>
                              <w:rPr>
                                <w:sz w:val="20"/>
                              </w:rPr>
                              <w:t>п, 5 —генератор импульсов дрейфового поля 6 — кристаллический образец 7 — гребенчатые излучатель и приемник релеевских вопи, 8—дрейфовые электроды</w:t>
                            </w:r>
                          </w:p>
                          <w:p w14:paraId="2963CB3A" w14:textId="77777777" w:rsidR="00000000" w:rsidRDefault="0028641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F29FC1" id="Text Box 49" o:spid="_x0000_s1027" type="#_x0000_t202" style="position:absolute;left:0;text-align:left;margin-left:2.25pt;margin-top:3pt;width:171pt;height:2in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GlP9QEAAM8DAAAOAAAAZHJzL2Uyb0RvYy54bWysU9uO0zAQfUfiHyy/0zShsN2o6WrZ1SKk&#10;5SLt8gFTx2ksEo8Zu03K1zN22lLgDfFieS4+c+bMeHUz9p3Ya/IGbSXz2VwKbRXWxm4r+fX54dVS&#10;Ch/A1tCh1ZU8aC9v1i9frAZX6gJb7GpNgkGsLwdXyTYEV2aZV63uwc/QacvBBqmHwCZts5pgYPS+&#10;y4r5/G02INWOUGnv2Xs/BeU64TeNVuFz03gdRFdJ5hbSSencxDNbr6DcErjWqCMN+AcWPRjLRc9Q&#10;9xBA7Mj8BdUbReixCTOFfYZNY5ROPXA3+fyPbp5acDr1wuJ4d5bJ/z9Y9Wn/hYSpK/laCgs9j+hZ&#10;j0G8w1EsrqM8g/MlZz05zgsj+3nMqVXvHlF988LiXQt2q2+JcGg11Ewvjy+zi6cTjo8gm+Ej1lwH&#10;dgET0NhQH7VjNQSj85gO59FELoqdRX6VX805pDiWL4vlko1YA8rTc0c+vNfYi3ipJPHsEzzsH32Y&#10;Uk8psZrFB9N17Ieys785GDN6Ev3IeOIexs2YhCpOqmywPnA/hNNW8S/gS4v0Q4qBN6qS/vsOSEvR&#10;fbCsyXW+WMQVTMbizVXBBl1GNpcRsIqhKhmkmK53YVrbnSOzbbnSNAWLt6xjY1KHUfCJ1ZE+b03S&#10;6LjhcS0v7ZT16x+ufwIAAP//AwBQSwMEFAAGAAgAAAAhALt4BnPbAAAABwEAAA8AAABkcnMvZG93&#10;bnJldi54bWxMj81OwzAQhO9IvIO1SNyoTUkjGrKpEIgriPIjcXPjbRIRr6PYbcLbs5zocTSjmW/K&#10;zex7daQxdoERrhcGFHEdXMcNwvvb09UtqJgsO9sHJoQfirCpzs9KW7gw8Ssdt6lRUsKxsAhtSkOh&#10;daxb8jYuwkAs3j6M3iaRY6PdaCcp971eGpNrbzuWhdYO9NBS/b09eISP5/3XZ2Zemke/GqYwG81+&#10;rREvL+b7O1CJ5vQfhj98QYdKmHbhwC6qHiFbSRAhl0Pi3mS56B3Ccp0Z0FWpT/mrXwAAAP//AwBQ&#10;SwECLQAUAAYACAAAACEAtoM4kv4AAADhAQAAEwAAAAAAAAAAAAAAAAAAAAAAW0NvbnRlbnRfVHlw&#10;ZXNdLnhtbFBLAQItABQABgAIAAAAIQA4/SH/1gAAAJQBAAALAAAAAAAAAAAAAAAAAC8BAABfcmVs&#10;cy8ucmVsc1BLAQItABQABgAIAAAAIQAaCGlP9QEAAM8DAAAOAAAAAAAAAAAAAAAAAC4CAABkcnMv&#10;ZTJvRG9jLnhtbFBLAQItABQABgAIAAAAIQC7eAZz2wAAAAcBAAAPAAAAAAAAAAAAAAAAAE8EAABk&#10;cnMvZG93bnJldi54bWxQSwUGAAAAAAQABADzAAAAVwUAAAAA&#10;" filled="f" stroked="f">
                <v:textbox>
                  <w:txbxContent>
                    <w:p w14:paraId="2077A78F" w14:textId="77777777" w:rsidR="00000000" w:rsidRDefault="0028641E">
                      <w:pPr>
                        <w:widowControl w:val="0"/>
                        <w:ind w:right="48"/>
                        <w:jc w:val="both"/>
                        <w:rPr>
                          <w:sz w:val="20"/>
                          <w:szCs w:val="22"/>
                        </w:rPr>
                      </w:pPr>
                      <w:r>
                        <w:rPr>
                          <w:sz w:val="20"/>
                        </w:rPr>
                        <w:t>1 —задающий генератор запускающий схему  и вырабатывающий импульсы синхронизации 2—генератор импульсов прямоугольной формы с синусоидальным заполнением 3 —усилитель, 4—осциллоско</w:t>
                      </w:r>
                      <w:r>
                        <w:rPr>
                          <w:sz w:val="20"/>
                        </w:rPr>
                        <w:t>п, 5 —генератор импульсов дрейфового поля 6 — кристаллический образец 7 — гребенчатые излучатель и приемник релеевских вопи, 8—дрейфовые электроды</w:t>
                      </w:r>
                    </w:p>
                    <w:p w14:paraId="2963CB3A" w14:textId="77777777" w:rsidR="00000000" w:rsidRDefault="0028641E"/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4144" behindDoc="0" locked="1" layoutInCell="1" allowOverlap="0" wp14:anchorId="4DE7982A" wp14:editId="74A295C0">
            <wp:simplePos x="0" y="0"/>
            <wp:positionH relativeFrom="column">
              <wp:posOffset>-41910</wp:posOffset>
            </wp:positionH>
            <wp:positionV relativeFrom="paragraph">
              <wp:posOffset>100965</wp:posOffset>
            </wp:positionV>
            <wp:extent cx="3667125" cy="2381250"/>
            <wp:effectExtent l="0" t="0" r="0" b="0"/>
            <wp:wrapSquare wrapText="bothSides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7125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27BEBC" w14:textId="77777777" w:rsidR="00000000" w:rsidRDefault="0028641E">
      <w:pPr>
        <w:widowControl w:val="0"/>
        <w:ind w:right="48"/>
        <w:jc w:val="both"/>
        <w:rPr>
          <w:szCs w:val="22"/>
          <w:lang w:val="en-US"/>
        </w:rPr>
      </w:pPr>
    </w:p>
    <w:p w14:paraId="5BCD0B89" w14:textId="77777777" w:rsidR="00000000" w:rsidRDefault="0028641E">
      <w:pPr>
        <w:widowControl w:val="0"/>
        <w:ind w:right="48"/>
        <w:jc w:val="both"/>
        <w:rPr>
          <w:szCs w:val="22"/>
          <w:lang w:val="en-US"/>
        </w:rPr>
      </w:pPr>
    </w:p>
    <w:p w14:paraId="64406D6B" w14:textId="77777777" w:rsidR="00000000" w:rsidRDefault="0028641E">
      <w:pPr>
        <w:widowControl w:val="0"/>
        <w:ind w:right="48"/>
        <w:jc w:val="both"/>
        <w:rPr>
          <w:szCs w:val="22"/>
          <w:lang w:val="en-US"/>
        </w:rPr>
      </w:pPr>
    </w:p>
    <w:p w14:paraId="16B29C3B" w14:textId="77777777" w:rsidR="00000000" w:rsidRDefault="0028641E">
      <w:pPr>
        <w:widowControl w:val="0"/>
        <w:ind w:right="48"/>
        <w:jc w:val="both"/>
        <w:rPr>
          <w:szCs w:val="22"/>
          <w:lang w:val="en-US"/>
        </w:rPr>
      </w:pPr>
    </w:p>
    <w:p w14:paraId="5D204EA9" w14:textId="77777777" w:rsidR="00000000" w:rsidRDefault="0028641E">
      <w:pPr>
        <w:widowControl w:val="0"/>
        <w:ind w:right="48"/>
        <w:jc w:val="both"/>
        <w:rPr>
          <w:szCs w:val="22"/>
          <w:lang w:val="en-US"/>
        </w:rPr>
      </w:pPr>
    </w:p>
    <w:p w14:paraId="3B769152" w14:textId="77777777" w:rsidR="00000000" w:rsidRDefault="0028641E">
      <w:pPr>
        <w:widowControl w:val="0"/>
        <w:ind w:right="48"/>
        <w:jc w:val="both"/>
        <w:rPr>
          <w:szCs w:val="22"/>
          <w:lang w:val="en-US"/>
        </w:rPr>
      </w:pPr>
    </w:p>
    <w:p w14:paraId="4EB1CE28" w14:textId="77777777" w:rsidR="00000000" w:rsidRDefault="0028641E">
      <w:pPr>
        <w:widowControl w:val="0"/>
        <w:ind w:right="48"/>
        <w:jc w:val="both"/>
        <w:rPr>
          <w:szCs w:val="22"/>
          <w:lang w:val="en-US"/>
        </w:rPr>
      </w:pPr>
    </w:p>
    <w:p w14:paraId="163EA66E" w14:textId="77777777" w:rsidR="00000000" w:rsidRDefault="0028641E">
      <w:pPr>
        <w:widowControl w:val="0"/>
        <w:ind w:right="48"/>
        <w:jc w:val="both"/>
        <w:rPr>
          <w:szCs w:val="22"/>
          <w:lang w:val="en-US"/>
        </w:rPr>
      </w:pPr>
    </w:p>
    <w:p w14:paraId="7C8391E4" w14:textId="77777777" w:rsidR="00000000" w:rsidRDefault="0028641E">
      <w:pPr>
        <w:widowControl w:val="0"/>
        <w:ind w:right="48"/>
        <w:jc w:val="both"/>
        <w:rPr>
          <w:szCs w:val="22"/>
          <w:lang w:val="en-US"/>
        </w:rPr>
      </w:pPr>
    </w:p>
    <w:p w14:paraId="5E80C00D" w14:textId="77777777" w:rsidR="00000000" w:rsidRDefault="0028641E">
      <w:pPr>
        <w:widowControl w:val="0"/>
        <w:ind w:right="48"/>
        <w:jc w:val="both"/>
        <w:rPr>
          <w:szCs w:val="22"/>
          <w:lang w:val="en-US"/>
        </w:rPr>
      </w:pPr>
    </w:p>
    <w:p w14:paraId="0C54A60A" w14:textId="77777777" w:rsidR="00000000" w:rsidRDefault="0028641E">
      <w:pPr>
        <w:widowControl w:val="0"/>
        <w:ind w:right="48"/>
        <w:jc w:val="both"/>
        <w:rPr>
          <w:szCs w:val="22"/>
          <w:lang w:val="en-US"/>
        </w:rPr>
      </w:pPr>
    </w:p>
    <w:p w14:paraId="26729604" w14:textId="77777777" w:rsidR="00000000" w:rsidRDefault="0028641E">
      <w:pPr>
        <w:widowControl w:val="0"/>
        <w:ind w:right="48"/>
        <w:jc w:val="both"/>
        <w:rPr>
          <w:szCs w:val="22"/>
          <w:lang w:val="en-US"/>
        </w:rPr>
      </w:pPr>
    </w:p>
    <w:p w14:paraId="14F1DCC4" w14:textId="77777777" w:rsidR="00000000" w:rsidRDefault="0028641E">
      <w:pPr>
        <w:widowControl w:val="0"/>
        <w:ind w:right="48"/>
        <w:jc w:val="both"/>
        <w:rPr>
          <w:szCs w:val="22"/>
          <w:lang w:val="en-US"/>
        </w:rPr>
      </w:pPr>
    </w:p>
    <w:p w14:paraId="1DAEFF5B" w14:textId="77777777" w:rsidR="00000000" w:rsidRDefault="0028641E">
      <w:pPr>
        <w:widowControl w:val="0"/>
        <w:ind w:right="48"/>
        <w:jc w:val="both"/>
        <w:rPr>
          <w:szCs w:val="22"/>
          <w:lang w:val="en-US"/>
        </w:rPr>
      </w:pPr>
    </w:p>
    <w:p w14:paraId="5D8709B8" w14:textId="68EE1E50" w:rsidR="00000000" w:rsidRDefault="002A4295">
      <w:pPr>
        <w:widowControl w:val="0"/>
        <w:ind w:right="48"/>
        <w:jc w:val="both"/>
        <w:rPr>
          <w:lang w:val="en-US"/>
        </w:rPr>
      </w:pPr>
      <w:r>
        <w:rPr>
          <w:noProof/>
        </w:rPr>
        <w:drawing>
          <wp:inline distT="0" distB="0" distL="0" distR="0" wp14:anchorId="3DFD537D" wp14:editId="576C1853">
            <wp:extent cx="3083560" cy="397637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3560" cy="3976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A78A70C" wp14:editId="0BF0BEDA">
            <wp:extent cx="2509520" cy="294513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9520" cy="2945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8CB282" w14:textId="77777777" w:rsidR="00000000" w:rsidRDefault="0028641E">
      <w:pPr>
        <w:widowControl w:val="0"/>
        <w:ind w:right="48"/>
        <w:jc w:val="both"/>
        <w:rPr>
          <w:szCs w:val="21"/>
        </w:rPr>
      </w:pPr>
      <w:r>
        <w:rPr>
          <w:szCs w:val="22"/>
        </w:rPr>
        <w:t xml:space="preserve">На рис. 3.18—3.21 приведены результаты измерений. а </w:t>
      </w:r>
      <w:r>
        <w:rPr>
          <w:szCs w:val="22"/>
        </w:rPr>
        <w:t>рис. 3.18 и 3.19 представлены кривые усиления рэле</w:t>
      </w:r>
      <w:r>
        <w:rPr>
          <w:szCs w:val="22"/>
        </w:rPr>
        <w:softHyphen/>
        <w:t>евских (рис. 3.18, а, 3.19, а) и поперечных (рис. 3.18, б, 3.19, б) волн в образцах 1, 2 соответственно. По осям абсцисс отложена напряженность дрейфового поля в кри</w:t>
      </w:r>
      <w:r>
        <w:rPr>
          <w:szCs w:val="22"/>
        </w:rPr>
        <w:softHyphen/>
        <w:t>сталле в киловольтах, по осям ординат —</w:t>
      </w:r>
      <w:r>
        <w:rPr>
          <w:szCs w:val="22"/>
        </w:rPr>
        <w:t xml:space="preserve"> коэффициенты усиления (затухания) в дБ/см. Длина пути в кристалле, на которой происходило усиление рэлеевских волн, со</w:t>
      </w:r>
      <w:r>
        <w:rPr>
          <w:szCs w:val="22"/>
        </w:rPr>
        <w:softHyphen/>
        <w:t>ставляла 7мм, для поперечных волн эта длина равнялась 11.5 мм</w:t>
      </w:r>
      <w:r>
        <w:rPr>
          <w:b/>
          <w:bCs/>
          <w:szCs w:val="22"/>
        </w:rPr>
        <w:t xml:space="preserve"> </w:t>
      </w:r>
      <w:r>
        <w:rPr>
          <w:szCs w:val="22"/>
        </w:rPr>
        <w:t xml:space="preserve">(образец 1) и 9,4 мм (образец 2). Каждая кривая на рисунках соответствует </w:t>
      </w:r>
      <w:r>
        <w:rPr>
          <w:szCs w:val="22"/>
        </w:rPr>
        <w:t>определенному значению электро</w:t>
      </w:r>
      <w:r>
        <w:rPr>
          <w:szCs w:val="22"/>
        </w:rPr>
        <w:softHyphen/>
        <w:t xml:space="preserve">проводности а кристалла. Области значений </w:t>
      </w:r>
      <w:r>
        <w:rPr>
          <w:szCs w:val="22"/>
        </w:rPr>
        <w:sym w:font="Symbol" w:char="F073"/>
      </w:r>
      <w:r>
        <w:rPr>
          <w:szCs w:val="22"/>
        </w:rPr>
        <w:t xml:space="preserve"> выбира</w:t>
      </w:r>
      <w:r>
        <w:rPr>
          <w:szCs w:val="22"/>
        </w:rPr>
        <w:softHyphen/>
        <w:t>лись с таким расчетом, чтобы получить максимальные на данной частоте значения коэффициентов усиления волн в кристалле. На каждом из рисунков имеется по две тео</w:t>
      </w:r>
      <w:r>
        <w:rPr>
          <w:szCs w:val="22"/>
        </w:rPr>
        <w:softHyphen/>
        <w:t>ретических кри</w:t>
      </w:r>
      <w:r>
        <w:rPr>
          <w:szCs w:val="22"/>
        </w:rPr>
        <w:t xml:space="preserve">вых, соответствующих граничным (максимальному и минимальному) значениям электропроводности образца (рис. 3.20, </w:t>
      </w:r>
      <w:r>
        <w:rPr>
          <w:i/>
          <w:iCs/>
          <w:szCs w:val="22"/>
        </w:rPr>
        <w:t xml:space="preserve">а, </w:t>
      </w:r>
      <w:r>
        <w:rPr>
          <w:szCs w:val="22"/>
        </w:rPr>
        <w:t xml:space="preserve">3.21, </w:t>
      </w:r>
      <w:r>
        <w:rPr>
          <w:i/>
          <w:iCs/>
          <w:szCs w:val="22"/>
        </w:rPr>
        <w:t xml:space="preserve">а — </w:t>
      </w:r>
      <w:r>
        <w:rPr>
          <w:szCs w:val="22"/>
        </w:rPr>
        <w:t>опыты с рэлеевскими волнами, рис. электропроводно</w:t>
      </w:r>
      <w:r>
        <w:rPr>
          <w:szCs w:val="22"/>
        </w:rPr>
        <w:softHyphen/>
        <w:t xml:space="preserve">сти для данного типа волн в данном образце. Эти кривые </w:t>
      </w:r>
      <w:r>
        <w:rPr>
          <w:spacing w:val="-1"/>
          <w:szCs w:val="22"/>
        </w:rPr>
        <w:t xml:space="preserve">нанесены тонкими сплошными </w:t>
      </w:r>
      <w:r>
        <w:rPr>
          <w:spacing w:val="-1"/>
          <w:szCs w:val="22"/>
        </w:rPr>
        <w:t>линиями (чтобы не увели</w:t>
      </w:r>
      <w:r>
        <w:rPr>
          <w:spacing w:val="-1"/>
          <w:szCs w:val="22"/>
        </w:rPr>
        <w:softHyphen/>
      </w:r>
      <w:r>
        <w:rPr>
          <w:szCs w:val="22"/>
        </w:rPr>
        <w:t>чивать существенно размер рисунка, масштаб изменения отложен для них на правых осях ординат). На рис. 3.20 и 3.21 изображены кривые усиления шу</w:t>
      </w:r>
      <w:r>
        <w:rPr>
          <w:szCs w:val="22"/>
        </w:rPr>
        <w:softHyphen/>
        <w:t>ма в образцах 1 и 2 соответственно при различных значе</w:t>
      </w:r>
      <w:r>
        <w:rPr>
          <w:szCs w:val="22"/>
        </w:rPr>
        <w:softHyphen/>
        <w:t xml:space="preserve">ниях 3.20, </w:t>
      </w:r>
      <w:r>
        <w:rPr>
          <w:i/>
          <w:iCs/>
          <w:szCs w:val="22"/>
        </w:rPr>
        <w:t xml:space="preserve">б, 3.21, б — </w:t>
      </w:r>
      <w:r>
        <w:rPr>
          <w:szCs w:val="22"/>
        </w:rPr>
        <w:t>опыты с п</w:t>
      </w:r>
      <w:r>
        <w:rPr>
          <w:szCs w:val="22"/>
        </w:rPr>
        <w:t>оперечными волнами). Под шумом здесь по</w:t>
      </w:r>
      <w:r>
        <w:rPr>
          <w:szCs w:val="22"/>
        </w:rPr>
        <w:softHyphen/>
        <w:t>нимаются тепловые колебания решетки кристалла, уси</w:t>
      </w:r>
      <w:r>
        <w:rPr>
          <w:szCs w:val="22"/>
        </w:rPr>
        <w:softHyphen/>
      </w:r>
      <w:r>
        <w:rPr>
          <w:spacing w:val="-1"/>
          <w:szCs w:val="22"/>
        </w:rPr>
        <w:t xml:space="preserve">ленные дрейфовым полем (волны Дебая).    Естественно, что </w:t>
      </w:r>
      <w:r>
        <w:rPr>
          <w:szCs w:val="22"/>
        </w:rPr>
        <w:t>шумы измерялись в полосе пропускания схемы (</w:t>
      </w:r>
      <w:r>
        <w:rPr>
          <w:szCs w:val="21"/>
        </w:rPr>
        <w:t xml:space="preserve">28—32 МГц). </w:t>
      </w:r>
    </w:p>
    <w:p w14:paraId="50A8F6D3" w14:textId="10A43541" w:rsidR="00000000" w:rsidRDefault="002A4295">
      <w:pPr>
        <w:widowControl w:val="0"/>
        <w:ind w:right="48" w:firstLine="708"/>
        <w:jc w:val="both"/>
        <w:rPr>
          <w:szCs w:val="21"/>
        </w:rPr>
      </w:pPr>
      <w:r>
        <w:rPr>
          <w:noProof/>
        </w:rPr>
        <w:lastRenderedPageBreak/>
        <w:drawing>
          <wp:anchor distT="0" distB="0" distL="114300" distR="114300" simplePos="0" relativeHeight="251653120" behindDoc="0" locked="0" layoutInCell="1" allowOverlap="1" wp14:anchorId="48C5500F" wp14:editId="472279B7">
            <wp:simplePos x="0" y="0"/>
            <wp:positionH relativeFrom="column">
              <wp:posOffset>3314700</wp:posOffset>
            </wp:positionH>
            <wp:positionV relativeFrom="page">
              <wp:posOffset>1388745</wp:posOffset>
            </wp:positionV>
            <wp:extent cx="2857500" cy="3924300"/>
            <wp:effectExtent l="0" t="0" r="0" b="0"/>
            <wp:wrapSquare wrapText="bothSides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392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8641E">
        <w:rPr>
          <w:szCs w:val="21"/>
        </w:rPr>
        <w:t xml:space="preserve">Уровень шума </w:t>
      </w:r>
      <w:r w:rsidR="0028641E">
        <w:rPr>
          <w:szCs w:val="21"/>
          <w:lang w:val="en-US"/>
        </w:rPr>
        <w:t>N</w:t>
      </w:r>
      <w:r w:rsidR="0028641E">
        <w:rPr>
          <w:szCs w:val="21"/>
        </w:rPr>
        <w:t>, отложенный на рисунках по осям ор</w:t>
      </w:r>
      <w:r w:rsidR="0028641E">
        <w:rPr>
          <w:szCs w:val="21"/>
        </w:rPr>
        <w:t xml:space="preserve">динат, представляет собой 20 </w:t>
      </w:r>
      <w:r w:rsidR="0028641E">
        <w:rPr>
          <w:szCs w:val="21"/>
          <w:lang w:val="en-US"/>
        </w:rPr>
        <w:t>lg</w:t>
      </w:r>
      <w:r w:rsidR="0028641E">
        <w:rPr>
          <w:szCs w:val="21"/>
        </w:rPr>
        <w:t xml:space="preserve"> </w:t>
      </w:r>
      <w:r w:rsidR="0028641E">
        <w:rPr>
          <w:szCs w:val="21"/>
        </w:rPr>
        <w:sym w:font="Symbol" w:char="F065"/>
      </w:r>
      <w:r w:rsidR="0028641E">
        <w:rPr>
          <w:szCs w:val="21"/>
          <w:vertAlign w:val="subscript"/>
        </w:rPr>
        <w:t>ш</w:t>
      </w:r>
      <w:r w:rsidR="0028641E">
        <w:rPr>
          <w:szCs w:val="21"/>
        </w:rPr>
        <w:t>/</w:t>
      </w:r>
      <w:r w:rsidR="0028641E">
        <w:rPr>
          <w:szCs w:val="21"/>
        </w:rPr>
        <w:sym w:font="Symbol" w:char="F065"/>
      </w:r>
      <w:r w:rsidR="0028641E">
        <w:rPr>
          <w:szCs w:val="21"/>
          <w:vertAlign w:val="subscript"/>
        </w:rPr>
        <w:t>0</w:t>
      </w:r>
      <w:r w:rsidR="0028641E">
        <w:rPr>
          <w:szCs w:val="21"/>
        </w:rPr>
        <w:t>, ε</w:t>
      </w:r>
      <w:r w:rsidR="0028641E">
        <w:rPr>
          <w:szCs w:val="21"/>
          <w:vertAlign w:val="subscript"/>
        </w:rPr>
        <w:t>ш</w:t>
      </w:r>
      <w:r w:rsidR="0028641E">
        <w:rPr>
          <w:szCs w:val="21"/>
        </w:rPr>
        <w:t xml:space="preserve"> — ЭДС развиваемая шумовым сигналом на приемнике;</w:t>
      </w:r>
      <w:r w:rsidR="0028641E">
        <w:rPr>
          <w:szCs w:val="21"/>
        </w:rPr>
        <w:br/>
        <w:t xml:space="preserve"> ε </w:t>
      </w:r>
      <w:r w:rsidR="0028641E">
        <w:rPr>
          <w:szCs w:val="21"/>
          <w:vertAlign w:val="subscript"/>
        </w:rPr>
        <w:t>0</w:t>
      </w:r>
      <w:r w:rsidR="0028641E">
        <w:rPr>
          <w:szCs w:val="21"/>
        </w:rPr>
        <w:t>— некоторый постоянный уровень (ЭДС темнового сигнала поперечных волн в образце 1).</w:t>
      </w:r>
    </w:p>
    <w:p w14:paraId="7D11CF12" w14:textId="44650B5F" w:rsidR="00000000" w:rsidRDefault="002A4295">
      <w:pPr>
        <w:widowControl w:val="0"/>
        <w:ind w:right="58"/>
        <w:jc w:val="both"/>
        <w:sectPr w:rsidR="00000000">
          <w:type w:val="continuous"/>
          <w:pgSz w:w="11909" w:h="16834" w:code="9"/>
          <w:pgMar w:top="567" w:right="1469" w:bottom="720" w:left="567" w:header="720" w:footer="720" w:gutter="0"/>
          <w:cols w:space="60"/>
          <w:noEndnote/>
        </w:sectPr>
      </w:pPr>
      <w:r>
        <w:rPr>
          <w:noProof/>
        </w:rPr>
        <w:drawing>
          <wp:anchor distT="0" distB="0" distL="114300" distR="114300" simplePos="0" relativeHeight="251656192" behindDoc="0" locked="0" layoutInCell="1" allowOverlap="1" wp14:anchorId="549D3041" wp14:editId="340F2757">
            <wp:simplePos x="0" y="0"/>
            <wp:positionH relativeFrom="column">
              <wp:posOffset>-41910</wp:posOffset>
            </wp:positionH>
            <wp:positionV relativeFrom="paragraph">
              <wp:posOffset>151130</wp:posOffset>
            </wp:positionV>
            <wp:extent cx="3305175" cy="4905375"/>
            <wp:effectExtent l="0" t="0" r="0" b="0"/>
            <wp:wrapSquare wrapText="bothSides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175" cy="490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41DE40" w14:textId="77777777" w:rsidR="00000000" w:rsidRDefault="0028641E">
      <w:pPr>
        <w:widowControl w:val="0"/>
        <w:ind w:right="249"/>
        <w:jc w:val="both"/>
      </w:pPr>
    </w:p>
    <w:p w14:paraId="0CF808B5" w14:textId="77777777" w:rsidR="00000000" w:rsidRDefault="0028641E">
      <w:pPr>
        <w:widowControl w:val="0"/>
        <w:ind w:right="249"/>
        <w:jc w:val="both"/>
      </w:pPr>
    </w:p>
    <w:p w14:paraId="2272B7DC" w14:textId="77777777" w:rsidR="00000000" w:rsidRDefault="0028641E">
      <w:pPr>
        <w:widowControl w:val="0"/>
        <w:ind w:right="249"/>
        <w:jc w:val="both"/>
      </w:pPr>
    </w:p>
    <w:p w14:paraId="26043DED" w14:textId="77777777" w:rsidR="00000000" w:rsidRDefault="0028641E">
      <w:pPr>
        <w:widowControl w:val="0"/>
        <w:ind w:right="249"/>
        <w:jc w:val="both"/>
      </w:pPr>
    </w:p>
    <w:p w14:paraId="0BC8801F" w14:textId="77777777" w:rsidR="00000000" w:rsidRDefault="0028641E">
      <w:pPr>
        <w:widowControl w:val="0"/>
        <w:ind w:right="249"/>
        <w:jc w:val="both"/>
      </w:pPr>
    </w:p>
    <w:p w14:paraId="25E7E2A1" w14:textId="77777777" w:rsidR="00000000" w:rsidRDefault="0028641E">
      <w:pPr>
        <w:widowControl w:val="0"/>
        <w:ind w:right="249"/>
        <w:jc w:val="both"/>
      </w:pPr>
    </w:p>
    <w:p w14:paraId="4BEE0B43" w14:textId="1D962958" w:rsidR="00000000" w:rsidRDefault="002A4295">
      <w:pPr>
        <w:widowControl w:val="0"/>
        <w:ind w:right="249"/>
        <w:jc w:val="both"/>
      </w:pPr>
      <w:r>
        <w:rPr>
          <w:noProof/>
          <w:sz w:val="20"/>
        </w:rPr>
        <w:drawing>
          <wp:anchor distT="0" distB="0" distL="114300" distR="114300" simplePos="0" relativeHeight="251658240" behindDoc="0" locked="0" layoutInCell="1" allowOverlap="1" wp14:anchorId="2D512187" wp14:editId="74312CF2">
            <wp:simplePos x="0" y="0"/>
            <wp:positionH relativeFrom="column">
              <wp:posOffset>3086100</wp:posOffset>
            </wp:positionH>
            <wp:positionV relativeFrom="paragraph">
              <wp:posOffset>114300</wp:posOffset>
            </wp:positionV>
            <wp:extent cx="2876550" cy="3067050"/>
            <wp:effectExtent l="0" t="0" r="0" b="0"/>
            <wp:wrapSquare wrapText="bothSides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306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32DBD7" w14:textId="5A9C84E1" w:rsidR="00000000" w:rsidRDefault="002A4295">
      <w:pPr>
        <w:widowControl w:val="0"/>
        <w:ind w:right="249"/>
        <w:jc w:val="both"/>
      </w:pPr>
      <w:r>
        <w:rPr>
          <w:noProof/>
        </w:rPr>
        <w:drawing>
          <wp:anchor distT="0" distB="0" distL="114300" distR="114300" simplePos="0" relativeHeight="251655168" behindDoc="0" locked="0" layoutInCell="1" allowOverlap="1" wp14:anchorId="1C8011CF" wp14:editId="4146F7C8">
            <wp:simplePos x="0" y="0"/>
            <wp:positionH relativeFrom="column">
              <wp:posOffset>209550</wp:posOffset>
            </wp:positionH>
            <wp:positionV relativeFrom="paragraph">
              <wp:posOffset>106045</wp:posOffset>
            </wp:positionV>
            <wp:extent cx="2867025" cy="2486025"/>
            <wp:effectExtent l="0" t="0" r="0" b="0"/>
            <wp:wrapSquare wrapText="bothSides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248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287A0E" w14:textId="77777777" w:rsidR="00000000" w:rsidRDefault="0028641E">
      <w:pPr>
        <w:keepNext/>
        <w:keepLines/>
      </w:pPr>
    </w:p>
    <w:p w14:paraId="73DF58B4" w14:textId="5154761E" w:rsidR="00000000" w:rsidRDefault="002A4295">
      <w:pPr>
        <w:keepNext/>
        <w:keepLines/>
      </w:pPr>
      <w:r>
        <w:rPr>
          <w:noProof/>
          <w:sz w:val="20"/>
          <w:szCs w:val="1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837FCE6" wp14:editId="507FC925">
                <wp:simplePos x="0" y="0"/>
                <wp:positionH relativeFrom="column">
                  <wp:posOffset>0</wp:posOffset>
                </wp:positionH>
                <wp:positionV relativeFrom="paragraph">
                  <wp:posOffset>73025</wp:posOffset>
                </wp:positionV>
                <wp:extent cx="5943600" cy="744855"/>
                <wp:effectExtent l="0" t="0" r="1905" b="1905"/>
                <wp:wrapNone/>
                <wp:docPr id="2" name="Text 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7448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FD87D4D" w14:textId="77777777" w:rsidR="00000000" w:rsidRDefault="0028641E">
                            <w:pPr>
                              <w:keepNext/>
                              <w:keepLines/>
                              <w:spacing w:before="58"/>
                              <w:ind w:right="426"/>
                              <w:jc w:val="both"/>
                              <w:rPr>
                                <w:sz w:val="20"/>
                                <w:szCs w:val="18"/>
                              </w:rPr>
                            </w:pPr>
                            <w:r>
                              <w:rPr>
                                <w:sz w:val="20"/>
                                <w:szCs w:val="18"/>
                              </w:rPr>
                              <w:t xml:space="preserve">Рис. 3.20. Зависимость уровня шумового сигнала при усилении релеевских (а) и поперечных </w:t>
                            </w:r>
                            <w:r>
                              <w:rPr>
                                <w:i/>
                                <w:iCs/>
                                <w:sz w:val="20"/>
                                <w:szCs w:val="18"/>
                              </w:rPr>
                              <w:t xml:space="preserve">(б) </w:t>
                            </w:r>
                            <w:r>
                              <w:rPr>
                                <w:sz w:val="20"/>
                                <w:szCs w:val="18"/>
                              </w:rPr>
                              <w:t>воли от дрейфового поля в образце 1</w:t>
                            </w:r>
                          </w:p>
                          <w:p w14:paraId="2F4BF3A0" w14:textId="77777777" w:rsidR="00000000" w:rsidRDefault="0028641E">
                            <w:pPr>
                              <w:keepNext/>
                              <w:keepLines/>
                              <w:jc w:val="both"/>
                              <w:rPr>
                                <w:sz w:val="20"/>
                                <w:vertAlign w:val="superscript"/>
                              </w:rPr>
                            </w:pPr>
                            <w:r>
                              <w:rPr>
                                <w:sz w:val="20"/>
                                <w:szCs w:val="18"/>
                              </w:rPr>
                              <w:t xml:space="preserve">Рис. 3.21. Зависимость уровня шумового сигнала при </w:t>
                            </w:r>
                            <w:r>
                              <w:rPr>
                                <w:sz w:val="20"/>
                                <w:szCs w:val="18"/>
                              </w:rPr>
                              <w:t>усилении рэлеевских (</w:t>
                            </w:r>
                            <w:r>
                              <w:rPr>
                                <w:sz w:val="20"/>
                                <w:szCs w:val="18"/>
                                <w:lang w:val="en-US"/>
                              </w:rPr>
                              <w:t>a</w:t>
                            </w:r>
                            <w:r>
                              <w:rPr>
                                <w:sz w:val="20"/>
                                <w:szCs w:val="18"/>
                              </w:rPr>
                              <w:t>) и поперечных (б) волн от дрейфового поля в образце 2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(9--</w:t>
                            </w:r>
                            <w:r>
                              <w:rPr>
                                <w:sz w:val="20"/>
                              </w:rPr>
                              <w:sym w:font="Symbol" w:char="F073"/>
                            </w:r>
                            <w:r>
                              <w:rPr>
                                <w:sz w:val="20"/>
                              </w:rPr>
                              <w:t>=3,5·10</w:t>
                            </w:r>
                            <w:r>
                              <w:rPr>
                                <w:sz w:val="20"/>
                                <w:vertAlign w:val="superscript"/>
                              </w:rPr>
                              <w:t>-5</w:t>
                            </w:r>
                            <w:r>
                              <w:rPr>
                                <w:sz w:val="20"/>
                              </w:rPr>
                              <w:t xml:space="preserve"> Ом</w:t>
                            </w:r>
                            <w:r>
                              <w:rPr>
                                <w:sz w:val="20"/>
                                <w:vertAlign w:val="superscript"/>
                              </w:rPr>
                              <w:t>-1</w:t>
                            </w:r>
                            <w:r>
                              <w:rPr>
                                <w:sz w:val="20"/>
                              </w:rPr>
                              <w:t>·См</w:t>
                            </w:r>
                            <w:r>
                              <w:rPr>
                                <w:sz w:val="20"/>
                                <w:vertAlign w:val="superscript"/>
                              </w:rPr>
                              <w:t>-1</w:t>
                            </w:r>
                            <w:r>
                              <w:rPr>
                                <w:sz w:val="20"/>
                              </w:rPr>
                              <w:t>)</w:t>
                            </w:r>
                          </w:p>
                          <w:p w14:paraId="0FCE1652" w14:textId="77777777" w:rsidR="00000000" w:rsidRDefault="0028641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37FCE6" id="Text Box 55" o:spid="_x0000_s1028" type="#_x0000_t202" style="position:absolute;margin-left:0;margin-top:5.75pt;width:468pt;height:58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8tpj9QEAAM4DAAAOAAAAZHJzL2Uyb0RvYy54bWysU9tu2zAMfR+wfxD0vjhJnV6MOEXXosOA&#10;rhvQ7gMYWY6F2aJGKbGzrx8lJ1m2vQ17EcSLDg8PqeXt0LVip8kbtKWcTaZSaKuwMnZTyq+vj++u&#10;pfABbAUtWl3KvfbydvX2zbJ3hZ5jg22lSTCI9UXvStmE4Ios86rRHfgJOm05WCN1ENikTVYR9Ize&#10;tdl8Or3MeqTKESrtPXsfxqBcJfy61ip8rmuvg2hLydxCOimd63hmqyUUGwLXGHWgAf/AogNjuegJ&#10;6gECiC2Zv6A6owg91mGisMuwro3SqQfuZjb9o5uXBpxOvbA43p1k8v8PVj3vvpAwVSnnUljoeESv&#10;egjiPQ5isYjy9M4XnPXiOC8M7Ocxp1a9e0L1zQuL9w3Yjb4jwr7RUDG9WXyZnT0dcXwEWfefsOI6&#10;sA2YgIaauqgdqyEYnce0P40mclHsXNzkF5dTDimOXeX59Ugug+L42pEPHzR2Il5KSTz6hA67Jx8i&#10;GyiOKbGYxUfTtmn8rf3NwYnRk9hHwiP1MKyHpNPFUZQ1Vntuh3BcKv4EfGmQfkjR80KV0n/fAmkp&#10;2o+WJbmZ5XncwGTki6s5G3QeWZ9HwCqGKmWQYrzeh3Frt47MpuFK4xAs3rGMtUkdRr1HVgf6vDSp&#10;8cOCx608t1PWr2+4+gkAAP//AwBQSwMEFAAGAAgAAAAhAKVrrs3aAAAABwEAAA8AAABkcnMvZG93&#10;bnJldi54bWxMj8FOwzAMhu9IvENkJG7M2WBTV5pOCMQVxIBJu2WN11Y0TtVka3l7zAmO/n7r9+di&#10;M/lOnWmIbWAD85kGRVwF13Jt4OP9+SYDFZNlZ7vAZOCbImzKy4vC5i6M/EbnbaqVlHDMrYEmpT5H&#10;jFVD3sZZ6IklO4bB2yTjUKMb7CjlvsOF1iv0tmW50NieHhuqvrYnb+Dz5bjf3enX+skv+zFMGtmv&#10;0Zjrq+nhHlSiKf0tw6++qEMpTodwYhdVZ0AeSULnS1CSrm9XAg4CFlkGWBb437/8AQAA//8DAFBL&#10;AQItABQABgAIAAAAIQC2gziS/gAAAOEBAAATAAAAAAAAAAAAAAAAAAAAAABbQ29udGVudF9UeXBl&#10;c10ueG1sUEsBAi0AFAAGAAgAAAAhADj9If/WAAAAlAEAAAsAAAAAAAAAAAAAAAAALwEAAF9yZWxz&#10;Ly5yZWxzUEsBAi0AFAAGAAgAAAAhAI/y2mP1AQAAzgMAAA4AAAAAAAAAAAAAAAAALgIAAGRycy9l&#10;Mm9Eb2MueG1sUEsBAi0AFAAGAAgAAAAhAKVrrs3aAAAABwEAAA8AAAAAAAAAAAAAAAAATwQAAGRy&#10;cy9kb3ducmV2LnhtbFBLBQYAAAAABAAEAPMAAABWBQAAAAA=&#10;" filled="f" stroked="f">
                <v:textbox>
                  <w:txbxContent>
                    <w:p w14:paraId="7FD87D4D" w14:textId="77777777" w:rsidR="00000000" w:rsidRDefault="0028641E">
                      <w:pPr>
                        <w:keepNext/>
                        <w:keepLines/>
                        <w:spacing w:before="58"/>
                        <w:ind w:right="426"/>
                        <w:jc w:val="both"/>
                        <w:rPr>
                          <w:sz w:val="20"/>
                          <w:szCs w:val="18"/>
                        </w:rPr>
                      </w:pPr>
                      <w:r>
                        <w:rPr>
                          <w:sz w:val="20"/>
                          <w:szCs w:val="18"/>
                        </w:rPr>
                        <w:t xml:space="preserve">Рис. 3.20. Зависимость уровня шумового сигнала при усилении релеевских (а) и поперечных </w:t>
                      </w:r>
                      <w:r>
                        <w:rPr>
                          <w:i/>
                          <w:iCs/>
                          <w:sz w:val="20"/>
                          <w:szCs w:val="18"/>
                        </w:rPr>
                        <w:t xml:space="preserve">(б) </w:t>
                      </w:r>
                      <w:r>
                        <w:rPr>
                          <w:sz w:val="20"/>
                          <w:szCs w:val="18"/>
                        </w:rPr>
                        <w:t>воли от дрейфового поля в образце 1</w:t>
                      </w:r>
                    </w:p>
                    <w:p w14:paraId="2F4BF3A0" w14:textId="77777777" w:rsidR="00000000" w:rsidRDefault="0028641E">
                      <w:pPr>
                        <w:keepNext/>
                        <w:keepLines/>
                        <w:jc w:val="both"/>
                        <w:rPr>
                          <w:sz w:val="20"/>
                          <w:vertAlign w:val="superscript"/>
                        </w:rPr>
                      </w:pPr>
                      <w:r>
                        <w:rPr>
                          <w:sz w:val="20"/>
                          <w:szCs w:val="18"/>
                        </w:rPr>
                        <w:t xml:space="preserve">Рис. 3.21. Зависимость уровня шумового сигнала при </w:t>
                      </w:r>
                      <w:r>
                        <w:rPr>
                          <w:sz w:val="20"/>
                          <w:szCs w:val="18"/>
                        </w:rPr>
                        <w:t>усилении рэлеевских (</w:t>
                      </w:r>
                      <w:r>
                        <w:rPr>
                          <w:sz w:val="20"/>
                          <w:szCs w:val="18"/>
                          <w:lang w:val="en-US"/>
                        </w:rPr>
                        <w:t>a</w:t>
                      </w:r>
                      <w:r>
                        <w:rPr>
                          <w:sz w:val="20"/>
                          <w:szCs w:val="18"/>
                        </w:rPr>
                        <w:t>) и поперечных (б) волн от дрейфового поля в образце 2</w:t>
                      </w:r>
                      <w:r>
                        <w:t xml:space="preserve"> </w:t>
                      </w:r>
                      <w:r>
                        <w:rPr>
                          <w:sz w:val="20"/>
                        </w:rPr>
                        <w:t>(9--</w:t>
                      </w:r>
                      <w:r>
                        <w:rPr>
                          <w:sz w:val="20"/>
                        </w:rPr>
                        <w:sym w:font="Symbol" w:char="F073"/>
                      </w:r>
                      <w:r>
                        <w:rPr>
                          <w:sz w:val="20"/>
                        </w:rPr>
                        <w:t>=3,5·10</w:t>
                      </w:r>
                      <w:r>
                        <w:rPr>
                          <w:sz w:val="20"/>
                          <w:vertAlign w:val="superscript"/>
                        </w:rPr>
                        <w:t>-5</w:t>
                      </w:r>
                      <w:r>
                        <w:rPr>
                          <w:sz w:val="20"/>
                        </w:rPr>
                        <w:t xml:space="preserve"> Ом</w:t>
                      </w:r>
                      <w:r>
                        <w:rPr>
                          <w:sz w:val="20"/>
                          <w:vertAlign w:val="superscript"/>
                        </w:rPr>
                        <w:t>-1</w:t>
                      </w:r>
                      <w:r>
                        <w:rPr>
                          <w:sz w:val="20"/>
                        </w:rPr>
                        <w:t>·См</w:t>
                      </w:r>
                      <w:r>
                        <w:rPr>
                          <w:sz w:val="20"/>
                          <w:vertAlign w:val="superscript"/>
                        </w:rPr>
                        <w:t>-1</w:t>
                      </w:r>
                      <w:r>
                        <w:rPr>
                          <w:sz w:val="20"/>
                        </w:rPr>
                        <w:t>)</w:t>
                      </w:r>
                    </w:p>
                    <w:p w14:paraId="0FCE1652" w14:textId="77777777" w:rsidR="00000000" w:rsidRDefault="0028641E"/>
                  </w:txbxContent>
                </v:textbox>
              </v:shape>
            </w:pict>
          </mc:Fallback>
        </mc:AlternateContent>
      </w:r>
    </w:p>
    <w:p w14:paraId="5A5AE7A0" w14:textId="77777777" w:rsidR="00000000" w:rsidRDefault="0028641E">
      <w:pPr>
        <w:keepNext/>
        <w:keepLines/>
      </w:pPr>
    </w:p>
    <w:p w14:paraId="6C74D73D" w14:textId="77777777" w:rsidR="00000000" w:rsidRDefault="0028641E">
      <w:pPr>
        <w:keepNext/>
        <w:keepLines/>
      </w:pPr>
    </w:p>
    <w:p w14:paraId="59723180" w14:textId="77777777" w:rsidR="00000000" w:rsidRDefault="0028641E">
      <w:pPr>
        <w:keepNext/>
        <w:keepLines/>
      </w:pPr>
    </w:p>
    <w:p w14:paraId="0CE1DC89" w14:textId="77777777" w:rsidR="00000000" w:rsidRDefault="0028641E">
      <w:pPr>
        <w:widowControl w:val="0"/>
        <w:ind w:right="249"/>
        <w:jc w:val="both"/>
      </w:pPr>
    </w:p>
    <w:p w14:paraId="4FD62FDD" w14:textId="77777777" w:rsidR="00000000" w:rsidRDefault="0028641E">
      <w:pPr>
        <w:pStyle w:val="a4"/>
        <w:jc w:val="center"/>
        <w:rPr>
          <w:b/>
          <w:bCs/>
          <w:sz w:val="32"/>
        </w:rPr>
      </w:pPr>
      <w:r>
        <w:rPr>
          <w:b/>
          <w:bCs/>
          <w:sz w:val="32"/>
          <w:szCs w:val="20"/>
        </w:rPr>
        <w:lastRenderedPageBreak/>
        <w:t xml:space="preserve">3. Физическая модель процесса </w:t>
      </w:r>
      <w:r>
        <w:rPr>
          <w:b/>
          <w:bCs/>
          <w:sz w:val="32"/>
        </w:rPr>
        <w:t>акустоэлектронного взаимодей</w:t>
      </w:r>
      <w:r>
        <w:rPr>
          <w:b/>
          <w:bCs/>
          <w:sz w:val="32"/>
        </w:rPr>
        <w:t>ствия.</w:t>
      </w:r>
    </w:p>
    <w:p w14:paraId="66F6FEAF" w14:textId="77777777" w:rsidR="00000000" w:rsidRDefault="0028641E">
      <w:pPr>
        <w:jc w:val="both"/>
      </w:pPr>
      <w:r>
        <w:t xml:space="preserve">Передача импульса от волны </w:t>
      </w:r>
      <w:r>
        <w:rPr>
          <w:szCs w:val="20"/>
        </w:rPr>
        <w:t>электронам</w:t>
      </w:r>
      <w:r>
        <w:t xml:space="preserve"> сопровождается поглощением звуковой энергии, поэтому действующая на электрон сила пропорциональна коэффициенту электронного поглощения звука </w:t>
      </w:r>
      <w:r>
        <w:sym w:font="Symbol" w:char="F061"/>
      </w:r>
      <w:r>
        <w:rPr>
          <w:vertAlign w:val="subscript"/>
          <w:lang w:val="en-US"/>
        </w:rPr>
        <w:t>e</w:t>
      </w:r>
      <w:r>
        <w:rPr>
          <w:vertAlign w:val="subscript"/>
        </w:rPr>
        <w:t xml:space="preserve"> </w:t>
      </w:r>
      <w:r>
        <w:t xml:space="preserve">и </w:t>
      </w:r>
      <w:r>
        <w:rPr>
          <w:szCs w:val="20"/>
        </w:rPr>
        <w:t>интенсивности</w:t>
      </w:r>
      <w:r>
        <w:t xml:space="preserve"> акустической волны I. Плоская волна, интенсивность </w:t>
      </w:r>
      <w:r>
        <w:t xml:space="preserve">которой при прохождении слоя толщиной </w:t>
      </w:r>
      <w:r>
        <w:rPr>
          <w:lang w:val="en-US"/>
        </w:rPr>
        <w:sym w:font="Symbol" w:char="F044"/>
      </w:r>
      <w:r>
        <w:rPr>
          <w:lang w:val="en-US"/>
        </w:rPr>
        <w:t>x</w:t>
      </w:r>
      <w:r>
        <w:t xml:space="preserve">: уменьшается за счет электронного поглощения на величину </w:t>
      </w:r>
      <w:r>
        <w:rPr>
          <w:lang w:val="en-US"/>
        </w:rPr>
        <w:sym w:font="Symbol" w:char="F061"/>
      </w:r>
      <w:r>
        <w:rPr>
          <w:vertAlign w:val="subscript"/>
          <w:lang w:val="en-US"/>
        </w:rPr>
        <w:t>e</w:t>
      </w:r>
      <w:r>
        <w:rPr>
          <w:lang w:val="en-US"/>
        </w:rPr>
        <w:t>I</w:t>
      </w:r>
      <w:r>
        <w:rPr>
          <w:lang w:val="en-US"/>
        </w:rPr>
        <w:sym w:font="Symbol" w:char="F044"/>
      </w:r>
      <w:r>
        <w:rPr>
          <w:lang w:val="en-US"/>
        </w:rPr>
        <w:t>x</w:t>
      </w:r>
      <w:r>
        <w:t>, передает в среду механический импульс</w:t>
      </w:r>
    </w:p>
    <w:p w14:paraId="2C9571C4" w14:textId="77777777" w:rsidR="00000000" w:rsidRDefault="0028641E">
      <w:pPr>
        <w:jc w:val="both"/>
      </w:pPr>
      <w:r>
        <w:rPr>
          <w:lang w:val="en-US"/>
        </w:rPr>
        <w:sym w:font="Symbol" w:char="F061"/>
      </w:r>
      <w:r>
        <w:rPr>
          <w:vertAlign w:val="subscript"/>
          <w:lang w:val="en-US"/>
        </w:rPr>
        <w:t>e</w:t>
      </w:r>
      <w:r>
        <w:rPr>
          <w:lang w:val="en-US"/>
        </w:rPr>
        <w:t>I</w:t>
      </w:r>
      <w:r>
        <w:rPr>
          <w:lang w:val="en-US"/>
        </w:rPr>
        <w:sym w:font="Symbol" w:char="F044"/>
      </w:r>
      <w:r>
        <w:rPr>
          <w:lang w:val="en-US"/>
        </w:rPr>
        <w:t>x</w:t>
      </w:r>
      <w:r>
        <w:t>/</w:t>
      </w:r>
      <w:r>
        <w:sym w:font="Symbol" w:char="F075"/>
      </w:r>
      <w:r>
        <w:rPr>
          <w:vertAlign w:val="subscript"/>
          <w:lang w:val="en-US"/>
        </w:rPr>
        <w:t>s</w:t>
      </w:r>
      <w:r>
        <w:t xml:space="preserve">, приходящийся на </w:t>
      </w:r>
      <w:r>
        <w:rPr>
          <w:lang w:val="en-US"/>
        </w:rPr>
        <w:t>n</w:t>
      </w:r>
      <w:r>
        <w:rPr>
          <w:vertAlign w:val="subscript"/>
          <w:lang w:val="en-US"/>
        </w:rPr>
        <w:t>e</w:t>
      </w:r>
      <w:r>
        <w:rPr>
          <w:lang w:val="en-US"/>
        </w:rPr>
        <w:sym w:font="Symbol" w:char="F044"/>
      </w:r>
      <w:r>
        <w:rPr>
          <w:lang w:val="en-US"/>
        </w:rPr>
        <w:t>x</w:t>
      </w:r>
      <w:r>
        <w:t xml:space="preserve"> электронов слоя (</w:t>
      </w:r>
      <w:r>
        <w:rPr>
          <w:i/>
          <w:iCs/>
        </w:rPr>
        <w:t>v</w:t>
      </w:r>
      <w:r>
        <w:rPr>
          <w:vertAlign w:val="subscript"/>
        </w:rPr>
        <w:t>s</w:t>
      </w:r>
      <w:r>
        <w:t xml:space="preserve"> - скорость звука. </w:t>
      </w:r>
      <w:r>
        <w:rPr>
          <w:i/>
          <w:iCs/>
        </w:rPr>
        <w:t>n</w:t>
      </w:r>
      <w:r>
        <w:rPr>
          <w:i/>
          <w:iCs/>
          <w:vertAlign w:val="subscript"/>
        </w:rPr>
        <w:t>e</w:t>
      </w:r>
      <w:r>
        <w:t xml:space="preserve"> - концентрация </w:t>
      </w:r>
      <w:r>
        <w:rPr>
          <w:szCs w:val="20"/>
        </w:rPr>
        <w:t>свободных электронов</w:t>
      </w:r>
      <w:r>
        <w:t>). Сле</w:t>
      </w:r>
      <w:r>
        <w:t xml:space="preserve">довательно, на отдельный электрон действует средняя сила </w:t>
      </w:r>
    </w:p>
    <w:p w14:paraId="7C3A3F25" w14:textId="77777777" w:rsidR="00000000" w:rsidRDefault="0028641E">
      <w:pPr>
        <w:jc w:val="both"/>
      </w:pPr>
      <w:r>
        <w:rPr>
          <w:position w:val="-30"/>
          <w:lang w:val="en-US"/>
        </w:rPr>
        <w:object w:dxaOrig="960" w:dyaOrig="700" w14:anchorId="41AD3985">
          <v:shape id="_x0000_i1036" type="#_x0000_t75" style="width:47.7pt;height:35.15pt" o:ole="">
            <v:imagedata r:id="rId34" o:title=""/>
          </v:shape>
          <o:OLEObject Type="Embed" ProgID="Equation.3" ShapeID="_x0000_i1036" DrawAspect="Content" ObjectID="_1820586314" r:id="rId35"/>
        </w:object>
      </w:r>
      <w:r>
        <w:t xml:space="preserve"> </w:t>
      </w:r>
      <w:r>
        <w:tab/>
      </w:r>
      <w:r>
        <w:tab/>
      </w:r>
      <w:r>
        <w:tab/>
      </w:r>
      <w:r>
        <w:tab/>
        <w:t>(1)</w:t>
      </w:r>
    </w:p>
    <w:p w14:paraId="61957190" w14:textId="77777777" w:rsidR="00000000" w:rsidRDefault="0028641E">
      <w:pPr>
        <w:jc w:val="both"/>
      </w:pPr>
      <w:r>
        <w:tab/>
        <w:t xml:space="preserve">Под действием этой силы появляется акустоэлектрический ток, плотность которого  </w:t>
      </w:r>
      <w:r>
        <w:rPr>
          <w:lang w:val="en-US"/>
        </w:rPr>
        <w:t>J</w:t>
      </w:r>
      <w:r>
        <w:rPr>
          <w:vertAlign w:val="subscript"/>
          <w:lang w:val="en-US"/>
        </w:rPr>
        <w:t>ac</w:t>
      </w:r>
      <w:r>
        <w:t>=</w:t>
      </w:r>
      <w:r>
        <w:sym w:font="Symbol" w:char="F06D"/>
      </w:r>
      <w:r>
        <w:rPr>
          <w:lang w:val="en-US"/>
        </w:rPr>
        <w:t>n</w:t>
      </w:r>
      <w:r>
        <w:rPr>
          <w:vertAlign w:val="subscript"/>
          <w:lang w:val="en-US"/>
        </w:rPr>
        <w:t>e</w:t>
      </w:r>
      <w:r>
        <w:rPr>
          <w:lang w:val="en-US"/>
        </w:rPr>
        <w:t>F</w:t>
      </w:r>
      <w:r>
        <w:t>(</w:t>
      </w:r>
      <w:r>
        <w:sym w:font="Symbol" w:char="F06D"/>
      </w:r>
      <w:r>
        <w:t xml:space="preserve"> - подвижность электронов) определяется соотношением </w:t>
      </w:r>
    </w:p>
    <w:p w14:paraId="3D329CB8" w14:textId="77777777" w:rsidR="00000000" w:rsidRDefault="0028641E">
      <w:pPr>
        <w:jc w:val="both"/>
      </w:pPr>
      <w:r>
        <w:rPr>
          <w:lang w:val="en-US"/>
        </w:rPr>
        <w:t>J</w:t>
      </w:r>
      <w:r>
        <w:rPr>
          <w:vertAlign w:val="subscript"/>
          <w:lang w:val="en-US"/>
        </w:rPr>
        <w:t>ac</w:t>
      </w:r>
      <w:r>
        <w:t>=</w:t>
      </w:r>
      <w:r>
        <w:sym w:font="Symbol" w:char="F06D"/>
      </w:r>
      <w:r>
        <w:sym w:font="Symbol" w:char="F061"/>
      </w:r>
      <w:r>
        <w:rPr>
          <w:vertAlign w:val="subscript"/>
          <w:lang w:val="en-US"/>
        </w:rPr>
        <w:t>e</w:t>
      </w:r>
      <w:r>
        <w:rPr>
          <w:lang w:val="en-US"/>
        </w:rPr>
        <w:t>I</w:t>
      </w:r>
      <w:r>
        <w:t>/</w:t>
      </w:r>
      <w:r>
        <w:sym w:font="Symbol" w:char="F075"/>
      </w:r>
      <w:r>
        <w:rPr>
          <w:vertAlign w:val="subscript"/>
          <w:lang w:val="en-US"/>
        </w:rPr>
        <w:t>s</w:t>
      </w:r>
      <w:r>
        <w:tab/>
      </w:r>
      <w:r>
        <w:tab/>
      </w:r>
      <w:r>
        <w:tab/>
      </w:r>
      <w:r>
        <w:tab/>
        <w:t>(2)</w:t>
      </w:r>
      <w:r>
        <w:br/>
        <w:t>(с</w:t>
      </w:r>
      <w:r>
        <w:t xml:space="preserve">оотношение Вайнрайха). В случае произвольных акустических полей выражение для акустоэлектрического тока получается как среднее по времени значение произведения переменной концентрации свободных носителей </w:t>
      </w:r>
      <w:r>
        <w:rPr>
          <w:lang w:val="en-US"/>
        </w:rPr>
        <w:t>n</w:t>
      </w:r>
      <w:r>
        <w:t>, возникающих под действием акустических полей в пр</w:t>
      </w:r>
      <w:r>
        <w:t xml:space="preserve">оводнике, и их переменной скорости </w:t>
      </w:r>
      <w:r>
        <w:rPr>
          <w:lang w:val="en-US"/>
        </w:rPr>
        <w:t>v</w:t>
      </w:r>
      <w:r>
        <w:t xml:space="preserve">. </w:t>
      </w:r>
    </w:p>
    <w:p w14:paraId="59B31EE7" w14:textId="77777777" w:rsidR="00000000" w:rsidRDefault="0028641E">
      <w:pPr>
        <w:jc w:val="both"/>
      </w:pPr>
      <w:r>
        <w:rPr>
          <w:lang w:val="en-US"/>
        </w:rPr>
        <w:t>J</w:t>
      </w:r>
      <w:r>
        <w:rPr>
          <w:vertAlign w:val="subscript"/>
          <w:lang w:val="en-US"/>
        </w:rPr>
        <w:t>ac</w:t>
      </w:r>
      <w:r>
        <w:t>=</w:t>
      </w:r>
      <w:r>
        <w:rPr>
          <w:lang w:val="en-US"/>
        </w:rPr>
        <w:t>e</w:t>
      </w:r>
      <w:r>
        <w:t>&lt;</w:t>
      </w:r>
      <w:r>
        <w:rPr>
          <w:position w:val="-6"/>
        </w:rPr>
        <w:object w:dxaOrig="320" w:dyaOrig="220" w14:anchorId="2D848C11">
          <v:shape id="_x0000_i1037" type="#_x0000_t75" style="width:15.9pt;height:10.9pt" o:ole="">
            <v:imagedata r:id="rId36" o:title=""/>
          </v:shape>
          <o:OLEObject Type="Embed" ProgID="Equation.3" ShapeID="_x0000_i1037" DrawAspect="Content" ObjectID="_1820586315" r:id="rId37"/>
        </w:object>
      </w:r>
      <w:r>
        <w:t>&gt;</w:t>
      </w:r>
      <w:r>
        <w:tab/>
      </w:r>
      <w:r>
        <w:tab/>
      </w:r>
      <w:r>
        <w:tab/>
      </w:r>
      <w:r>
        <w:tab/>
        <w:t>(3) ,(</w:t>
      </w:r>
      <w:r>
        <w:rPr>
          <w:i/>
          <w:iCs/>
        </w:rPr>
        <w:t>e</w:t>
      </w:r>
      <w:r>
        <w:t xml:space="preserve"> - заряд электрона).</w:t>
      </w:r>
    </w:p>
    <w:p w14:paraId="47B55883" w14:textId="77777777" w:rsidR="00000000" w:rsidRDefault="0028641E">
      <w:pPr>
        <w:ind w:firstLine="708"/>
        <w:jc w:val="both"/>
      </w:pPr>
      <w:r>
        <w:t>Для наблюдения акустоэлектрического эффекта измеряют либо ток в проводнике, в котором внешним источником возбуждается звуковая волна, либо напряжение на ег</w:t>
      </w:r>
      <w:r>
        <w:t xml:space="preserve">о разомкнутых концах. В последнем случае на концах проводника возникает </w:t>
      </w:r>
      <w:hyperlink r:id="rId38" w:history="1">
        <w:r>
          <w:rPr>
            <w:rStyle w:val="a3"/>
            <w:color w:val="auto"/>
            <w:szCs w:val="20"/>
            <w:u w:val="none"/>
          </w:rPr>
          <w:t>эдс</w:t>
        </w:r>
      </w:hyperlink>
      <w:r>
        <w:t xml:space="preserve">, индуцированная звуковой волной (акустоэдс): </w:t>
      </w:r>
    </w:p>
    <w:p w14:paraId="13117634" w14:textId="77777777" w:rsidR="00000000" w:rsidRDefault="0028641E">
      <w:pPr>
        <w:jc w:val="both"/>
      </w:pPr>
      <w:r>
        <w:rPr>
          <w:position w:val="-32"/>
        </w:rPr>
        <w:object w:dxaOrig="3440" w:dyaOrig="760" w14:anchorId="50FE3F77">
          <v:shape id="_x0000_i1038" type="#_x0000_t75" style="width:171.65pt;height:37.65pt" o:ole="">
            <v:imagedata r:id="rId39" o:title=""/>
          </v:shape>
          <o:OLEObject Type="Embed" ProgID="Equation.3" ShapeID="_x0000_i1038" DrawAspect="Content" ObjectID="_1820586316" r:id="rId40"/>
        </w:object>
      </w:r>
      <w:r>
        <w:t>,</w:t>
      </w:r>
      <w:r>
        <w:tab/>
        <w:t>(4)</w:t>
      </w:r>
      <w:r>
        <w:br/>
        <w:t xml:space="preserve">где </w:t>
      </w:r>
      <w:r>
        <w:rPr>
          <w:i/>
          <w:iCs/>
        </w:rPr>
        <w:t>L</w:t>
      </w:r>
      <w:r>
        <w:t xml:space="preserve"> - длина проводника. </w:t>
      </w:r>
      <w:r>
        <w:rPr>
          <w:i/>
          <w:iCs/>
        </w:rPr>
        <w:t>I</w:t>
      </w:r>
      <w:r>
        <w:rPr>
          <w:vertAlign w:val="subscript"/>
        </w:rPr>
        <w:t>0</w:t>
      </w:r>
      <w:r>
        <w:t xml:space="preserve"> - интенсивность звука на входе образца, </w:t>
      </w:r>
      <w:r>
        <w:rPr>
          <w:lang w:val="en-US"/>
        </w:rPr>
        <w:t>a</w:t>
      </w:r>
      <w:r>
        <w:t xml:space="preserve"> = </w:t>
      </w:r>
      <w:r>
        <w:rPr>
          <w:lang w:val="en-US"/>
        </w:rPr>
        <w:t>a</w:t>
      </w:r>
      <w:r>
        <w:rPr>
          <w:vertAlign w:val="subscript"/>
          <w:lang w:val="en-US"/>
        </w:rPr>
        <w:t>e</w:t>
      </w:r>
      <w:r>
        <w:t>+</w:t>
      </w:r>
      <w:r>
        <w:rPr>
          <w:lang w:val="en-US"/>
        </w:rPr>
        <w:t>a</w:t>
      </w:r>
      <w:r>
        <w:rPr>
          <w:vertAlign w:val="subscript"/>
        </w:rPr>
        <w:t xml:space="preserve">0 </w:t>
      </w:r>
      <w:r>
        <w:t xml:space="preserve">– коэффициент поглощения звука, учитывающий как электронное поглощение </w:t>
      </w:r>
      <w:r>
        <w:rPr>
          <w:lang w:val="en-US"/>
        </w:rPr>
        <w:t>a</w:t>
      </w:r>
      <w:r>
        <w:rPr>
          <w:vertAlign w:val="subscript"/>
          <w:lang w:val="en-US"/>
        </w:rPr>
        <w:t>e</w:t>
      </w:r>
      <w:r>
        <w:rPr>
          <w:vertAlign w:val="subscript"/>
        </w:rPr>
        <w:t xml:space="preserve"> </w:t>
      </w:r>
      <w:r>
        <w:t xml:space="preserve">так н решеточное </w:t>
      </w:r>
      <w:r>
        <w:rPr>
          <w:lang w:val="en-US"/>
        </w:rPr>
        <w:t>a</w:t>
      </w:r>
      <w:r>
        <w:rPr>
          <w:vertAlign w:val="subscript"/>
          <w:lang w:val="en-US"/>
        </w:rPr>
        <w:t>o</w:t>
      </w:r>
      <w:r>
        <w:t xml:space="preserve">, </w:t>
      </w:r>
      <w:r>
        <w:sym w:font="Symbol" w:char="F073"/>
      </w:r>
      <w:r>
        <w:t xml:space="preserve">- </w:t>
      </w:r>
      <w:r>
        <w:rPr>
          <w:szCs w:val="20"/>
        </w:rPr>
        <w:t>проводимость</w:t>
      </w:r>
      <w:r>
        <w:t xml:space="preserve"> образца.</w:t>
      </w:r>
    </w:p>
    <w:p w14:paraId="1FF06FDA" w14:textId="77777777" w:rsidR="00000000" w:rsidRDefault="0028641E">
      <w:pPr>
        <w:pStyle w:val="a9"/>
        <w:jc w:val="both"/>
        <w:rPr>
          <w:sz w:val="24"/>
          <w:lang w:val="en-US"/>
        </w:rPr>
      </w:pPr>
      <w:r>
        <w:rPr>
          <w:sz w:val="24"/>
        </w:rPr>
        <w:t xml:space="preserve">Основной механизм поглощения в </w:t>
      </w:r>
      <w:r>
        <w:rPr>
          <w:sz w:val="24"/>
        </w:rPr>
        <w:t>полупроводниках в широком диапазоне температур и частот</w:t>
      </w:r>
      <w:r>
        <w:rPr>
          <w:b/>
          <w:bCs/>
          <w:sz w:val="24"/>
        </w:rPr>
        <w:t xml:space="preserve"> </w:t>
      </w:r>
      <w:r>
        <w:rPr>
          <w:sz w:val="24"/>
        </w:rPr>
        <w:t xml:space="preserve">электронное поглощение ультразвука. Несколько механизмов АЭВ, наличие различных типов носителей и примесных центров, возможность изменения концентрации и </w:t>
      </w:r>
      <w:r>
        <w:rPr>
          <w:sz w:val="24"/>
          <w:szCs w:val="20"/>
        </w:rPr>
        <w:t>подвижности</w:t>
      </w:r>
      <w:r>
        <w:rPr>
          <w:sz w:val="24"/>
        </w:rPr>
        <w:t>, влияние электрического и магнитно</w:t>
      </w:r>
      <w:r>
        <w:rPr>
          <w:sz w:val="24"/>
        </w:rPr>
        <w:t xml:space="preserve">го полей приводят к сложной картине акустического поглощения в полупроводниках. В </w:t>
      </w:r>
      <w:r>
        <w:rPr>
          <w:sz w:val="24"/>
          <w:szCs w:val="20"/>
        </w:rPr>
        <w:t>пьезополупроводниках</w:t>
      </w:r>
      <w:r>
        <w:rPr>
          <w:sz w:val="24"/>
        </w:rPr>
        <w:t xml:space="preserve"> пьезоэлектрический механизм АЭВ преобладает над всеми другими при температуpax вплоть до комнатных и в диапазоне частот вплоть до десятков </w:t>
      </w:r>
      <w:r>
        <w:rPr>
          <w:sz w:val="24"/>
          <w:szCs w:val="20"/>
        </w:rPr>
        <w:t>Гц</w:t>
      </w:r>
      <w:r>
        <w:rPr>
          <w:sz w:val="24"/>
        </w:rPr>
        <w:t xml:space="preserve"> и дает осно</w:t>
      </w:r>
      <w:r>
        <w:rPr>
          <w:sz w:val="24"/>
        </w:rPr>
        <w:t xml:space="preserve">вной вклад в поглощение по сравнению с другими механизмами </w:t>
      </w:r>
      <w:r>
        <w:rPr>
          <w:sz w:val="24"/>
          <w:szCs w:val="20"/>
        </w:rPr>
        <w:t>диссипации</w:t>
      </w:r>
      <w:r>
        <w:rPr>
          <w:sz w:val="24"/>
        </w:rPr>
        <w:t xml:space="preserve"> акустической энергии. Для комнатных температур, когда длина свободного пробега электрона много меньше длины волны (</w:t>
      </w:r>
      <w:r>
        <w:rPr>
          <w:sz w:val="24"/>
          <w:lang w:val="en-US"/>
        </w:rPr>
        <w:t>kl</w:t>
      </w:r>
      <w:r>
        <w:rPr>
          <w:sz w:val="24"/>
          <w:vertAlign w:val="subscript"/>
          <w:lang w:val="en-US"/>
        </w:rPr>
        <w:t>e</w:t>
      </w:r>
      <w:r>
        <w:rPr>
          <w:sz w:val="24"/>
        </w:rPr>
        <w:t xml:space="preserve">&lt;&lt;1), коэффициент поглощения имеет вид </w:t>
      </w:r>
    </w:p>
    <w:p w14:paraId="65FFB232" w14:textId="77777777" w:rsidR="00000000" w:rsidRDefault="0028641E">
      <w:pPr>
        <w:pStyle w:val="a9"/>
        <w:jc w:val="both"/>
        <w:rPr>
          <w:sz w:val="24"/>
          <w:szCs w:val="20"/>
        </w:rPr>
      </w:pPr>
      <w:r>
        <w:rPr>
          <w:position w:val="-30"/>
        </w:rPr>
        <w:object w:dxaOrig="3200" w:dyaOrig="680" w14:anchorId="44D5A986">
          <v:shape id="_x0000_i1039" type="#_x0000_t75" style="width:159.9pt;height:34.35pt" o:ole="">
            <v:imagedata r:id="rId41" o:title=""/>
          </v:shape>
          <o:OLEObject Type="Embed" ProgID="Equation.3" ShapeID="_x0000_i1039" DrawAspect="Content" ObjectID="_1820586317" r:id="rId42"/>
        </w:object>
      </w:r>
      <w:r>
        <w:t>,</w:t>
      </w:r>
      <w:r>
        <w:br/>
      </w:r>
      <w:r>
        <w:rPr>
          <w:sz w:val="24"/>
        </w:rPr>
        <w:t>где</w:t>
      </w:r>
      <w:r>
        <w:rPr>
          <w:sz w:val="24"/>
        </w:rPr>
        <w:t xml:space="preserve"> </w:t>
      </w:r>
      <w:r>
        <w:rPr>
          <w:sz w:val="24"/>
          <w:lang w:val="en-US"/>
        </w:rPr>
        <w:t>K</w:t>
      </w:r>
      <w:r>
        <w:rPr>
          <w:sz w:val="24"/>
          <w:vertAlign w:val="superscript"/>
        </w:rPr>
        <w:t>2</w:t>
      </w:r>
      <w:r>
        <w:rPr>
          <w:sz w:val="24"/>
        </w:rPr>
        <w:t>=4</w:t>
      </w:r>
      <w:r>
        <w:rPr>
          <w:sz w:val="24"/>
        </w:rPr>
        <w:sym w:font="Symbol" w:char="F070"/>
      </w:r>
      <w:r>
        <w:rPr>
          <w:sz w:val="24"/>
          <w:vertAlign w:val="superscript"/>
        </w:rPr>
        <w:t>2</w:t>
      </w:r>
      <w:r>
        <w:rPr>
          <w:sz w:val="24"/>
        </w:rPr>
        <w:sym w:font="Symbol" w:char="F062"/>
      </w:r>
      <w:r>
        <w:rPr>
          <w:sz w:val="24"/>
          <w:vertAlign w:val="superscript"/>
        </w:rPr>
        <w:t>2</w:t>
      </w:r>
      <w:r>
        <w:rPr>
          <w:sz w:val="24"/>
        </w:rPr>
        <w:t>/</w:t>
      </w:r>
      <w:r>
        <w:rPr>
          <w:sz w:val="24"/>
        </w:rPr>
        <w:sym w:font="Symbol" w:char="F065"/>
      </w:r>
      <w:r>
        <w:rPr>
          <w:sz w:val="24"/>
          <w:vertAlign w:val="subscript"/>
        </w:rPr>
        <w:t>0</w:t>
      </w:r>
      <w:r>
        <w:rPr>
          <w:sz w:val="24"/>
        </w:rPr>
        <w:sym w:font="Symbol" w:char="F072"/>
      </w:r>
      <w:r>
        <w:rPr>
          <w:sz w:val="24"/>
          <w:lang w:val="en-US"/>
        </w:rPr>
        <w:t>v</w:t>
      </w:r>
      <w:r>
        <w:rPr>
          <w:sz w:val="24"/>
          <w:vertAlign w:val="subscript"/>
          <w:lang w:val="en-US"/>
        </w:rPr>
        <w:t>s</w:t>
      </w:r>
      <w:r>
        <w:rPr>
          <w:sz w:val="24"/>
          <w:vertAlign w:val="superscript"/>
        </w:rPr>
        <w:t>2</w:t>
      </w:r>
      <w:r>
        <w:rPr>
          <w:sz w:val="24"/>
        </w:rPr>
        <w:t xml:space="preserve">   коэффициент электромеханической связи.</w:t>
      </w:r>
      <w:r>
        <w:rPr>
          <w:sz w:val="24"/>
          <w:szCs w:val="20"/>
        </w:rPr>
        <w:t xml:space="preserve"> </w:t>
      </w:r>
    </w:p>
    <w:p w14:paraId="1D640441" w14:textId="77777777" w:rsidR="00000000" w:rsidRDefault="0028641E">
      <w:pPr>
        <w:pStyle w:val="a9"/>
        <w:jc w:val="both"/>
        <w:rPr>
          <w:sz w:val="24"/>
          <w:szCs w:val="20"/>
        </w:rPr>
      </w:pPr>
      <w:r>
        <w:rPr>
          <w:sz w:val="24"/>
          <w:szCs w:val="20"/>
        </w:rPr>
        <w:t xml:space="preserve">На высоких частотах, </w:t>
      </w:r>
      <w:r>
        <w:rPr>
          <w:sz w:val="24"/>
          <w:szCs w:val="20"/>
          <w:lang w:val="en-US"/>
        </w:rPr>
        <w:t>r</w:t>
      </w:r>
      <w:r>
        <w:rPr>
          <w:sz w:val="24"/>
          <w:szCs w:val="20"/>
          <w:vertAlign w:val="subscript"/>
        </w:rPr>
        <w:t>д</w:t>
      </w:r>
      <w:r>
        <w:rPr>
          <w:sz w:val="24"/>
          <w:szCs w:val="20"/>
        </w:rPr>
        <w:t>=</w:t>
      </w:r>
      <w:r>
        <w:rPr>
          <w:sz w:val="24"/>
          <w:szCs w:val="20"/>
        </w:rPr>
        <w:sym w:font="Symbol" w:char="F0D6"/>
      </w:r>
      <w:r>
        <w:rPr>
          <w:sz w:val="24"/>
        </w:rPr>
        <w:sym w:font="Symbol" w:char="F065"/>
      </w:r>
      <w:r>
        <w:rPr>
          <w:sz w:val="24"/>
          <w:vertAlign w:val="subscript"/>
        </w:rPr>
        <w:t>0</w:t>
      </w:r>
      <w:r>
        <w:rPr>
          <w:sz w:val="24"/>
          <w:szCs w:val="20"/>
          <w:lang w:val="en-US"/>
        </w:rPr>
        <w:t>v</w:t>
      </w:r>
      <w:r>
        <w:rPr>
          <w:sz w:val="24"/>
          <w:szCs w:val="20"/>
          <w:vertAlign w:val="subscript"/>
          <w:lang w:val="en-US"/>
        </w:rPr>
        <w:t>e</w:t>
      </w:r>
      <w:r>
        <w:rPr>
          <w:sz w:val="24"/>
          <w:szCs w:val="20"/>
        </w:rPr>
        <w:t>/4</w:t>
      </w:r>
      <w:r>
        <w:rPr>
          <w:sz w:val="24"/>
        </w:rPr>
        <w:sym w:font="Symbol" w:char="F070"/>
      </w:r>
      <w:r>
        <w:rPr>
          <w:sz w:val="24"/>
          <w:lang w:val="en-US"/>
        </w:rPr>
        <w:t>e</w:t>
      </w:r>
      <w:r>
        <w:rPr>
          <w:sz w:val="24"/>
        </w:rPr>
        <w:t xml:space="preserve"> </w:t>
      </w:r>
      <w:r>
        <w:rPr>
          <w:sz w:val="24"/>
          <w:lang w:val="en-US"/>
        </w:rPr>
        <w:t>n</w:t>
      </w:r>
      <w:r>
        <w:rPr>
          <w:sz w:val="24"/>
          <w:vertAlign w:val="subscript"/>
        </w:rPr>
        <w:t>0</w:t>
      </w:r>
      <w:r>
        <w:rPr>
          <w:sz w:val="24"/>
          <w:szCs w:val="20"/>
        </w:rPr>
        <w:t xml:space="preserve"> (</w:t>
      </w:r>
      <w:r>
        <w:rPr>
          <w:sz w:val="24"/>
          <w:szCs w:val="20"/>
          <w:lang w:val="en-US"/>
        </w:rPr>
        <w:t>r</w:t>
      </w:r>
      <w:r>
        <w:rPr>
          <w:sz w:val="24"/>
          <w:szCs w:val="20"/>
          <w:vertAlign w:val="subscript"/>
        </w:rPr>
        <w:t>д</w:t>
      </w:r>
      <w:r>
        <w:rPr>
          <w:sz w:val="24"/>
          <w:szCs w:val="20"/>
        </w:rPr>
        <w:t xml:space="preserve"> – радиус Дебая-Хюккеля, </w:t>
      </w:r>
      <w:r>
        <w:rPr>
          <w:sz w:val="24"/>
          <w:szCs w:val="20"/>
          <w:lang w:val="en-US"/>
        </w:rPr>
        <w:t>v</w:t>
      </w:r>
      <w:r>
        <w:rPr>
          <w:sz w:val="24"/>
          <w:szCs w:val="20"/>
          <w:vertAlign w:val="subscript"/>
          <w:lang w:val="en-US"/>
        </w:rPr>
        <w:t>e</w:t>
      </w:r>
      <w:r>
        <w:rPr>
          <w:sz w:val="24"/>
          <w:szCs w:val="20"/>
        </w:rPr>
        <w:t xml:space="preserve"> - тепловая скорость электрона, n</w:t>
      </w:r>
      <w:r>
        <w:rPr>
          <w:sz w:val="24"/>
          <w:szCs w:val="20"/>
          <w:vertAlign w:val="subscript"/>
        </w:rPr>
        <w:t>0</w:t>
      </w:r>
      <w:r>
        <w:rPr>
          <w:sz w:val="24"/>
          <w:szCs w:val="20"/>
        </w:rPr>
        <w:t xml:space="preserve"> - плотность электронов),</w:t>
      </w:r>
      <w:r>
        <w:rPr>
          <w:szCs w:val="20"/>
        </w:rPr>
        <w:t xml:space="preserve"> </w:t>
      </w:r>
      <w:r>
        <w:rPr>
          <w:sz w:val="24"/>
          <w:szCs w:val="20"/>
        </w:rPr>
        <w:t>степень экранирования принимает большие значения.</w:t>
      </w:r>
    </w:p>
    <w:p w14:paraId="2103EE28" w14:textId="77777777" w:rsidR="00000000" w:rsidRDefault="0028641E">
      <w:pPr>
        <w:ind w:firstLine="708"/>
        <w:jc w:val="both"/>
      </w:pPr>
      <w:r>
        <w:rPr>
          <w:szCs w:val="20"/>
        </w:rPr>
        <w:t xml:space="preserve">В процессе АЭВ сила </w:t>
      </w:r>
      <w:r>
        <w:rPr>
          <w:szCs w:val="20"/>
          <w:lang w:val="en-US"/>
        </w:rPr>
        <w:t>F</w:t>
      </w:r>
      <w:r>
        <w:rPr>
          <w:szCs w:val="20"/>
        </w:rPr>
        <w:t xml:space="preserve">, действующая на свободные носители со стороны деформированной решетки, вызывает электронные токи и перераспределение носителей. Возникающие при этом электромагнитные поля частично компенсируют силу </w:t>
      </w:r>
      <w:r>
        <w:rPr>
          <w:i/>
          <w:iCs/>
          <w:szCs w:val="20"/>
        </w:rPr>
        <w:t>F</w:t>
      </w:r>
      <w:r>
        <w:rPr>
          <w:szCs w:val="20"/>
        </w:rPr>
        <w:t>, и реально действующая сила оказывается в результате э</w:t>
      </w:r>
      <w:r>
        <w:rPr>
          <w:szCs w:val="20"/>
        </w:rPr>
        <w:t xml:space="preserve">кранирования в </w:t>
      </w:r>
      <w:r>
        <w:rPr>
          <w:szCs w:val="20"/>
        </w:rPr>
        <w:sym w:font="Symbol" w:char="F065"/>
      </w:r>
      <w:r>
        <w:rPr>
          <w:szCs w:val="20"/>
        </w:rPr>
        <w:t>(</w:t>
      </w:r>
      <w:r>
        <w:rPr>
          <w:szCs w:val="20"/>
        </w:rPr>
        <w:sym w:font="Symbol" w:char="F077"/>
      </w:r>
      <w:r>
        <w:rPr>
          <w:szCs w:val="20"/>
        </w:rPr>
        <w:t>,</w:t>
      </w:r>
      <w:r>
        <w:rPr>
          <w:szCs w:val="20"/>
          <w:lang w:val="en-US"/>
        </w:rPr>
        <w:t>k</w:t>
      </w:r>
      <w:r>
        <w:rPr>
          <w:szCs w:val="20"/>
        </w:rPr>
        <w:t>) раз меньше (</w:t>
      </w:r>
      <w:r>
        <w:rPr>
          <w:szCs w:val="20"/>
        </w:rPr>
        <w:sym w:font="Symbol" w:char="F065"/>
      </w:r>
      <w:r>
        <w:rPr>
          <w:szCs w:val="20"/>
        </w:rPr>
        <w:t xml:space="preserve">- диэлектрическая проницаемость кристалла; </w:t>
      </w:r>
      <w:r>
        <w:rPr>
          <w:szCs w:val="20"/>
        </w:rPr>
        <w:sym w:font="Symbol" w:char="F077"/>
      </w:r>
      <w:r>
        <w:rPr>
          <w:szCs w:val="20"/>
        </w:rPr>
        <w:t xml:space="preserve"> и </w:t>
      </w:r>
      <w:r>
        <w:rPr>
          <w:szCs w:val="20"/>
          <w:lang w:val="en-US"/>
        </w:rPr>
        <w:t>k</w:t>
      </w:r>
      <w:r>
        <w:rPr>
          <w:szCs w:val="20"/>
        </w:rPr>
        <w:t>- частота и волновой вектор УЗ-волны). Перераспределенные заряды и индуцированные поля действуют на решетку с силой, объемная плотность которой пропорциональна в конечном ит</w:t>
      </w:r>
      <w:r>
        <w:rPr>
          <w:szCs w:val="20"/>
        </w:rPr>
        <w:t xml:space="preserve">оге амплитуде </w:t>
      </w:r>
      <w:r>
        <w:rPr>
          <w:szCs w:val="20"/>
        </w:rPr>
        <w:lastRenderedPageBreak/>
        <w:t>деформации. Следующие графики отражают зависимость силы воздействия на электроны со стороны акустических волн на различных частотах.</w:t>
      </w:r>
      <w:r>
        <w:t xml:space="preserve"> </w:t>
      </w:r>
    </w:p>
    <w:p w14:paraId="2ED44561" w14:textId="0ACD1FCB" w:rsidR="00000000" w:rsidRDefault="002A4295">
      <w:pPr>
        <w:ind w:firstLine="708"/>
        <w:jc w:val="center"/>
        <w:rPr>
          <w:szCs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6EE076E" wp14:editId="65AF228B">
                <wp:simplePos x="0" y="0"/>
                <wp:positionH relativeFrom="column">
                  <wp:posOffset>0</wp:posOffset>
                </wp:positionH>
                <wp:positionV relativeFrom="paragraph">
                  <wp:posOffset>4846320</wp:posOffset>
                </wp:positionV>
                <wp:extent cx="5943600" cy="531495"/>
                <wp:effectExtent l="0" t="3810" r="1905" b="0"/>
                <wp:wrapNone/>
                <wp:docPr id="1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5314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08E935" w14:textId="77777777" w:rsidR="00000000" w:rsidRDefault="0028641E">
                            <w:pPr>
                              <w:ind w:firstLine="70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Взаимосвязь силы акустоэлектронного взаимодействия и частоты колебаний.</w:t>
                            </w:r>
                          </w:p>
                          <w:p w14:paraId="01E75E90" w14:textId="77777777" w:rsidR="00000000" w:rsidRDefault="0028641E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(</w:t>
                            </w:r>
                            <w:r>
                              <w:rPr>
                                <w:sz w:val="20"/>
                                <w:lang w:val="en-US"/>
                              </w:rPr>
                              <w:t>F</w:t>
                            </w:r>
                            <w:r>
                              <w:rPr>
                                <w:sz w:val="20"/>
                              </w:rPr>
                              <w:t>2(</w:t>
                            </w:r>
                            <w:r>
                              <w:rPr>
                                <w:sz w:val="20"/>
                              </w:rPr>
                              <w:sym w:font="Symbol" w:char="F06E"/>
                            </w:r>
                            <w:r>
                              <w:rPr>
                                <w:sz w:val="20"/>
                              </w:rPr>
                              <w:t>) – зависимост</w:t>
                            </w:r>
                            <w:r>
                              <w:rPr>
                                <w:sz w:val="20"/>
                                <w:lang w:val="en-US"/>
                              </w:rPr>
                              <w:t>m</w:t>
                            </w:r>
                            <w:r>
                              <w:rPr>
                                <w:sz w:val="20"/>
                              </w:rPr>
                              <w:t xml:space="preserve"> для полупровод</w:t>
                            </w:r>
                            <w:r>
                              <w:rPr>
                                <w:sz w:val="20"/>
                              </w:rPr>
                              <w:t>никового материала с меньшим значением концентрации собственных носителей).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EE076E" id="Text Box 56" o:spid="_x0000_s1029" type="#_x0000_t202" style="position:absolute;left:0;text-align:left;margin-left:0;margin-top:381.6pt;width:468pt;height:41.8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xs+9QEAAM4DAAAOAAAAZHJzL2Uyb0RvYy54bWysU9uO0zAQfUfiHyy/07TdtNCo6WrZ1SKk&#10;ZUHa5QOmjtNYJB4zdpssX8/YaUuBN8SL5bn4zJkz4/X10LXioMkbtKWcTaZSaKuwMnZXyq/P92/e&#10;SeED2ApatLqUL9rL683rV+veFXqODbaVJsEg1he9K2UTgiuyzKtGd+An6LTlYI3UQWCTdllF0DN6&#10;12bz6XSZ9UiVI1Tae/bejUG5Sfh1rVX4XNdeB9GWkrmFdFI6t/HMNmsodgSuMepIA/6BRQfGctEz&#10;1B0EEHsyf0F1RhF6rMNEYZdhXRulUw/czWz6RzdPDTidemFxvDvL5P8frHo8fCFhKp6dFBY6HtGz&#10;HoJ4j4NYLKM8vfMFZz05zgsD+2NqbNW7B1TfvLB424Dd6Rsi7BsNFdObxZfZxdMRx0eQbf8JK64D&#10;+4AJaKipi4CshmB0HtPLeTSRi2LnYpVfLaccUhxbXM3y1SKVgOL02pEPHzR2Il5KSTz6hA6HBx8i&#10;GyhOKbGYxXvTtmn8rf3NwYnRk9hHwiP1MGyHpFN+EmWL1Qu3QzguFX8CvjRIP6ToeaFK6b/vgbQU&#10;7UfLkqxmeR43MBn54u2cDbqMbC8jYBVDlTJIMV5vw7i1e0dm13ClcQgWb1jG2qQOo94jqyN9XprU&#10;+HHB41Ze2inr1zfc/AQAAP//AwBQSwMEFAAGAAgAAAAhAGWeugXdAAAACAEAAA8AAABkcnMvZG93&#10;bnJldi54bWxMj8FOwzAQRO9I/IO1SNyoQ1tCE7KpEIgrqIVW4ubG2yQiXkex24S/ZznBcXZWM2+K&#10;9eQ6daYhtJ4RbmcJKOLK25ZrhI/3l5sVqBANW9N5JoRvCrAuLy8Kk1s/8obO21grCeGQG4Qmxj7X&#10;OlQNORNmvicW7+gHZ6LIodZ2MKOEu07PkyTVzrQsDY3p6amh6mt7cgi71+Pnfpm81c/urh/9lGh2&#10;mUa8vpoeH0BFmuLfM/ziCzqUwnTwJ7ZBdQgyJCLcp4s5KLGzRSqXA8JqmWagy0L/H1D+AAAA//8D&#10;AFBLAQItABQABgAIAAAAIQC2gziS/gAAAOEBAAATAAAAAAAAAAAAAAAAAAAAAABbQ29udGVudF9U&#10;eXBlc10ueG1sUEsBAi0AFAAGAAgAAAAhADj9If/WAAAAlAEAAAsAAAAAAAAAAAAAAAAALwEAAF9y&#10;ZWxzLy5yZWxzUEsBAi0AFAAGAAgAAAAhAKtzGz71AQAAzgMAAA4AAAAAAAAAAAAAAAAALgIAAGRy&#10;cy9lMm9Eb2MueG1sUEsBAi0AFAAGAAgAAAAhAGWeugXdAAAACAEAAA8AAAAAAAAAAAAAAAAATwQA&#10;AGRycy9kb3ducmV2LnhtbFBLBQYAAAAABAAEAPMAAABZBQAAAAA=&#10;" filled="f" stroked="f">
                <v:textbox>
                  <w:txbxContent>
                    <w:p w14:paraId="4508E935" w14:textId="77777777" w:rsidR="00000000" w:rsidRDefault="0028641E">
                      <w:pPr>
                        <w:ind w:firstLine="708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Взаимосвязь силы акустоэлектронного взаимодействия и частоты колебаний.</w:t>
                      </w:r>
                    </w:p>
                    <w:p w14:paraId="01E75E90" w14:textId="77777777" w:rsidR="00000000" w:rsidRDefault="0028641E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(</w:t>
                      </w:r>
                      <w:r>
                        <w:rPr>
                          <w:sz w:val="20"/>
                          <w:lang w:val="en-US"/>
                        </w:rPr>
                        <w:t>F</w:t>
                      </w:r>
                      <w:r>
                        <w:rPr>
                          <w:sz w:val="20"/>
                        </w:rPr>
                        <w:t>2(</w:t>
                      </w:r>
                      <w:r>
                        <w:rPr>
                          <w:sz w:val="20"/>
                        </w:rPr>
                        <w:sym w:font="Symbol" w:char="F06E"/>
                      </w:r>
                      <w:r>
                        <w:rPr>
                          <w:sz w:val="20"/>
                        </w:rPr>
                        <w:t>) – зависимост</w:t>
                      </w:r>
                      <w:r>
                        <w:rPr>
                          <w:sz w:val="20"/>
                          <w:lang w:val="en-US"/>
                        </w:rPr>
                        <w:t>m</w:t>
                      </w:r>
                      <w:r>
                        <w:rPr>
                          <w:sz w:val="20"/>
                        </w:rPr>
                        <w:t xml:space="preserve"> для полупровод</w:t>
                      </w:r>
                      <w:r>
                        <w:rPr>
                          <w:sz w:val="20"/>
                        </w:rPr>
                        <w:t>никового материала с меньшим значением концентрации собственных носителей).</w:t>
                      </w:r>
                    </w:p>
                  </w:txbxContent>
                </v:textbox>
              </v:shape>
            </w:pict>
          </mc:Fallback>
        </mc:AlternateContent>
      </w:r>
      <w:r w:rsidR="0028641E">
        <w:object w:dxaOrig="8340" w:dyaOrig="7680" w14:anchorId="53D545BB">
          <v:shape id="_x0000_i1040" type="#_x0000_t75" style="width:416.95pt;height:384.3pt" o:ole="">
            <v:imagedata r:id="rId43" o:title=""/>
          </v:shape>
          <o:OLEObject Type="Embed" ProgID="Mathcad" ShapeID="_x0000_i1040" DrawAspect="Content" ObjectID="_1820586318" r:id="rId44"/>
        </w:object>
      </w:r>
    </w:p>
    <w:p w14:paraId="207673B4" w14:textId="77777777" w:rsidR="00000000" w:rsidRDefault="0028641E">
      <w:pPr>
        <w:pStyle w:val="21"/>
        <w:ind w:firstLine="708"/>
        <w:rPr>
          <w:lang w:val="en-US"/>
        </w:rPr>
      </w:pPr>
    </w:p>
    <w:p w14:paraId="7B419595" w14:textId="77777777" w:rsidR="00000000" w:rsidRDefault="0028641E">
      <w:pPr>
        <w:pStyle w:val="21"/>
        <w:ind w:firstLine="708"/>
      </w:pPr>
    </w:p>
    <w:p w14:paraId="1E146320" w14:textId="77777777" w:rsidR="00000000" w:rsidRDefault="0028641E">
      <w:pPr>
        <w:pStyle w:val="21"/>
        <w:ind w:firstLine="708"/>
      </w:pPr>
    </w:p>
    <w:p w14:paraId="0F2B8EFB" w14:textId="77777777" w:rsidR="00000000" w:rsidRDefault="0028641E">
      <w:pPr>
        <w:pStyle w:val="21"/>
        <w:ind w:firstLine="708"/>
      </w:pPr>
      <w:r>
        <w:t>Эффект увлечения обнаруживается в виде тока или ЭДС. Плотность тока может быть запи</w:t>
      </w:r>
      <w:r>
        <w:t>сана в виде:</w:t>
      </w:r>
    </w:p>
    <w:p w14:paraId="1518EA2F" w14:textId="77777777" w:rsidR="00000000" w:rsidRDefault="0028641E">
      <w:pPr>
        <w:jc w:val="both"/>
        <w:rPr>
          <w:b/>
          <w:bCs/>
        </w:rPr>
      </w:pPr>
      <w:r>
        <w:rPr>
          <w:position w:val="-24"/>
        </w:rPr>
        <w:object w:dxaOrig="1780" w:dyaOrig="660" w14:anchorId="37E0FEC9">
          <v:shape id="_x0000_i1041" type="#_x0000_t75" style="width:88.75pt;height:33.5pt" o:ole="">
            <v:imagedata r:id="rId45" o:title=""/>
          </v:shape>
          <o:OLEObject Type="Embed" ProgID="Equation.3" ShapeID="_x0000_i1041" DrawAspect="Content" ObjectID="_1820586319" r:id="rId46"/>
        </w:object>
      </w:r>
      <w:r>
        <w:t xml:space="preserve">, где е, </w:t>
      </w:r>
      <w:r>
        <w:rPr>
          <w:lang w:val="en-US"/>
        </w:rPr>
        <w:t>m</w:t>
      </w:r>
      <w:r>
        <w:rPr>
          <w:position w:val="6"/>
        </w:rPr>
        <w:t>*</w:t>
      </w:r>
      <w:r>
        <w:t>,&lt;</w:t>
      </w:r>
      <w:r>
        <w:rPr>
          <w:lang w:val="en-US"/>
        </w:rPr>
        <w:sym w:font="Symbol" w:char="F074"/>
      </w:r>
      <w:r>
        <w:t>&gt; - заряд, эффективная масса, и  усредненное время релаксации носителей.</w:t>
      </w:r>
    </w:p>
    <w:p w14:paraId="77DCCCFC" w14:textId="77777777" w:rsidR="00000000" w:rsidRDefault="0028641E">
      <w:pPr>
        <w:pStyle w:val="a6"/>
        <w:widowControl w:val="0"/>
        <w:spacing w:before="14"/>
        <w:ind w:firstLine="0"/>
        <w:jc w:val="both"/>
        <w:rPr>
          <w:b/>
          <w:bCs/>
          <w:szCs w:val="21"/>
        </w:rPr>
      </w:pPr>
    </w:p>
    <w:p w14:paraId="6CB0DD6D" w14:textId="77777777" w:rsidR="00000000" w:rsidRDefault="0028641E">
      <w:pPr>
        <w:pStyle w:val="a6"/>
        <w:widowControl w:val="0"/>
        <w:spacing w:before="14"/>
        <w:ind w:firstLine="0"/>
        <w:jc w:val="both"/>
        <w:rPr>
          <w:b/>
          <w:bCs/>
          <w:sz w:val="32"/>
          <w:szCs w:val="21"/>
        </w:rPr>
      </w:pPr>
      <w:r>
        <w:rPr>
          <w:b/>
          <w:bCs/>
          <w:sz w:val="32"/>
          <w:szCs w:val="21"/>
        </w:rPr>
        <w:t>Приложение</w:t>
      </w:r>
    </w:p>
    <w:p w14:paraId="582B7E6E" w14:textId="77777777" w:rsidR="00000000" w:rsidRDefault="0028641E">
      <w:pPr>
        <w:pStyle w:val="a6"/>
        <w:widowControl w:val="0"/>
        <w:spacing w:before="14"/>
        <w:ind w:firstLine="0"/>
        <w:jc w:val="both"/>
        <w:rPr>
          <w:szCs w:val="21"/>
        </w:rPr>
      </w:pPr>
    </w:p>
    <w:p w14:paraId="179E2817" w14:textId="77777777" w:rsidR="00000000" w:rsidRDefault="0028641E">
      <w:pPr>
        <w:ind w:firstLine="708"/>
        <w:jc w:val="both"/>
      </w:pPr>
      <w:r>
        <w:rPr>
          <w:i/>
          <w:iCs/>
        </w:rPr>
        <w:t>Упругие волны</w:t>
      </w:r>
      <w:r>
        <w:t xml:space="preserve"> – упругие возмущения, распространяющиеся в твёрдой, жидкой и газообразной средах. Например, волны, возника</w:t>
      </w:r>
      <w:r>
        <w:t>ющие в земной коре при землетрясениях, звуковые и ультразвуковые волны в жидкостях и газах и др. При распространении У. в. происходит перенос энергии упругой деформации в отсутствии потока вещества, который имеет место только в особых случаях, например при</w:t>
      </w:r>
      <w:r>
        <w:t xml:space="preserve"> акустическом ветре. Всякая гармоническая У. в. характеризуется амплитудой и частотой колебания частиц среды, длиной волны, фазовой и групповой скоростями, а также законом распределения смещений и напряжений по фронту волны. Особенность У. в. состоит в том</w:t>
      </w:r>
      <w:r>
        <w:t>, что их фазовая и групповая скорости не зависят от амплитуды и геометрии волны (плоская, сферическая, цилиндрическая волны).</w:t>
      </w:r>
    </w:p>
    <w:p w14:paraId="2974C3F0" w14:textId="77777777" w:rsidR="00000000" w:rsidRDefault="0028641E">
      <w:pPr>
        <w:ind w:firstLine="708"/>
        <w:jc w:val="both"/>
      </w:pPr>
      <w:r>
        <w:rPr>
          <w:i/>
          <w:iCs/>
        </w:rPr>
        <w:t>Усиление акустических волн</w:t>
      </w:r>
      <w:r>
        <w:t xml:space="preserve"> </w:t>
      </w:r>
      <w:r>
        <w:rPr>
          <w:szCs w:val="20"/>
        </w:rPr>
        <w:t>в полупроводниках возникает, когда имеется направленное движение (дрейф) носителей заряда вдоль распрос</w:t>
      </w:r>
      <w:r>
        <w:rPr>
          <w:szCs w:val="20"/>
        </w:rPr>
        <w:t>транения волны. Дрейф создается внешним электрическим полем.</w:t>
      </w:r>
    </w:p>
    <w:p w14:paraId="7F8D8FE5" w14:textId="77777777" w:rsidR="00000000" w:rsidRDefault="0028641E">
      <w:pPr>
        <w:pStyle w:val="1"/>
        <w:ind w:firstLine="708"/>
        <w:jc w:val="both"/>
        <w:rPr>
          <w:b w:val="0"/>
          <w:bCs w:val="0"/>
          <w:i/>
          <w:iCs/>
        </w:rPr>
      </w:pPr>
      <w:r>
        <w:rPr>
          <w:b w:val="0"/>
          <w:bCs w:val="0"/>
          <w:i/>
          <w:iCs/>
        </w:rPr>
        <w:lastRenderedPageBreak/>
        <w:t xml:space="preserve">Нелинейные эффекты в упругой среде </w:t>
      </w:r>
    </w:p>
    <w:p w14:paraId="74D64FDB" w14:textId="77777777" w:rsidR="00000000" w:rsidRDefault="0028641E">
      <w:pPr>
        <w:pStyle w:val="1"/>
        <w:jc w:val="both"/>
        <w:rPr>
          <w:b w:val="0"/>
          <w:bCs w:val="0"/>
          <w:lang w:val="en-US"/>
        </w:rPr>
      </w:pPr>
      <w:r>
        <w:rPr>
          <w:b w:val="0"/>
          <w:bCs w:val="0"/>
        </w:rPr>
        <w:t>С повышением интенсивности звуковой волны все большую роль начинают играть нелинейные эффекты, искажающие ее форму, ограничивающие рост ее интенсивности при ус</w:t>
      </w:r>
      <w:r>
        <w:rPr>
          <w:b w:val="0"/>
          <w:bCs w:val="0"/>
        </w:rPr>
        <w:t>илении или уменьшающие ее затухание. В проводящих средах, помимо обычного решеточного ангармонизма, существует специфический механизм нелинейности, связанный с захватом электронов проводимости в минимумы потенциальной энергии электрического поля, сопровожд</w:t>
      </w:r>
      <w:r>
        <w:rPr>
          <w:b w:val="0"/>
          <w:bCs w:val="0"/>
        </w:rPr>
        <w:t>ающего акустическую волну {т. н. электронная акустическая нелинейность). В полупроводниках такой механизм нелинейности становится существенным при интенсивностях ультразвука, значительно меньших тех, при которых сказывается ангармонизм решетки, характерный</w:t>
      </w:r>
      <w:r>
        <w:rPr>
          <w:b w:val="0"/>
          <w:bCs w:val="0"/>
        </w:rPr>
        <w:t xml:space="preserve"> для диэлектриков. Захват электронов электрическим полем волны приводит к различным эффектам в зависимости от соотношения между длиной звуковой волны и длиной свободного пробега электрона.</w:t>
      </w:r>
    </w:p>
    <w:p w14:paraId="5CC27493" w14:textId="5F2FCD75" w:rsidR="00000000" w:rsidRDefault="0028641E">
      <w:pPr>
        <w:jc w:val="both"/>
      </w:pPr>
      <w:r>
        <w:rPr>
          <w:lang w:val="en-US"/>
        </w:rPr>
        <w:tab/>
      </w:r>
      <w:r>
        <w:t xml:space="preserve">Величина </w:t>
      </w:r>
      <w:r>
        <w:rPr>
          <w:i/>
          <w:iCs/>
        </w:rPr>
        <w:t>акустоэлектрического эффекта</w:t>
      </w:r>
      <w:r>
        <w:t>, так же как и значение элект</w:t>
      </w:r>
      <w:r>
        <w:t xml:space="preserve">ронного поглощения звука, зависит от частоты </w:t>
      </w:r>
      <w:r>
        <w:rPr>
          <w:szCs w:val="20"/>
        </w:rPr>
        <w:t>УЗ</w:t>
      </w:r>
      <w:r>
        <w:t xml:space="preserve">. Акустоэлектрический эффект максимален, когда длина волны оказывается одного порядка с радиусом </w:t>
      </w:r>
      <w:r>
        <w:rPr>
          <w:szCs w:val="20"/>
        </w:rPr>
        <w:t>дебаевского экранирования</w:t>
      </w:r>
      <w:r>
        <w:t xml:space="preserve"> для свободных электронов. Акустоэдс существенно меняется с изменением </w:t>
      </w:r>
      <w:r w:rsidR="002A4295">
        <w:rPr>
          <w:noProof/>
        </w:rPr>
        <w:drawing>
          <wp:inline distT="0" distB="0" distL="0" distR="0" wp14:anchorId="4D9B356B" wp14:editId="67B9D511">
            <wp:extent cx="63500" cy="63500"/>
            <wp:effectExtent l="0" t="0" r="0" b="0"/>
            <wp:docPr id="18" name="Рисунок 18" descr="$\sigma$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$\sigma$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" cy="6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и имеет максимум в области значений </w:t>
      </w:r>
      <w:r w:rsidR="002A4295">
        <w:rPr>
          <w:noProof/>
        </w:rPr>
        <w:drawing>
          <wp:inline distT="0" distB="0" distL="0" distR="0" wp14:anchorId="565D1FE3" wp14:editId="23FF4D41">
            <wp:extent cx="138430" cy="85090"/>
            <wp:effectExtent l="0" t="0" r="0" b="0"/>
            <wp:docPr id="19" name="Рисунок 19" descr="$\sigma_m$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$\sigma_m$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430" cy="85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, где электронное поглощение звука также максимально. Такие зависимости наблюдаются в </w:t>
      </w:r>
      <w:r>
        <w:rPr>
          <w:szCs w:val="20"/>
        </w:rPr>
        <w:t>фотопроводящих полупроводниках</w:t>
      </w:r>
      <w:r>
        <w:t>, в которых значительные изменения проводимости пр</w:t>
      </w:r>
      <w:r>
        <w:t>оисходят при изменении освещенности.</w:t>
      </w:r>
    </w:p>
    <w:p w14:paraId="2AFF1A86" w14:textId="649092FC" w:rsidR="00000000" w:rsidRDefault="0028641E">
      <w:pPr>
        <w:jc w:val="both"/>
      </w:pPr>
      <w:r>
        <w:t xml:space="preserve">Акустоэлектрический эффект экспериментально наблюдается в </w:t>
      </w:r>
      <w:r>
        <w:rPr>
          <w:szCs w:val="20"/>
        </w:rPr>
        <w:t>металлах</w:t>
      </w:r>
      <w:r>
        <w:t xml:space="preserve"> и </w:t>
      </w:r>
      <w:r>
        <w:rPr>
          <w:szCs w:val="20"/>
        </w:rPr>
        <w:t>полупроводниках</w:t>
      </w:r>
      <w:r>
        <w:t xml:space="preserve">. Однако в металлах и центросимметричных полупроводниковых </w:t>
      </w:r>
      <w:r>
        <w:rPr>
          <w:szCs w:val="20"/>
        </w:rPr>
        <w:t>кристаллах</w:t>
      </w:r>
      <w:r>
        <w:t xml:space="preserve">, таких, как </w:t>
      </w:r>
      <w:r>
        <w:rPr>
          <w:szCs w:val="20"/>
        </w:rPr>
        <w:t>Ge</w:t>
      </w:r>
      <w:r>
        <w:t xml:space="preserve"> и </w:t>
      </w:r>
      <w:r>
        <w:rPr>
          <w:szCs w:val="20"/>
        </w:rPr>
        <w:t>Si</w:t>
      </w:r>
      <w:r>
        <w:t xml:space="preserve">, он невелик из-за слабого акустоэлектронного </w:t>
      </w:r>
      <w:r>
        <w:t>взаимодействия. Значительный акустоэлектрический эффект (на 5 - 6 порядков больший, чем в Ge) наблюдается в пьезополупроводниках (</w:t>
      </w:r>
      <w:r>
        <w:rPr>
          <w:szCs w:val="20"/>
        </w:rPr>
        <w:t>CdS</w:t>
      </w:r>
      <w:r>
        <w:t>, Cd</w:t>
      </w:r>
      <w:r>
        <w:rPr>
          <w:szCs w:val="20"/>
        </w:rPr>
        <w:t>Se</w:t>
      </w:r>
      <w:r>
        <w:t xml:space="preserve">, </w:t>
      </w:r>
      <w:r>
        <w:rPr>
          <w:szCs w:val="20"/>
        </w:rPr>
        <w:t>ZnO</w:t>
      </w:r>
      <w:r>
        <w:t xml:space="preserve">, </w:t>
      </w:r>
      <w:r>
        <w:rPr>
          <w:szCs w:val="20"/>
        </w:rPr>
        <w:t>CaAs</w:t>
      </w:r>
      <w:r>
        <w:t xml:space="preserve">, </w:t>
      </w:r>
      <w:r>
        <w:rPr>
          <w:szCs w:val="20"/>
        </w:rPr>
        <w:t>InSb</w:t>
      </w:r>
      <w:r>
        <w:t xml:space="preserve"> и др.). За счет сильного </w:t>
      </w:r>
      <w:r>
        <w:rPr>
          <w:szCs w:val="20"/>
        </w:rPr>
        <w:t>пьезоэлектрического взаимодействия</w:t>
      </w:r>
      <w:r>
        <w:t xml:space="preserve"> электронов проводимости с акустической </w:t>
      </w:r>
      <w:r>
        <w:t xml:space="preserve">волной на частотах </w:t>
      </w:r>
      <w:r w:rsidR="002A4295">
        <w:rPr>
          <w:noProof/>
        </w:rPr>
        <w:drawing>
          <wp:inline distT="0" distB="0" distL="0" distR="0" wp14:anchorId="4D9D3562" wp14:editId="79DE69DF">
            <wp:extent cx="744220" cy="138430"/>
            <wp:effectExtent l="0" t="0" r="0" b="0"/>
            <wp:docPr id="20" name="Рисунок 20" descr="$(0,5 - 1)10^9с^{-1}$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$(0,5 - 1)10^9с^{-1}$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220" cy="13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и образцах длиной около 1 см возникает акустоэдс </w:t>
      </w:r>
      <w:r w:rsidR="002A4295">
        <w:rPr>
          <w:noProof/>
        </w:rPr>
        <w:drawing>
          <wp:inline distT="0" distB="0" distL="0" distR="0" wp14:anchorId="2315DC5A" wp14:editId="43FA14E1">
            <wp:extent cx="85090" cy="42545"/>
            <wp:effectExtent l="0" t="0" r="0" b="0"/>
            <wp:docPr id="21" name="Рисунок 21" descr="$\sim$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$\sim$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90" cy="42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нескольких вольт при интенсивности звука </w:t>
      </w:r>
      <w:r w:rsidR="002A4295">
        <w:rPr>
          <w:noProof/>
        </w:rPr>
        <w:drawing>
          <wp:inline distT="0" distB="0" distL="0" distR="0" wp14:anchorId="18B323D1" wp14:editId="13BFE0E3">
            <wp:extent cx="85090" cy="42545"/>
            <wp:effectExtent l="0" t="0" r="0" b="0"/>
            <wp:docPr id="22" name="Рисунок 22" descr="$\sim$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$\sim$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90" cy="42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1 </w:t>
      </w:r>
      <w:r>
        <w:rPr>
          <w:szCs w:val="20"/>
        </w:rPr>
        <w:t>Вт</w:t>
      </w:r>
      <w:r>
        <w:t>/см</w:t>
      </w:r>
      <w:r>
        <w:rPr>
          <w:vertAlign w:val="superscript"/>
        </w:rPr>
        <w:t>2</w:t>
      </w:r>
      <w:r>
        <w:t>.</w:t>
      </w:r>
    </w:p>
    <w:p w14:paraId="17A94878" w14:textId="154E6C43" w:rsidR="00000000" w:rsidRDefault="0028641E">
      <w:pPr>
        <w:jc w:val="both"/>
      </w:pPr>
      <w:r>
        <w:t xml:space="preserve">Особый характер носит акустоэлектрический эффект в полупроводниках, помещенных в сильное электрическое поле </w:t>
      </w:r>
      <w:r>
        <w:rPr>
          <w:i/>
          <w:iCs/>
        </w:rPr>
        <w:t>E</w:t>
      </w:r>
      <w:r>
        <w:t>, где коэффициент электронного поглощения УЗ зависи</w:t>
      </w:r>
      <w:r>
        <w:t xml:space="preserve">т от скорости дрейфа носителей </w:t>
      </w:r>
      <w:r w:rsidR="002A4295">
        <w:rPr>
          <w:noProof/>
        </w:rPr>
        <w:drawing>
          <wp:inline distT="0" distB="0" distL="0" distR="0" wp14:anchorId="2B71C877" wp14:editId="2329CA9B">
            <wp:extent cx="414655" cy="116840"/>
            <wp:effectExtent l="0" t="0" r="0" b="0"/>
            <wp:docPr id="23" name="Рисунок 23" descr="$v_d=\mu E$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$v_d=\mu E$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655" cy="116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. При сверхзвуковой скорости дрейфа (</w:t>
      </w:r>
      <w:r w:rsidR="002A4295">
        <w:rPr>
          <w:noProof/>
        </w:rPr>
        <w:drawing>
          <wp:inline distT="0" distB="0" distL="0" distR="0" wp14:anchorId="47245845" wp14:editId="0E57F698">
            <wp:extent cx="340360" cy="95885"/>
            <wp:effectExtent l="0" t="0" r="0" b="0"/>
            <wp:docPr id="24" name="Рисунок 24" descr="$v_d\gt v_s$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$v_d\gt v_s$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360" cy="95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) коэффициент </w:t>
      </w:r>
      <w:r w:rsidR="002A4295">
        <w:rPr>
          <w:noProof/>
        </w:rPr>
        <w:drawing>
          <wp:inline distT="0" distB="0" distL="0" distR="0" wp14:anchorId="585B1D24" wp14:editId="6FCF170F">
            <wp:extent cx="116840" cy="85090"/>
            <wp:effectExtent l="0" t="0" r="0" b="0"/>
            <wp:docPr id="25" name="Рисунок 25" descr="$\alpha_e$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$\alpha_e$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" cy="85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меняет знак и вместо поглощения звуковой волны происходит ее усиление. При этом акустоэдс также меняет знак: звуковая волна уже не увлекает, а тормозит электроны проводимости. Средняя сила, действую</w:t>
      </w:r>
      <w:r>
        <w:t xml:space="preserve">щая на электрон, направлена в сторону, противоположную направлению распространения волны, так что воздействие УЗ уменьшает электрический ток в образце - акустоэлектрический ток вычитается из </w:t>
      </w:r>
      <w:r>
        <w:rPr>
          <w:szCs w:val="20"/>
        </w:rPr>
        <w:t>тока проводимости</w:t>
      </w:r>
      <w:r>
        <w:t>.</w:t>
      </w:r>
    </w:p>
    <w:p w14:paraId="544DE980" w14:textId="2918205D" w:rsidR="00000000" w:rsidRDefault="0028641E">
      <w:pPr>
        <w:jc w:val="both"/>
      </w:pPr>
      <w:r>
        <w:t>В сильных электрических полях акустоэлектричес</w:t>
      </w:r>
      <w:r>
        <w:t xml:space="preserve">кий эффект имеет место даже в отсутствие внешней волны, из-за того что в полупроводнике происходит генерация и усиление фононов внутри конуса углов </w:t>
      </w:r>
      <w:r w:rsidR="002A4295">
        <w:rPr>
          <w:noProof/>
        </w:rPr>
        <w:drawing>
          <wp:inline distT="0" distB="0" distL="0" distR="0" wp14:anchorId="3A79D242" wp14:editId="6A891C86">
            <wp:extent cx="53340" cy="95885"/>
            <wp:effectExtent l="0" t="0" r="0" b="0"/>
            <wp:docPr id="26" name="Рисунок 26" descr="$\theta$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$\theta$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" cy="95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вокруг направления дрейфа носителей, для которых </w:t>
      </w:r>
      <w:r>
        <w:rPr>
          <w:lang w:val="en-US"/>
        </w:rPr>
        <w:t>v</w:t>
      </w:r>
      <w:r>
        <w:rPr>
          <w:vertAlign w:val="subscript"/>
          <w:lang w:val="en-US"/>
        </w:rPr>
        <w:t>d</w:t>
      </w:r>
      <w:r>
        <w:rPr>
          <w:lang w:val="en-US"/>
        </w:rPr>
        <w:t>cos</w:t>
      </w:r>
      <w:r>
        <w:t xml:space="preserve"> </w:t>
      </w:r>
      <w:r>
        <w:sym w:font="Symbol" w:char="F071"/>
      </w:r>
      <w:r>
        <w:t xml:space="preserve"> &gt; </w:t>
      </w:r>
      <w:r>
        <w:rPr>
          <w:lang w:val="en-US"/>
        </w:rPr>
        <w:t>v</w:t>
      </w:r>
      <w:r>
        <w:rPr>
          <w:vertAlign w:val="subscript"/>
          <w:lang w:val="en-US"/>
        </w:rPr>
        <w:t>s</w:t>
      </w:r>
      <w:r>
        <w:rPr>
          <w:vertAlign w:val="subscript"/>
        </w:rPr>
        <w:t xml:space="preserve"> </w:t>
      </w:r>
      <w:r>
        <w:rPr>
          <w:vertAlign w:val="subscript"/>
        </w:rPr>
        <w:softHyphen/>
      </w:r>
      <w:r>
        <w:t>– акустический аналог Черенкова-Вавилова излучения. Сила, действующая на носители со стороны нарастающего фононного потока, имеет направле</w:t>
      </w:r>
      <w:r>
        <w:t xml:space="preserve">ние, противоположное дрейфу носителей. В результате происходит их эффективное торможение, приводящее к неоднородному перераспределению электрического поля в образце (образуется т. н. </w:t>
      </w:r>
      <w:r>
        <w:rPr>
          <w:szCs w:val="20"/>
        </w:rPr>
        <w:t>акустоэлектрический домен</w:t>
      </w:r>
      <w:r>
        <w:t>) и падению полного тока в нем. На опыте этот эф</w:t>
      </w:r>
      <w:r>
        <w:t xml:space="preserve">фект обычно наблюдается но отклонению электрического тока через образец от его омического значения </w:t>
      </w:r>
      <w:r w:rsidR="002A4295">
        <w:rPr>
          <w:noProof/>
        </w:rPr>
        <w:drawing>
          <wp:inline distT="0" distB="0" distL="0" distR="0" wp14:anchorId="6E840232" wp14:editId="43EAB1F2">
            <wp:extent cx="499745" cy="116840"/>
            <wp:effectExtent l="0" t="0" r="0" b="0"/>
            <wp:docPr id="27" name="Рисунок 27" descr="$J_0=\sigma UL$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$J_0=\sigma UL$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745" cy="116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, где </w:t>
      </w:r>
      <w:r>
        <w:rPr>
          <w:i/>
          <w:iCs/>
        </w:rPr>
        <w:t>U</w:t>
      </w:r>
      <w:r>
        <w:t xml:space="preserve"> - приложенное к образцу напряжение.</w:t>
      </w:r>
    </w:p>
    <w:p w14:paraId="4C03BF65" w14:textId="78C0F67D" w:rsidR="00000000" w:rsidRDefault="0028641E">
      <w:pPr>
        <w:jc w:val="both"/>
      </w:pPr>
      <w:r>
        <w:t xml:space="preserve">Из-за анизотропии акустоэлектронного взаимодействия генерация фононов может происходить преимущественно вдоль какого-либо направления </w:t>
      </w:r>
      <w:r w:rsidR="002A4295">
        <w:rPr>
          <w:noProof/>
        </w:rPr>
        <w:drawing>
          <wp:inline distT="0" distB="0" distL="0" distR="0" wp14:anchorId="5955184C" wp14:editId="69478B89">
            <wp:extent cx="95885" cy="95885"/>
            <wp:effectExtent l="0" t="0" r="0" b="0"/>
            <wp:docPr id="28" name="Рисунок 28" descr="$\vec m$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$\vec m$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885" cy="95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, не совпадающего с направлением дрейфовой скорости электронов </w:t>
      </w:r>
      <w:r w:rsidR="002A4295">
        <w:rPr>
          <w:noProof/>
        </w:rPr>
        <w:drawing>
          <wp:inline distT="0" distB="0" distL="0" distR="0" wp14:anchorId="3091F73F" wp14:editId="796EA522">
            <wp:extent cx="106045" cy="85090"/>
            <wp:effectExtent l="0" t="0" r="0" b="0"/>
            <wp:docPr id="29" name="Рисунок 29" descr="$v_d$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$v_d$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045" cy="85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, поэтому акустоэлектрическая сила, действующая на носители, будет иметь составляющую </w:t>
      </w:r>
      <w:r>
        <w:rPr>
          <w:lang w:val="en-US"/>
        </w:rPr>
        <w:t>n</w:t>
      </w:r>
      <w:r>
        <w:t>, перпендикулярную дрейфовой скорости. В этом случае наблюдается разность потенциалов в направлении, перпенд</w:t>
      </w:r>
      <w:r>
        <w:t xml:space="preserve">икулярном приложенному электрическому полю (рис. 4, а),- возникает </w:t>
      </w:r>
      <w:r>
        <w:rPr>
          <w:i/>
          <w:iCs/>
        </w:rPr>
        <w:t>поперечный акустоэлектрический эффект</w:t>
      </w:r>
      <w:r>
        <w:t xml:space="preserve">. Кроме того, неоднородное по сечению кристалла распределение усиливаемых фононов приводит за счет акустоэлектрического эффекта к появлению в кристалле </w:t>
      </w:r>
      <w:r>
        <w:t xml:space="preserve">вихревого тока, а следовательно, и </w:t>
      </w:r>
      <w:r>
        <w:rPr>
          <w:szCs w:val="20"/>
        </w:rPr>
        <w:t>магнитного момента</w:t>
      </w:r>
      <w:r>
        <w:t xml:space="preserve">, </w:t>
      </w:r>
      <w:r>
        <w:lastRenderedPageBreak/>
        <w:t xml:space="preserve">направленного перпендикулярно как скорости дрейфа </w:t>
      </w:r>
      <w:r w:rsidR="002A4295">
        <w:rPr>
          <w:noProof/>
        </w:rPr>
        <w:drawing>
          <wp:inline distT="0" distB="0" distL="0" distR="0" wp14:anchorId="6AC70B58" wp14:editId="3C57FC34">
            <wp:extent cx="106045" cy="85090"/>
            <wp:effectExtent l="0" t="0" r="0" b="0"/>
            <wp:docPr id="30" name="Рисунок 30" descr="$v_d$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$v_d$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045" cy="85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, так и направлению преимущественной генерации фононов </w:t>
      </w:r>
      <w:r w:rsidR="002A4295">
        <w:rPr>
          <w:noProof/>
        </w:rPr>
        <w:drawing>
          <wp:inline distT="0" distB="0" distL="0" distR="0" wp14:anchorId="710B188A" wp14:editId="188D2A92">
            <wp:extent cx="95885" cy="95885"/>
            <wp:effectExtent l="0" t="0" r="0" b="0"/>
            <wp:docPr id="31" name="Рисунок 31" descr="$\vec m$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$\vec m$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885" cy="95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.</w:t>
      </w:r>
    </w:p>
    <w:p w14:paraId="46D2751C" w14:textId="77777777" w:rsidR="00000000" w:rsidRDefault="0028641E">
      <w:pPr>
        <w:rPr>
          <w:lang w:val="en-US"/>
        </w:rPr>
      </w:pPr>
      <w:r>
        <w:t>Значительный акустоэлект</w:t>
      </w:r>
      <w:r>
        <w:t xml:space="preserve">рический эффект наблюдается при распространении </w:t>
      </w:r>
      <w:r>
        <w:rPr>
          <w:szCs w:val="20"/>
        </w:rPr>
        <w:t>поверхностной акустической волны</w:t>
      </w:r>
      <w:r>
        <w:t xml:space="preserve"> по поверхности проводящего кристалла. На опыте акустоэлектрический эффект обычно наблюдается в слоистой структуре пьезоэлектрик - полупроводник. Переменное электрическое поле,</w:t>
      </w:r>
      <w:r>
        <w:t xml:space="preserve"> возникающее в пьезоэлектрике за счет </w:t>
      </w:r>
      <w:r>
        <w:rPr>
          <w:szCs w:val="20"/>
        </w:rPr>
        <w:t>пьезоэффекта</w:t>
      </w:r>
      <w:r>
        <w:t xml:space="preserve"> и сопровождающее волну, проникает в полупроводник и вызывает токи и перераспределение свободных носителей в приповерхностном слое. Поскольку движение носителей происходит как параллельно границе раздела, т</w:t>
      </w:r>
      <w:r>
        <w:t>ак и перпендикулярно к ней, то в структуре наблюдается как продольный, так и поперечный акустоэлектрический эффект. Продольный акустоэлектрический ток неоднороден по сечению полупроводника: он максимален у поверхности и убывает, осциллируя, в глубь его, чт</w:t>
      </w:r>
      <w:r>
        <w:t>о приводит к появлению вихревых токов и возникновению магнитного момента. Поперечная компонента акустоэлектрического тока обусловливает появление поперечной акустоэдс, не меняющей знака при изменении направления распространения поверхностной акустической в</w:t>
      </w:r>
      <w:r>
        <w:t>олны на противоположное.</w:t>
      </w:r>
    </w:p>
    <w:p w14:paraId="12E390D6" w14:textId="77777777" w:rsidR="00000000" w:rsidRDefault="0028641E">
      <w:pPr>
        <w:rPr>
          <w:lang w:val="en-US"/>
        </w:rPr>
      </w:pPr>
    </w:p>
    <w:p w14:paraId="3F38172B" w14:textId="77777777" w:rsidR="00000000" w:rsidRDefault="0028641E">
      <w:pPr>
        <w:rPr>
          <w:lang w:val="en-US"/>
        </w:rPr>
      </w:pPr>
    </w:p>
    <w:p w14:paraId="65DD93A7" w14:textId="77777777" w:rsidR="00000000" w:rsidRDefault="0028641E">
      <w:pPr>
        <w:pStyle w:val="1"/>
      </w:pPr>
      <w:r>
        <w:t>Используемые и</w:t>
      </w:r>
      <w:r>
        <w:rPr>
          <w:lang w:val="en-US"/>
        </w:rPr>
        <w:t>c</w:t>
      </w:r>
      <w:r>
        <w:t>точни</w:t>
      </w:r>
      <w:r>
        <w:rPr>
          <w:lang w:val="en-US"/>
        </w:rPr>
        <w:t>r</w:t>
      </w:r>
      <w:r>
        <w:t>и информации</w:t>
      </w:r>
    </w:p>
    <w:p w14:paraId="00764F01" w14:textId="77777777" w:rsidR="00000000" w:rsidRDefault="0028641E">
      <w:pPr>
        <w:rPr>
          <w:b/>
          <w:bCs/>
          <w:lang w:val="en-US"/>
        </w:rPr>
      </w:pPr>
    </w:p>
    <w:p w14:paraId="55C18AF7" w14:textId="77777777" w:rsidR="00000000" w:rsidRDefault="0028641E">
      <w:pPr>
        <w:rPr>
          <w:lang w:val="en-US"/>
        </w:rPr>
      </w:pPr>
      <w:r>
        <w:t xml:space="preserve">Викторов И.А. "Звуковые ПАВ в твредых телах." </w:t>
      </w:r>
      <w:r>
        <w:rPr>
          <w:lang w:val="en-US"/>
        </w:rPr>
        <w:t>M91</w:t>
      </w:r>
    </w:p>
    <w:p w14:paraId="7CFD0902" w14:textId="77777777" w:rsidR="00000000" w:rsidRDefault="0028641E">
      <w:r>
        <w:t>Кравченко А.Ф. "Физические основы функциональной электроники" Новосиб. 2000</w:t>
      </w:r>
    </w:p>
    <w:p w14:paraId="124F90E2" w14:textId="77777777" w:rsidR="00000000" w:rsidRDefault="0028641E">
      <w:r>
        <w:t>Зюбрик А.И. , Бурак Я.В. "Акустоэлектроника" Львов 86</w:t>
      </w:r>
    </w:p>
    <w:p w14:paraId="1175EB05" w14:textId="77777777" w:rsidR="00000000" w:rsidRDefault="0028641E">
      <w:pPr>
        <w:rPr>
          <w:lang w:val="en-US"/>
        </w:rPr>
      </w:pPr>
      <w:r>
        <w:t>Викторов И. А.</w:t>
      </w:r>
      <w:r>
        <w:t>, Физические основы применения ультразвуковых волн Рэлея и Лэмба в технике, М., 1966.</w:t>
      </w:r>
    </w:p>
    <w:p w14:paraId="73C5EC24" w14:textId="77777777" w:rsidR="00000000" w:rsidRDefault="0028641E">
      <w:r>
        <w:t>Физический энциклопедический словарь. Коллектив авторов  М2000</w:t>
      </w:r>
    </w:p>
    <w:p w14:paraId="0B010C4E" w14:textId="77777777" w:rsidR="00000000" w:rsidRDefault="0028641E">
      <w:r>
        <w:t>Пустовойт В.И. "Взаимодействие электронных потоков с упругими волнами решетки" УФН 1969 т.97</w:t>
      </w:r>
    </w:p>
    <w:p w14:paraId="4241BD1D" w14:textId="77777777" w:rsidR="00000000" w:rsidRDefault="0028641E">
      <w:pPr>
        <w:rPr>
          <w:lang w:val="en-US"/>
        </w:rPr>
      </w:pPr>
      <w:r>
        <w:rPr>
          <w:lang w:val="en-US"/>
        </w:rPr>
        <w:t>Russian Scient</w:t>
      </w:r>
      <w:r>
        <w:rPr>
          <w:lang w:val="en-US"/>
        </w:rPr>
        <w:t xml:space="preserve">ific Network. </w:t>
      </w:r>
      <w:r>
        <w:t xml:space="preserve">Сайт по физике. </w:t>
      </w:r>
      <w:hyperlink r:id="rId58" w:history="1">
        <w:r>
          <w:rPr>
            <w:rStyle w:val="a3"/>
            <w:lang w:val="en-US"/>
          </w:rPr>
          <w:t>http://www.nаturе.ru/</w:t>
        </w:r>
      </w:hyperlink>
      <w:r>
        <w:rPr>
          <w:lang w:val="en-US"/>
        </w:rPr>
        <w:t xml:space="preserve">  </w:t>
      </w:r>
    </w:p>
    <w:p w14:paraId="6F00E4E3" w14:textId="49468D65" w:rsidR="00000000" w:rsidRDefault="0028641E">
      <w:hyperlink r:id="rId59" w:history="1">
        <w:r>
          <w:rPr>
            <w:rStyle w:val="a3"/>
            <w:lang w:val="en-US"/>
          </w:rPr>
          <w:t>httр://рhys.wеb.ru/</w:t>
        </w:r>
      </w:hyperlink>
      <w:r>
        <w:rPr>
          <w:lang w:val="en-US"/>
        </w:rPr>
        <w:t xml:space="preserve">  – </w:t>
      </w:r>
      <w:r>
        <w:t>Научная</w:t>
      </w:r>
      <w:r>
        <w:rPr>
          <w:lang w:val="en-US"/>
        </w:rPr>
        <w:t xml:space="preserve"> </w:t>
      </w:r>
      <w:r>
        <w:t>сеть</w:t>
      </w:r>
      <w:r>
        <w:rPr>
          <w:lang w:val="en-US"/>
        </w:rPr>
        <w:t xml:space="preserve">. </w:t>
      </w:r>
      <w:r>
        <w:t xml:space="preserve">МГУ им. Ломоносова </w:t>
      </w:r>
    </w:p>
    <w:p w14:paraId="1059D320" w14:textId="77777777" w:rsidR="00000000" w:rsidRDefault="0028641E">
      <w:pPr>
        <w:rPr>
          <w:lang w:val="en-US"/>
        </w:rPr>
      </w:pPr>
      <w:r>
        <w:rPr>
          <w:i/>
          <w:iCs/>
          <w:lang w:val="en-US"/>
        </w:rPr>
        <w:t>Physics News Update</w:t>
      </w:r>
      <w:r>
        <w:rPr>
          <w:lang w:val="en-US"/>
        </w:rPr>
        <w:t xml:space="preserve">, </w:t>
      </w:r>
      <w:hyperlink r:id="rId60" w:history="1">
        <w:r>
          <w:rPr>
            <w:rStyle w:val="a3"/>
            <w:lang w:val="en-US"/>
          </w:rPr>
          <w:t>http://aip.</w:t>
        </w:r>
        <w:r>
          <w:rPr>
            <w:rStyle w:val="a3"/>
          </w:rPr>
          <w:t>о</w:t>
        </w:r>
        <w:r>
          <w:rPr>
            <w:rStyle w:val="a3"/>
            <w:lang w:val="en-US"/>
          </w:rPr>
          <w:t>rg</w:t>
        </w:r>
        <w:r>
          <w:rPr>
            <w:rStyle w:val="a3"/>
            <w:lang w:val="en-US"/>
          </w:rPr>
          <w:t>/physn</w:t>
        </w:r>
        <w:r>
          <w:rPr>
            <w:rStyle w:val="a3"/>
          </w:rPr>
          <w:t>е</w:t>
        </w:r>
        <w:r>
          <w:rPr>
            <w:rStyle w:val="a3"/>
            <w:lang w:val="en-US"/>
          </w:rPr>
          <w:t>ws</w:t>
        </w:r>
      </w:hyperlink>
    </w:p>
    <w:p w14:paraId="61053370" w14:textId="77777777" w:rsidR="00000000" w:rsidRDefault="0028641E">
      <w:pPr>
        <w:rPr>
          <w:szCs w:val="20"/>
        </w:rPr>
      </w:pPr>
      <w:r>
        <w:rPr>
          <w:szCs w:val="20"/>
        </w:rPr>
        <w:t>Физико-технический институт им. А.Ф. Иоффе Российской академии наук,</w:t>
      </w:r>
      <w:r>
        <w:rPr>
          <w:szCs w:val="20"/>
        </w:rPr>
        <w:br/>
        <w:t xml:space="preserve">194021 Санкт-Петербург, Россия  </w:t>
      </w:r>
      <w:hyperlink r:id="rId61" w:history="1">
        <w:r>
          <w:rPr>
            <w:rStyle w:val="a3"/>
            <w:szCs w:val="20"/>
            <w:lang w:val="en-US"/>
          </w:rPr>
          <w:t>http</w:t>
        </w:r>
        <w:r>
          <w:rPr>
            <w:rStyle w:val="a3"/>
            <w:szCs w:val="20"/>
          </w:rPr>
          <w:t>://</w:t>
        </w:r>
        <w:r>
          <w:rPr>
            <w:rStyle w:val="a3"/>
            <w:szCs w:val="20"/>
            <w:lang w:val="en-US"/>
          </w:rPr>
          <w:t>www</w:t>
        </w:r>
        <w:r>
          <w:rPr>
            <w:rStyle w:val="a3"/>
            <w:szCs w:val="20"/>
          </w:rPr>
          <w:t>.</w:t>
        </w:r>
        <w:r>
          <w:rPr>
            <w:rStyle w:val="a3"/>
            <w:szCs w:val="20"/>
            <w:lang w:val="en-US"/>
          </w:rPr>
          <w:t>ioffe</w:t>
        </w:r>
        <w:r>
          <w:rPr>
            <w:rStyle w:val="a3"/>
            <w:szCs w:val="20"/>
          </w:rPr>
          <w:t>.</w:t>
        </w:r>
        <w:r>
          <w:rPr>
            <w:rStyle w:val="a3"/>
            <w:szCs w:val="20"/>
            <w:lang w:val="en-US"/>
          </w:rPr>
          <w:t>ru</w:t>
        </w:r>
      </w:hyperlink>
    </w:p>
    <w:p w14:paraId="1F932E19" w14:textId="77777777" w:rsidR="0028641E" w:rsidRDefault="0028641E">
      <w:r>
        <w:rPr>
          <w:lang w:val="en-US"/>
        </w:rPr>
        <w:t xml:space="preserve">bs.yandex.ru  </w:t>
      </w:r>
    </w:p>
    <w:sectPr w:rsidR="0028641E">
      <w:type w:val="continuous"/>
      <w:pgSz w:w="11909" w:h="16834" w:code="9"/>
      <w:pgMar w:top="567" w:right="1985" w:bottom="720" w:left="567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0904AD" w14:textId="77777777" w:rsidR="0028641E" w:rsidRDefault="0028641E">
      <w:r>
        <w:separator/>
      </w:r>
    </w:p>
  </w:endnote>
  <w:endnote w:type="continuationSeparator" w:id="0">
    <w:p w14:paraId="24015A8B" w14:textId="77777777" w:rsidR="0028641E" w:rsidRDefault="002864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94CAC9" w14:textId="77777777" w:rsidR="0028641E" w:rsidRDefault="0028641E">
      <w:r>
        <w:separator/>
      </w:r>
    </w:p>
  </w:footnote>
  <w:footnote w:type="continuationSeparator" w:id="0">
    <w:p w14:paraId="580D786F" w14:textId="77777777" w:rsidR="0028641E" w:rsidRDefault="002864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D10C57"/>
    <w:multiLevelType w:val="hybridMultilevel"/>
    <w:tmpl w:val="5B1496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hideSpellingErrors/>
  <w:hideGrammaticalErrors/>
  <w:activeWritingStyle w:appName="MSWord" w:lang="ru-RU" w:vendorID="1" w:dllVersion="512" w:checkStyle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4295"/>
    <w:rsid w:val="0028641E"/>
    <w:rsid w:val="002A4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78"/>
    <o:shapelayout v:ext="edit">
      <o:idmap v:ext="edit" data="1"/>
    </o:shapelayout>
  </w:shapeDefaults>
  <w:decimalSymbol w:val=","/>
  <w:listSeparator w:val=";"/>
  <w14:docId w14:val="4B5C855D"/>
  <w15:chartTrackingRefBased/>
  <w15:docId w15:val="{EF76F42D-1D8F-4A8F-BE27-65390688D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bCs/>
    </w:rPr>
  </w:style>
  <w:style w:type="paragraph" w:styleId="2">
    <w:name w:val="heading 2"/>
    <w:basedOn w:val="a"/>
    <w:next w:val="a"/>
    <w:qFormat/>
    <w:pPr>
      <w:keepNext/>
      <w:jc w:val="right"/>
      <w:outlineLvl w:val="1"/>
    </w:pPr>
    <w:rPr>
      <w:color w:val="FF0000"/>
      <w:sz w:val="28"/>
    </w:rPr>
  </w:style>
  <w:style w:type="paragraph" w:styleId="3">
    <w:name w:val="heading 3"/>
    <w:basedOn w:val="a"/>
    <w:next w:val="a"/>
    <w:qFormat/>
    <w:pPr>
      <w:keepNext/>
      <w:ind w:right="-27" w:firstLine="6915"/>
      <w:outlineLvl w:val="2"/>
    </w:pPr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rPr>
      <w:color w:val="0000CC"/>
      <w:u w:val="single"/>
    </w:rPr>
  </w:style>
  <w:style w:type="paragraph" w:styleId="a4">
    <w:name w:val="Normal (Web)"/>
    <w:basedOn w:val="a"/>
    <w:semiHidden/>
    <w:pPr>
      <w:spacing w:before="100" w:beforeAutospacing="1" w:after="100" w:afterAutospacing="1"/>
    </w:pPr>
    <w:rPr>
      <w:color w:val="000000"/>
    </w:rPr>
  </w:style>
  <w:style w:type="character" w:styleId="a5">
    <w:name w:val="FollowedHyperlink"/>
    <w:basedOn w:val="a0"/>
    <w:semiHidden/>
    <w:rPr>
      <w:color w:val="800080"/>
      <w:u w:val="single"/>
    </w:rPr>
  </w:style>
  <w:style w:type="paragraph" w:styleId="a6">
    <w:name w:val="Body Text Indent"/>
    <w:basedOn w:val="a"/>
    <w:semiHidden/>
    <w:pPr>
      <w:ind w:firstLine="708"/>
    </w:pPr>
    <w:rPr>
      <w:szCs w:val="20"/>
    </w:rPr>
  </w:style>
  <w:style w:type="paragraph" w:styleId="a7">
    <w:name w:val="Block Text"/>
    <w:basedOn w:val="a"/>
    <w:semiHidden/>
    <w:pPr>
      <w:widowControl w:val="0"/>
      <w:autoSpaceDE w:val="0"/>
      <w:autoSpaceDN w:val="0"/>
      <w:adjustRightInd w:val="0"/>
      <w:spacing w:before="43"/>
      <w:ind w:left="5" w:right="58" w:firstLine="226"/>
    </w:pPr>
    <w:rPr>
      <w:sz w:val="23"/>
      <w:szCs w:val="23"/>
    </w:rPr>
  </w:style>
  <w:style w:type="paragraph" w:styleId="20">
    <w:name w:val="Body Text Indent 2"/>
    <w:basedOn w:val="a"/>
    <w:semiHidden/>
    <w:pPr>
      <w:widowControl w:val="0"/>
      <w:autoSpaceDE w:val="0"/>
      <w:autoSpaceDN w:val="0"/>
      <w:adjustRightInd w:val="0"/>
      <w:spacing w:before="24"/>
      <w:ind w:firstLine="720"/>
    </w:pPr>
    <w:rPr>
      <w:szCs w:val="23"/>
    </w:rPr>
  </w:style>
  <w:style w:type="paragraph" w:styleId="30">
    <w:name w:val="Body Text Indent 3"/>
    <w:basedOn w:val="a"/>
    <w:semiHidden/>
    <w:pPr>
      <w:spacing w:before="10"/>
      <w:ind w:right="67" w:firstLine="341"/>
    </w:pPr>
    <w:rPr>
      <w:szCs w:val="23"/>
    </w:rPr>
  </w:style>
  <w:style w:type="paragraph" w:styleId="a8">
    <w:name w:val="caption"/>
    <w:basedOn w:val="a"/>
    <w:next w:val="a"/>
    <w:qFormat/>
    <w:rPr>
      <w:sz w:val="28"/>
    </w:rPr>
  </w:style>
  <w:style w:type="paragraph" w:styleId="a9">
    <w:name w:val="Body Text"/>
    <w:basedOn w:val="a"/>
    <w:semiHidden/>
    <w:pPr>
      <w:ind w:right="48"/>
    </w:pPr>
    <w:rPr>
      <w:sz w:val="20"/>
    </w:rPr>
  </w:style>
  <w:style w:type="character" w:styleId="aa">
    <w:name w:val="annotation reference"/>
    <w:basedOn w:val="a0"/>
    <w:semiHidden/>
    <w:rPr>
      <w:sz w:val="16"/>
      <w:szCs w:val="16"/>
    </w:rPr>
  </w:style>
  <w:style w:type="paragraph" w:styleId="ab">
    <w:name w:val="annotation text"/>
    <w:basedOn w:val="a"/>
    <w:semiHidden/>
    <w:rPr>
      <w:sz w:val="20"/>
      <w:szCs w:val="20"/>
    </w:rPr>
  </w:style>
  <w:style w:type="paragraph" w:styleId="21">
    <w:name w:val="Body Text 2"/>
    <w:basedOn w:val="a"/>
    <w:semiHidden/>
    <w:pPr>
      <w:jc w:val="both"/>
    </w:pPr>
  </w:style>
  <w:style w:type="paragraph" w:styleId="31">
    <w:name w:val="Body Text 3"/>
    <w:basedOn w:val="a"/>
    <w:semiHidden/>
    <w:rPr>
      <w:b/>
      <w:bCs/>
      <w:sz w:val="36"/>
    </w:rPr>
  </w:style>
  <w:style w:type="paragraph" w:styleId="ac">
    <w:name w:val="Title"/>
    <w:basedOn w:val="a"/>
    <w:qFormat/>
    <w:pPr>
      <w:jc w:val="center"/>
    </w:pPr>
    <w:rPr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9" Type="http://schemas.openxmlformats.org/officeDocument/2006/relationships/image" Target="media/image20.wmf"/><Relationship Id="rId21" Type="http://schemas.openxmlformats.org/officeDocument/2006/relationships/image" Target="media/image8.wmf"/><Relationship Id="rId34" Type="http://schemas.openxmlformats.org/officeDocument/2006/relationships/image" Target="media/image18.wmf"/><Relationship Id="rId42" Type="http://schemas.openxmlformats.org/officeDocument/2006/relationships/oleObject" Target="embeddings/oleObject14.bin"/><Relationship Id="rId47" Type="http://schemas.openxmlformats.org/officeDocument/2006/relationships/image" Target="media/image24.png"/><Relationship Id="rId50" Type="http://schemas.openxmlformats.org/officeDocument/2006/relationships/image" Target="media/image27.png"/><Relationship Id="rId55" Type="http://schemas.openxmlformats.org/officeDocument/2006/relationships/image" Target="media/image32.png"/><Relationship Id="rId63" Type="http://schemas.openxmlformats.org/officeDocument/2006/relationships/theme" Target="theme/theme1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9" Type="http://schemas.openxmlformats.org/officeDocument/2006/relationships/image" Target="media/image13.png"/><Relationship Id="rId11" Type="http://schemas.openxmlformats.org/officeDocument/2006/relationships/image" Target="media/image3.wmf"/><Relationship Id="rId24" Type="http://schemas.openxmlformats.org/officeDocument/2006/relationships/oleObject" Target="embeddings/oleObject9.bin"/><Relationship Id="rId32" Type="http://schemas.openxmlformats.org/officeDocument/2006/relationships/image" Target="media/image16.png"/><Relationship Id="rId37" Type="http://schemas.openxmlformats.org/officeDocument/2006/relationships/oleObject" Target="embeddings/oleObject12.bin"/><Relationship Id="rId40" Type="http://schemas.openxmlformats.org/officeDocument/2006/relationships/oleObject" Target="embeddings/oleObject13.bin"/><Relationship Id="rId45" Type="http://schemas.openxmlformats.org/officeDocument/2006/relationships/image" Target="media/image23.wmf"/><Relationship Id="rId53" Type="http://schemas.openxmlformats.org/officeDocument/2006/relationships/image" Target="media/image30.png"/><Relationship Id="rId58" Type="http://schemas.openxmlformats.org/officeDocument/2006/relationships/hyperlink" Target="http://www.n&#1072;tur&#1077;.ru/" TargetMode="External"/><Relationship Id="rId5" Type="http://schemas.openxmlformats.org/officeDocument/2006/relationships/footnotes" Target="footnotes.xml"/><Relationship Id="rId61" Type="http://schemas.openxmlformats.org/officeDocument/2006/relationships/hyperlink" Target="http://www.ioffe.ru" TargetMode="External"/><Relationship Id="rId19" Type="http://schemas.openxmlformats.org/officeDocument/2006/relationships/image" Target="media/image7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png"/><Relationship Id="rId30" Type="http://schemas.openxmlformats.org/officeDocument/2006/relationships/image" Target="media/image14.png"/><Relationship Id="rId35" Type="http://schemas.openxmlformats.org/officeDocument/2006/relationships/oleObject" Target="embeddings/oleObject11.bin"/><Relationship Id="rId43" Type="http://schemas.openxmlformats.org/officeDocument/2006/relationships/image" Target="media/image22.wmf"/><Relationship Id="rId48" Type="http://schemas.openxmlformats.org/officeDocument/2006/relationships/image" Target="media/image25.png"/><Relationship Id="rId56" Type="http://schemas.openxmlformats.org/officeDocument/2006/relationships/image" Target="media/image33.png"/><Relationship Id="rId8" Type="http://schemas.openxmlformats.org/officeDocument/2006/relationships/oleObject" Target="embeddings/oleObject1.bin"/><Relationship Id="rId51" Type="http://schemas.openxmlformats.org/officeDocument/2006/relationships/image" Target="media/image28.png"/><Relationship Id="rId3" Type="http://schemas.openxmlformats.org/officeDocument/2006/relationships/settings" Target="settings.xml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image" Target="media/image17.png"/><Relationship Id="rId38" Type="http://schemas.openxmlformats.org/officeDocument/2006/relationships/hyperlink" Target="http://phys.web.ru/db/search.html?not_mid=1168088&amp;words=%FD%EB%E5%EA%F2%F0%EE%E4%E2%E8%E6%F3%F9%E0%FF_%F1%E8%EB%E0" TargetMode="External"/><Relationship Id="rId46" Type="http://schemas.openxmlformats.org/officeDocument/2006/relationships/oleObject" Target="embeddings/oleObject16.bin"/><Relationship Id="rId59" Type="http://schemas.openxmlformats.org/officeDocument/2006/relationships/hyperlink" Target="file:///C:\htt&#1088;:\&#1088;hys.w&#1077;b.ru\" TargetMode="External"/><Relationship Id="rId20" Type="http://schemas.openxmlformats.org/officeDocument/2006/relationships/oleObject" Target="embeddings/oleObject7.bin"/><Relationship Id="rId41" Type="http://schemas.openxmlformats.org/officeDocument/2006/relationships/image" Target="media/image21.wmf"/><Relationship Id="rId54" Type="http://schemas.openxmlformats.org/officeDocument/2006/relationships/image" Target="media/image31.png"/><Relationship Id="rId62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image" Target="media/image12.png"/><Relationship Id="rId36" Type="http://schemas.openxmlformats.org/officeDocument/2006/relationships/image" Target="media/image19.wmf"/><Relationship Id="rId49" Type="http://schemas.openxmlformats.org/officeDocument/2006/relationships/image" Target="media/image26.png"/><Relationship Id="rId57" Type="http://schemas.openxmlformats.org/officeDocument/2006/relationships/image" Target="media/image34.png"/><Relationship Id="rId10" Type="http://schemas.openxmlformats.org/officeDocument/2006/relationships/oleObject" Target="embeddings/oleObject2.bin"/><Relationship Id="rId31" Type="http://schemas.openxmlformats.org/officeDocument/2006/relationships/image" Target="media/image15.png"/><Relationship Id="rId44" Type="http://schemas.openxmlformats.org/officeDocument/2006/relationships/oleObject" Target="embeddings/oleObject15.bin"/><Relationship Id="rId52" Type="http://schemas.openxmlformats.org/officeDocument/2006/relationships/image" Target="media/image29.png"/><Relationship Id="rId60" Type="http://schemas.openxmlformats.org/officeDocument/2006/relationships/hyperlink" Target="http://aip.&#1086;rg/physn&#1077;ws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3510</Words>
  <Characters>20012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Взаимодействие электронов с поверхностными акустическими волнами.</vt:lpstr>
    </vt:vector>
  </TitlesOfParts>
  <Company/>
  <LinksUpToDate>false</LinksUpToDate>
  <CharactersWithSpaces>23476</CharactersWithSpaces>
  <SharedDoc>false</SharedDoc>
  <HLinks>
    <vt:vector size="114" baseType="variant">
      <vt:variant>
        <vt:i4>1835010</vt:i4>
      </vt:variant>
      <vt:variant>
        <vt:i4>99</vt:i4>
      </vt:variant>
      <vt:variant>
        <vt:i4>0</vt:i4>
      </vt:variant>
      <vt:variant>
        <vt:i4>5</vt:i4>
      </vt:variant>
      <vt:variant>
        <vt:lpwstr>http://www.ioffe.ru/</vt:lpwstr>
      </vt:variant>
      <vt:variant>
        <vt:lpwstr/>
      </vt:variant>
      <vt:variant>
        <vt:i4>74646589</vt:i4>
      </vt:variant>
      <vt:variant>
        <vt:i4>96</vt:i4>
      </vt:variant>
      <vt:variant>
        <vt:i4>0</vt:i4>
      </vt:variant>
      <vt:variant>
        <vt:i4>5</vt:i4>
      </vt:variant>
      <vt:variant>
        <vt:lpwstr>http://aip.оrg/physnеws</vt:lpwstr>
      </vt:variant>
      <vt:variant>
        <vt:lpwstr/>
      </vt:variant>
      <vt:variant>
        <vt:i4>73531509</vt:i4>
      </vt:variant>
      <vt:variant>
        <vt:i4>93</vt:i4>
      </vt:variant>
      <vt:variant>
        <vt:i4>0</vt:i4>
      </vt:variant>
      <vt:variant>
        <vt:i4>5</vt:i4>
      </vt:variant>
      <vt:variant>
        <vt:lpwstr>httр://рhys.wеb.ru/</vt:lpwstr>
      </vt:variant>
      <vt:variant>
        <vt:lpwstr/>
      </vt:variant>
      <vt:variant>
        <vt:i4>1572946</vt:i4>
      </vt:variant>
      <vt:variant>
        <vt:i4>90</vt:i4>
      </vt:variant>
      <vt:variant>
        <vt:i4>0</vt:i4>
      </vt:variant>
      <vt:variant>
        <vt:i4>5</vt:i4>
      </vt:variant>
      <vt:variant>
        <vt:lpwstr>http://www.nаturе.ru/</vt:lpwstr>
      </vt:variant>
      <vt:variant>
        <vt:lpwstr/>
      </vt:variant>
      <vt:variant>
        <vt:i4>3407998</vt:i4>
      </vt:variant>
      <vt:variant>
        <vt:i4>33</vt:i4>
      </vt:variant>
      <vt:variant>
        <vt:i4>0</vt:i4>
      </vt:variant>
      <vt:variant>
        <vt:i4>5</vt:i4>
      </vt:variant>
      <vt:variant>
        <vt:lpwstr>http://phys.web.ru/db/search.html?not_mid=1168088&amp;words=%FD%EB%E5%EA%F2%F0%EE%E4%E2%E8%E6%F3%F9%E0%FF_%F1%E8%EB%E0</vt:lpwstr>
      </vt:variant>
      <vt:variant>
        <vt:lpwstr/>
      </vt:variant>
      <vt:variant>
        <vt:i4>8258610</vt:i4>
      </vt:variant>
      <vt:variant>
        <vt:i4>38178</vt:i4>
      </vt:variant>
      <vt:variant>
        <vt:i4>1041</vt:i4>
      </vt:variant>
      <vt:variant>
        <vt:i4>1</vt:i4>
      </vt:variant>
      <vt:variant>
        <vt:lpwstr>D:\univer\Idioto\YTI-0G\Akustika\Phys_web_akustoelektr_eff\Phys_web_Акустоэлектрический эффект.files\formula19.gif</vt:lpwstr>
      </vt:variant>
      <vt:variant>
        <vt:lpwstr/>
      </vt:variant>
      <vt:variant>
        <vt:i4>7799857</vt:i4>
      </vt:variant>
      <vt:variant>
        <vt:i4>38576</vt:i4>
      </vt:variant>
      <vt:variant>
        <vt:i4>1042</vt:i4>
      </vt:variant>
      <vt:variant>
        <vt:i4>1</vt:i4>
      </vt:variant>
      <vt:variant>
        <vt:lpwstr>D:\univer\Idioto\YTI-0G\Akustika\Phys_web_akustoelektr_eff\Phys_web_Акустоэлектрический эффект.files\formula20.gif</vt:lpwstr>
      </vt:variant>
      <vt:variant>
        <vt:lpwstr/>
      </vt:variant>
      <vt:variant>
        <vt:i4>7734321</vt:i4>
      </vt:variant>
      <vt:variant>
        <vt:i4>40296</vt:i4>
      </vt:variant>
      <vt:variant>
        <vt:i4>1043</vt:i4>
      </vt:variant>
      <vt:variant>
        <vt:i4>1</vt:i4>
      </vt:variant>
      <vt:variant>
        <vt:lpwstr>D:\univer\Idioto\YTI-0G\Akustika\Phys_web_akustoelektr_eff\Phys_web_Акустоэлектрический эффект.files\formula21.gif</vt:lpwstr>
      </vt:variant>
      <vt:variant>
        <vt:lpwstr/>
      </vt:variant>
      <vt:variant>
        <vt:i4>7668785</vt:i4>
      </vt:variant>
      <vt:variant>
        <vt:i4>40720</vt:i4>
      </vt:variant>
      <vt:variant>
        <vt:i4>1044</vt:i4>
      </vt:variant>
      <vt:variant>
        <vt:i4>1</vt:i4>
      </vt:variant>
      <vt:variant>
        <vt:lpwstr>D:\univer\Idioto\YTI-0G\Akustika\Phys_web_akustoelektr_eff\Phys_web_Акустоэлектрический эффект.files\formula22.gif</vt:lpwstr>
      </vt:variant>
      <vt:variant>
        <vt:lpwstr/>
      </vt:variant>
      <vt:variant>
        <vt:i4>7668785</vt:i4>
      </vt:variant>
      <vt:variant>
        <vt:i4>41128</vt:i4>
      </vt:variant>
      <vt:variant>
        <vt:i4>1045</vt:i4>
      </vt:variant>
      <vt:variant>
        <vt:i4>1</vt:i4>
      </vt:variant>
      <vt:variant>
        <vt:lpwstr>D:\univer\Idioto\YTI-0G\Akustika\Phys_web_akustoelektr_eff\Phys_web_Акустоэлектрический эффект.files\formula22.gif</vt:lpwstr>
      </vt:variant>
      <vt:variant>
        <vt:lpwstr/>
      </vt:variant>
      <vt:variant>
        <vt:i4>7603249</vt:i4>
      </vt:variant>
      <vt:variant>
        <vt:i4>41856</vt:i4>
      </vt:variant>
      <vt:variant>
        <vt:i4>1046</vt:i4>
      </vt:variant>
      <vt:variant>
        <vt:i4>1</vt:i4>
      </vt:variant>
      <vt:variant>
        <vt:lpwstr>D:\univer\Idioto\YTI-0G\Akustika\Phys_web_akustoelektr_eff\Phys_web_Акустоэлектрический эффект.files\formula23.gif</vt:lpwstr>
      </vt:variant>
      <vt:variant>
        <vt:lpwstr/>
      </vt:variant>
      <vt:variant>
        <vt:i4>7537713</vt:i4>
      </vt:variant>
      <vt:variant>
        <vt:i4>42256</vt:i4>
      </vt:variant>
      <vt:variant>
        <vt:i4>1047</vt:i4>
      </vt:variant>
      <vt:variant>
        <vt:i4>1</vt:i4>
      </vt:variant>
      <vt:variant>
        <vt:lpwstr>D:\univer\Idioto\YTI-0G\Akustika\Phys_web_akustoelektr_eff\Phys_web_Акустоэлектрический эффект.files\formula24.gif</vt:lpwstr>
      </vt:variant>
      <vt:variant>
        <vt:lpwstr/>
      </vt:variant>
      <vt:variant>
        <vt:i4>66579</vt:i4>
      </vt:variant>
      <vt:variant>
        <vt:i4>42608</vt:i4>
      </vt:variant>
      <vt:variant>
        <vt:i4>1048</vt:i4>
      </vt:variant>
      <vt:variant>
        <vt:i4>1</vt:i4>
      </vt:variant>
      <vt:variant>
        <vt:lpwstr>D:\univer\Idioto\YTI-0G\Akustika\Phys_web_akustoelektr_eff\Phys_web_Акустоэлектрический эффект.files\formula0.gif</vt:lpwstr>
      </vt:variant>
      <vt:variant>
        <vt:lpwstr/>
      </vt:variant>
      <vt:variant>
        <vt:i4>7472177</vt:i4>
      </vt:variant>
      <vt:variant>
        <vt:i4>44138</vt:i4>
      </vt:variant>
      <vt:variant>
        <vt:i4>1049</vt:i4>
      </vt:variant>
      <vt:variant>
        <vt:i4>1</vt:i4>
      </vt:variant>
      <vt:variant>
        <vt:lpwstr>D:\univer\Idioto\YTI-0G\Akustika\Phys_web_akustoelektr_eff\Phys_web_Акустоэлектрический эффект.files\formula25.gif</vt:lpwstr>
      </vt:variant>
      <vt:variant>
        <vt:lpwstr/>
      </vt:variant>
      <vt:variant>
        <vt:i4>7341105</vt:i4>
      </vt:variant>
      <vt:variant>
        <vt:i4>45576</vt:i4>
      </vt:variant>
      <vt:variant>
        <vt:i4>1050</vt:i4>
      </vt:variant>
      <vt:variant>
        <vt:i4>1</vt:i4>
      </vt:variant>
      <vt:variant>
        <vt:lpwstr>D:\univer\Idioto\YTI-0G\Akustika\Phys_web_akustoelektr_eff\Phys_web_Акустоэлектрический эффект.files\formula27.gif</vt:lpwstr>
      </vt:variant>
      <vt:variant>
        <vt:lpwstr/>
      </vt:variant>
      <vt:variant>
        <vt:i4>8324145</vt:i4>
      </vt:variant>
      <vt:variant>
        <vt:i4>46258</vt:i4>
      </vt:variant>
      <vt:variant>
        <vt:i4>1051</vt:i4>
      </vt:variant>
      <vt:variant>
        <vt:i4>1</vt:i4>
      </vt:variant>
      <vt:variant>
        <vt:lpwstr>D:\univer\Idioto\YTI-0G\Akustika\Phys_web_akustoelektr_eff\Phys_web_Акустоэлектрический эффект.files\formula28.gif</vt:lpwstr>
      </vt:variant>
      <vt:variant>
        <vt:lpwstr/>
      </vt:variant>
      <vt:variant>
        <vt:i4>8258609</vt:i4>
      </vt:variant>
      <vt:variant>
        <vt:i4>46710</vt:i4>
      </vt:variant>
      <vt:variant>
        <vt:i4>1052</vt:i4>
      </vt:variant>
      <vt:variant>
        <vt:i4>1</vt:i4>
      </vt:variant>
      <vt:variant>
        <vt:lpwstr>D:\univer\Idioto\YTI-0G\Akustika\Phys_web_akustoelektr_eff\Phys_web_Акустоэлектрический эффект.files\formula29.gif</vt:lpwstr>
      </vt:variant>
      <vt:variant>
        <vt:lpwstr/>
      </vt:variant>
      <vt:variant>
        <vt:i4>8258609</vt:i4>
      </vt:variant>
      <vt:variant>
        <vt:i4>48148</vt:i4>
      </vt:variant>
      <vt:variant>
        <vt:i4>1033</vt:i4>
      </vt:variant>
      <vt:variant>
        <vt:i4>1</vt:i4>
      </vt:variant>
      <vt:variant>
        <vt:lpwstr>D:\univer\Idioto\YTI-0G\Akustika\Phys_web_akustoelektr_eff\Phys_web_Акустоэлектрический эффект.files\formula29.gif</vt:lpwstr>
      </vt:variant>
      <vt:variant>
        <vt:lpwstr/>
      </vt:variant>
      <vt:variant>
        <vt:i4>7799856</vt:i4>
      </vt:variant>
      <vt:variant>
        <vt:i4>48584</vt:i4>
      </vt:variant>
      <vt:variant>
        <vt:i4>1034</vt:i4>
      </vt:variant>
      <vt:variant>
        <vt:i4>1</vt:i4>
      </vt:variant>
      <vt:variant>
        <vt:lpwstr>D:\univer\Idioto\YTI-0G\Akustika\Phys_web_akustoelektr_eff\Phys_web_Акустоэлектрический эффект.files\formula30.gif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Взаимодействие электронов с поверхностными акустическими волнами.</dc:title>
  <dc:subject>Акустоэлектроника</dc:subject>
  <dc:creator>Кондрашков А.О.</dc:creator>
  <cp:keywords/>
  <dc:description/>
  <cp:lastModifiedBy>Igor</cp:lastModifiedBy>
  <cp:revision>3</cp:revision>
  <dcterms:created xsi:type="dcterms:W3CDTF">2025-09-28T14:38:00Z</dcterms:created>
  <dcterms:modified xsi:type="dcterms:W3CDTF">2025-09-28T14:38:00Z</dcterms:modified>
</cp:coreProperties>
</file>