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B2A0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E4891BF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10C1C44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8A501F1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D485EF4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C6FAB3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308C230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20E776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007FE64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DB716D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3F4587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FF30B67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A09220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B6BDF9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Контрольная работа</w:t>
      </w:r>
    </w:p>
    <w:p w14:paraId="046E0E76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Оксисоединения альдегиды и кетоны</w:t>
      </w:r>
    </w:p>
    <w:p w14:paraId="0D2D6D7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2CDCC65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C2707D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1063E7EC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Содержание:</w:t>
      </w:r>
    </w:p>
    <w:p w14:paraId="63C4FA09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6B9190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56027271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Гомологический ряд, номенклатура</w:t>
      </w:r>
    </w:p>
    <w:p w14:paraId="36ED42C7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Способы получения оксосоединений</w:t>
      </w:r>
    </w:p>
    <w:p w14:paraId="47278B15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Строение оксосоединений</w:t>
      </w:r>
    </w:p>
    <w:p w14:paraId="530F86B6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Свойства оксосоединений</w:t>
      </w:r>
    </w:p>
    <w:p w14:paraId="15AFC50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Присоединение нуклеофилов</w:t>
      </w:r>
    </w:p>
    <w:p w14:paraId="1326F112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Реакции при</w:t>
      </w:r>
      <w:r>
        <w:rPr>
          <w:rFonts w:ascii="Times New Roman CYR" w:hAnsi="Times New Roman CYR" w:cs="Times New Roman CYR"/>
          <w:sz w:val="28"/>
          <w:szCs w:val="28"/>
        </w:rPr>
        <w:t>соединения-отщепления</w:t>
      </w:r>
    </w:p>
    <w:p w14:paraId="57FAEA3F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Литература</w:t>
      </w:r>
    </w:p>
    <w:p w14:paraId="4FF96141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D14E9C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165A72F5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26F8E2C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5214BA8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Оксосоединения характеризуются присутствием в молекулах группы С = О, называемой карбонилом или карбонильной группой. Она придает данным соединениям специфические свойства, которые разительно отличают их от рас</w:t>
      </w:r>
      <w:r>
        <w:rPr>
          <w:rFonts w:ascii="Times New Roman CYR" w:hAnsi="Times New Roman CYR" w:cs="Times New Roman CYR"/>
          <w:sz w:val="28"/>
          <w:szCs w:val="28"/>
        </w:rPr>
        <w:t>смотренных выше соединений других классов. Если карбонильный атом связан с одним атомом углерода и водородом, т.е. карбонил расположен на краю цепи, то соединение принадлежит к классу альдегидов; если карбонильная группа связана с двумя углеродными атомами</w:t>
      </w:r>
      <w:r>
        <w:rPr>
          <w:rFonts w:ascii="Times New Roman CYR" w:hAnsi="Times New Roman CYR" w:cs="Times New Roman CYR"/>
          <w:sz w:val="28"/>
          <w:szCs w:val="28"/>
        </w:rPr>
        <w:t>, т.е. карбонил находится внутри цепи, то речь идет о классе кетонов. Карбонильная группа может также входить в состав функциональной группы карбоновых кислот (карбоксила) и их производных, но эти классы соединений будут рассмотрены в соответствующих глава</w:t>
      </w:r>
      <w:r>
        <w:rPr>
          <w:rFonts w:ascii="Times New Roman CYR" w:hAnsi="Times New Roman CYR" w:cs="Times New Roman CYR"/>
          <w:sz w:val="28"/>
          <w:szCs w:val="28"/>
        </w:rPr>
        <w:t>х.</w:t>
      </w:r>
    </w:p>
    <w:p w14:paraId="59603190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Химические свойства альдегидов и кетонов имеют много общего, хотя есть и различия. Как альдегиды, так и кетоны, могут иметь в составе молекулы алифатические, непредельные и ароматические фрагменты, что также влияет на их реакционную способность.</w:t>
      </w:r>
    </w:p>
    <w:p w14:paraId="5A5A50B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5D7F39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58A8EA01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Г</w:t>
      </w:r>
      <w:r>
        <w:rPr>
          <w:rFonts w:ascii="Times New Roman CYR" w:hAnsi="Times New Roman CYR" w:cs="Times New Roman CYR"/>
          <w:sz w:val="28"/>
          <w:szCs w:val="28"/>
        </w:rPr>
        <w:t>омологический ряд, номенклатура</w:t>
      </w:r>
    </w:p>
    <w:p w14:paraId="632615C2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71D94CF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Гомологический ряд алифатических альдегидов начинается формальдегидом (муравьиным альдегидом).</w:t>
      </w:r>
    </w:p>
    <w:p w14:paraId="54E2A12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54DAB8A" w14:textId="05AFDE6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59A864" wp14:editId="08E649F5">
            <wp:extent cx="3971925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A9A7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4C465B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Названия альдегидов по номенклатуре IUPAC образуют путем прибавления окончания -аль к на</w:t>
      </w:r>
      <w:r>
        <w:rPr>
          <w:rFonts w:ascii="Times New Roman CYR" w:hAnsi="Times New Roman CYR" w:cs="Times New Roman CYR"/>
          <w:sz w:val="28"/>
          <w:szCs w:val="28"/>
        </w:rPr>
        <w:t>званию соответствующего алкана (метан + аль = формальдегид, пропан + аль = пропионовый альдегид). Однако зачастую названия альдегидов производят от названий соответствующих карбоновых кислот (уксусный альдегид, пропионовый альдегид, масляный альдегид). Ког</w:t>
      </w:r>
      <w:r>
        <w:rPr>
          <w:rFonts w:ascii="Times New Roman CYR" w:hAnsi="Times New Roman CYR" w:cs="Times New Roman CYR"/>
          <w:sz w:val="28"/>
          <w:szCs w:val="28"/>
        </w:rPr>
        <w:t>да в молекуле альдегида имеется более старшая по правилам номенклатуры группа, -СНО-группа обозначается в названии соединения приставкой «формил», например:</w:t>
      </w:r>
    </w:p>
    <w:p w14:paraId="4D7F67A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BB7B49A" w14:textId="153A53AA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9DF16D" wp14:editId="47B566EC">
            <wp:extent cx="3133725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8505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B4FC02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Начиная с пропаналя, наблюдается изомерия альдегид - кетон</w:t>
      </w:r>
    </w:p>
    <w:p w14:paraId="0D8B4CC5" w14:textId="5B27968F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F43A80E" wp14:editId="53C58261">
            <wp:extent cx="2400300" cy="1285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E8A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E46F6C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Официальные названия кетонов образуются прибавлением окончания - он к названию алкана с указанием положения карбонильной группы арабскими цифрами (например, пентанон-2). По другой номенклатуре - радикальной, для составл</w:t>
      </w:r>
      <w:r>
        <w:rPr>
          <w:rFonts w:ascii="Times New Roman CYR" w:hAnsi="Times New Roman CYR" w:cs="Times New Roman CYR"/>
          <w:sz w:val="28"/>
          <w:szCs w:val="28"/>
        </w:rPr>
        <w:t>ения названия кетона указывают углеводородные радикалы и прибавляют окончание -кетон (например, метилпропилкетон = пентанон-2, диметилкетон = пропанон-2 = ацетон). Распространены тривиальные названия (ацетон, ацетофенон).</w:t>
      </w:r>
    </w:p>
    <w:p w14:paraId="337650D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D091203" w14:textId="7C4094D7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93098A" wp14:editId="039B6A10">
            <wp:extent cx="3400425" cy="2819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F43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91A279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Способы получения оксосоединений</w:t>
      </w:r>
    </w:p>
    <w:p w14:paraId="1B6CBEF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5E7DD8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получения альдегидов и кетонов могут быть использованы реакции окисления-восстановления, замещения, присоединения, отщепления,</w:t>
      </w:r>
    </w:p>
    <w:p w14:paraId="1B2A7A4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Реакции окисления</w:t>
      </w:r>
    </w:p>
    <w:p w14:paraId="47A1E7C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Альдегиды могут быть получены окислением или дегидрированием перви</w:t>
      </w:r>
      <w:r>
        <w:rPr>
          <w:rFonts w:ascii="Times New Roman CYR" w:hAnsi="Times New Roman CYR" w:cs="Times New Roman CYR"/>
          <w:sz w:val="28"/>
          <w:szCs w:val="28"/>
        </w:rPr>
        <w:t>чных спиртов, кетоны - вторичных. Альдегиды легко окисляются дальше в карбоновые кислоты и поэтому для получения альдегидов применяют технические приемы, позволяющие предотвратить этот процесс. Так, образующийся альдегид можно отгонять из реакционной смеси</w:t>
      </w:r>
      <w:r>
        <w:rPr>
          <w:rFonts w:ascii="Times New Roman CYR" w:hAnsi="Times New Roman CYR" w:cs="Times New Roman CYR"/>
          <w:sz w:val="28"/>
          <w:szCs w:val="28"/>
        </w:rPr>
        <w:t xml:space="preserve"> в ходе реакции, благодаря тому, что в подавляющем большинстве случаев температура кипения альдегида ниже, чем у соответствующего спирта. Можно также связывать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альдегид в момент его образования в устойчивое к действию окислителей производное: например, при</w:t>
      </w:r>
      <w:r>
        <w:rPr>
          <w:rFonts w:ascii="Times New Roman CYR" w:hAnsi="Times New Roman CYR" w:cs="Times New Roman CYR"/>
          <w:sz w:val="28"/>
          <w:szCs w:val="28"/>
        </w:rPr>
        <w:t xml:space="preserve"> проведении окисления в уксусном ангидриде альдегид превращается в устойчивый диацетат.</w:t>
      </w:r>
    </w:p>
    <w:p w14:paraId="2944E1E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29A5DDD" w14:textId="7C4F1C5E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E1AEB3" wp14:editId="34C4C890">
            <wp:extent cx="2876550" cy="1009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BB0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187E4C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Применяют некоторые селективные окислители, например, активированную двуокись марганца или диоксид селена, которые не взаимодейст</w:t>
      </w:r>
      <w:r>
        <w:rPr>
          <w:rFonts w:ascii="Times New Roman CYR" w:hAnsi="Times New Roman CYR" w:cs="Times New Roman CYR"/>
          <w:sz w:val="28"/>
          <w:szCs w:val="28"/>
        </w:rPr>
        <w:t>вуют с альдегидами в мягких условиях или взаимодействуют с низкой скоростью.</w:t>
      </w:r>
    </w:p>
    <w:p w14:paraId="55604DD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A97A0CD" w14:textId="6134FCC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F7F260" wp14:editId="0D506B67">
            <wp:extent cx="2486025" cy="733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0C06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5E1E06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Альдегид можно получить окислением не только спиртовой группы, но и метила, связанного с ароматическим кольцом.</w:t>
      </w:r>
    </w:p>
    <w:p w14:paraId="756B612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37A1D5C" w14:textId="11583A5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1A358D" wp14:editId="7D4669DD">
            <wp:extent cx="3533775" cy="847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51B5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1AB6353E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Карбонильные соединения образуются в результате перйодатного расщепления 1,2-диолов.</w:t>
      </w:r>
    </w:p>
    <w:p w14:paraId="5B254930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075A315" w14:textId="01912B0F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85329F" wp14:editId="26360601">
            <wp:extent cx="3048000" cy="714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E450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4AA122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Реакции восстановления</w:t>
      </w:r>
    </w:p>
    <w:p w14:paraId="6B8827E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получения альдегидов используют реакции восстановления карбоновых кислот и их функциональных производных. Весьма легко претерпевают восстановление нитрилы (при действии HCOO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NH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sz w:val="28"/>
          <w:szCs w:val="28"/>
        </w:rPr>
        <w:t>), хлорангидр</w:t>
      </w:r>
      <w:r>
        <w:rPr>
          <w:rFonts w:ascii="Times New Roman CYR" w:hAnsi="Times New Roman CYR" w:cs="Times New Roman CYR"/>
          <w:sz w:val="28"/>
          <w:szCs w:val="28"/>
        </w:rPr>
        <w:t>иды и сложные эфиры (восстановитель LiAlH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>). Используется также каталитическое гидрирование.</w:t>
      </w:r>
    </w:p>
    <w:p w14:paraId="616ED34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3AC4466" w14:textId="1AE6311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F3D3C7" wp14:editId="46AAA0C3">
            <wp:extent cx="3228975" cy="838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8F5B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2864BD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Реакции замещения</w:t>
      </w:r>
    </w:p>
    <w:p w14:paraId="5519187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Реакции замещения для получения альдегидов и кетонов чаще применяются в ароматическом ряду. Введение альде</w:t>
      </w:r>
      <w:r>
        <w:rPr>
          <w:rFonts w:ascii="Times New Roman CYR" w:hAnsi="Times New Roman CYR" w:cs="Times New Roman CYR"/>
          <w:sz w:val="28"/>
          <w:szCs w:val="28"/>
        </w:rPr>
        <w:t>гидной группы называют формилированием; в тех случаях, когда происходит замена водорода на кетонную группу, превращение обозначают термином «ацилирование».</w:t>
      </w:r>
    </w:p>
    <w:p w14:paraId="3ECCED3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введения ацила непосредственно в ароматическое ядро используется реакция Фриделя-Крафтса. Катали</w:t>
      </w:r>
      <w:r>
        <w:rPr>
          <w:rFonts w:ascii="Times New Roman CYR" w:hAnsi="Times New Roman CYR" w:cs="Times New Roman CYR"/>
          <w:sz w:val="28"/>
          <w:szCs w:val="28"/>
        </w:rPr>
        <w:t>затор - кислота Льюиса - служит для активации ацилирующего реагента, в данном случае хлорангидрида.</w:t>
      </w:r>
    </w:p>
    <w:p w14:paraId="56B447B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D302C4B" w14:textId="2EFFD512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8106736" wp14:editId="5CB88CD6">
            <wp:extent cx="3028950" cy="723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19E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Известны различные методы формилирования ароматических молекул, их объединяет то, что такие реакции осуществимы лишь н</w:t>
      </w:r>
      <w:r>
        <w:rPr>
          <w:rFonts w:ascii="Times New Roman CYR" w:hAnsi="Times New Roman CYR" w:cs="Times New Roman CYR"/>
          <w:sz w:val="28"/>
          <w:szCs w:val="28"/>
        </w:rPr>
        <w:t>а активированных субстратах (фенолах и их эфирах, анилинах, p-избыточных гетероциклах и т.д.)</w:t>
      </w:r>
    </w:p>
    <w:p w14:paraId="168E98E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формилирования по Вильсмайеру-Хааку используют амиды муравьиной кислоты - N,N-диметилформамид и N-метилформанилид, которые в виде комплексов с хлорокисью фосф</w:t>
      </w:r>
      <w:r>
        <w:rPr>
          <w:rFonts w:ascii="Times New Roman CYR" w:hAnsi="Times New Roman CYR" w:cs="Times New Roman CYR"/>
          <w:sz w:val="28"/>
          <w:szCs w:val="28"/>
        </w:rPr>
        <w:t>ора замещают протон в ароматическом соединении формильной группой.</w:t>
      </w:r>
    </w:p>
    <w:p w14:paraId="778C6B3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0F94D7B" w14:textId="6616444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546E71" wp14:editId="0AF4A2CD">
            <wp:extent cx="4419600" cy="1190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4C50" w14:textId="4E699022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1DA724" wp14:editId="3B5F3463">
            <wp:extent cx="3495675" cy="12668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270B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B8B7D5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Формилирование по Реймеру-Тиману проводят в щелочной среде действием хлороформа, который является источником реаген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- дихлоркарбена. Последний атакует электроноизбыточный анионный субстрат.</w:t>
      </w:r>
    </w:p>
    <w:p w14:paraId="5154506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A9DDC3C" w14:textId="06FC0B13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EA1CB7E" wp14:editId="2992FCE1">
            <wp:extent cx="1771650" cy="10382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6A89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14E649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Реакции гидратации и гидролиза</w:t>
      </w:r>
    </w:p>
    <w:p w14:paraId="47752C5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этому типу относятся те реакции, в ходе которых карбонильная группа формируется на основе уже имеющегося в 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олекуле исходного соединения атома углерода.</w:t>
      </w:r>
    </w:p>
    <w:p w14:paraId="75324C9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обработке ацетилена водными растворами кислот в присутствии солей ртути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образуется ацетальдегид, другие ацетилены в этих условиях превращаются в кетоны. Эта реакция гидратации ацетиленов носит имя Куче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рова.</w:t>
      </w:r>
    </w:p>
    <w:p w14:paraId="25B0E79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EB06DD6" w14:textId="662F59F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08A28D" wp14:editId="018854F1">
            <wp:extent cx="3095625" cy="552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5B2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B1F815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Оксосоединения могут быть получены также гидролизом гем-дигалогеналканов. Особенно часто этот метод применяется для синтеза бензальдегидов, т.к. соответствующие a,a-дигалогенметилбензолы (бензилиденгалогениды) 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оступны благодаря возможности галогенирования боковых цепей гомологов бензола.</w:t>
      </w:r>
    </w:p>
    <w:p w14:paraId="42B0E95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7F3FA62" w14:textId="0341FA3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50C5C8" wp14:editId="2E5EBB3E">
            <wp:extent cx="3333750" cy="676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444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B1D97A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Строение оксосоединений</w:t>
      </w:r>
    </w:p>
    <w:p w14:paraId="3950F56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1E27E2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Карбонил является электронным аналогом этиленовой группы с тем отличием, что группа С=О полярна по причине разно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й электроотрицательности углерода и кислорода. Спиновая плотность p-связи смещена к атому кислорода, что наглядно иллюстрирует полярная каноническая структура карбонильной группы.</w:t>
      </w:r>
    </w:p>
    <w:p w14:paraId="190E77E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B1BD6AD" w14:textId="4D2B472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C032DD" wp14:editId="55A8F0D0">
            <wp:extent cx="1762125" cy="4857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7964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Кроме того, по причине легкой поляриз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уемости (деформируемости) p-связи в группе С=О и стремления атома кислорода приобрести стабильную электронную конфигурацию под действием как электрофилов, так и нуклеофилов происходит ее дополнительная поляризация. Переход кислорода в восьмиэлектронное сос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тояние достигается как в результате взаимодействия с электрофилами, так и при нуклеофильной атаке по карбонильному атому углерода.</w:t>
      </w:r>
    </w:p>
    <w:p w14:paraId="7C1DA73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8A4DF5F" w14:textId="5BAAF078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F6C44BD" wp14:editId="19C5FDEB">
            <wp:extent cx="3476625" cy="7334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F2B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680261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Дипольный момент альдегидов и кетонов лежит в пределах 2,5-2,8 D. Карбонильная группа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лоская, так как атом углерода имеет гибридизацию sp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Валентные углы несколько отличаются от 120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Длина связи С=О составляет около 122 пм. Атом кислорода несет две несвязывающие пары электронов.</w:t>
      </w:r>
    </w:p>
    <w:p w14:paraId="5D4276F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9DA61BB" w14:textId="4C771CF0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95FB8C" wp14:editId="4FA6C8ED">
            <wp:extent cx="3819525" cy="590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41CC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F30A99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 молекулярных 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биталей позволяет охарактеризовать электронную плотность на атомах карбонильной группы: С 0,552; О 1,552 (эффективный заряд: С 0,448; О -0,448) и порядок p-связи, равный 0,894. Таким образом, карбонильный атом углерода является электрофильным реакционным 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ентром,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куда направляется атака нуклеофилов.</w:t>
      </w:r>
    </w:p>
    <w:p w14:paraId="78E7525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Дефицит электронной плотности на карбонильном атоме углерода, обусловленный полярностью С=О-связи, является причиной отрицательного индуктивного эффекта относительно a-углеродного атома и наведения на нем частич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ного положительного заряда. В результате этого атомы водорода при a-С-атоме способны отрываться сильными основаниями в виде протонов. В то же время, образующийся при этом енолят-анион проявляет более высокую стабильность по сравнению с неустойчивыми алкиль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ными радикалами. Причиной СН-кислотности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углеродных атомов альдегидов и кетонов является делокализация отрицательного заряда, описываемая двумя резонансными стуктурами.</w:t>
      </w:r>
    </w:p>
    <w:p w14:paraId="5D4E7B7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6E37659" w14:textId="592ECE3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E0117D" wp14:editId="08C06D53">
            <wp:extent cx="4562475" cy="5429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004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558B79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Если обратная реакция, протонирование енолята,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ориентируется по атому кислорода, то в результате образуется неустойчивая форма карбонильного соединения - енол. Переход альдегида или кетона в енольную форму и обратно, называемый кето-енольной таутомерией, может катализироваться не только основаниями, 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кислотами. Несмотря на то, что для обычных карбонильных соединений равновесная концентрация енола крайне низка, его присутствие зачастую определяет направление реакции, т.к. и енол, и тем более енолят-анион, являются сильными С-нуклеофилами.</w:t>
      </w:r>
    </w:p>
    <w:p w14:paraId="4787A3B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9A0CCD2" w14:textId="3013E40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20BA3E7" wp14:editId="1BDE0935">
            <wp:extent cx="3857625" cy="14763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5B3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5F5A4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оксосоединения способны воспринять атаку нуклеофилов по карбонильному атому углерода, сильных оснований по a-углеродному атому. Свободные радикалы могут атаковать a-углеродный атом алкилкетонов и алифатич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еских альдегидов и атом водорода альдегидной группы. Следует отметить, что альдегиды в большинстве превращений более реакционноспособны, чем кетоны.</w:t>
      </w:r>
    </w:p>
    <w:p w14:paraId="2616255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AA33726" w14:textId="1C99B87A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39BB74C" wp14:editId="4F8AD853">
            <wp:extent cx="1266825" cy="10572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77DA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2EC492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Свойства оксосоединений</w:t>
      </w:r>
    </w:p>
    <w:p w14:paraId="7DBE728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0E3D2C7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Окисление</w:t>
      </w:r>
    </w:p>
    <w:p w14:paraId="5BE0AA2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Альдегиды весьма легко окисляютс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я. Так, бензальдегид, и другие ароматические альдегиды, особенно, содержащие галоген в кольце, превращаются на воздухе за короткое время в бензойные кислоты. Окисление кислородом воздуха имеет свободнорадикальный механизм. Причина окисляемости бензальдегид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(алифатические альдегиды окисляются медленнее) заключается в том, что промежуточно образующийся бензоильный радикал резонансно стабилизирован.</w:t>
      </w:r>
    </w:p>
    <w:p w14:paraId="54EB6AF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6742BD2" w14:textId="79CF66E3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D3CB68" wp14:editId="782D3822">
            <wp:extent cx="3105150" cy="609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152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DB2F27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Последний далее превращается в надкислоту, которая окисляет молекулу исхо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дного альдегида и восстанавливается. Оба процесса дают бензойную кислоту.</w:t>
      </w:r>
    </w:p>
    <w:p w14:paraId="350C323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FEE6AC7" w14:textId="5ACD7B5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2F24BB" wp14:editId="0F200787">
            <wp:extent cx="2876550" cy="1409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1A20" w14:textId="3CDBFE07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A0EC81" wp14:editId="58C5F1D9">
            <wp:extent cx="2905125" cy="581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228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D06EC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качестве подтверждения образования бензоильного радикала приводят реакцию хлорирования бензальдегида на свету, в результате которой образуется бензоилхлорид.</w:t>
      </w:r>
    </w:p>
    <w:p w14:paraId="0A360C2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67C06EF" w14:textId="11AB0977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29DF125" wp14:editId="33063EFC">
            <wp:extent cx="2838450" cy="8286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2DA7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723C05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защиты альдегидов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 окисления при хранении добавляют стабилизаторы - антиоксиданты, т.е. те соединения, которые способны останавливать развитие цепи свободнорадикальной реакции, например, 2,6-ди(трет-бутил)-пара-крезол.</w:t>
      </w:r>
    </w:p>
    <w:p w14:paraId="219619E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Альдегиды могут быть окислены даже такими мягкими 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агентами, как оксид серебра или оксид меди. В обоих случаях реакцию проводят в щелочной среде в присутствии комплексообразователей, способствующих растворению оксида. Используют аммиачный раствор гидроксида серебра и щелочной раствор гидроксида меди в прис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утствии винной кислоты (реактив Феллинга). В первом случае образуется металлическое серебро, которое покрывает равномерным слоем специально подготовленную стеклянную посуду, поэтому процесс называют реакцией серебряного зеркала.</w:t>
      </w:r>
    </w:p>
    <w:p w14:paraId="166B8B8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D49C20" w14:textId="3E1F8BF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3901F0" wp14:editId="7D082FD2">
            <wp:extent cx="2857500" cy="638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6488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5CA034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Окисление альдегидов до карбоновых кислот проводят также действием перманганата калия и других окисляющих реагентов.</w:t>
      </w:r>
    </w:p>
    <w:p w14:paraId="61ED255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Окисление кетонов требует жестких условий и происходит с разрушением углеродной цепи, в результате чего образуется смесь карбон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овых кислот.</w:t>
      </w:r>
    </w:p>
    <w:p w14:paraId="61BD82F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Восстановление</w:t>
      </w:r>
    </w:p>
    <w:p w14:paraId="3E5554A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Восстановление альдегидов и кетонов действием алюмогидрида лития или борогидрида натрия дает спирты. В ходе реакции происходит нуклеофильное присоединение гидрид-иона, поставляемого комплексным гидридом металла, к карбонильному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атому углерода.</w:t>
      </w:r>
    </w:p>
    <w:p w14:paraId="6A9E7E1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D57FAE4" w14:textId="5FE9F3E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0C4ACE" wp14:editId="554C01B2">
            <wp:extent cx="3981450" cy="990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0E20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B2D1C2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Более глубокое восстановление до алканов может быть осуществлено двумя методами. Первый заключается в нагревании альдегида или кетона с амальгамированным цинком в соляной кислоте (реакция Клемменсена),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второй - в щелочном расщеплении заранее полученного гидразона карбонильного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соединения (реакция Кижнера-Вольфа).</w:t>
      </w:r>
    </w:p>
    <w:p w14:paraId="4C9D378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667A3C3" w14:textId="4652768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9E628E" wp14:editId="1744D2AA">
            <wp:extent cx="4067175" cy="16192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23D6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F9FF1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восстановительным превращениям оксосоединений относится реакция Меервейна-Понндорфа-Верлея. Например,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метилэтилкетон переходит в бутанол-2 при действии изопропилата алюминия.</w:t>
      </w:r>
    </w:p>
    <w:p w14:paraId="1ABC066D" w14:textId="6C635AB4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37B162" wp14:editId="329A8169">
            <wp:extent cx="3648075" cy="5619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3AB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C8D7F3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этой реакции происходит восстановление кетонов и альдегидов до вторичных спиртов вторично-спиртовыми производными алюминия путем гидридного пер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еноса.</w:t>
      </w:r>
    </w:p>
    <w:p w14:paraId="2B57167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70480E8" w14:textId="19D6E44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9CE79A" wp14:editId="6DE2334C">
            <wp:extent cx="3867150" cy="17811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2234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2A0B40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Ввиду того, что в реакции образуется другой кетон, обладающий близкими свойствами, очевидно, что она обратима. Для смещения равновесия в сторону продуктов реакции ацетон отгоняют.</w:t>
      </w:r>
    </w:p>
    <w:p w14:paraId="0A26A0A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Альдегиды, не содержащие атомов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водорода в a-положении, вступают в реакцию окислительно-восстановительного диспропорционирования (реакция Канниццаро), в результате которой из двух молекул альдегида получается молекула кислоты и молекула спирта. В первую очередь реакция применима к арома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тическим альдегидам. Синтез проводят в спиртовом или водно-спиртовом растворе крепких щелочей.</w:t>
      </w:r>
    </w:p>
    <w:p w14:paraId="06EEA83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CB76B78" w14:textId="108EFD23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46DC11B" wp14:editId="21212B83">
            <wp:extent cx="3543300" cy="838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2A43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183F3E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Механизм реакции включает нуклеофильную атаку карбонильного углерода гидроксид-ионом и последующий перенос гидрид-иона от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бразовавшегося анионного аддукта к другой молекуле альдегида.</w:t>
      </w:r>
    </w:p>
    <w:p w14:paraId="7E31D2C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8708DB6" w14:textId="101BBE2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961190" wp14:editId="62D13CF0">
            <wp:extent cx="3810000" cy="17907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9628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A46702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условиях недостатка алкоголята алюминия в реакции Мейервейна-Понндорфа-Верлея (см. выше) из альдегидов образуются сложные эфиры, соответствующие кислоте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спирту, которые образуются в реакции Канниццаро. Считают, что механизм данного превращения аналогичен предыдущему и тоже связан с гидридным переносом.</w:t>
      </w:r>
    </w:p>
    <w:p w14:paraId="6B48386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CA83A15" w14:textId="78150402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2C723E" wp14:editId="77FE7680">
            <wp:extent cx="3305175" cy="600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04E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6CD0FF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Присоединение нуклеофилов</w:t>
      </w:r>
    </w:p>
    <w:p w14:paraId="33EB5E9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79970B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действии на альдегиды и кетоны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тех нуклеофилов, в молекуле которых есть лишь один кислый атом водорода, происходит раскрытие двойной связи и присоединение элементов реагента. В результате присоединения нуклеофила карбонильный углерод регибридизуется в тетраэдрический, отрицательный зар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яд смещается на кислород, затем к нему присоединяется протон.</w:t>
      </w:r>
    </w:p>
    <w:p w14:paraId="0485375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Присоединение простейшего нуклеофила - гидрид-иона - было рассмотрено выше.</w:t>
      </w:r>
    </w:p>
    <w:p w14:paraId="05A8631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О-нуклеофилы</w:t>
      </w:r>
    </w:p>
    <w:p w14:paraId="27EF21F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карбонильной группе присоединяются вода и спирты. Эта реакция обратима и, вследствие низкой нуклеофильн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ости реагентов, требует участия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катализатора, чаще всего кислот, которые активируют карбонильную группу. В результате присоединения воды образуются, неустойчивые в большинстве случаев, гидраты альдегидов и кетонов.</w:t>
      </w:r>
    </w:p>
    <w:p w14:paraId="1BF6865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B8CF612" w14:textId="2236BEDF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277F73" wp14:editId="3186FA22">
            <wp:extent cx="3829050" cy="771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9066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076C8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новесная концентрация гидратной формы для альдегидов выше, чем для кетонов, и возрастает при наличии электроноакцепторных атомов в молекуле, особенно при a-углеродном атоме. К соединениям, существующим в гидратированной форме, относятся трихлоруксусный аль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дегид (хлоральгидрат), индантрион (нингидрин) и др.</w:t>
      </w:r>
    </w:p>
    <w:p w14:paraId="77DBE32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9A5C354" w14:textId="1577AC53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515131" wp14:editId="416331BB">
            <wp:extent cx="3105150" cy="15430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3530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CD5AB8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Обратимая реакция со спиртами идет в присутствии кислот и дает полуацетали, которые в избытке спирта превращаются в более устойчивые ацетали.</w:t>
      </w:r>
    </w:p>
    <w:p w14:paraId="5C23496A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Обе стадии протекают 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рез промежуточное образование резонансно-стабилизированного катиона.</w:t>
      </w:r>
    </w:p>
    <w:p w14:paraId="50C457D3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Ацетали гидролизуются до альдегидов в кислой среде, но устойчивы к действию оснований. Это позволяет использовать их в качестве защиты карбонильной группы. Ввиду того, что равновесие этой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реакции смещено влево, синтез ацеталей проводят в присутствии водоотнимающих средств, либо используют азеотропную отгонку воды (для высококипящих карбонильных соединений).</w:t>
      </w:r>
    </w:p>
    <w:p w14:paraId="176A1E35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D15A7F3" w14:textId="18A1A56B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5A4ACA7" wp14:editId="1642B836">
            <wp:extent cx="4048125" cy="2514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9072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AF4DA0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Другим примером присоединения кислорода к кар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бонильной группе является реакция полимеризации, характерная для низших алифатических альдегидов. Так, формальдегид существует в виде твердого малорастворимого полимера, известного под названием параформ. Уксусный альдегид, напротив, при хранении тримеризу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ется до так называемого паральдегида.</w:t>
      </w:r>
    </w:p>
    <w:p w14:paraId="1E5E385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FA3E86D" w14:textId="511B785D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805312" wp14:editId="63AF2496">
            <wp:extent cx="3743325" cy="15906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656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F6148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Высшие алифатические и ароматические альдегиды существуют, главным образом, в виде мономеров. Полимеризация альдегидов обратима и протекает под действием даже следов кислот, равно как и обратный процесс. Для получения 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ономеров ацетальдегида и формальдегида полимеры нагревают в присутствии нелетучей кислоты.</w:t>
      </w:r>
    </w:p>
    <w:p w14:paraId="537E543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S-нуклеофилы</w:t>
      </w:r>
    </w:p>
    <w:p w14:paraId="30726FC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альдегидов и кетонов характерна реакция присоединения гидросульфита натрия. Несмотря на то, что отрицательный заряд гидросульфит-аниона сосредотооче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 на атомах кислорода, реакция идет по более нуклеофильному атому серы. При этом образуются натриевые соли a-оксисульфокислот, или бисульфитные аддукты. Это твердые соединения, в большинстве случаев нерастворимые в органических растворителях и кристаллизую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щиеся из воды. Бисульфитные производные альдегидов и кетонов легко гидролизуются разбавленными кислотами или основаниями до исходных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оксосоединений. Благодаря этому их используют в лабораторной практике для идентификации, а также очистки альдегидов и кетон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ов.</w:t>
      </w:r>
    </w:p>
    <w:p w14:paraId="31378B1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AE01B71" w14:textId="2302D93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FF8932" wp14:editId="19A67C7F">
            <wp:extent cx="3495675" cy="5619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9A45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72020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альдегидов и кетонов с пропан-1,3-дитиолом приводит к важным в синтетическом отношении продуктам - 1,3-дитианам. Каталитическое гидрирование этих соединений приводит к замене бывшего карбонила группой СН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71C4CCB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5EF54B7" w14:textId="106DB77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83F0AB8" wp14:editId="33459B90">
            <wp:extent cx="4181475" cy="6572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1B33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96254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Если 1,3-дитиан синтезирован на основе альдегида, то он обладает еще более интересными свойствами. Атом водорода группы СН, находящейся между атомами серы, обладает повышенной кислотностью и дитианы депротонируются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 действием сильных оснований. Причина заключается в том, что свободные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-орбитали атомов серы способны к делокализации находящегося рядом отрицательного заряда, поэтому анион дитиана относительно стабилен. Это явление используется в синтетических целях: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анион дитиана можно алкилировать и ацилировать, а полученный продукт затем либо восстанавливать, либо гидролизовать. С помощью таких превращений могут быть получены различные кетоны, a-дикетоны, алканы сложного строения и т.д.</w:t>
      </w:r>
    </w:p>
    <w:p w14:paraId="3C218AE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DDBC0BF" w14:textId="576C4A9F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8B2098" wp14:editId="09CEA3BD">
            <wp:extent cx="4438650" cy="14954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5BF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649BFBC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С-нуклеофилы</w:t>
      </w:r>
    </w:p>
    <w:p w14:paraId="4F181A8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Альдегиды и кетоны присоединяют циановодород. В первом случае породукты называют циангидринами или оксинитрилами. Реакция имеет большое значение в органическом синтезе, т.к. гидролиз нитрильной группы позволяет синтезировать a-оксикис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лоты - важный класс соединений.</w:t>
      </w:r>
    </w:p>
    <w:p w14:paraId="6ABF71B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D7A0877" w14:textId="20A5FD1B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456E2256" wp14:editId="2117946E">
            <wp:extent cx="2276475" cy="5810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3A3A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9CA497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Это первая органическая реакция, для которой был установлен механизм (Лепуорт, 1904).</w:t>
      </w:r>
    </w:p>
    <w:p w14:paraId="1071F1A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E4FE103" w14:textId="0F3D3B6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282325" wp14:editId="50956B2B">
            <wp:extent cx="2857500" cy="13620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386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Карбонильная группа присоединяет реактивы Гриньяра и другие 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таллоорганические соединения, в результате чего образуются смешанные металлогалогенидные алкоголяты, из которых гидролизом в кислой среде выделяют спирты. При использовании формальдегида в данной реакции получаются первичные спирты, любого другого альдегид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- вторичные, кетонов - третичные.</w:t>
      </w:r>
    </w:p>
    <w:p w14:paraId="7417F10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58662D2" w14:textId="030C947F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D91D7A" wp14:editId="02FB7037">
            <wp:extent cx="3848100" cy="6953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A050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CEED4B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Присоединение магнийорганических соединений идет легче в присутствии бромида магния. Это дает основания предполагать, что превращение происходит в шестицентровом переходном комплексе. Бромид магния катализирует процесс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переноса нуклеофила к электронодефицитному С-атому карбонильной группы.</w:t>
      </w:r>
    </w:p>
    <w:p w14:paraId="4163A37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683A391" w14:textId="4126F0FA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F4CC5C2" wp14:editId="1C27E272">
            <wp:extent cx="3381375" cy="10763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6AB2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80907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Ацетилениды щелочных металлов, комплексы Иоцича, также проявляют высокую активность в качестве нуклеофильных реагентов при взаимодействии с карбо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нильными соединениями.</w:t>
      </w:r>
    </w:p>
    <w:p w14:paraId="68341AB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1F2FD96" w14:textId="35B55004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F4B87CF" wp14:editId="7F031E7B">
            <wp:extent cx="3295650" cy="7334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7220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0E266A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Присоединение образующегося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situ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цинкорганического соединения является ключевой стадией реакции Реформатского.</w:t>
      </w:r>
    </w:p>
    <w:p w14:paraId="5887E56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078CC73" w14:textId="03CC258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A5CBFE" wp14:editId="3E8EB540">
            <wp:extent cx="3324225" cy="8001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59C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3A906D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Реакции присоединения-отщепления</w:t>
      </w:r>
    </w:p>
    <w:p w14:paraId="2677BD3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5AA1FA4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-нукл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еофилы</w:t>
      </w:r>
    </w:p>
    <w:p w14:paraId="130AA0AD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было сказано выше, присоединение нуклеофилов к карбонильной группе не всегда завершается образованием устойчивых продуктов. Поэтому в том случае, когда исходный нуклеофил содержит при реакционном центре два атома водорода, реакция зачастую не 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танавливается на стадии присоединения и происходит отщепление молекулы воды. Например, так идет реакция, приводящая к иминосоединениям, содержащим двойную связь с атомом азота при бывшем карбонильном атоме углерода. Формально происходит замещение атома кис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лорода азотистым фрагментом, но в ряде случаев удается выделить промежуточные аддукты - результат присоединения, поэтому реакция не получила титул "замещение". Реакция присоединения-отщепления наблюдается при взаимодействии альдегидов и кетонов с такими ам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иносоединениями, как первичные амины, гидроксиламин, гидразин, арилгидразины, семикарбазид, тиосемикарбазид.</w:t>
      </w:r>
    </w:p>
    <w:p w14:paraId="19C2D98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31ED65E" w14:textId="206C4CB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8FA72B" wp14:editId="17FB5804">
            <wp:extent cx="3743325" cy="8477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D04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9CE195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зависимости от активности реагентов, оксосоединения и амина, реакция может идти без катализатора либо в усл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овиях кислого или основного катализа. Роль кислоты, как и в приведенных выше примерах, состоит в активации карбонильной группы, что бывает необходимо, когда применяется слабонуклеофильный (слабоосновный) амин.</w:t>
      </w:r>
    </w:p>
    <w:p w14:paraId="32AF637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D86C669" w14:textId="6E5FF93E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00CD292" wp14:editId="57518B75">
            <wp:extent cx="3962400" cy="17430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744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56876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Менее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аспространенный катализ основаниями заключается в отрыве протона от атома азота в аддукте, после чего следует отщепление гидроксид-иона.</w:t>
      </w:r>
    </w:p>
    <w:p w14:paraId="57945CB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1B4E4F0" w14:textId="401B054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6F6FC7D" wp14:editId="55A1ED57">
            <wp:extent cx="4181475" cy="5143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FC7F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F66530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Характер продуктов реакции оксосоединений с аминами зависит от природы реагентов. Формальдегид с аммиаком образует неустойчивый метиленимин, который вступает во вторичные превращения, результатом которых является образо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вание полициклического соединения гексаметилентетрамина (уротропина). Нужно отметить, что этот аддукт состава 6:4 образуется даже в том случае, когда используются другие соотношения реагентов.</w:t>
      </w:r>
    </w:p>
    <w:p w14:paraId="038BEB4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9CE551E" w14:textId="2F12B7F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410BE6" wp14:editId="6CEF3009">
            <wp:extent cx="3505200" cy="15144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4349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Имины на основе алифатичес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ких альдегидов и кетонов и алкиламинов тоже малоустойчивы; они легко гидролизуются до исходных, поэтому реакцию проводят с отделением воды. При хранении такие имины склонны к обратимой тримеризации. Кетоны реагируют медленнее, чем альдегиды.</w:t>
      </w:r>
    </w:p>
    <w:p w14:paraId="1581824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46EE0E4" w14:textId="615DD76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6722AC9" wp14:editId="4BAA5A7A">
            <wp:extent cx="4591050" cy="11334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6462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7AEDA6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Ароматические альдегиды образуют более устойчивые имины, особенно если амин - тоже ароматический, в данном случае реакция идет с хорошим выходом без необходимости удаления воды. Это связано с тем, что связь C=N стабилизирована сопр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яжением с ароматическим(и) ядром(ами). Такие альдимины получили название азометины, а также по имени их первооткрывателя и исследователя - основания Шиффа.</w:t>
      </w:r>
    </w:p>
    <w:p w14:paraId="59FE7CA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300486B" w14:textId="0F7B21D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E00548" wp14:editId="632B4ECE">
            <wp:extent cx="4381500" cy="9620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E42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0CA5C6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Наконец, диарилкетоны в обычных условиях реагируют только с 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акими сильными N-нуклеофилами, как гидразины.</w:t>
      </w:r>
    </w:p>
    <w:p w14:paraId="3E474E1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08B48BB" w14:textId="56DFEB99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1379811" wp14:editId="6BD148BA">
            <wp:extent cx="3895725" cy="10953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044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19EEA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Незамещенный гидразин зачастую реагирует с альдегидами и кетонами своими обеими аминогруппами. Возникающие в результате такой реакции соединения называют азинами.</w:t>
      </w:r>
    </w:p>
    <w:p w14:paraId="24E6647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A958F0" w14:textId="7095342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D16FC9" wp14:editId="051E259A">
            <wp:extent cx="4676775" cy="7429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5C70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A7046B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Реакцию только по одной аминогруппе гидразина удается провести в условиях большого избытка последнего. Образующееся соединение называется гидразоном альдегида (кетона).</w:t>
      </w:r>
    </w:p>
    <w:p w14:paraId="1055635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D02B43" w14:textId="5293BC52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9BA40EC" wp14:editId="19AE6635">
            <wp:extent cx="3962400" cy="6953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8877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711260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идентификации оксосоединений зачастую используют 2,4-динитрофенилгидразин, который в присутствии кислот образует трудно растворимые кристаллические гидразоны альдегидов и кетонов. Необходимость кислотного катализа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данной реакции обусловлена низкой нуклеофильностью 2,4-динитрофенилгидразина.</w:t>
      </w:r>
    </w:p>
    <w:p w14:paraId="57EC15D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70E76EE" w14:textId="3AEB470C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5966F1" wp14:editId="1B0571CB">
            <wp:extent cx="4953000" cy="8001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5472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CB8647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Наконец, реакция альдегидов со вторичными аминами может привести либо к аминалям, либо к енаминам. Второй вариант реализуется в том случае, когда альдегид имеет a-атомы водорода.</w:t>
      </w:r>
    </w:p>
    <w:p w14:paraId="48F2D7E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751E5C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0BE8DEDC" w14:textId="2CDA0303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5CEF0CA" wp14:editId="19D57444">
            <wp:extent cx="4486275" cy="2295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A500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299DCA0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С-нуклеофилы</w:t>
      </w:r>
    </w:p>
    <w:p w14:paraId="255D51E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реакциям присоединения-отщепления относятся альдольно-кротоновая конденсация и родственные ей превращения. Собственно кротоновая конденсация протекает при обработке алифатических альдегидов крепкой щелочью. Основание превращает альдегид в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езонансностабилизированный енолят-анион вследствие депротонирования a-положения. Анион, как С-нуклеофил, присоединяется к другой молекуле альдегида с образованием альдегидо-спирта (альдоль), который затем отщепляет воду и превращается в кротоновый альдегид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081CDEF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6A1A854" w14:textId="498580F5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F82291" wp14:editId="619FC640">
            <wp:extent cx="3219450" cy="20383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3841F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1B0586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альдольная конденсация представляет собой первую стадию альдольно-кротоновой. В зависимости от условий, могут быть получены оба этих продукта. Конденсация идет также в кислой среде, но в этих условиях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обычно удается получить только непредельное соединение.</w:t>
      </w:r>
    </w:p>
    <w:p w14:paraId="153D2C2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6D3DD5C" w14:textId="4FAF1F80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052DC75" wp14:editId="07CC9CFC">
            <wp:extent cx="3781425" cy="20574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002A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4D3115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Отметим, что все стадии превращения являются обратимыми, причем для алифатических альдегидов и кетонов равновесие самоконденсации сильно смещено влево.</w:t>
      </w:r>
    </w:p>
    <w:p w14:paraId="604D31C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Альдольно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-кротоновая конденсация может быть перекрестной, когда используется смесь различных карбонильных соединений. Если реагенты имеют родственную природу, например, два алифатических кетона, имеющих a-водороды, образуется сложная смесь всех возможных продуктов.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Однако, соединения разных классов обычно конденсируются вполне определенным образом. Так, кетон в реакции с альдегидом всегда выступает в качестве СН-кислотной компоненты.</w:t>
      </w:r>
    </w:p>
    <w:p w14:paraId="0C7BDD8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6EEB1BB" w14:textId="0EE9A8AB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5E04ECC" wp14:editId="40AED9E3">
            <wp:extent cx="4791075" cy="7143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5081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DB2F8F9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Особенно часто в перекрестную реакцию вводят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ароматические альдегиды, которые a-водородных атомов не имеют и поэтому всегда реагируют как электрофилы.</w:t>
      </w:r>
    </w:p>
    <w:p w14:paraId="160633E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альдегид кетон оксосоединение нуклеофил</w:t>
      </w:r>
    </w:p>
    <w:p w14:paraId="0702481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7D954B89" w14:textId="62849B81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93B96DD" wp14:editId="60D18FC0">
            <wp:extent cx="3981450" cy="9906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FC02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FB7BE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аналогичному кротоновой конденсации механизму идут реакции Перкина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Кневенагеля, Виттига.</w:t>
      </w:r>
    </w:p>
    <w:p w14:paraId="68CCF75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Кневенагеля - взаимодействие альдегидов в щелочной среде с соединениями, проявляющими повышенную СН-кислотность. К ним относятся b-дикарбонильные соединения, нитроалканы, малоновая кислота и ее производные, и т.д.</w:t>
      </w:r>
    </w:p>
    <w:p w14:paraId="1A39240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276068" w14:textId="224F88B2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17834F" wp14:editId="4B1C9366">
            <wp:extent cx="4495800" cy="17621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3D0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FF4788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наиболее эффективно катализируется вторичными алифатическими аминами, которые с одной стороны, депротонируют СН-кислоту, а, с другой стороны, активируют альдегид, превращая его в более электрофильную соль аммония.</w:t>
      </w:r>
    </w:p>
    <w:p w14:paraId="20BFDED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BD44F6B" w14:textId="30006190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156489" wp14:editId="7A4E7C38">
            <wp:extent cx="4152900" cy="15240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A50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29819E7C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том случае, когда в качестве СН-кислотной компоненты используется ангидрид алифатической кислоты, превращение называют реакцией Перкина.</w:t>
      </w:r>
    </w:p>
    <w:p w14:paraId="6CA9B856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611AB69" w14:textId="145483C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BEB8C2" wp14:editId="7BDE2593">
            <wp:extent cx="4648200" cy="13811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9B1D7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6583EA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Катализатором реакции служит соль той же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алифатической кислоты, ангидрид которой используется.</w:t>
      </w:r>
    </w:p>
    <w:p w14:paraId="12685354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Реакция Виттига представляет собой присоединение-отщепление к альдегиду или кетону илида фосфора. Илидами называются соединения, имеющие связь С-гетероатом и разделенные заряды: минус на углероде, плюс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на гетероатоме. В данном случае реагент синтезируют на основе трифенилфосина: сначала получают четвертичную соль фосфония, затем обрабатывают ее основанием.</w:t>
      </w:r>
    </w:p>
    <w:p w14:paraId="47517C0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0F1EF0" w14:textId="74818B18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1C2ADEA" wp14:editId="716616B1">
            <wp:extent cx="4276725" cy="19050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2983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936EE5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сопровождается образованием окиси трифенилфосфина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протекает, предположительно, через четырехцентровое переходное состояние.</w:t>
      </w:r>
    </w:p>
    <w:p w14:paraId="5B636B4E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10188367" w14:textId="57B53848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96AFC4" wp14:editId="2C83CF52">
            <wp:extent cx="4124325" cy="16383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C7C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7D1FF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Благодаря универсальному характеру и возможности широко варьировать структуру исходных соединений, реакция Виттига является важным общим мето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дом синтеза непредельных соединений.</w:t>
      </w:r>
    </w:p>
    <w:p w14:paraId="073F187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Галогены</w:t>
      </w:r>
    </w:p>
    <w:p w14:paraId="1A99BA9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 галогенид-ионами карбонильные соединения реагируют только в активированной форме, превращаясь в гем-дигалогенопроизводные. Подходящими нуклеофилами являются галогениды фосфора. Движущей силой реакции являетс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 активация карбонильного соединения за счет образования связи O-P.</w:t>
      </w:r>
    </w:p>
    <w:p w14:paraId="1697D8EC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A6993B3" w14:textId="108244BE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E1D029" wp14:editId="3691C012">
            <wp:extent cx="4953000" cy="7905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41C3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14:paraId="78CA0EF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Реакции a-углеродного атома</w:t>
      </w:r>
    </w:p>
    <w:p w14:paraId="7AACF60A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Альдегиды и кетоны способны участвовать в других реакциях замещения по a-положению. Так, они легко галогенируются действи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ем молекулярных галогенов.</w:t>
      </w:r>
    </w:p>
    <w:p w14:paraId="5867D57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2743AFA" w14:textId="62A1B0EB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FBAC8E" wp14:editId="481EDA18">
            <wp:extent cx="3286125" cy="8191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440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11C913F7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может лишь формально рассматриваться как замещение, на самом деле она протекает по механизму присоединения-отцепления. Оксосоединение участвует в енольной форме, в присутствии основа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ний реакция протекает легче, т.к. реагирует более активный енолят-анион.</w:t>
      </w:r>
    </w:p>
    <w:p w14:paraId="6A0F9B48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C50DF7" w14:textId="6F95F6E6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17A080" wp14:editId="6FBE38CD">
            <wp:extent cx="3095625" cy="7905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C3C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D2382E0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щелочной среде при действии избытка галогена реакция зачастую (но не всегда) не останавливается на стадии монозамещения и идет дальше, причем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бычно галогенируется все тот же атом. Это объясняют тем, что при появлении электроотрицательного галогена СН-кислотность возрастает. Процесс заканчивается гидролитическим разрывом С-С-связи, и превращение называют галоформным расщеплением, т.к. образуется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тригалогенметан - галоформ.</w:t>
      </w:r>
    </w:p>
    <w:p w14:paraId="5660BB51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7FEFAA6" w14:textId="2BD8D274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750AF8" wp14:editId="7C92EE9C">
            <wp:extent cx="4419600" cy="11239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A58B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0F5AD45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Отметим, что галогенирование a-положения в неполярных растворителях зачастую катализируется такими реагентами, как перекись бензоила. Это свидетельствует о том, что реакция может протекать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по свободно-радикальному механизму. В некоторых случаях приходится применять специфические бромирующие реагенты, например, пербромид триметилфениламмония (PTT) реагирует с СН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-группами даже при наличии сильно электроноизбыточных заместителей в ядре.</w:t>
      </w:r>
    </w:p>
    <w:p w14:paraId="1C051FF0" w14:textId="299376C5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3295FA" wp14:editId="5265E1C7">
            <wp:extent cx="5267325" cy="14668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6F50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F1217C2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Повышенная подвижность a-атомов водорода доказывается также реакцией дейтерообмена, которая идет как в кислой, так и в щелочной среде.</w:t>
      </w:r>
    </w:p>
    <w:p w14:paraId="142632A3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87163CB" w14:textId="11DBD9DF" w:rsidR="00000000" w:rsidRDefault="00720E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B04F0B" wp14:editId="1E933EC5">
            <wp:extent cx="2295525" cy="8477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E2EA6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8207038" w14:textId="77777777" w:rsidR="00000000" w:rsidRDefault="001E5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7F7DECFB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Литература</w:t>
      </w:r>
    </w:p>
    <w:p w14:paraId="1CF954D1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437A4AD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 Коровин Н.В. Общая химия. - М., Высш. шк. 2008</w:t>
      </w:r>
    </w:p>
    <w:p w14:paraId="05B55705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Фролов В.В. Химия - М., Высш. шк. 2006</w:t>
      </w:r>
    </w:p>
    <w:p w14:paraId="18D809F3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Глинка Н.Л. Задачи и упражнения по общей химии 2006</w:t>
      </w:r>
    </w:p>
    <w:p w14:paraId="33026C6C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Е.В. Молоток, А.Г. Назин, В.Н. Линник, С.Ф. Якубовский. Об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щая химия: Учебно-методический комплекс для студентов нехимических специальностей. В 2-ух частях. Ч-1</w:t>
      </w:r>
    </w:p>
    <w:p w14:paraId="7F062719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Е.В. Молоток, Л.И. Линник. Общая химия: Учебно-методический комплекс для студентов нехимических специальностей. В 2-ух частях. Ч-2.</w:t>
      </w:r>
    </w:p>
    <w:p w14:paraId="2A16EF4E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Дополнительная:</w:t>
      </w:r>
    </w:p>
    <w:p w14:paraId="4CE75BAD" w14:textId="77777777" w:rsidR="0000000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 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учинский Г.П. Курс химии. - М., Высш. шк. 2005</w:t>
      </w:r>
    </w:p>
    <w:p w14:paraId="62B4DB9B" w14:textId="77777777" w:rsidR="001E5BF0" w:rsidRDefault="001E5B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Васильева З.Г., Грановская А.А., Таперова А.А. Лабораторные работы по общей и неорганической химии. - Л., Химия 2006</w:t>
      </w:r>
    </w:p>
    <w:sectPr w:rsidR="001E5B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C6"/>
    <w:rsid w:val="001E5BF0"/>
    <w:rsid w:val="0072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B8478"/>
  <w14:defaultImageDpi w14:val="0"/>
  <w15:docId w15:val="{4CA9CEA1-0A51-438A-8BF8-C5CA1F6E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image" Target="media/image63.wmf"/><Relationship Id="rId74" Type="http://schemas.openxmlformats.org/officeDocument/2006/relationships/image" Target="media/image71.wmf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theme" Target="theme/theme1.xml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fontTable" Target="fontTable.xml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3984</Words>
  <Characters>22711</Characters>
  <Application>Microsoft Office Word</Application>
  <DocSecurity>0</DocSecurity>
  <Lines>189</Lines>
  <Paragraphs>53</Paragraphs>
  <ScaleCrop>false</ScaleCrop>
  <Company/>
  <LinksUpToDate>false</LinksUpToDate>
  <CharactersWithSpaces>26642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2025-10-29T08:20:00Z</dcterms:created>
  <dcterms:modified xsi:type="dcterms:W3CDTF">2025-10-29T08:20:00Z</dcterms:modified>
</cp:coreProperties>
</file>