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970ED" w14:textId="77777777" w:rsidR="00000000" w:rsidRDefault="004B631F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  <w:sz w:val="28"/>
        </w:rPr>
      </w:pPr>
      <w:r>
        <w:rPr>
          <w:b/>
          <w:bCs/>
          <w:sz w:val="28"/>
        </w:rPr>
        <w:t>Вынужденное явление Рамана</w:t>
      </w:r>
    </w:p>
    <w:p w14:paraId="5F4DF416" w14:textId="77777777" w:rsidR="00000000" w:rsidRDefault="004B631F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</w:rPr>
        <w:t>Рассеяние Рамана</w:t>
      </w:r>
      <w:r>
        <w:rPr>
          <w:rStyle w:val="a3"/>
          <w:b/>
          <w:bCs/>
          <w:sz w:val="28"/>
        </w:rPr>
        <w:footnoteReference w:id="1"/>
      </w:r>
      <w:r>
        <w:rPr>
          <w:b/>
          <w:bCs/>
          <w:sz w:val="28"/>
        </w:rPr>
        <w:t xml:space="preserve"> в стоксову сторону. </w:t>
      </w:r>
    </w:p>
    <w:p w14:paraId="4C99CE7A" w14:textId="77777777" w:rsidR="00000000" w:rsidRDefault="004B631F">
      <w:pPr>
        <w:pStyle w:val="a4"/>
      </w:pPr>
      <w:r>
        <w:t>Пусть пучок света падает на прозрачную среду, не содержа</w:t>
      </w:r>
      <w:r>
        <w:softHyphen/>
        <w:t>щую никаких включений посторонних тел и тщательно очищенную. Даже при максимально возможной частоте свет пучка рассеивается во все ст</w:t>
      </w:r>
      <w:r>
        <w:t>ороны, хотя и очень сл</w:t>
      </w:r>
      <w:r>
        <w:t>а</w:t>
      </w:r>
      <w:r>
        <w:t>бо. Рассеяние имеет место как в газообразных, так и в жидких и твердых телах. В газах рассеяние проис</w:t>
      </w:r>
      <w:r>
        <w:softHyphen/>
        <w:t>ходит, главным образом, на атомах и молекулах, в жид</w:t>
      </w:r>
      <w:r>
        <w:softHyphen/>
        <w:t>костях и кристаллах—на флуктуациях и неоднородностях среды. В расс</w:t>
      </w:r>
      <w:r>
        <w:t>е</w:t>
      </w:r>
      <w:r>
        <w:t>янном свете</w:t>
      </w:r>
      <w:r>
        <w:t xml:space="preserve"> имеются волны тех же длин, что и в падающем, но разной инте</w:t>
      </w:r>
      <w:r>
        <w:t>н</w:t>
      </w:r>
      <w:r>
        <w:t>сивности в за</w:t>
      </w:r>
      <w:r>
        <w:softHyphen/>
        <w:t>висимости от длины волны. Это рассеяние называется релее</w:t>
      </w:r>
      <w:r>
        <w:t>в</w:t>
      </w:r>
      <w:r>
        <w:t>ским по имени Релея. Помимо рассеяния света с той же длиной волны набл</w:t>
      </w:r>
      <w:r>
        <w:t>ю</w:t>
      </w:r>
      <w:r>
        <w:t>дается еще слабое свече</w:t>
      </w:r>
      <w:r>
        <w:softHyphen/>
        <w:t xml:space="preserve">ние с длиной волны, большей, </w:t>
      </w:r>
      <w:r>
        <w:t>чем падающая,—рамановское рассеяние. Механизм этого явления можно объ</w:t>
      </w:r>
      <w:r>
        <w:softHyphen/>
        <w:t>яснить на основе как квантовой теории, так, и классиче</w:t>
      </w:r>
      <w:r>
        <w:softHyphen/>
        <w:t>ской волновой. Особенно просто выгл</w:t>
      </w:r>
      <w:r>
        <w:t>я</w:t>
      </w:r>
      <w:r>
        <w:t>дит квантовое описание этого явления.</w:t>
      </w:r>
    </w:p>
    <w:p w14:paraId="4393057F" w14:textId="77777777" w:rsidR="00000000" w:rsidRDefault="004B631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0"/>
        </w:rPr>
      </w:pPr>
      <w:r>
        <w:rPr>
          <w:sz w:val="28"/>
        </w:rPr>
        <w:t xml:space="preserve">Пусть квант излучения </w:t>
      </w:r>
      <w:r>
        <w:rPr>
          <w:i/>
          <w:iCs/>
          <w:position w:val="-12"/>
          <w:sz w:val="28"/>
          <w:lang w:val="en-US"/>
        </w:rPr>
        <w:object w:dxaOrig="420" w:dyaOrig="360" w14:anchorId="3D653C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18pt" o:ole="">
            <v:imagedata r:id="rId6" o:title=""/>
          </v:shape>
          <o:OLEObject Type="Embed" ProgID="Equation.3" ShapeID="_x0000_i1025" DrawAspect="Content" ObjectID="_1821511229" r:id="rId7"/>
        </w:object>
      </w:r>
      <w:r>
        <w:rPr>
          <w:sz w:val="28"/>
        </w:rPr>
        <w:t xml:space="preserve"> или, иначе, </w:t>
      </w:r>
      <w:r>
        <w:rPr>
          <w:position w:val="-12"/>
          <w:sz w:val="28"/>
        </w:rPr>
        <w:object w:dxaOrig="460" w:dyaOrig="360" w14:anchorId="6FBE9226">
          <v:shape id="_x0000_i1026" type="#_x0000_t75" style="width:23.25pt;height:18pt" o:ole="">
            <v:imagedata r:id="rId8" o:title=""/>
          </v:shape>
          <o:OLEObject Type="Embed" ProgID="Equation.3" ShapeID="_x0000_i1026" DrawAspect="Content" ObjectID="_1821511230" r:id="rId9"/>
        </w:object>
      </w:r>
      <w:r>
        <w:rPr>
          <w:sz w:val="28"/>
        </w:rPr>
        <w:t xml:space="preserve"> (поскольку </w:t>
      </w:r>
      <w:r>
        <w:rPr>
          <w:position w:val="-6"/>
          <w:sz w:val="28"/>
        </w:rPr>
        <w:object w:dxaOrig="999" w:dyaOrig="280" w14:anchorId="7CF9A633">
          <v:shape id="_x0000_i1027" type="#_x0000_t75" style="width:50.25pt;height:14.25pt" o:ole="">
            <v:imagedata r:id="rId10" o:title=""/>
          </v:shape>
          <o:OLEObject Type="Embed" ProgID="Equation.3" ShapeID="_x0000_i1027" DrawAspect="Content" ObjectID="_1821511231" r:id="rId11"/>
        </w:object>
      </w:r>
      <w:r>
        <w:rPr>
          <w:sz w:val="28"/>
        </w:rPr>
        <w:t xml:space="preserve">, </w:t>
      </w:r>
      <w:r>
        <w:rPr>
          <w:sz w:val="28"/>
          <w:lang w:val="en-US"/>
        </w:rPr>
        <w:t>a</w:t>
      </w:r>
      <w:r>
        <w:rPr>
          <w:sz w:val="28"/>
        </w:rPr>
        <w:t xml:space="preserve"> </w:t>
      </w:r>
      <w:r>
        <w:rPr>
          <w:position w:val="-12"/>
          <w:sz w:val="28"/>
        </w:rPr>
        <w:object w:dxaOrig="1060" w:dyaOrig="360" w14:anchorId="1069F009">
          <v:shape id="_x0000_i1028" type="#_x0000_t75" style="width:53.25pt;height:18pt" o:ole="">
            <v:imagedata r:id="rId12" o:title=""/>
          </v:shape>
          <o:OLEObject Type="Embed" ProgID="Equation.3" ShapeID="_x0000_i1028" DrawAspect="Content" ObjectID="_1821511232" r:id="rId13"/>
        </w:object>
      </w:r>
      <w:r>
        <w:rPr>
          <w:sz w:val="28"/>
        </w:rPr>
        <w:t>) рассеивается на молекуле, нахо</w:t>
      </w:r>
      <w:r>
        <w:rPr>
          <w:sz w:val="28"/>
        </w:rPr>
        <w:softHyphen/>
        <w:t xml:space="preserve">дящейся в основном состоянии с энергией </w:t>
      </w:r>
      <w:r>
        <w:rPr>
          <w:position w:val="-10"/>
          <w:sz w:val="28"/>
        </w:rPr>
        <w:object w:dxaOrig="940" w:dyaOrig="340" w14:anchorId="4B2A4656">
          <v:shape id="_x0000_i1029" type="#_x0000_t75" style="width:47.25pt;height:17.25pt" o:ole="">
            <v:imagedata r:id="rId14" o:title=""/>
          </v:shape>
          <o:OLEObject Type="Embed" ProgID="Equation.3" ShapeID="_x0000_i1029" DrawAspect="Content" ObjectID="_1821511233" r:id="rId15"/>
        </w:object>
      </w:r>
      <w:r>
        <w:rPr>
          <w:sz w:val="28"/>
        </w:rPr>
        <w:t xml:space="preserve"> возбуждая ее до одного из возможных для нее типов коле</w:t>
      </w:r>
      <w:r>
        <w:rPr>
          <w:sz w:val="28"/>
        </w:rPr>
        <w:softHyphen/>
        <w:t>баний с р</w:t>
      </w:r>
      <w:r>
        <w:rPr>
          <w:sz w:val="28"/>
        </w:rPr>
        <w:t>е</w:t>
      </w:r>
      <w:r>
        <w:rPr>
          <w:sz w:val="28"/>
        </w:rPr>
        <w:t>зонансной час</w:t>
      </w:r>
      <w:r>
        <w:rPr>
          <w:sz w:val="28"/>
        </w:rPr>
        <w:t xml:space="preserve">тотой </w:t>
      </w:r>
      <w:r>
        <w:rPr>
          <w:position w:val="-10"/>
          <w:sz w:val="28"/>
        </w:rPr>
        <w:object w:dxaOrig="320" w:dyaOrig="340" w14:anchorId="2FD92C82">
          <v:shape id="_x0000_i1030" type="#_x0000_t75" style="width:15.75pt;height:17.25pt" o:ole="">
            <v:imagedata r:id="rId16" o:title=""/>
          </v:shape>
          <o:OLEObject Type="Embed" ProgID="Equation.3" ShapeID="_x0000_i1030" DrawAspect="Content" ObjectID="_1821511234" r:id="rId17"/>
        </w:object>
      </w:r>
      <w:r>
        <w:rPr>
          <w:sz w:val="28"/>
        </w:rPr>
        <w:t xml:space="preserve">. В результате рассеянный квант будет иметь меньшую энергию </w:t>
      </w:r>
      <w:r>
        <w:rPr>
          <w:position w:val="-6"/>
          <w:sz w:val="28"/>
        </w:rPr>
        <w:object w:dxaOrig="440" w:dyaOrig="280" w14:anchorId="398D33D8">
          <v:shape id="_x0000_i1031" type="#_x0000_t75" style="width:21.75pt;height:14.25pt" o:ole="">
            <v:imagedata r:id="rId18" o:title=""/>
          </v:shape>
          <o:OLEObject Type="Embed" ProgID="Equation.3" ShapeID="_x0000_i1031" DrawAspect="Content" ObjectID="_1821511235" r:id="rId19"/>
        </w:object>
      </w:r>
      <w:r>
        <w:rPr>
          <w:sz w:val="28"/>
        </w:rPr>
        <w:t>. Баланс энергии</w:t>
      </w:r>
    </w:p>
    <w:p w14:paraId="7A46B78B" w14:textId="77777777" w:rsidR="00000000" w:rsidRDefault="004B631F">
      <w:pPr>
        <w:widowControl w:val="0"/>
        <w:autoSpaceDE w:val="0"/>
        <w:autoSpaceDN w:val="0"/>
        <w:adjustRightInd w:val="0"/>
        <w:spacing w:before="100"/>
        <w:jc w:val="right"/>
        <w:rPr>
          <w:sz w:val="28"/>
          <w:szCs w:val="20"/>
        </w:rPr>
      </w:pPr>
      <w:r>
        <w:rPr>
          <w:position w:val="-12"/>
          <w:sz w:val="28"/>
          <w:szCs w:val="16"/>
        </w:rPr>
        <w:object w:dxaOrig="1719" w:dyaOrig="360" w14:anchorId="790ABD48">
          <v:shape id="_x0000_i1032" type="#_x0000_t75" style="width:105.75pt;height:21.75pt" o:ole="">
            <v:imagedata r:id="rId20" o:title=""/>
          </v:shape>
          <o:OLEObject Type="Embed" ProgID="Equation.3" ShapeID="_x0000_i1032" DrawAspect="Content" ObjectID="_1821511236" r:id="rId21"/>
        </w:object>
      </w:r>
      <w:r>
        <w:rPr>
          <w:sz w:val="28"/>
          <w:szCs w:val="16"/>
        </w:rPr>
        <w:t xml:space="preserve">                                                 (1)</w:t>
      </w:r>
    </w:p>
    <w:p w14:paraId="05FC4A9B" w14:textId="77777777" w:rsidR="00000000" w:rsidRDefault="004B631F">
      <w:pPr>
        <w:widowControl w:val="0"/>
        <w:autoSpaceDE w:val="0"/>
        <w:autoSpaceDN w:val="0"/>
        <w:adjustRightInd w:val="0"/>
        <w:spacing w:before="180"/>
        <w:jc w:val="both"/>
        <w:rPr>
          <w:sz w:val="28"/>
          <w:szCs w:val="20"/>
        </w:rPr>
      </w:pPr>
      <w:r>
        <w:rPr>
          <w:sz w:val="28"/>
        </w:rPr>
        <w:t xml:space="preserve">позволяет рассчитать колебательные уровни </w:t>
      </w:r>
      <w:r>
        <w:rPr>
          <w:position w:val="-10"/>
          <w:sz w:val="28"/>
        </w:rPr>
        <w:object w:dxaOrig="440" w:dyaOrig="340" w14:anchorId="2C0C6EDD">
          <v:shape id="_x0000_i1033" type="#_x0000_t75" style="width:21.75pt;height:17.25pt" o:ole="">
            <v:imagedata r:id="rId22" o:title=""/>
          </v:shape>
          <o:OLEObject Type="Embed" ProgID="Equation.3" ShapeID="_x0000_i1033" DrawAspect="Content" ObjectID="_1821511237" r:id="rId23"/>
        </w:object>
      </w:r>
      <w:r>
        <w:rPr>
          <w:sz w:val="28"/>
        </w:rPr>
        <w:t xml:space="preserve"> моле</w:t>
      </w:r>
      <w:r>
        <w:rPr>
          <w:sz w:val="28"/>
        </w:rPr>
        <w:softHyphen/>
        <w:t xml:space="preserve">кулы. Рассеянный свет имеет частоту </w:t>
      </w:r>
      <w:r>
        <w:rPr>
          <w:position w:val="-12"/>
          <w:sz w:val="28"/>
        </w:rPr>
        <w:object w:dxaOrig="1300" w:dyaOrig="360" w14:anchorId="7405E9ED">
          <v:shape id="_x0000_i1034" type="#_x0000_t75" style="width:65.25pt;height:18pt" o:ole="">
            <v:imagedata r:id="rId24" o:title=""/>
          </v:shape>
          <o:OLEObject Type="Embed" ProgID="Equation.3" ShapeID="_x0000_i1034" DrawAspect="Content" ObjectID="_1821511238" r:id="rId25"/>
        </w:object>
      </w:r>
      <w:r>
        <w:rPr>
          <w:sz w:val="28"/>
        </w:rPr>
        <w:t>, мень</w:t>
      </w:r>
      <w:r>
        <w:rPr>
          <w:sz w:val="28"/>
        </w:rPr>
        <w:softHyphen/>
        <w:t xml:space="preserve">шую частоты падающего света </w:t>
      </w:r>
      <w:r>
        <w:rPr>
          <w:position w:val="-12"/>
          <w:sz w:val="28"/>
        </w:rPr>
        <w:object w:dxaOrig="320" w:dyaOrig="360" w14:anchorId="21EC1A8B">
          <v:shape id="_x0000_i1035" type="#_x0000_t75" style="width:15.75pt;height:18pt" o:ole="">
            <v:imagedata r:id="rId26" o:title=""/>
          </v:shape>
          <o:OLEObject Type="Embed" ProgID="Equation.3" ShapeID="_x0000_i1035" DrawAspect="Content" ObjectID="_1821511239" r:id="rId27"/>
        </w:object>
      </w:r>
      <w:r>
        <w:rPr>
          <w:sz w:val="28"/>
        </w:rPr>
        <w:t>. Следов</w:t>
      </w:r>
      <w:r>
        <w:rPr>
          <w:sz w:val="28"/>
        </w:rPr>
        <w:t>а</w:t>
      </w:r>
      <w:r>
        <w:rPr>
          <w:sz w:val="28"/>
        </w:rPr>
        <w:t>тельно, рамановские линии являются стоксовыми. Рассеяние на уже возбу</w:t>
      </w:r>
      <w:r>
        <w:rPr>
          <w:sz w:val="28"/>
        </w:rPr>
        <w:t>ж</w:t>
      </w:r>
      <w:r>
        <w:rPr>
          <w:sz w:val="28"/>
        </w:rPr>
        <w:t>денной молекуле маловероятно, потому что линии</w:t>
      </w:r>
      <w:r>
        <w:rPr>
          <w:sz w:val="28"/>
        </w:rPr>
        <w:t xml:space="preserve"> с большей частотой </w:t>
      </w:r>
      <w:r>
        <w:rPr>
          <w:position w:val="-12"/>
          <w:sz w:val="28"/>
        </w:rPr>
        <w:object w:dxaOrig="820" w:dyaOrig="360" w14:anchorId="79C2FA45">
          <v:shape id="_x0000_i1036" type="#_x0000_t75" style="width:41.25pt;height:18pt" o:ole="">
            <v:imagedata r:id="rId28" o:title=""/>
          </v:shape>
          <o:OLEObject Type="Embed" ProgID="Equation.3" ShapeID="_x0000_i1036" DrawAspect="Content" ObjectID="_1821511240" r:id="rId29"/>
        </w:object>
      </w:r>
      <w:r>
        <w:rPr>
          <w:sz w:val="28"/>
        </w:rPr>
        <w:t>, т. е. антистоксовые, имеют столь малую интенсивность, что обычно незаме</w:t>
      </w:r>
      <w:r>
        <w:rPr>
          <w:sz w:val="28"/>
        </w:rPr>
        <w:t>т</w:t>
      </w:r>
      <w:r>
        <w:rPr>
          <w:sz w:val="28"/>
        </w:rPr>
        <w:t>ны. Ин</w:t>
      </w:r>
      <w:r>
        <w:rPr>
          <w:sz w:val="28"/>
        </w:rPr>
        <w:softHyphen/>
        <w:t>тенсивность рамановских линий рассчитывают на основе вероятности соответствующих переходов в единицу времени или же по энергии, лучше</w:t>
      </w:r>
      <w:r>
        <w:rPr>
          <w:sz w:val="28"/>
        </w:rPr>
        <w:t xml:space="preserve"> по гамильтониану взаи</w:t>
      </w:r>
      <w:r>
        <w:rPr>
          <w:sz w:val="28"/>
        </w:rPr>
        <w:softHyphen/>
        <w:t>модействия излучения с молекулами, или по волновым функциям трех состояний молекулы: исходного, промежуточного (после п</w:t>
      </w:r>
      <w:r>
        <w:rPr>
          <w:sz w:val="28"/>
        </w:rPr>
        <w:t>о</w:t>
      </w:r>
      <w:r>
        <w:rPr>
          <w:sz w:val="28"/>
        </w:rPr>
        <w:t xml:space="preserve">глощения кванта </w:t>
      </w:r>
      <w:r>
        <w:rPr>
          <w:position w:val="-12"/>
          <w:sz w:val="28"/>
        </w:rPr>
        <w:object w:dxaOrig="460" w:dyaOrig="360" w14:anchorId="4808169D">
          <v:shape id="_x0000_i1037" type="#_x0000_t75" style="width:23.25pt;height:18pt" o:ole="">
            <v:imagedata r:id="rId8" o:title=""/>
          </v:shape>
          <o:OLEObject Type="Embed" ProgID="Equation.3" ShapeID="_x0000_i1037" DrawAspect="Content" ObjectID="_1821511241" r:id="rId30"/>
        </w:object>
      </w:r>
      <w:r>
        <w:rPr>
          <w:sz w:val="28"/>
        </w:rPr>
        <w:t xml:space="preserve">) и конечного (после испускания кванта </w:t>
      </w:r>
      <w:r>
        <w:rPr>
          <w:position w:val="-6"/>
          <w:sz w:val="28"/>
        </w:rPr>
        <w:object w:dxaOrig="440" w:dyaOrig="280" w14:anchorId="79584E16">
          <v:shape id="_x0000_i1038" type="#_x0000_t75" style="width:21.75pt;height:14.25pt" o:ole="">
            <v:imagedata r:id="rId18" o:title=""/>
          </v:shape>
          <o:OLEObject Type="Embed" ProgID="Equation.3" ShapeID="_x0000_i1038" DrawAspect="Content" ObjectID="_1821511242" r:id="rId31"/>
        </w:object>
      </w:r>
      <w:r>
        <w:rPr>
          <w:sz w:val="28"/>
        </w:rPr>
        <w:t>).</w:t>
      </w:r>
    </w:p>
    <w:p w14:paraId="3AC6E092" w14:textId="77777777" w:rsidR="00000000" w:rsidRDefault="004B631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0"/>
        </w:rPr>
      </w:pPr>
      <w:r>
        <w:rPr>
          <w:sz w:val="28"/>
        </w:rPr>
        <w:t>Волновой ме</w:t>
      </w:r>
      <w:r>
        <w:rPr>
          <w:sz w:val="28"/>
        </w:rPr>
        <w:t>ханизм рамановского рассеяния заклю</w:t>
      </w:r>
      <w:r>
        <w:rPr>
          <w:sz w:val="28"/>
        </w:rPr>
        <w:softHyphen/>
        <w:t>чается во взаимодейс</w:t>
      </w:r>
      <w:r>
        <w:rPr>
          <w:sz w:val="28"/>
        </w:rPr>
        <w:t>т</w:t>
      </w:r>
      <w:r>
        <w:rPr>
          <w:sz w:val="28"/>
        </w:rPr>
        <w:t>вии молекулы, способной к опре</w:t>
      </w:r>
      <w:r>
        <w:rPr>
          <w:sz w:val="28"/>
        </w:rPr>
        <w:softHyphen/>
        <w:t>деленному резонансному колебанию с част</w:t>
      </w:r>
      <w:r>
        <w:rPr>
          <w:sz w:val="28"/>
        </w:rPr>
        <w:t>о</w:t>
      </w:r>
      <w:r>
        <w:rPr>
          <w:sz w:val="28"/>
        </w:rPr>
        <w:t xml:space="preserve">той </w:t>
      </w:r>
      <w:r>
        <w:rPr>
          <w:position w:val="-10"/>
          <w:sz w:val="28"/>
        </w:rPr>
        <w:object w:dxaOrig="320" w:dyaOrig="340" w14:anchorId="4BB8A604">
          <v:shape id="_x0000_i1039" type="#_x0000_t75" style="width:15.75pt;height:17.25pt" o:ole="">
            <v:imagedata r:id="rId32" o:title=""/>
          </v:shape>
          <o:OLEObject Type="Embed" ProgID="Equation.3" ShapeID="_x0000_i1039" DrawAspect="Content" ObjectID="_1821511243" r:id="rId33"/>
        </w:object>
      </w:r>
      <w:r>
        <w:rPr>
          <w:sz w:val="28"/>
        </w:rPr>
        <w:t xml:space="preserve"> (или к нескольким таким колебаниям), с падающей и рассеян</w:t>
      </w:r>
      <w:r>
        <w:rPr>
          <w:sz w:val="28"/>
        </w:rPr>
        <w:softHyphen/>
        <w:t>ной во</w:t>
      </w:r>
      <w:r>
        <w:rPr>
          <w:sz w:val="28"/>
        </w:rPr>
        <w:t>л</w:t>
      </w:r>
      <w:r>
        <w:rPr>
          <w:sz w:val="28"/>
        </w:rPr>
        <w:t>нами. Колебание молекулы в простей</w:t>
      </w:r>
      <w:r>
        <w:rPr>
          <w:sz w:val="28"/>
        </w:rPr>
        <w:softHyphen/>
        <w:t>ш</w:t>
      </w:r>
      <w:r>
        <w:rPr>
          <w:sz w:val="28"/>
        </w:rPr>
        <w:t>ем виде можно представить как колебание точки с ко</w:t>
      </w:r>
      <w:r>
        <w:rPr>
          <w:sz w:val="28"/>
        </w:rPr>
        <w:softHyphen/>
        <w:t xml:space="preserve">ординатой </w:t>
      </w:r>
      <w:r>
        <w:rPr>
          <w:i/>
          <w:iCs/>
          <w:sz w:val="28"/>
        </w:rPr>
        <w:t>х</w:t>
      </w:r>
      <w:r>
        <w:rPr>
          <w:sz w:val="28"/>
        </w:rPr>
        <w:t xml:space="preserve"> (точка является одним из атомов молеку</w:t>
      </w:r>
      <w:r>
        <w:rPr>
          <w:sz w:val="28"/>
        </w:rPr>
        <w:softHyphen/>
        <w:t xml:space="preserve">лы, имеющим массу </w:t>
      </w:r>
      <w:r>
        <w:rPr>
          <w:i/>
          <w:iCs/>
          <w:sz w:val="28"/>
        </w:rPr>
        <w:t>т),</w:t>
      </w:r>
      <w:r>
        <w:rPr>
          <w:sz w:val="28"/>
        </w:rPr>
        <w:t xml:space="preserve"> с коэффициентом затухания </w:t>
      </w:r>
      <w:r>
        <w:rPr>
          <w:i/>
          <w:iCs/>
          <w:sz w:val="28"/>
          <w:lang w:val="en-US"/>
        </w:rPr>
        <w:t>R</w:t>
      </w:r>
      <w:r>
        <w:rPr>
          <w:i/>
          <w:iCs/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</w:rPr>
        <w:lastRenderedPageBreak/>
        <w:t xml:space="preserve">упругим усилием </w:t>
      </w:r>
      <w:r>
        <w:rPr>
          <w:position w:val="-12"/>
          <w:sz w:val="28"/>
        </w:rPr>
        <w:object w:dxaOrig="280" w:dyaOrig="360" w14:anchorId="05C5C365">
          <v:shape id="_x0000_i1040" type="#_x0000_t75" style="width:14.25pt;height:18pt" o:ole="">
            <v:imagedata r:id="rId34" o:title=""/>
          </v:shape>
          <o:OLEObject Type="Embed" ProgID="Equation.3" ShapeID="_x0000_i1040" DrawAspect="Content" ObjectID="_1821511244" r:id="rId35"/>
        </w:object>
      </w:r>
      <w:r>
        <w:rPr>
          <w:sz w:val="28"/>
        </w:rPr>
        <w:t>, возвращающим точку в положе</w:t>
      </w:r>
      <w:r>
        <w:rPr>
          <w:sz w:val="28"/>
        </w:rPr>
        <w:softHyphen/>
        <w:t>ние равновесия. Под влиянием внешн</w:t>
      </w:r>
      <w:r>
        <w:rPr>
          <w:sz w:val="28"/>
        </w:rPr>
        <w:t>ей пери</w:t>
      </w:r>
      <w:r>
        <w:rPr>
          <w:sz w:val="28"/>
        </w:rPr>
        <w:t>о</w:t>
      </w:r>
      <w:r>
        <w:rPr>
          <w:sz w:val="28"/>
        </w:rPr>
        <w:t xml:space="preserve">дической силы </w:t>
      </w:r>
      <w:r>
        <w:rPr>
          <w:position w:val="-10"/>
          <w:sz w:val="28"/>
        </w:rPr>
        <w:object w:dxaOrig="1399" w:dyaOrig="320" w14:anchorId="0EE5A84D">
          <v:shape id="_x0000_i1041" type="#_x0000_t75" style="width:69.75pt;height:15.75pt" o:ole="">
            <v:imagedata r:id="rId36" o:title=""/>
          </v:shape>
          <o:OLEObject Type="Embed" ProgID="Equation.3" ShapeID="_x0000_i1041" DrawAspect="Content" ObjectID="_1821511245" r:id="rId37"/>
        </w:object>
      </w:r>
      <w:r>
        <w:rPr>
          <w:sz w:val="28"/>
        </w:rPr>
        <w:t>, возникающей в результате взаимо</w:t>
      </w:r>
      <w:r>
        <w:rPr>
          <w:sz w:val="28"/>
        </w:rPr>
        <w:softHyphen/>
        <w:t>действия со сл</w:t>
      </w:r>
      <w:r>
        <w:rPr>
          <w:sz w:val="28"/>
        </w:rPr>
        <w:t>у</w:t>
      </w:r>
      <w:r>
        <w:rPr>
          <w:sz w:val="28"/>
        </w:rPr>
        <w:t xml:space="preserve">чайным полем волны </w:t>
      </w:r>
      <w:r>
        <w:rPr>
          <w:i/>
          <w:iCs/>
          <w:sz w:val="28"/>
        </w:rPr>
        <w:t>Е,</w:t>
      </w:r>
      <w:r>
        <w:rPr>
          <w:sz w:val="28"/>
        </w:rPr>
        <w:t xml:space="preserve"> создается коле</w:t>
      </w:r>
      <w:r>
        <w:rPr>
          <w:sz w:val="28"/>
        </w:rPr>
        <w:softHyphen/>
        <w:t>бательное движение, которое описыв</w:t>
      </w:r>
      <w:r>
        <w:rPr>
          <w:sz w:val="28"/>
        </w:rPr>
        <w:t>а</w:t>
      </w:r>
      <w:r>
        <w:rPr>
          <w:sz w:val="28"/>
        </w:rPr>
        <w:t>ется уравнением</w:t>
      </w:r>
    </w:p>
    <w:p w14:paraId="7AA206B8" w14:textId="77777777" w:rsidR="00000000" w:rsidRDefault="004B631F">
      <w:pPr>
        <w:pStyle w:val="FR3"/>
        <w:spacing w:before="28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 w:val="0"/>
          <w:iCs w:val="0"/>
          <w:position w:val="-24"/>
          <w:sz w:val="28"/>
        </w:rPr>
        <w:object w:dxaOrig="3480" w:dyaOrig="660" w14:anchorId="1B7644B4">
          <v:shape id="_x0000_i1042" type="#_x0000_t75" style="width:174pt;height:33pt" o:ole="">
            <v:imagedata r:id="rId38" o:title=""/>
          </v:shape>
          <o:OLEObject Type="Embed" ProgID="Equation.3" ShapeID="_x0000_i1042" DrawAspect="Content" ObjectID="_1821511246" r:id="rId39"/>
        </w:object>
      </w:r>
      <w:r>
        <w:rPr>
          <w:rFonts w:ascii="Times New Roman" w:hAnsi="Times New Roman" w:cs="Times New Roman"/>
          <w:i w:val="0"/>
          <w:iCs w:val="0"/>
          <w:sz w:val="28"/>
          <w:szCs w:val="20"/>
        </w:rPr>
        <w:t xml:space="preserve">                                       (2)</w:t>
      </w:r>
    </w:p>
    <w:p w14:paraId="34E8BE33" w14:textId="77777777" w:rsidR="00000000" w:rsidRDefault="004B631F">
      <w:pPr>
        <w:widowControl w:val="0"/>
        <w:autoSpaceDE w:val="0"/>
        <w:autoSpaceDN w:val="0"/>
        <w:adjustRightInd w:val="0"/>
        <w:spacing w:before="300"/>
        <w:rPr>
          <w:sz w:val="28"/>
          <w:szCs w:val="20"/>
        </w:rPr>
      </w:pPr>
      <w:r>
        <w:rPr>
          <w:sz w:val="28"/>
        </w:rPr>
        <w:t>Легко пока</w:t>
      </w:r>
      <w:r>
        <w:rPr>
          <w:sz w:val="28"/>
        </w:rPr>
        <w:t xml:space="preserve">зать, что для резонансной частоты </w:t>
      </w:r>
      <w:r>
        <w:rPr>
          <w:position w:val="-12"/>
          <w:sz w:val="28"/>
        </w:rPr>
        <w:object w:dxaOrig="1259" w:dyaOrig="400" w14:anchorId="5C952445">
          <v:shape id="_x0000_i1043" type="#_x0000_t75" style="width:63pt;height:20.25pt" o:ole="">
            <v:imagedata r:id="rId40" o:title=""/>
          </v:shape>
          <o:OLEObject Type="Embed" ProgID="Equation.3" ShapeID="_x0000_i1043" DrawAspect="Content" ObjectID="_1821511247" r:id="rId41"/>
        </w:object>
      </w:r>
      <w:r>
        <w:rPr>
          <w:i/>
          <w:iCs/>
          <w:sz w:val="28"/>
        </w:rPr>
        <w:t xml:space="preserve"> </w:t>
      </w:r>
      <w:r>
        <w:rPr>
          <w:sz w:val="28"/>
        </w:rPr>
        <w:t>решением этого ура</w:t>
      </w:r>
      <w:r>
        <w:rPr>
          <w:sz w:val="28"/>
        </w:rPr>
        <w:t>в</w:t>
      </w:r>
      <w:r>
        <w:rPr>
          <w:sz w:val="28"/>
        </w:rPr>
        <w:t>нения является функция</w:t>
      </w:r>
    </w:p>
    <w:p w14:paraId="5FD58005" w14:textId="77777777" w:rsidR="00000000" w:rsidRDefault="004B631F">
      <w:pPr>
        <w:widowControl w:val="0"/>
        <w:autoSpaceDE w:val="0"/>
        <w:autoSpaceDN w:val="0"/>
        <w:adjustRightInd w:val="0"/>
        <w:spacing w:before="240"/>
        <w:jc w:val="right"/>
        <w:rPr>
          <w:sz w:val="28"/>
          <w:szCs w:val="20"/>
        </w:rPr>
      </w:pPr>
      <w:r>
        <w:rPr>
          <w:position w:val="-24"/>
          <w:sz w:val="28"/>
          <w:lang w:val="en-US"/>
        </w:rPr>
        <w:object w:dxaOrig="1980" w:dyaOrig="620" w14:anchorId="609D60C7">
          <v:shape id="_x0000_i1044" type="#_x0000_t75" style="width:99pt;height:30.75pt" o:ole="">
            <v:imagedata r:id="rId42" o:title=""/>
          </v:shape>
          <o:OLEObject Type="Embed" ProgID="Equation.3" ShapeID="_x0000_i1044" DrawAspect="Content" ObjectID="_1821511248" r:id="rId43"/>
        </w:object>
      </w:r>
      <w:r>
        <w:rPr>
          <w:sz w:val="28"/>
        </w:rPr>
        <w:t xml:space="preserve">                                              (3)</w:t>
      </w:r>
    </w:p>
    <w:p w14:paraId="1C9D2353" w14:textId="77777777" w:rsidR="00000000" w:rsidRDefault="004B631F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0"/>
        </w:rPr>
      </w:pPr>
      <w:r>
        <w:rPr>
          <w:sz w:val="28"/>
        </w:rPr>
        <w:t xml:space="preserve">Силу </w:t>
      </w:r>
      <w:r>
        <w:rPr>
          <w:i/>
          <w:iCs/>
          <w:sz w:val="28"/>
          <w:lang w:val="en-US"/>
        </w:rPr>
        <w:t>F</w:t>
      </w:r>
      <w:r>
        <w:rPr>
          <w:sz w:val="28"/>
        </w:rPr>
        <w:t xml:space="preserve"> можно рассчитать по энергии взаимодейст</w:t>
      </w:r>
      <w:r>
        <w:rPr>
          <w:sz w:val="28"/>
        </w:rPr>
        <w:softHyphen/>
        <w:t xml:space="preserve">вия наведенного момента молекулы </w:t>
      </w:r>
      <w:r>
        <w:rPr>
          <w:i/>
          <w:iCs/>
          <w:sz w:val="28"/>
        </w:rPr>
        <w:t>аЕ с</w:t>
      </w:r>
      <w:r>
        <w:rPr>
          <w:sz w:val="28"/>
        </w:rPr>
        <w:t xml:space="preserve"> </w:t>
      </w:r>
      <w:r>
        <w:rPr>
          <w:sz w:val="28"/>
        </w:rPr>
        <w:t xml:space="preserve">полем волны </w:t>
      </w:r>
      <w:r>
        <w:rPr>
          <w:position w:val="-18"/>
          <w:sz w:val="28"/>
        </w:rPr>
        <w:object w:dxaOrig="1239" w:dyaOrig="480" w14:anchorId="109699D9">
          <v:shape id="_x0000_i1045" type="#_x0000_t75" style="width:62.25pt;height:24pt" o:ole="">
            <v:imagedata r:id="rId44" o:title=""/>
          </v:shape>
          <o:OLEObject Type="Embed" ProgID="Equation.3" ShapeID="_x0000_i1045" DrawAspect="Content" ObjectID="_1821511249" r:id="rId45"/>
        </w:object>
      </w:r>
      <w:r>
        <w:rPr>
          <w:i/>
          <w:iCs/>
          <w:sz w:val="28"/>
        </w:rPr>
        <w:t>,</w:t>
      </w:r>
      <w:r>
        <w:rPr>
          <w:sz w:val="28"/>
        </w:rPr>
        <w:t xml:space="preserve"> а именно:</w:t>
      </w:r>
    </w:p>
    <w:p w14:paraId="5360E305" w14:textId="77777777" w:rsidR="00000000" w:rsidRDefault="004B631F">
      <w:pPr>
        <w:widowControl w:val="0"/>
        <w:autoSpaceDE w:val="0"/>
        <w:autoSpaceDN w:val="0"/>
        <w:adjustRightInd w:val="0"/>
        <w:jc w:val="right"/>
        <w:rPr>
          <w:sz w:val="28"/>
          <w:szCs w:val="20"/>
        </w:rPr>
      </w:pPr>
      <w:r>
        <w:rPr>
          <w:position w:val="-24"/>
          <w:sz w:val="28"/>
        </w:rPr>
        <w:object w:dxaOrig="2140" w:dyaOrig="620" w14:anchorId="7C98CE5A">
          <v:shape id="_x0000_i1046" type="#_x0000_t75" style="width:107.25pt;height:30.75pt" o:ole="">
            <v:imagedata r:id="rId46" o:title=""/>
          </v:shape>
          <o:OLEObject Type="Embed" ProgID="Equation.3" ShapeID="_x0000_i1046" DrawAspect="Content" ObjectID="_1821511250" r:id="rId47"/>
        </w:object>
      </w:r>
      <w:r>
        <w:rPr>
          <w:sz w:val="28"/>
        </w:rPr>
        <w:t xml:space="preserve">                                            (4)</w:t>
      </w:r>
    </w:p>
    <w:p w14:paraId="46F215AD" w14:textId="77777777" w:rsidR="00000000" w:rsidRDefault="004B631F">
      <w:pPr>
        <w:widowControl w:val="0"/>
        <w:autoSpaceDE w:val="0"/>
        <w:autoSpaceDN w:val="0"/>
        <w:adjustRightInd w:val="0"/>
        <w:spacing w:before="140"/>
        <w:jc w:val="both"/>
        <w:rPr>
          <w:sz w:val="28"/>
          <w:szCs w:val="20"/>
        </w:rPr>
      </w:pPr>
      <w:r>
        <w:rPr>
          <w:sz w:val="28"/>
        </w:rPr>
        <w:t>Случайное поле волны может быть выражено уравне</w:t>
      </w:r>
      <w:r>
        <w:rPr>
          <w:sz w:val="28"/>
        </w:rPr>
        <w:softHyphen/>
        <w:t>нием</w:t>
      </w:r>
    </w:p>
    <w:p w14:paraId="5036660A" w14:textId="77777777" w:rsidR="00000000" w:rsidRDefault="004B631F">
      <w:pPr>
        <w:widowControl w:val="0"/>
        <w:autoSpaceDE w:val="0"/>
        <w:autoSpaceDN w:val="0"/>
        <w:adjustRightInd w:val="0"/>
        <w:jc w:val="right"/>
        <w:rPr>
          <w:sz w:val="28"/>
          <w:szCs w:val="20"/>
        </w:rPr>
      </w:pPr>
      <w:r>
        <w:rPr>
          <w:position w:val="-12"/>
          <w:sz w:val="28"/>
        </w:rPr>
        <w:object w:dxaOrig="4459" w:dyaOrig="420" w14:anchorId="0D315F90">
          <v:shape id="_x0000_i1047" type="#_x0000_t75" style="width:222.75pt;height:21pt" o:ole="">
            <v:imagedata r:id="rId48" o:title=""/>
          </v:shape>
          <o:OLEObject Type="Embed" ProgID="Equation.3" ShapeID="_x0000_i1047" DrawAspect="Content" ObjectID="_1821511251" r:id="rId49"/>
        </w:object>
      </w:r>
      <w:r>
        <w:rPr>
          <w:sz w:val="28"/>
        </w:rPr>
        <w:t xml:space="preserve">                              (5)</w:t>
      </w:r>
    </w:p>
    <w:p w14:paraId="51F55F74" w14:textId="77777777" w:rsidR="00000000" w:rsidRDefault="004B631F">
      <w:pPr>
        <w:widowControl w:val="0"/>
        <w:autoSpaceDE w:val="0"/>
        <w:autoSpaceDN w:val="0"/>
        <w:adjustRightInd w:val="0"/>
        <w:spacing w:before="100"/>
        <w:ind w:left="40"/>
        <w:jc w:val="both"/>
        <w:rPr>
          <w:sz w:val="28"/>
          <w:szCs w:val="20"/>
        </w:rPr>
      </w:pPr>
      <w:r>
        <w:rPr>
          <w:sz w:val="28"/>
        </w:rPr>
        <w:t xml:space="preserve">где </w:t>
      </w:r>
      <w:r>
        <w:rPr>
          <w:position w:val="-12"/>
          <w:sz w:val="28"/>
        </w:rPr>
        <w:object w:dxaOrig="300" w:dyaOrig="400" w14:anchorId="3A2BDD5F">
          <v:shape id="_x0000_i1048" type="#_x0000_t75" style="width:15pt;height:20.25pt" o:ole="">
            <v:imagedata r:id="rId50" o:title=""/>
          </v:shape>
          <o:OLEObject Type="Embed" ProgID="Equation.3" ShapeID="_x0000_i1048" DrawAspect="Content" ObjectID="_1821511252" r:id="rId51"/>
        </w:object>
      </w:r>
      <w:r>
        <w:rPr>
          <w:sz w:val="28"/>
        </w:rPr>
        <w:t>и</w:t>
      </w:r>
      <w:r>
        <w:rPr>
          <w:b/>
          <w:bCs/>
          <w:sz w:val="28"/>
        </w:rPr>
        <w:t xml:space="preserve"> </w:t>
      </w:r>
      <w:r>
        <w:rPr>
          <w:b/>
          <w:bCs/>
          <w:position w:val="-6"/>
          <w:sz w:val="28"/>
        </w:rPr>
        <w:object w:dxaOrig="279" w:dyaOrig="340" w14:anchorId="3FD858FB">
          <v:shape id="_x0000_i1049" type="#_x0000_t75" style="width:13.5pt;height:17.25pt" o:ole="">
            <v:imagedata r:id="rId52" o:title=""/>
          </v:shape>
          <o:OLEObject Type="Embed" ProgID="Equation.3" ShapeID="_x0000_i1049" DrawAspect="Content" ObjectID="_1821511253" r:id="rId53"/>
        </w:object>
      </w:r>
      <w:r>
        <w:rPr>
          <w:sz w:val="28"/>
        </w:rPr>
        <w:t xml:space="preserve">—волновые векторы падающей и рассеянной волн, </w:t>
      </w:r>
      <w:r>
        <w:rPr>
          <w:position w:val="-4"/>
          <w:sz w:val="28"/>
        </w:rPr>
        <w:object w:dxaOrig="180" w:dyaOrig="200" w14:anchorId="69DA7C5C">
          <v:shape id="_x0000_i1050" type="#_x0000_t75" style="width:9pt;height:9.75pt" o:ole="">
            <v:imagedata r:id="rId54" o:title=""/>
          </v:shape>
          <o:OLEObject Type="Embed" ProgID="Equation.3" ShapeID="_x0000_i1050" DrawAspect="Content" ObjectID="_1821511254" r:id="rId55"/>
        </w:object>
      </w:r>
      <w:r>
        <w:rPr>
          <w:sz w:val="28"/>
        </w:rPr>
        <w:t xml:space="preserve">—пространственная координата, а </w:t>
      </w:r>
      <w:r>
        <w:rPr>
          <w:position w:val="-6"/>
          <w:sz w:val="28"/>
        </w:rPr>
        <w:object w:dxaOrig="139" w:dyaOrig="240" w14:anchorId="7DE1B3D4">
          <v:shape id="_x0000_i1051" type="#_x0000_t75" style="width:6.75pt;height:12pt" o:ole="">
            <v:imagedata r:id="rId56" o:title=""/>
          </v:shape>
          <o:OLEObject Type="Embed" ProgID="Equation.3" ShapeID="_x0000_i1051" DrawAspect="Content" ObjectID="_1821511255" r:id="rId57"/>
        </w:object>
      </w:r>
      <w:r>
        <w:rPr>
          <w:sz w:val="28"/>
        </w:rPr>
        <w:t>—времен</w:t>
      </w:r>
      <w:r>
        <w:rPr>
          <w:sz w:val="28"/>
        </w:rPr>
        <w:softHyphen/>
        <w:t>ная координата. Сильное взаим</w:t>
      </w:r>
      <w:r>
        <w:rPr>
          <w:sz w:val="28"/>
        </w:rPr>
        <w:t>о</w:t>
      </w:r>
      <w:r>
        <w:rPr>
          <w:sz w:val="28"/>
        </w:rPr>
        <w:t xml:space="preserve">действие этой волны с молекулой может произойти только вблизи резонанса, а </w:t>
      </w:r>
      <w:r>
        <w:rPr>
          <w:sz w:val="28"/>
        </w:rPr>
        <w:t>следовательно, при частоте в инфракрасном диапазо</w:t>
      </w:r>
      <w:r>
        <w:rPr>
          <w:sz w:val="28"/>
        </w:rPr>
        <w:softHyphen/>
        <w:t xml:space="preserve">не </w:t>
      </w:r>
      <w:r>
        <w:rPr>
          <w:position w:val="-12"/>
          <w:sz w:val="28"/>
        </w:rPr>
        <w:object w:dxaOrig="800" w:dyaOrig="360" w14:anchorId="56BCC71F">
          <v:shape id="_x0000_i1052" type="#_x0000_t75" style="width:39.75pt;height:18pt" o:ole="">
            <v:imagedata r:id="rId58" o:title=""/>
          </v:shape>
          <o:OLEObject Type="Embed" ProgID="Equation.3" ShapeID="_x0000_i1052" DrawAspect="Content" ObjectID="_1821511256" r:id="rId59"/>
        </w:object>
      </w:r>
      <w:r>
        <w:rPr>
          <w:sz w:val="28"/>
        </w:rPr>
        <w:t>, которая явл</w:t>
      </w:r>
      <w:r>
        <w:rPr>
          <w:sz w:val="28"/>
        </w:rPr>
        <w:t>я</w:t>
      </w:r>
      <w:r>
        <w:rPr>
          <w:sz w:val="28"/>
        </w:rPr>
        <w:t xml:space="preserve">ется частотой биений. Поэтому для вычисления силы </w:t>
      </w:r>
      <w:r>
        <w:rPr>
          <w:i/>
          <w:iCs/>
          <w:sz w:val="28"/>
          <w:lang w:val="en-US"/>
        </w:rPr>
        <w:t>F</w:t>
      </w:r>
      <w:r>
        <w:rPr>
          <w:sz w:val="28"/>
        </w:rPr>
        <w:t xml:space="preserve"> мы будем использ</w:t>
      </w:r>
      <w:r>
        <w:rPr>
          <w:sz w:val="28"/>
        </w:rPr>
        <w:t>о</w:t>
      </w:r>
      <w:r>
        <w:rPr>
          <w:sz w:val="28"/>
        </w:rPr>
        <w:t>вать только ту часть общего выражения, которая содержит разностную част</w:t>
      </w:r>
      <w:r>
        <w:rPr>
          <w:sz w:val="28"/>
        </w:rPr>
        <w:t>о</w:t>
      </w:r>
      <w:r>
        <w:rPr>
          <w:sz w:val="28"/>
        </w:rPr>
        <w:t>ту. Общее выражение имеет</w:t>
      </w:r>
      <w:r>
        <w:rPr>
          <w:sz w:val="28"/>
        </w:rPr>
        <w:t xml:space="preserve"> вид</w:t>
      </w:r>
    </w:p>
    <w:p w14:paraId="4D5BCC77" w14:textId="77777777" w:rsidR="00000000" w:rsidRDefault="004B631F">
      <w:pPr>
        <w:widowControl w:val="0"/>
        <w:autoSpaceDE w:val="0"/>
        <w:autoSpaceDN w:val="0"/>
        <w:adjustRightInd w:val="0"/>
        <w:spacing w:line="420" w:lineRule="auto"/>
        <w:ind w:left="80" w:right="600"/>
        <w:jc w:val="center"/>
        <w:rPr>
          <w:sz w:val="28"/>
          <w:szCs w:val="20"/>
          <w:lang w:val="en-US"/>
        </w:rPr>
      </w:pPr>
      <w:r>
        <w:rPr>
          <w:position w:val="-12"/>
          <w:sz w:val="28"/>
        </w:rPr>
        <w:object w:dxaOrig="7820" w:dyaOrig="400" w14:anchorId="232FDAE3">
          <v:shape id="_x0000_i1053" type="#_x0000_t75" style="width:390.75pt;height:20.25pt" o:ole="">
            <v:imagedata r:id="rId60" o:title=""/>
          </v:shape>
          <o:OLEObject Type="Embed" ProgID="Equation.3" ShapeID="_x0000_i1053" DrawAspect="Content" ObjectID="_1821511257" r:id="rId61"/>
        </w:object>
      </w:r>
    </w:p>
    <w:p w14:paraId="55BFDD93" w14:textId="77777777" w:rsidR="00000000" w:rsidRDefault="004B631F">
      <w:pPr>
        <w:pStyle w:val="a5"/>
      </w:pPr>
      <w:r>
        <w:t>Его решением аналогично выражению (3) будет</w:t>
      </w:r>
    </w:p>
    <w:p w14:paraId="3CA44345" w14:textId="77777777" w:rsidR="00000000" w:rsidRDefault="004B631F">
      <w:pPr>
        <w:pStyle w:val="FR3"/>
        <w:jc w:val="right"/>
        <w:rPr>
          <w:sz w:val="28"/>
        </w:rPr>
      </w:pPr>
      <w:r>
        <w:rPr>
          <w:i w:val="0"/>
          <w:iCs w:val="0"/>
          <w:position w:val="-30"/>
          <w:sz w:val="28"/>
          <w:szCs w:val="18"/>
          <w:lang w:val="en-US"/>
        </w:rPr>
        <w:object w:dxaOrig="4680" w:dyaOrig="980" w14:anchorId="7DECFC25">
          <v:shape id="_x0000_i1054" type="#_x0000_t75" style="width:234pt;height:48.75pt" o:ole="">
            <v:imagedata r:id="rId62" o:title=""/>
          </v:shape>
          <o:OLEObject Type="Embed" ProgID="Equation.3" ShapeID="_x0000_i1054" DrawAspect="Content" ObjectID="_1821511258" r:id="rId63"/>
        </w:object>
      </w:r>
      <w:r>
        <w:rPr>
          <w:i w:val="0"/>
          <w:iCs w:val="0"/>
          <w:sz w:val="28"/>
          <w:szCs w:val="18"/>
        </w:rPr>
        <w:t xml:space="preserve">                         </w:t>
      </w:r>
      <w:r>
        <w:rPr>
          <w:rFonts w:ascii="Times New Roman" w:hAnsi="Times New Roman" w:cs="Times New Roman"/>
          <w:i w:val="0"/>
          <w:iCs w:val="0"/>
          <w:sz w:val="28"/>
          <w:szCs w:val="20"/>
        </w:rPr>
        <w:t>(6)</w:t>
      </w:r>
    </w:p>
    <w:p w14:paraId="04B57301" w14:textId="77777777" w:rsidR="00000000" w:rsidRDefault="004B631F">
      <w:pPr>
        <w:widowControl w:val="0"/>
        <w:autoSpaceDE w:val="0"/>
        <w:autoSpaceDN w:val="0"/>
        <w:adjustRightInd w:val="0"/>
        <w:spacing w:before="180"/>
        <w:jc w:val="both"/>
        <w:rPr>
          <w:sz w:val="28"/>
          <w:szCs w:val="20"/>
        </w:rPr>
      </w:pPr>
      <w:r>
        <w:rPr>
          <w:sz w:val="28"/>
        </w:rPr>
        <w:t xml:space="preserve">Колебания молекулы совершаются с частотой биений </w:t>
      </w:r>
      <w:r>
        <w:rPr>
          <w:position w:val="-12"/>
          <w:sz w:val="28"/>
        </w:rPr>
        <w:object w:dxaOrig="800" w:dyaOrig="360" w14:anchorId="079214CD">
          <v:shape id="_x0000_i1055" type="#_x0000_t75" style="width:39.75pt;height:18pt" o:ole="">
            <v:imagedata r:id="rId64" o:title=""/>
          </v:shape>
          <o:OLEObject Type="Embed" ProgID="Equation.3" ShapeID="_x0000_i1055" DrawAspect="Content" ObjectID="_1821511259" r:id="rId65"/>
        </w:object>
      </w:r>
      <w:r>
        <w:rPr>
          <w:sz w:val="28"/>
        </w:rPr>
        <w:t xml:space="preserve">. Изменение </w:t>
      </w:r>
      <w:r>
        <w:rPr>
          <w:i/>
          <w:iCs/>
          <w:sz w:val="28"/>
        </w:rPr>
        <w:t>х</w:t>
      </w:r>
      <w:r>
        <w:rPr>
          <w:sz w:val="28"/>
        </w:rPr>
        <w:t xml:space="preserve"> влечет за собой изменение поляризованности мол</w:t>
      </w:r>
      <w:r>
        <w:rPr>
          <w:sz w:val="28"/>
        </w:rPr>
        <w:t>екулы</w:t>
      </w:r>
      <w:r>
        <w:rPr>
          <w:position w:val="-24"/>
          <w:sz w:val="28"/>
        </w:rPr>
        <w:object w:dxaOrig="520" w:dyaOrig="620" w14:anchorId="0A34AB9B">
          <v:shape id="_x0000_i1056" type="#_x0000_t75" style="width:26.25pt;height:30.75pt" o:ole="">
            <v:imagedata r:id="rId66" o:title=""/>
          </v:shape>
          <o:OLEObject Type="Embed" ProgID="Equation.3" ShapeID="_x0000_i1056" DrawAspect="Content" ObjectID="_1821511260" r:id="rId67"/>
        </w:object>
      </w:r>
      <w:r>
        <w:rPr>
          <w:sz w:val="28"/>
        </w:rPr>
        <w:t>, что в электрич</w:t>
      </w:r>
      <w:r>
        <w:rPr>
          <w:sz w:val="28"/>
        </w:rPr>
        <w:t>е</w:t>
      </w:r>
      <w:r>
        <w:rPr>
          <w:sz w:val="28"/>
        </w:rPr>
        <w:t xml:space="preserve">ском поле падающей волны приведет к изменению дипольного момента </w:t>
      </w:r>
    </w:p>
    <w:p w14:paraId="4009A509" w14:textId="77777777" w:rsidR="00000000" w:rsidRDefault="004B631F">
      <w:pPr>
        <w:pStyle w:val="FR3"/>
        <w:spacing w:before="400"/>
        <w:jc w:val="right"/>
        <w:rPr>
          <w:i w:val="0"/>
          <w:iCs w:val="0"/>
          <w:sz w:val="28"/>
        </w:rPr>
      </w:pPr>
      <w:r>
        <w:rPr>
          <w:i w:val="0"/>
          <w:iCs w:val="0"/>
          <w:position w:val="-30"/>
          <w:sz w:val="28"/>
          <w:lang w:val="en-US"/>
        </w:rPr>
        <w:object w:dxaOrig="6880" w:dyaOrig="760" w14:anchorId="21A81674">
          <v:shape id="_x0000_i1057" type="#_x0000_t75" style="width:344.25pt;height:38.25pt" o:ole="">
            <v:imagedata r:id="rId68" o:title=""/>
          </v:shape>
          <o:OLEObject Type="Embed" ProgID="Equation.3" ShapeID="_x0000_i1057" DrawAspect="Content" ObjectID="_1821511261" r:id="rId69"/>
        </w:object>
      </w:r>
      <w:r>
        <w:rPr>
          <w:i w:val="0"/>
          <w:iCs w:val="0"/>
          <w:sz w:val="28"/>
        </w:rPr>
        <w:t xml:space="preserve">         </w:t>
      </w:r>
      <w:r>
        <w:rPr>
          <w:rFonts w:ascii="Times New Roman" w:hAnsi="Times New Roman" w:cs="Times New Roman"/>
          <w:i w:val="0"/>
          <w:iCs w:val="0"/>
          <w:sz w:val="28"/>
        </w:rPr>
        <w:t>(7)</w:t>
      </w:r>
    </w:p>
    <w:p w14:paraId="4D0D2289" w14:textId="77777777" w:rsidR="00000000" w:rsidRDefault="004B631F">
      <w:pPr>
        <w:widowControl w:val="0"/>
        <w:autoSpaceDE w:val="0"/>
        <w:autoSpaceDN w:val="0"/>
        <w:adjustRightInd w:val="0"/>
        <w:spacing w:before="140"/>
        <w:jc w:val="both"/>
        <w:rPr>
          <w:sz w:val="28"/>
          <w:szCs w:val="20"/>
        </w:rPr>
      </w:pPr>
      <w:r>
        <w:rPr>
          <w:sz w:val="28"/>
        </w:rPr>
        <w:lastRenderedPageBreak/>
        <w:t>если отбросить член, связанный с генерацией второй гармоники. Энергия взаимодействия этого момента с рассеянн</w:t>
      </w:r>
      <w:r>
        <w:rPr>
          <w:sz w:val="28"/>
        </w:rPr>
        <w:t xml:space="preserve">ой волной равна </w:t>
      </w:r>
      <w:r>
        <w:rPr>
          <w:position w:val="-10"/>
          <w:sz w:val="28"/>
        </w:rPr>
        <w:object w:dxaOrig="720" w:dyaOrig="320" w14:anchorId="48721C02">
          <v:shape id="_x0000_i1058" type="#_x0000_t75" style="width:36pt;height:15.75pt" o:ole="">
            <v:imagedata r:id="rId70" o:title=""/>
          </v:shape>
          <o:OLEObject Type="Embed" ProgID="Equation.3" ShapeID="_x0000_i1058" DrawAspect="Content" ObjectID="_1821511262" r:id="rId71"/>
        </w:object>
      </w:r>
      <w:r>
        <w:rPr>
          <w:sz w:val="28"/>
        </w:rPr>
        <w:t xml:space="preserve"> поле расс</w:t>
      </w:r>
      <w:r>
        <w:rPr>
          <w:sz w:val="28"/>
        </w:rPr>
        <w:t>е</w:t>
      </w:r>
      <w:r>
        <w:rPr>
          <w:sz w:val="28"/>
        </w:rPr>
        <w:t>янной вол</w:t>
      </w:r>
      <w:r>
        <w:rPr>
          <w:sz w:val="28"/>
        </w:rPr>
        <w:softHyphen/>
        <w:t xml:space="preserve">ны, мощность же </w:t>
      </w:r>
      <w:r>
        <w:rPr>
          <w:position w:val="-4"/>
          <w:sz w:val="28"/>
        </w:rPr>
        <w:object w:dxaOrig="300" w:dyaOrig="260" w14:anchorId="5CA95796">
          <v:shape id="_x0000_i1059" type="#_x0000_t75" style="width:15pt;height:12.75pt" o:ole="">
            <v:imagedata r:id="rId72" o:title=""/>
          </v:shape>
          <o:OLEObject Type="Embed" ProgID="Equation.3" ShapeID="_x0000_i1059" DrawAspect="Content" ObjectID="_1821511263" r:id="rId73"/>
        </w:object>
      </w:r>
      <w:r>
        <w:rPr>
          <w:i/>
          <w:iCs/>
          <w:sz w:val="28"/>
        </w:rPr>
        <w:t xml:space="preserve"> </w:t>
      </w:r>
      <w:r>
        <w:rPr>
          <w:sz w:val="28"/>
        </w:rPr>
        <w:t>рассеянной волны составит</w:t>
      </w:r>
    </w:p>
    <w:p w14:paraId="0BF2BA90" w14:textId="77777777" w:rsidR="00000000" w:rsidRDefault="004B631F">
      <w:pPr>
        <w:widowControl w:val="0"/>
        <w:autoSpaceDE w:val="0"/>
        <w:autoSpaceDN w:val="0"/>
        <w:adjustRightInd w:val="0"/>
        <w:spacing w:before="60" w:line="458" w:lineRule="auto"/>
        <w:ind w:left="80" w:firstLine="1200"/>
        <w:jc w:val="right"/>
        <w:rPr>
          <w:sz w:val="28"/>
          <w:szCs w:val="18"/>
        </w:rPr>
      </w:pPr>
      <w:r>
        <w:rPr>
          <w:position w:val="-24"/>
          <w:sz w:val="28"/>
          <w:szCs w:val="18"/>
        </w:rPr>
        <w:object w:dxaOrig="3180" w:dyaOrig="660" w14:anchorId="6791EDAE">
          <v:shape id="_x0000_i1060" type="#_x0000_t75" style="width:159pt;height:33pt" o:ole="">
            <v:imagedata r:id="rId74" o:title=""/>
          </v:shape>
          <o:OLEObject Type="Embed" ProgID="Equation.3" ShapeID="_x0000_i1060" DrawAspect="Content" ObjectID="_1821511264" r:id="rId75"/>
        </w:object>
      </w:r>
      <w:r>
        <w:rPr>
          <w:sz w:val="28"/>
          <w:szCs w:val="18"/>
        </w:rPr>
        <w:t xml:space="preserve">  </w:t>
      </w:r>
      <w:r>
        <w:rPr>
          <w:sz w:val="28"/>
          <w:szCs w:val="18"/>
          <w:lang w:val="en-US"/>
        </w:rPr>
        <w:t xml:space="preserve">                                        </w:t>
      </w:r>
      <w:r>
        <w:rPr>
          <w:sz w:val="28"/>
          <w:szCs w:val="18"/>
        </w:rPr>
        <w:t>(8)</w:t>
      </w:r>
    </w:p>
    <w:p w14:paraId="79EBE327" w14:textId="77777777" w:rsidR="00000000" w:rsidRDefault="004B631F">
      <w:pPr>
        <w:pStyle w:val="a7"/>
        <w:spacing w:line="360" w:lineRule="auto"/>
        <w:rPr>
          <w:szCs w:val="20"/>
        </w:rPr>
      </w:pPr>
      <w:r>
        <w:t>где черта сверху означает усреднение во времени. Вы</w:t>
      </w:r>
      <w:r>
        <w:softHyphen/>
        <w:t>полнив эт</w:t>
      </w:r>
      <w:r>
        <w:t>о простое де</w:t>
      </w:r>
      <w:r>
        <w:t>й</w:t>
      </w:r>
      <w:r>
        <w:t>ствие, получим выражение</w:t>
      </w:r>
    </w:p>
    <w:p w14:paraId="69763BE3" w14:textId="77777777" w:rsidR="00000000" w:rsidRDefault="004B631F">
      <w:pPr>
        <w:pStyle w:val="FR3"/>
        <w:spacing w:before="220"/>
        <w:jc w:val="right"/>
        <w:rPr>
          <w:sz w:val="28"/>
        </w:rPr>
      </w:pPr>
      <w:r>
        <w:rPr>
          <w:position w:val="-30"/>
          <w:sz w:val="28"/>
          <w:szCs w:val="18"/>
          <w:lang w:val="en-US"/>
        </w:rPr>
        <w:object w:dxaOrig="3180" w:dyaOrig="760" w14:anchorId="64582465">
          <v:shape id="_x0000_i1061" type="#_x0000_t75" style="width:159pt;height:38.25pt" o:ole="">
            <v:imagedata r:id="rId76" o:title=""/>
          </v:shape>
          <o:OLEObject Type="Embed" ProgID="Equation.3" ShapeID="_x0000_i1061" DrawAspect="Content" ObjectID="_1821511265" r:id="rId77"/>
        </w:object>
      </w:r>
      <w:r>
        <w:rPr>
          <w:sz w:val="28"/>
          <w:szCs w:val="18"/>
        </w:rPr>
        <w:t xml:space="preserve">                                    </w:t>
      </w:r>
      <w:r>
        <w:rPr>
          <w:rFonts w:ascii="Times New Roman" w:hAnsi="Times New Roman" w:cs="Times New Roman"/>
          <w:i w:val="0"/>
          <w:iCs w:val="0"/>
          <w:sz w:val="28"/>
          <w:szCs w:val="18"/>
        </w:rPr>
        <w:t>(9)</w:t>
      </w:r>
    </w:p>
    <w:p w14:paraId="77E462E1" w14:textId="77777777" w:rsidR="00000000" w:rsidRDefault="004B631F">
      <w:pPr>
        <w:widowControl w:val="0"/>
        <w:autoSpaceDE w:val="0"/>
        <w:autoSpaceDN w:val="0"/>
        <w:adjustRightInd w:val="0"/>
        <w:spacing w:before="160"/>
        <w:jc w:val="both"/>
        <w:rPr>
          <w:sz w:val="28"/>
          <w:szCs w:val="20"/>
        </w:rPr>
      </w:pPr>
      <w:r>
        <w:rPr>
          <w:sz w:val="28"/>
        </w:rPr>
        <w:t xml:space="preserve">из которого видно, что для стоксовой линии, т. е. для </w:t>
      </w:r>
      <w:r>
        <w:rPr>
          <w:position w:val="-12"/>
          <w:sz w:val="28"/>
        </w:rPr>
        <w:object w:dxaOrig="1300" w:dyaOrig="360" w14:anchorId="24791E05">
          <v:shape id="_x0000_i1062" type="#_x0000_t75" style="width:65.25pt;height:18pt" o:ole="">
            <v:imagedata r:id="rId78" o:title=""/>
          </v:shape>
          <o:OLEObject Type="Embed" ProgID="Equation.3" ShapeID="_x0000_i1062" DrawAspect="Content" ObjectID="_1821511266" r:id="rId79"/>
        </w:object>
      </w:r>
      <w:r>
        <w:rPr>
          <w:sz w:val="28"/>
        </w:rPr>
        <w:t>,</w:t>
      </w:r>
      <w:r>
        <w:rPr>
          <w:position w:val="-6"/>
          <w:sz w:val="28"/>
        </w:rPr>
        <w:object w:dxaOrig="660" w:dyaOrig="279" w14:anchorId="55816BCC">
          <v:shape id="_x0000_i1063" type="#_x0000_t75" style="width:33pt;height:14.25pt" o:ole="">
            <v:imagedata r:id="rId80" o:title=""/>
          </v:shape>
          <o:OLEObject Type="Embed" ProgID="Equation.3" ShapeID="_x0000_i1063" DrawAspect="Content" ObjectID="_1821511267" r:id="rId81"/>
        </w:object>
      </w:r>
      <w:r>
        <w:rPr>
          <w:sz w:val="28"/>
        </w:rPr>
        <w:t xml:space="preserve"> и расс</w:t>
      </w:r>
      <w:r>
        <w:rPr>
          <w:sz w:val="28"/>
        </w:rPr>
        <w:t>е</w:t>
      </w:r>
      <w:r>
        <w:rPr>
          <w:sz w:val="28"/>
        </w:rPr>
        <w:t>янная волна усиливается взаимодействием с моле</w:t>
      </w:r>
      <w:r>
        <w:rPr>
          <w:sz w:val="28"/>
        </w:rPr>
        <w:t>кулами, тогда как для ант</w:t>
      </w:r>
      <w:r>
        <w:rPr>
          <w:sz w:val="28"/>
        </w:rPr>
        <w:t>и</w:t>
      </w:r>
      <w:r>
        <w:rPr>
          <w:sz w:val="28"/>
        </w:rPr>
        <w:t xml:space="preserve">стоксовой линии, т. е. для </w:t>
      </w:r>
      <w:r>
        <w:rPr>
          <w:position w:val="-12"/>
          <w:sz w:val="28"/>
        </w:rPr>
        <w:object w:dxaOrig="1300" w:dyaOrig="360" w14:anchorId="611163F9">
          <v:shape id="_x0000_i1064" type="#_x0000_t75" style="width:65.25pt;height:18pt" o:ole="">
            <v:imagedata r:id="rId82" o:title=""/>
          </v:shape>
          <o:OLEObject Type="Embed" ProgID="Equation.3" ShapeID="_x0000_i1064" DrawAspect="Content" ObjectID="_1821511268" r:id="rId83"/>
        </w:object>
      </w:r>
      <w:r>
        <w:rPr>
          <w:sz w:val="28"/>
        </w:rPr>
        <w:t xml:space="preserve">, </w:t>
      </w:r>
      <w:r>
        <w:rPr>
          <w:position w:val="-6"/>
          <w:sz w:val="28"/>
        </w:rPr>
        <w:object w:dxaOrig="660" w:dyaOrig="279" w14:anchorId="733532C0">
          <v:shape id="_x0000_i1065" type="#_x0000_t75" style="width:33pt;height:14.25pt" o:ole="">
            <v:imagedata r:id="rId84" o:title=""/>
          </v:shape>
          <o:OLEObject Type="Embed" ProgID="Equation.3" ShapeID="_x0000_i1065" DrawAspect="Content" ObjectID="_1821511269" r:id="rId85"/>
        </w:object>
      </w:r>
      <w:r>
        <w:rPr>
          <w:sz w:val="28"/>
        </w:rPr>
        <w:t xml:space="preserve"> и рассеянная волна угасает.</w:t>
      </w:r>
    </w:p>
    <w:p w14:paraId="0FB255C4" w14:textId="77777777" w:rsidR="00000000" w:rsidRDefault="004B631F">
      <w:pPr>
        <w:widowControl w:val="0"/>
        <w:autoSpaceDE w:val="0"/>
        <w:autoSpaceDN w:val="0"/>
        <w:adjustRightInd w:val="0"/>
        <w:ind w:firstLine="300"/>
        <w:jc w:val="center"/>
        <w:rPr>
          <w:sz w:val="28"/>
        </w:rPr>
      </w:pPr>
      <w:r>
        <w:rPr>
          <w:b/>
          <w:bCs/>
          <w:sz w:val="28"/>
        </w:rPr>
        <w:t>Рассеяние Рамана в антистоксову сторону.</w:t>
      </w:r>
    </w:p>
    <w:p w14:paraId="4790F5C7" w14:textId="77777777" w:rsidR="00000000" w:rsidRDefault="004B631F">
      <w:pPr>
        <w:pStyle w:val="21"/>
        <w:rPr>
          <w:szCs w:val="20"/>
        </w:rPr>
      </w:pPr>
      <w:r>
        <w:t>При возбуждении спектров Рамана лазерным светом в поло</w:t>
      </w:r>
      <w:r>
        <w:softHyphen/>
        <w:t>сти резонатора возникают не то</w:t>
      </w:r>
      <w:r>
        <w:t>лько стоксовы линии, но и антистоксовы. Какие условия должны быть выпол</w:t>
      </w:r>
      <w:r>
        <w:softHyphen/>
        <w:t>нены, чтобы произошло такое рассеяние?</w:t>
      </w:r>
    </w:p>
    <w:p w14:paraId="1F31A844" w14:textId="77777777" w:rsidR="00000000" w:rsidRDefault="004B631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0"/>
        </w:rPr>
      </w:pPr>
      <w:r>
        <w:rPr>
          <w:sz w:val="28"/>
        </w:rPr>
        <w:t xml:space="preserve">Рассмотрим поле </w:t>
      </w:r>
      <w:r>
        <w:rPr>
          <w:i/>
          <w:iCs/>
          <w:sz w:val="28"/>
        </w:rPr>
        <w:t>Е</w:t>
      </w:r>
      <w:r>
        <w:rPr>
          <w:sz w:val="28"/>
        </w:rPr>
        <w:t xml:space="preserve"> волны, состоящей из падающей волны с частотой </w:t>
      </w:r>
      <w:r>
        <w:rPr>
          <w:position w:val="-12"/>
          <w:sz w:val="28"/>
        </w:rPr>
        <w:object w:dxaOrig="320" w:dyaOrig="360" w14:anchorId="5AE8F426">
          <v:shape id="_x0000_i1066" type="#_x0000_t75" style="width:15.75pt;height:18pt" o:ole="">
            <v:imagedata r:id="rId86" o:title=""/>
          </v:shape>
          <o:OLEObject Type="Embed" ProgID="Equation.3" ShapeID="_x0000_i1066" DrawAspect="Content" ObjectID="_1821511270" r:id="rId87"/>
        </w:object>
      </w:r>
      <w:r>
        <w:rPr>
          <w:sz w:val="28"/>
        </w:rPr>
        <w:t xml:space="preserve"> и из двух рассеянных волн с часто</w:t>
      </w:r>
      <w:r>
        <w:rPr>
          <w:sz w:val="28"/>
        </w:rPr>
        <w:softHyphen/>
        <w:t xml:space="preserve">тами </w:t>
      </w:r>
      <w:r>
        <w:rPr>
          <w:position w:val="-12"/>
          <w:sz w:val="28"/>
        </w:rPr>
        <w:object w:dxaOrig="800" w:dyaOrig="360" w14:anchorId="35EB2E25">
          <v:shape id="_x0000_i1067" type="#_x0000_t75" style="width:39.75pt;height:18pt" o:ole="">
            <v:imagedata r:id="rId88" o:title=""/>
          </v:shape>
          <o:OLEObject Type="Embed" ProgID="Equation.3" ShapeID="_x0000_i1067" DrawAspect="Content" ObjectID="_1821511271" r:id="rId89"/>
        </w:object>
      </w:r>
      <w:r>
        <w:rPr>
          <w:sz w:val="28"/>
        </w:rPr>
        <w:t xml:space="preserve"> и </w:t>
      </w:r>
      <w:r>
        <w:rPr>
          <w:position w:val="-12"/>
          <w:sz w:val="28"/>
        </w:rPr>
        <w:object w:dxaOrig="820" w:dyaOrig="360" w14:anchorId="1A562134">
          <v:shape id="_x0000_i1068" type="#_x0000_t75" style="width:41.25pt;height:18pt" o:ole="">
            <v:imagedata r:id="rId90" o:title=""/>
          </v:shape>
          <o:OLEObject Type="Embed" ProgID="Equation.3" ShapeID="_x0000_i1068" DrawAspect="Content" ObjectID="_1821511272" r:id="rId91"/>
        </w:object>
      </w:r>
      <w:r>
        <w:rPr>
          <w:sz w:val="28"/>
        </w:rPr>
        <w:t xml:space="preserve">. Амплитуды этих волн обозначим соответственно через </w:t>
      </w:r>
      <w:r>
        <w:rPr>
          <w:position w:val="-12"/>
          <w:sz w:val="28"/>
        </w:rPr>
        <w:object w:dxaOrig="320" w:dyaOrig="360" w14:anchorId="7544809C">
          <v:shape id="_x0000_i1069" type="#_x0000_t75" style="width:15.75pt;height:18pt" o:ole="">
            <v:imagedata r:id="rId92" o:title=""/>
          </v:shape>
          <o:OLEObject Type="Embed" ProgID="Equation.3" ShapeID="_x0000_i1069" DrawAspect="Content" ObjectID="_1821511273" r:id="rId93"/>
        </w:object>
      </w:r>
      <w:r>
        <w:rPr>
          <w:i/>
          <w:iCs/>
          <w:sz w:val="28"/>
        </w:rPr>
        <w:t xml:space="preserve">, </w:t>
      </w:r>
      <w:r>
        <w:rPr>
          <w:i/>
          <w:iCs/>
          <w:position w:val="-10"/>
          <w:sz w:val="28"/>
        </w:rPr>
        <w:object w:dxaOrig="380" w:dyaOrig="340" w14:anchorId="6006CDC4">
          <v:shape id="_x0000_i1070" type="#_x0000_t75" style="width:18.75pt;height:17.25pt" o:ole="">
            <v:imagedata r:id="rId94" o:title=""/>
          </v:shape>
          <o:OLEObject Type="Embed" ProgID="Equation.3" ShapeID="_x0000_i1070" DrawAspect="Content" ObjectID="_1821511274" r:id="rId95"/>
        </w:object>
      </w:r>
      <w:r>
        <w:rPr>
          <w:sz w:val="28"/>
        </w:rPr>
        <w:t xml:space="preserve"> и </w:t>
      </w:r>
      <w:r>
        <w:rPr>
          <w:i/>
          <w:iCs/>
          <w:position w:val="-10"/>
          <w:sz w:val="28"/>
        </w:rPr>
        <w:object w:dxaOrig="279" w:dyaOrig="340" w14:anchorId="0010C407">
          <v:shape id="_x0000_i1071" type="#_x0000_t75" style="width:14.25pt;height:17.25pt" o:ole="">
            <v:imagedata r:id="rId96" o:title=""/>
          </v:shape>
          <o:OLEObject Type="Embed" ProgID="Equation.3" ShapeID="_x0000_i1071" DrawAspect="Content" ObjectID="_1821511275" r:id="rId97"/>
        </w:object>
      </w:r>
      <w:r>
        <w:rPr>
          <w:sz w:val="28"/>
        </w:rPr>
        <w:t>, используя одинаковые индексы для волновых векторов и фаз. Случайное поле может быть описано выра</w:t>
      </w:r>
      <w:r>
        <w:rPr>
          <w:sz w:val="28"/>
        </w:rPr>
        <w:t>жен</w:t>
      </w:r>
      <w:r>
        <w:rPr>
          <w:sz w:val="28"/>
        </w:rPr>
        <w:t>и</w:t>
      </w:r>
      <w:r>
        <w:rPr>
          <w:sz w:val="28"/>
        </w:rPr>
        <w:t>ем</w:t>
      </w:r>
    </w:p>
    <w:p w14:paraId="4F10EB6E" w14:textId="77777777" w:rsidR="00000000" w:rsidRDefault="004B631F">
      <w:pPr>
        <w:widowControl w:val="0"/>
        <w:autoSpaceDE w:val="0"/>
        <w:autoSpaceDN w:val="0"/>
        <w:adjustRightInd w:val="0"/>
        <w:spacing w:line="379" w:lineRule="auto"/>
        <w:ind w:left="1280" w:hanging="1160"/>
        <w:jc w:val="right"/>
        <w:rPr>
          <w:sz w:val="28"/>
          <w:szCs w:val="20"/>
        </w:rPr>
      </w:pPr>
      <w:r>
        <w:rPr>
          <w:position w:val="-12"/>
          <w:sz w:val="28"/>
          <w:lang w:val="en-US"/>
        </w:rPr>
        <w:object w:dxaOrig="8260" w:dyaOrig="400" w14:anchorId="1E3D02A2">
          <v:shape id="_x0000_i1072" type="#_x0000_t75" style="width:413.25pt;height:20.25pt" o:ole="">
            <v:imagedata r:id="rId98" o:title=""/>
          </v:shape>
          <o:OLEObject Type="Embed" ProgID="Equation.3" ShapeID="_x0000_i1072" DrawAspect="Content" ObjectID="_1821511276" r:id="rId99"/>
        </w:object>
      </w:r>
      <w:r>
        <w:rPr>
          <w:sz w:val="28"/>
        </w:rPr>
        <w:t xml:space="preserve">  (10)</w:t>
      </w:r>
    </w:p>
    <w:p w14:paraId="5724B3AD" w14:textId="77777777" w:rsidR="00000000" w:rsidRDefault="004B631F">
      <w:pPr>
        <w:widowControl w:val="0"/>
        <w:autoSpaceDE w:val="0"/>
        <w:autoSpaceDN w:val="0"/>
        <w:adjustRightInd w:val="0"/>
        <w:spacing w:before="100"/>
        <w:rPr>
          <w:sz w:val="28"/>
          <w:szCs w:val="20"/>
        </w:rPr>
      </w:pPr>
      <w:r>
        <w:rPr>
          <w:sz w:val="28"/>
        </w:rPr>
        <w:t>Решая уравнение (2) с учетом выражений (4) для силы и (10) для поля волны, получаем</w:t>
      </w:r>
    </w:p>
    <w:p w14:paraId="360DD016" w14:textId="77777777" w:rsidR="00000000" w:rsidRDefault="004B631F">
      <w:pPr>
        <w:pStyle w:val="FR3"/>
        <w:spacing w:before="240"/>
        <w:jc w:val="right"/>
        <w:rPr>
          <w:rFonts w:ascii="Times New Roman" w:hAnsi="Times New Roman" w:cs="Times New Roman"/>
          <w:i w:val="0"/>
          <w:iCs w:val="0"/>
          <w:sz w:val="28"/>
        </w:rPr>
      </w:pPr>
      <w:r>
        <w:rPr>
          <w:position w:val="-30"/>
          <w:sz w:val="28"/>
        </w:rPr>
        <w:object w:dxaOrig="7880" w:dyaOrig="680" w14:anchorId="259ABC46">
          <v:shape id="_x0000_i1073" type="#_x0000_t75" style="width:393.75pt;height:33.75pt" o:ole="">
            <v:imagedata r:id="rId100" o:title=""/>
          </v:shape>
          <o:OLEObject Type="Embed" ProgID="Equation.3" ShapeID="_x0000_i1073" DrawAspect="Content" ObjectID="_1821511277" r:id="rId101"/>
        </w:object>
      </w:r>
      <w:r>
        <w:rPr>
          <w:sz w:val="28"/>
        </w:rPr>
        <w:t xml:space="preserve">   </w:t>
      </w:r>
      <w:r>
        <w:rPr>
          <w:i w:val="0"/>
          <w:iCs w:val="0"/>
          <w:sz w:val="28"/>
        </w:rPr>
        <w:t xml:space="preserve">  </w:t>
      </w:r>
      <w:r>
        <w:rPr>
          <w:rFonts w:ascii="Times New Roman" w:hAnsi="Times New Roman" w:cs="Times New Roman"/>
          <w:i w:val="0"/>
          <w:iCs w:val="0"/>
          <w:sz w:val="28"/>
        </w:rPr>
        <w:t>(11)</w:t>
      </w:r>
    </w:p>
    <w:p w14:paraId="4AF4A678" w14:textId="77777777" w:rsidR="00000000" w:rsidRDefault="004B631F">
      <w:pPr>
        <w:widowControl w:val="0"/>
        <w:autoSpaceDE w:val="0"/>
        <w:autoSpaceDN w:val="0"/>
        <w:adjustRightInd w:val="0"/>
        <w:spacing w:before="80"/>
        <w:jc w:val="both"/>
        <w:rPr>
          <w:sz w:val="28"/>
          <w:szCs w:val="20"/>
        </w:rPr>
      </w:pPr>
      <w:r>
        <w:rPr>
          <w:sz w:val="28"/>
        </w:rPr>
        <w:t xml:space="preserve">Мощности </w:t>
      </w:r>
      <w:r>
        <w:rPr>
          <w:position w:val="-10"/>
          <w:sz w:val="28"/>
        </w:rPr>
        <w:object w:dxaOrig="340" w:dyaOrig="340" w14:anchorId="3C358C1E">
          <v:shape id="_x0000_i1074" type="#_x0000_t75" style="width:17.25pt;height:17.25pt" o:ole="">
            <v:imagedata r:id="rId102" o:title=""/>
          </v:shape>
          <o:OLEObject Type="Embed" ProgID="Equation.3" ShapeID="_x0000_i1074" DrawAspect="Content" ObjectID="_1821511278" r:id="rId103"/>
        </w:object>
      </w:r>
      <w:r>
        <w:rPr>
          <w:smallCaps/>
          <w:sz w:val="28"/>
        </w:rPr>
        <w:t xml:space="preserve"> </w:t>
      </w:r>
      <w:r>
        <w:rPr>
          <w:sz w:val="28"/>
        </w:rPr>
        <w:t xml:space="preserve">и </w:t>
      </w:r>
      <w:r>
        <w:rPr>
          <w:position w:val="-10"/>
          <w:sz w:val="28"/>
        </w:rPr>
        <w:object w:dxaOrig="260" w:dyaOrig="340" w14:anchorId="6D4D27B3">
          <v:shape id="_x0000_i1075" type="#_x0000_t75" style="width:12.75pt;height:17.25pt" o:ole="">
            <v:imagedata r:id="rId104" o:title=""/>
          </v:shape>
          <o:OLEObject Type="Embed" ProgID="Equation.3" ShapeID="_x0000_i1075" DrawAspect="Content" ObjectID="_1821511279" r:id="rId105"/>
        </w:object>
      </w:r>
      <w:r>
        <w:rPr>
          <w:i/>
          <w:iCs/>
          <w:sz w:val="28"/>
        </w:rPr>
        <w:t>,</w:t>
      </w:r>
      <w:r>
        <w:rPr>
          <w:sz w:val="28"/>
        </w:rPr>
        <w:t xml:space="preserve"> отдаваемые молекулой двум рассе</w:t>
      </w:r>
      <w:r>
        <w:rPr>
          <w:sz w:val="28"/>
        </w:rPr>
        <w:softHyphen/>
        <w:t>янным волн</w:t>
      </w:r>
      <w:r>
        <w:rPr>
          <w:sz w:val="28"/>
        </w:rPr>
        <w:t>ам—стоксовой и антистоксовой—вычислим так же, как и раньше:</w:t>
      </w:r>
    </w:p>
    <w:p w14:paraId="26A33890" w14:textId="77777777" w:rsidR="00000000" w:rsidRDefault="004B631F">
      <w:pPr>
        <w:widowControl w:val="0"/>
        <w:autoSpaceDE w:val="0"/>
        <w:autoSpaceDN w:val="0"/>
        <w:adjustRightInd w:val="0"/>
        <w:spacing w:before="160"/>
        <w:jc w:val="right"/>
        <w:rPr>
          <w:sz w:val="28"/>
          <w:szCs w:val="20"/>
        </w:rPr>
      </w:pPr>
      <w:r>
        <w:rPr>
          <w:position w:val="-30"/>
          <w:sz w:val="28"/>
          <w:szCs w:val="20"/>
          <w:lang w:val="en-US"/>
        </w:rPr>
        <w:object w:dxaOrig="8160" w:dyaOrig="760" w14:anchorId="43F8DED6">
          <v:shape id="_x0000_i1076" type="#_x0000_t75" style="width:408pt;height:38.25pt" o:ole="">
            <v:imagedata r:id="rId106" o:title=""/>
          </v:shape>
          <o:OLEObject Type="Embed" ProgID="Equation.3" ShapeID="_x0000_i1076" DrawAspect="Content" ObjectID="_1821511280" r:id="rId107"/>
        </w:object>
      </w:r>
      <w:r>
        <w:rPr>
          <w:sz w:val="28"/>
          <w:szCs w:val="20"/>
        </w:rPr>
        <w:t xml:space="preserve">    (12)</w:t>
      </w:r>
    </w:p>
    <w:p w14:paraId="5EBDC686" w14:textId="77777777" w:rsidR="00000000" w:rsidRDefault="004B631F">
      <w:pPr>
        <w:widowControl w:val="0"/>
        <w:autoSpaceDE w:val="0"/>
        <w:autoSpaceDN w:val="0"/>
        <w:adjustRightInd w:val="0"/>
        <w:spacing w:before="120"/>
        <w:jc w:val="right"/>
        <w:rPr>
          <w:sz w:val="28"/>
          <w:szCs w:val="20"/>
        </w:rPr>
      </w:pPr>
      <w:r>
        <w:rPr>
          <w:position w:val="-30"/>
          <w:sz w:val="28"/>
          <w:szCs w:val="20"/>
          <w:lang w:val="en-US"/>
        </w:rPr>
        <w:object w:dxaOrig="8199" w:dyaOrig="760" w14:anchorId="3D89854B">
          <v:shape id="_x0000_i1077" type="#_x0000_t75" style="width:410.25pt;height:38.25pt" o:ole="">
            <v:imagedata r:id="rId108" o:title=""/>
          </v:shape>
          <o:OLEObject Type="Embed" ProgID="Equation.3" ShapeID="_x0000_i1077" DrawAspect="Content" ObjectID="_1821511281" r:id="rId109"/>
        </w:object>
      </w:r>
      <w:r>
        <w:rPr>
          <w:sz w:val="28"/>
        </w:rPr>
        <w:t xml:space="preserve">    (13)</w:t>
      </w:r>
    </w:p>
    <w:p w14:paraId="3175F732" w14:textId="77777777" w:rsidR="00000000" w:rsidRDefault="004B631F">
      <w:pPr>
        <w:rPr>
          <w:sz w:val="28"/>
        </w:rPr>
        <w:sectPr w:rsidR="00000000">
          <w:footerReference w:type="even" r:id="rId110"/>
          <w:footerReference w:type="default" r:id="rId111"/>
          <w:pgSz w:w="11900" w:h="16820"/>
          <w:pgMar w:top="1134" w:right="920" w:bottom="720" w:left="1440" w:header="720" w:footer="720" w:gutter="0"/>
          <w:cols w:space="720"/>
        </w:sectPr>
      </w:pPr>
    </w:p>
    <w:p w14:paraId="1598FDF3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lastRenderedPageBreak/>
        <w:t xml:space="preserve">Из выражения (12) видно, что в нормальных условиях опыта </w:t>
      </w:r>
      <w:r>
        <w:rPr>
          <w:position w:val="-10"/>
          <w:sz w:val="28"/>
        </w:rPr>
        <w:object w:dxaOrig="1060" w:dyaOrig="340" w14:anchorId="5FCB6802">
          <v:shape id="_x0000_i1078" type="#_x0000_t75" style="width:53.25pt;height:17.25pt" o:ole="">
            <v:imagedata r:id="rId112" o:title=""/>
          </v:shape>
          <o:OLEObject Type="Embed" ProgID="Equation.3" ShapeID="_x0000_i1078" DrawAspect="Content" ObjectID="_1821511282" r:id="rId113"/>
        </w:object>
      </w:r>
      <w:r>
        <w:rPr>
          <w:sz w:val="28"/>
        </w:rPr>
        <w:t xml:space="preserve"> всегда </w:t>
      </w:r>
      <w:r>
        <w:rPr>
          <w:position w:val="-10"/>
          <w:sz w:val="28"/>
        </w:rPr>
        <w:object w:dxaOrig="740" w:dyaOrig="340" w14:anchorId="196205CC">
          <v:shape id="_x0000_i1079" type="#_x0000_t75" style="width:36.75pt;height:17.25pt" o:ole="">
            <v:imagedata r:id="rId114" o:title=""/>
          </v:shape>
          <o:OLEObject Type="Embed" ProgID="Equation.3" ShapeID="_x0000_i1079" DrawAspect="Content" ObjectID="_1821511283" r:id="rId115"/>
        </w:object>
      </w:r>
      <w:r>
        <w:rPr>
          <w:sz w:val="28"/>
        </w:rPr>
        <w:t>, без дополнительных</w:t>
      </w:r>
      <w:r>
        <w:rPr>
          <w:sz w:val="28"/>
        </w:rPr>
        <w:t xml:space="preserve"> ус</w:t>
      </w:r>
      <w:r>
        <w:rPr>
          <w:sz w:val="28"/>
        </w:rPr>
        <w:softHyphen/>
        <w:t>ловий, связывающих волновые векторы. Это означает, что стоксово рассеяние не имеет ограничений по направ-</w:t>
      </w:r>
    </w:p>
    <w:p w14:paraId="29532361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580FA61" w14:textId="16E80B2B" w:rsidR="00000000" w:rsidRDefault="00795892">
      <w:pPr>
        <w:widowControl w:val="0"/>
        <w:autoSpaceDE w:val="0"/>
        <w:autoSpaceDN w:val="0"/>
        <w:adjustRightInd w:val="0"/>
        <w:jc w:val="both"/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365FBF" wp14:editId="67A743FC">
                <wp:simplePos x="0" y="0"/>
                <wp:positionH relativeFrom="column">
                  <wp:posOffset>3771900</wp:posOffset>
                </wp:positionH>
                <wp:positionV relativeFrom="paragraph">
                  <wp:posOffset>160655</wp:posOffset>
                </wp:positionV>
                <wp:extent cx="1028700" cy="457200"/>
                <wp:effectExtent l="0" t="0" r="0" b="381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754725" w14:textId="77777777" w:rsidR="00000000" w:rsidRDefault="004B631F">
                            <w:r>
                              <w:t>Стоксово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t>рассеяние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365FB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97pt;margin-top:12.65pt;width:81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" stroked="f">
                <v:textbox>
                  <w:txbxContent>
                    <w:p w14:paraId="52754725" w14:textId="77777777" w:rsidR="00000000" w:rsidRDefault="004B631F">
                      <w:r>
                        <w:t>Стоксово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>
                        <w:t>рассеяние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803D842" wp14:editId="13815965">
                <wp:simplePos x="0" y="0"/>
                <wp:positionH relativeFrom="column">
                  <wp:posOffset>457200</wp:posOffset>
                </wp:positionH>
                <wp:positionV relativeFrom="paragraph">
                  <wp:posOffset>46355</wp:posOffset>
                </wp:positionV>
                <wp:extent cx="1143000" cy="457200"/>
                <wp:effectExtent l="0" t="0" r="0" b="381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50B03" w14:textId="77777777" w:rsidR="00000000" w:rsidRDefault="004B631F">
                            <w:r>
                              <w:t>Антистоксово рассеяние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3D842" id="Text Box 4" o:spid="_x0000_s1027" type="#_x0000_t202" style="position:absolute;left:0;text-align:left;margin-left:36pt;margin-top:3.65pt;width:90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" stroked="f">
                <v:textbox>
                  <w:txbxContent>
                    <w:p w14:paraId="5F150B03" w14:textId="77777777" w:rsidR="00000000" w:rsidRDefault="004B631F">
                      <w:r>
                        <w:t>Антистоксово рассеяние</w:t>
                      </w:r>
                    </w:p>
                  </w:txbxContent>
                </v:textbox>
              </v:shape>
            </w:pict>
          </mc:Fallback>
        </mc:AlternateContent>
      </w:r>
    </w:p>
    <w:p w14:paraId="701259A4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</w:rPr>
      </w:pPr>
      <w:r>
        <w:rPr>
          <w:noProof/>
          <w:sz w:val="20"/>
        </w:rPr>
        <w:object w:dxaOrig="420" w:dyaOrig="360" w14:anchorId="468C4CD2">
          <v:shape id="_x0000_s1027" type="#_x0000_t75" style="position:absolute;left:0;text-align:left;margin-left:81pt;margin-top:.35pt;width:234pt;height:79.75pt;z-index:251654656;visibility:visible;mso-wrap-edited:f" wrapcoords="-121 0 -121 21246 21600 21246 21600 0 -121 0" filled="t">
            <v:imagedata r:id="rId116" o:title=""/>
            <w10:wrap type="tight"/>
          </v:shape>
          <o:OLEObject Type="Embed" ProgID="Word.Picture.8" ShapeID="_x0000_s1027" DrawAspect="Content" ObjectID="_1821511322" r:id="rId117"/>
        </w:object>
      </w:r>
    </w:p>
    <w:p w14:paraId="0B05D2E8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978B82A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73E11B4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339F658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1AC3A2D" w14:textId="77777777" w:rsidR="00000000" w:rsidRDefault="004B631F">
      <w:pPr>
        <w:widowControl w:val="0"/>
        <w:autoSpaceDE w:val="0"/>
        <w:autoSpaceDN w:val="0"/>
        <w:adjustRightInd w:val="0"/>
        <w:spacing w:before="120"/>
        <w:jc w:val="both"/>
        <w:rPr>
          <w:szCs w:val="16"/>
        </w:rPr>
      </w:pPr>
      <w:r>
        <w:rPr>
          <w:b/>
          <w:bCs/>
          <w:szCs w:val="16"/>
        </w:rPr>
        <w:t>Рис.1</w:t>
      </w:r>
      <w:r>
        <w:rPr>
          <w:szCs w:val="16"/>
        </w:rPr>
        <w:t xml:space="preserve">. Векторная схема вынужденного рамановского рассеяния как четырехфотонного процесса: </w:t>
      </w:r>
      <w:r>
        <w:rPr>
          <w:position w:val="-12"/>
          <w:szCs w:val="16"/>
        </w:rPr>
        <w:object w:dxaOrig="1359" w:dyaOrig="400" w14:anchorId="60851A41">
          <v:shape id="_x0000_i1080" type="#_x0000_t75" style="width:68.25pt;height:20.25pt" o:ole="">
            <v:imagedata r:id="rId118" o:title=""/>
          </v:shape>
          <o:OLEObject Type="Embed" ProgID="Equation.3" ShapeID="_x0000_i1080" DrawAspect="Content" ObjectID="_1821511284" r:id="rId119"/>
        </w:object>
      </w:r>
      <w:r>
        <w:rPr>
          <w:szCs w:val="16"/>
        </w:rPr>
        <w:t xml:space="preserve">. </w:t>
      </w:r>
    </w:p>
    <w:p w14:paraId="3740B0A2" w14:textId="77777777" w:rsidR="00000000" w:rsidRDefault="004B631F">
      <w:pPr>
        <w:pStyle w:val="3"/>
        <w:spacing w:before="120"/>
        <w:rPr>
          <w:szCs w:val="20"/>
        </w:rPr>
      </w:pPr>
      <w:r>
        <w:t xml:space="preserve">Оба испускания, как </w:t>
      </w:r>
      <w:r>
        <w:t>стоксово, так и антистоксово, являются направленными.</w:t>
      </w:r>
    </w:p>
    <w:p w14:paraId="47C4F9FD" w14:textId="77777777" w:rsidR="00000000" w:rsidRDefault="004B631F">
      <w:pPr>
        <w:widowControl w:val="0"/>
        <w:autoSpaceDE w:val="0"/>
        <w:autoSpaceDN w:val="0"/>
        <w:adjustRightInd w:val="0"/>
        <w:spacing w:before="220"/>
        <w:jc w:val="both"/>
        <w:rPr>
          <w:sz w:val="28"/>
          <w:szCs w:val="20"/>
        </w:rPr>
      </w:pPr>
      <w:r>
        <w:rPr>
          <w:sz w:val="28"/>
        </w:rPr>
        <w:t xml:space="preserve">лению. Иначе обстоит дело с антистоксовым рассеянием, которое описано выражением (13). При выполнении условия </w:t>
      </w:r>
      <w:r>
        <w:rPr>
          <w:position w:val="-10"/>
          <w:sz w:val="28"/>
        </w:rPr>
        <w:object w:dxaOrig="880" w:dyaOrig="340" w14:anchorId="6D4D23D3">
          <v:shape id="_x0000_i1081" type="#_x0000_t75" style="width:44.25pt;height:17.25pt" o:ole="">
            <v:imagedata r:id="rId120" o:title=""/>
          </v:shape>
          <o:OLEObject Type="Embed" ProgID="Equation.3" ShapeID="_x0000_i1081" DrawAspect="Content" ObjectID="_1821511285" r:id="rId121"/>
        </w:object>
      </w:r>
      <w:r>
        <w:rPr>
          <w:sz w:val="28"/>
        </w:rPr>
        <w:t xml:space="preserve"> постоянный приход эне</w:t>
      </w:r>
      <w:r>
        <w:rPr>
          <w:sz w:val="28"/>
        </w:rPr>
        <w:t>р</w:t>
      </w:r>
      <w:r>
        <w:rPr>
          <w:sz w:val="28"/>
        </w:rPr>
        <w:t>гии к антисток</w:t>
      </w:r>
      <w:r>
        <w:rPr>
          <w:sz w:val="28"/>
        </w:rPr>
        <w:softHyphen/>
        <w:t xml:space="preserve">совой волне </w:t>
      </w:r>
      <w:r>
        <w:rPr>
          <w:position w:val="-10"/>
          <w:sz w:val="28"/>
        </w:rPr>
        <w:object w:dxaOrig="900" w:dyaOrig="340" w14:anchorId="43644B4A">
          <v:shape id="_x0000_i1082" type="#_x0000_t75" style="width:45pt;height:17.25pt" o:ole="">
            <v:imagedata r:id="rId122" o:title=""/>
          </v:shape>
          <o:OLEObject Type="Embed" ProgID="Equation.3" ShapeID="_x0000_i1082" DrawAspect="Content" ObjectID="_1821511286" r:id="rId123"/>
        </w:object>
      </w:r>
      <w:r>
        <w:rPr>
          <w:sz w:val="28"/>
        </w:rPr>
        <w:t xml:space="preserve"> будет гарантирован только в том случае, если</w:t>
      </w:r>
    </w:p>
    <w:p w14:paraId="6AB72F28" w14:textId="77777777" w:rsidR="00000000" w:rsidRDefault="004B631F">
      <w:pPr>
        <w:widowControl w:val="0"/>
        <w:autoSpaceDE w:val="0"/>
        <w:autoSpaceDN w:val="0"/>
        <w:adjustRightInd w:val="0"/>
        <w:ind w:firstLine="1980"/>
        <w:jc w:val="right"/>
        <w:rPr>
          <w:sz w:val="28"/>
        </w:rPr>
      </w:pPr>
      <w:r>
        <w:rPr>
          <w:position w:val="-12"/>
          <w:szCs w:val="16"/>
        </w:rPr>
        <w:object w:dxaOrig="1460" w:dyaOrig="400" w14:anchorId="79A9369D">
          <v:shape id="_x0000_i1083" type="#_x0000_t75" style="width:72.75pt;height:20.25pt" o:ole="">
            <v:imagedata r:id="rId124" o:title=""/>
          </v:shape>
          <o:OLEObject Type="Embed" ProgID="Equation.3" ShapeID="_x0000_i1083" DrawAspect="Content" ObjectID="_1821511287" r:id="rId125"/>
        </w:object>
      </w:r>
      <w:r>
        <w:rPr>
          <w:sz w:val="28"/>
        </w:rPr>
        <w:t xml:space="preserve">                                                            (14)</w:t>
      </w:r>
    </w:p>
    <w:p w14:paraId="1098FFFB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  <w:r>
        <w:rPr>
          <w:sz w:val="28"/>
        </w:rPr>
        <w:t>также если</w:t>
      </w:r>
    </w:p>
    <w:p w14:paraId="58A0E99E" w14:textId="77777777" w:rsidR="00000000" w:rsidRDefault="004B631F">
      <w:pPr>
        <w:widowControl w:val="0"/>
        <w:autoSpaceDE w:val="0"/>
        <w:autoSpaceDN w:val="0"/>
        <w:adjustRightInd w:val="0"/>
        <w:jc w:val="right"/>
        <w:rPr>
          <w:sz w:val="28"/>
          <w:szCs w:val="20"/>
        </w:rPr>
      </w:pPr>
      <w:r>
        <w:rPr>
          <w:position w:val="-10"/>
          <w:sz w:val="28"/>
          <w:lang w:val="en-US"/>
        </w:rPr>
        <w:object w:dxaOrig="1740" w:dyaOrig="340" w14:anchorId="6BA111FB">
          <v:shape id="_x0000_i1084" type="#_x0000_t75" style="width:87pt;height:17.25pt" o:ole="">
            <v:imagedata r:id="rId126" o:title=""/>
          </v:shape>
          <o:OLEObject Type="Embed" ProgID="Equation.3" ShapeID="_x0000_i1084" DrawAspect="Content" ObjectID="_1821511288" r:id="rId127"/>
        </w:object>
      </w:r>
      <w:r>
        <w:rPr>
          <w:sz w:val="28"/>
        </w:rPr>
        <w:t xml:space="preserve">                                                          (15)</w:t>
      </w:r>
    </w:p>
    <w:p w14:paraId="302F3D66" w14:textId="77777777" w:rsidR="00000000" w:rsidRDefault="004B631F">
      <w:pPr>
        <w:pStyle w:val="20"/>
        <w:jc w:val="left"/>
        <w:rPr>
          <w:szCs w:val="20"/>
        </w:rPr>
      </w:pPr>
      <w:r>
        <w:t>Интенсивность антисто</w:t>
      </w:r>
      <w:r>
        <w:t>ксовой линии достигает максиму</w:t>
      </w:r>
      <w:r>
        <w:softHyphen/>
        <w:t xml:space="preserve">ма для </w:t>
      </w:r>
      <w:r>
        <w:rPr>
          <w:position w:val="-10"/>
        </w:rPr>
        <w:object w:dxaOrig="1260" w:dyaOrig="340" w14:anchorId="1D3BA839">
          <v:shape id="_x0000_i1085" type="#_x0000_t75" style="width:63pt;height:17.25pt" o:ole="">
            <v:imagedata r:id="rId128" o:title=""/>
          </v:shape>
          <o:OLEObject Type="Embed" ProgID="Equation.3" ShapeID="_x0000_i1085" DrawAspect="Content" ObjectID="_1821511289" r:id="rId129"/>
        </w:object>
      </w:r>
      <w:r>
        <w:t>; направление ее эмиссии определяет</w:t>
      </w:r>
      <w:r>
        <w:softHyphen/>
        <w:t>ся равенством (14).</w:t>
      </w:r>
    </w:p>
    <w:p w14:paraId="1F533438" w14:textId="77777777" w:rsidR="00000000" w:rsidRDefault="004B631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0"/>
        </w:rPr>
      </w:pPr>
      <w:r>
        <w:rPr>
          <w:sz w:val="28"/>
        </w:rPr>
        <w:t>Удивительным свойством антистоксова излучения, вытекающим из выр</w:t>
      </w:r>
      <w:r>
        <w:rPr>
          <w:sz w:val="28"/>
        </w:rPr>
        <w:t>а</w:t>
      </w:r>
      <w:r>
        <w:rPr>
          <w:sz w:val="28"/>
        </w:rPr>
        <w:t>жения (14), является тот факт, что эмиссия происходит только в определе</w:t>
      </w:r>
      <w:r>
        <w:rPr>
          <w:sz w:val="28"/>
        </w:rPr>
        <w:t>н</w:t>
      </w:r>
      <w:r>
        <w:rPr>
          <w:sz w:val="28"/>
        </w:rPr>
        <w:t>но</w:t>
      </w:r>
      <w:r>
        <w:rPr>
          <w:sz w:val="28"/>
        </w:rPr>
        <w:t>м направ</w:t>
      </w:r>
      <w:r>
        <w:rPr>
          <w:sz w:val="28"/>
        </w:rPr>
        <w:softHyphen/>
        <w:t xml:space="preserve">лении, а именно под углом </w:t>
      </w:r>
      <w:r>
        <w:rPr>
          <w:position w:val="-6"/>
          <w:sz w:val="28"/>
        </w:rPr>
        <w:object w:dxaOrig="200" w:dyaOrig="279" w14:anchorId="14B144B0">
          <v:shape id="_x0000_i1086" type="#_x0000_t75" style="width:9.75pt;height:14.25pt" o:ole="">
            <v:imagedata r:id="rId130" o:title=""/>
          </v:shape>
          <o:OLEObject Type="Embed" ProgID="Equation.3" ShapeID="_x0000_i1086" DrawAspect="Content" ObjectID="_1821511290" r:id="rId131"/>
        </w:object>
      </w:r>
      <w:r>
        <w:rPr>
          <w:sz w:val="28"/>
        </w:rPr>
        <w:t xml:space="preserve"> к направлению </w:t>
      </w:r>
      <w:r>
        <w:rPr>
          <w:position w:val="-12"/>
          <w:sz w:val="28"/>
        </w:rPr>
        <w:object w:dxaOrig="320" w:dyaOrig="400" w14:anchorId="6FA4CD54">
          <v:shape id="_x0000_i1087" type="#_x0000_t75" style="width:15.75pt;height:20.25pt" o:ole="">
            <v:imagedata r:id="rId132" o:title=""/>
          </v:shape>
          <o:OLEObject Type="Embed" ProgID="Equation.3" ShapeID="_x0000_i1087" DrawAspect="Content" ObjectID="_1821511291" r:id="rId133"/>
        </w:object>
      </w:r>
      <w:r>
        <w:rPr>
          <w:sz w:val="28"/>
        </w:rPr>
        <w:t>, т. е. к направл</w:t>
      </w:r>
      <w:r>
        <w:rPr>
          <w:sz w:val="28"/>
        </w:rPr>
        <w:t>е</w:t>
      </w:r>
      <w:r>
        <w:rPr>
          <w:sz w:val="28"/>
        </w:rPr>
        <w:t>нию падающего света. Это показано на рис.1. Волновой вектор</w:t>
      </w:r>
      <w:r>
        <w:rPr>
          <w:b/>
          <w:bCs/>
          <w:sz w:val="28"/>
        </w:rPr>
        <w:t xml:space="preserve"> </w:t>
      </w:r>
      <w:r>
        <w:rPr>
          <w:b/>
          <w:bCs/>
          <w:position w:val="-12"/>
          <w:sz w:val="28"/>
        </w:rPr>
        <w:object w:dxaOrig="260" w:dyaOrig="400" w14:anchorId="206614F7">
          <v:shape id="_x0000_i1088" type="#_x0000_t75" style="width:12.75pt;height:20.25pt" o:ole="">
            <v:imagedata r:id="rId134" o:title=""/>
          </v:shape>
          <o:OLEObject Type="Embed" ProgID="Equation.3" ShapeID="_x0000_i1088" DrawAspect="Content" ObjectID="_1821511292" r:id="rId135"/>
        </w:object>
      </w:r>
      <w:r>
        <w:rPr>
          <w:b/>
          <w:bCs/>
          <w:sz w:val="28"/>
        </w:rPr>
        <w:t xml:space="preserve"> </w:t>
      </w:r>
      <w:r>
        <w:rPr>
          <w:sz w:val="28"/>
        </w:rPr>
        <w:t>имеет в</w:t>
      </w:r>
      <w:r>
        <w:rPr>
          <w:sz w:val="28"/>
        </w:rPr>
        <w:t>е</w:t>
      </w:r>
      <w:r>
        <w:rPr>
          <w:sz w:val="28"/>
        </w:rPr>
        <w:t>личину, равную</w:t>
      </w:r>
    </w:p>
    <w:p w14:paraId="56070ABB" w14:textId="77777777" w:rsidR="00000000" w:rsidRDefault="004B631F">
      <w:pPr>
        <w:pStyle w:val="FR4"/>
        <w:jc w:val="right"/>
        <w:rPr>
          <w:sz w:val="28"/>
        </w:rPr>
      </w:pPr>
      <w:r>
        <w:rPr>
          <w:position w:val="-30"/>
          <w:sz w:val="28"/>
        </w:rPr>
        <w:object w:dxaOrig="3100" w:dyaOrig="700" w14:anchorId="073F0E8B">
          <v:shape id="_x0000_i1089" type="#_x0000_t75" style="width:155.25pt;height:35.25pt" o:ole="">
            <v:imagedata r:id="rId136" o:title=""/>
          </v:shape>
          <o:OLEObject Type="Embed" ProgID="Equation.3" ShapeID="_x0000_i1089" DrawAspect="Content" ObjectID="_1821511293" r:id="rId137"/>
        </w:object>
      </w:r>
      <w:r>
        <w:rPr>
          <w:sz w:val="28"/>
        </w:rPr>
        <w:t xml:space="preserve">            </w:t>
      </w:r>
      <w:r>
        <w:rPr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8"/>
        </w:rPr>
        <w:t>(16)</w:t>
      </w:r>
    </w:p>
    <w:p w14:paraId="67337F39" w14:textId="77777777" w:rsidR="00000000" w:rsidRDefault="004B631F">
      <w:pPr>
        <w:widowControl w:val="0"/>
        <w:autoSpaceDE w:val="0"/>
        <w:autoSpaceDN w:val="0"/>
        <w:adjustRightInd w:val="0"/>
        <w:spacing w:before="40"/>
        <w:rPr>
          <w:sz w:val="28"/>
          <w:szCs w:val="20"/>
        </w:rPr>
      </w:pPr>
      <w:r>
        <w:rPr>
          <w:sz w:val="28"/>
        </w:rPr>
        <w:t xml:space="preserve">где </w:t>
      </w:r>
      <w:r>
        <w:rPr>
          <w:position w:val="-12"/>
          <w:sz w:val="28"/>
        </w:rPr>
        <w:object w:dxaOrig="279" w:dyaOrig="360" w14:anchorId="191D9090">
          <v:shape id="_x0000_i1090" type="#_x0000_t75" style="width:14.25pt;height:18pt" o:ole="">
            <v:imagedata r:id="rId138" o:title=""/>
          </v:shape>
          <o:OLEObject Type="Embed" ProgID="Equation.3" ShapeID="_x0000_i1090" DrawAspect="Content" ObjectID="_1821511294" r:id="rId139"/>
        </w:object>
      </w:r>
      <w:r>
        <w:rPr>
          <w:smallCaps/>
          <w:sz w:val="28"/>
        </w:rPr>
        <w:t xml:space="preserve"> </w:t>
      </w:r>
      <w:r>
        <w:rPr>
          <w:sz w:val="28"/>
        </w:rPr>
        <w:t xml:space="preserve">и </w:t>
      </w:r>
      <w:r>
        <w:rPr>
          <w:position w:val="-12"/>
          <w:sz w:val="28"/>
        </w:rPr>
        <w:object w:dxaOrig="279" w:dyaOrig="360" w14:anchorId="1E3FA248">
          <v:shape id="_x0000_i1091" type="#_x0000_t75" style="width:14.25pt;height:18pt" o:ole="">
            <v:imagedata r:id="rId140" o:title=""/>
          </v:shape>
          <o:OLEObject Type="Embed" ProgID="Equation.3" ShapeID="_x0000_i1091" DrawAspect="Content" ObjectID="_1821511295" r:id="rId141"/>
        </w:object>
      </w:r>
      <w:r>
        <w:rPr>
          <w:i/>
          <w:iCs/>
          <w:sz w:val="28"/>
        </w:rPr>
        <w:t>—</w:t>
      </w:r>
      <w:r>
        <w:rPr>
          <w:sz w:val="28"/>
        </w:rPr>
        <w:t>скорость света в данной среде и ее коэф</w:t>
      </w:r>
      <w:r>
        <w:rPr>
          <w:sz w:val="28"/>
        </w:rPr>
        <w:softHyphen/>
        <w:t>фициент преломления. Точно так же</w:t>
      </w:r>
    </w:p>
    <w:p w14:paraId="3DA49F00" w14:textId="77777777" w:rsidR="00000000" w:rsidRDefault="004B631F">
      <w:pPr>
        <w:pStyle w:val="FR3"/>
        <w:spacing w:before="120"/>
        <w:jc w:val="right"/>
        <w:rPr>
          <w:sz w:val="28"/>
        </w:rPr>
      </w:pPr>
      <w:r>
        <w:rPr>
          <w:i w:val="0"/>
          <w:iCs w:val="0"/>
          <w:position w:val="-24"/>
          <w:sz w:val="28"/>
        </w:rPr>
        <w:object w:dxaOrig="1540" w:dyaOrig="639" w14:anchorId="0A415FF4">
          <v:shape id="_x0000_i1092" type="#_x0000_t75" style="width:77.25pt;height:32.25pt" o:ole="">
            <v:imagedata r:id="rId142" o:title=""/>
          </v:shape>
          <o:OLEObject Type="Embed" ProgID="Equation.3" ShapeID="_x0000_i1092" DrawAspect="Content" ObjectID="_1821511296" r:id="rId143"/>
        </w:object>
      </w:r>
      <w:r>
        <w:rPr>
          <w:i w:val="0"/>
          <w:iCs w:val="0"/>
          <w:sz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</w:rPr>
        <w:t xml:space="preserve">и </w:t>
      </w:r>
      <w:r>
        <w:rPr>
          <w:i w:val="0"/>
          <w:iCs w:val="0"/>
          <w:position w:val="-24"/>
          <w:sz w:val="28"/>
        </w:rPr>
        <w:object w:dxaOrig="1800" w:dyaOrig="639" w14:anchorId="090AC52C">
          <v:shape id="_x0000_i1093" type="#_x0000_t75" style="width:90pt;height:32.25pt" o:ole="">
            <v:imagedata r:id="rId144" o:title=""/>
          </v:shape>
          <o:OLEObject Type="Embed" ProgID="Equation.3" ShapeID="_x0000_i1093" DrawAspect="Content" ObjectID="_1821511297" r:id="rId145"/>
        </w:object>
      </w:r>
      <w:r>
        <w:rPr>
          <w:i w:val="0"/>
          <w:iCs w:val="0"/>
          <w:sz w:val="28"/>
        </w:rPr>
        <w:t xml:space="preserve">                                     </w:t>
      </w:r>
      <w:r>
        <w:rPr>
          <w:rFonts w:ascii="Times New Roman" w:hAnsi="Times New Roman" w:cs="Times New Roman"/>
          <w:i w:val="0"/>
          <w:iCs w:val="0"/>
          <w:sz w:val="28"/>
        </w:rPr>
        <w:t xml:space="preserve"> (17)</w:t>
      </w:r>
    </w:p>
    <w:p w14:paraId="6F748F0D" w14:textId="77777777" w:rsidR="00000000" w:rsidRDefault="004B631F">
      <w:pPr>
        <w:widowControl w:val="0"/>
        <w:autoSpaceDE w:val="0"/>
        <w:autoSpaceDN w:val="0"/>
        <w:adjustRightInd w:val="0"/>
        <w:spacing w:before="200"/>
        <w:jc w:val="both"/>
        <w:rPr>
          <w:sz w:val="28"/>
          <w:szCs w:val="20"/>
        </w:rPr>
      </w:pPr>
      <w:r>
        <w:rPr>
          <w:sz w:val="28"/>
        </w:rPr>
        <w:t>гд</w:t>
      </w:r>
      <w:r>
        <w:rPr>
          <w:sz w:val="28"/>
        </w:rPr>
        <w:t xml:space="preserve">е </w:t>
      </w:r>
      <w:r>
        <w:rPr>
          <w:position w:val="-10"/>
          <w:sz w:val="28"/>
        </w:rPr>
        <w:object w:dxaOrig="320" w:dyaOrig="340" w14:anchorId="7D3ADEEE">
          <v:shape id="_x0000_i1094" type="#_x0000_t75" style="width:15.75pt;height:17.25pt" o:ole="">
            <v:imagedata r:id="rId146" o:title=""/>
          </v:shape>
          <o:OLEObject Type="Embed" ProgID="Equation.3" ShapeID="_x0000_i1094" DrawAspect="Content" ObjectID="_1821511298" r:id="rId147"/>
        </w:object>
      </w:r>
      <w:r>
        <w:rPr>
          <w:sz w:val="28"/>
        </w:rPr>
        <w:t xml:space="preserve"> означает, как и ранее, частоту колебаний молеку</w:t>
      </w:r>
      <w:r>
        <w:rPr>
          <w:sz w:val="28"/>
        </w:rPr>
        <w:softHyphen/>
        <w:t>лы. Введем еще две разности коэффициентов прелом</w:t>
      </w:r>
      <w:r>
        <w:rPr>
          <w:sz w:val="28"/>
        </w:rPr>
        <w:softHyphen/>
        <w:t>ления, характеризующих среды, а именно:</w:t>
      </w:r>
    </w:p>
    <w:p w14:paraId="65A0CD92" w14:textId="77777777" w:rsidR="00000000" w:rsidRDefault="004B631F">
      <w:pPr>
        <w:widowControl w:val="0"/>
        <w:autoSpaceDE w:val="0"/>
        <w:autoSpaceDN w:val="0"/>
        <w:adjustRightInd w:val="0"/>
        <w:spacing w:before="20"/>
        <w:ind w:firstLine="1420"/>
        <w:jc w:val="right"/>
        <w:rPr>
          <w:sz w:val="28"/>
        </w:rPr>
      </w:pPr>
      <w:r>
        <w:rPr>
          <w:position w:val="-12"/>
          <w:sz w:val="28"/>
        </w:rPr>
        <w:object w:dxaOrig="1400" w:dyaOrig="360" w14:anchorId="56874845">
          <v:shape id="_x0000_i1095" type="#_x0000_t75" style="width:69.75pt;height:18pt" o:ole="">
            <v:imagedata r:id="rId148" o:title=""/>
          </v:shape>
          <o:OLEObject Type="Embed" ProgID="Equation.3" ShapeID="_x0000_i1095" DrawAspect="Content" ObjectID="_1821511299" r:id="rId149"/>
        </w:object>
      </w:r>
      <w:r>
        <w:rPr>
          <w:sz w:val="28"/>
        </w:rPr>
        <w:t xml:space="preserve">  </w:t>
      </w:r>
      <w:r>
        <w:rPr>
          <w:position w:val="-12"/>
          <w:sz w:val="28"/>
        </w:rPr>
        <w:object w:dxaOrig="1540" w:dyaOrig="360" w14:anchorId="1EEC69FE">
          <v:shape id="_x0000_i1096" type="#_x0000_t75" style="width:77.25pt;height:18pt" o:ole="">
            <v:imagedata r:id="rId150" o:title=""/>
          </v:shape>
          <o:OLEObject Type="Embed" ProgID="Equation.3" ShapeID="_x0000_i1096" DrawAspect="Content" ObjectID="_1821511300" r:id="rId151"/>
        </w:object>
      </w:r>
      <w:r>
        <w:rPr>
          <w:sz w:val="28"/>
        </w:rPr>
        <w:t xml:space="preserve">                                            (</w:t>
      </w:r>
      <w:r>
        <w:rPr>
          <w:sz w:val="28"/>
        </w:rPr>
        <w:t xml:space="preserve">18) </w:t>
      </w:r>
    </w:p>
    <w:p w14:paraId="64FB50F3" w14:textId="77777777" w:rsidR="00000000" w:rsidRDefault="004B631F">
      <w:pPr>
        <w:widowControl w:val="0"/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0"/>
        </w:rPr>
      </w:pPr>
      <w:r>
        <w:rPr>
          <w:sz w:val="28"/>
        </w:rPr>
        <w:t xml:space="preserve">Из векторной диаграммы, представленной на рис.1, можно определить </w:t>
      </w:r>
      <w:r>
        <w:rPr>
          <w:position w:val="-6"/>
          <w:sz w:val="28"/>
        </w:rPr>
        <w:object w:dxaOrig="560" w:dyaOrig="279" w14:anchorId="6EAAF077">
          <v:shape id="_x0000_i1097" type="#_x0000_t75" style="width:27.75pt;height:14.25pt" o:ole="">
            <v:imagedata r:id="rId152" o:title=""/>
          </v:shape>
          <o:OLEObject Type="Embed" ProgID="Equation.3" ShapeID="_x0000_i1097" DrawAspect="Content" ObjectID="_1821511301" r:id="rId153"/>
        </w:object>
      </w:r>
      <w:r>
        <w:rPr>
          <w:sz w:val="28"/>
        </w:rPr>
        <w:t xml:space="preserve"> согласно теореме Карно:</w:t>
      </w:r>
    </w:p>
    <w:p w14:paraId="185D5E3C" w14:textId="77777777" w:rsidR="00000000" w:rsidRDefault="004B631F">
      <w:pPr>
        <w:widowControl w:val="0"/>
        <w:autoSpaceDE w:val="0"/>
        <w:autoSpaceDN w:val="0"/>
        <w:adjustRightInd w:val="0"/>
        <w:spacing w:line="338" w:lineRule="auto"/>
        <w:ind w:left="160"/>
        <w:jc w:val="center"/>
      </w:pPr>
      <w:r>
        <w:rPr>
          <w:position w:val="-12"/>
        </w:rPr>
        <w:object w:dxaOrig="2820" w:dyaOrig="380" w14:anchorId="2ED7F21A">
          <v:shape id="_x0000_i1098" type="#_x0000_t75" style="width:141pt;height:18.75pt" o:ole="">
            <v:imagedata r:id="rId154" o:title=""/>
          </v:shape>
          <o:OLEObject Type="Embed" ProgID="Equation.3" ShapeID="_x0000_i1098" DrawAspect="Content" ObjectID="_1821511302" r:id="rId155"/>
        </w:object>
      </w:r>
    </w:p>
    <w:p w14:paraId="50F4E31C" w14:textId="77777777" w:rsidR="00000000" w:rsidRDefault="004B631F">
      <w:pPr>
        <w:widowControl w:val="0"/>
        <w:autoSpaceDE w:val="0"/>
        <w:autoSpaceDN w:val="0"/>
        <w:adjustRightInd w:val="0"/>
        <w:spacing w:line="338" w:lineRule="auto"/>
        <w:rPr>
          <w:sz w:val="28"/>
        </w:rPr>
      </w:pPr>
      <w:r>
        <w:rPr>
          <w:sz w:val="28"/>
        </w:rPr>
        <w:lastRenderedPageBreak/>
        <w:t>Используя выражения (16)—(18), а также приняв, что</w:t>
      </w:r>
    </w:p>
    <w:p w14:paraId="5DB995AB" w14:textId="77777777" w:rsidR="00000000" w:rsidRDefault="004B631F">
      <w:pPr>
        <w:widowControl w:val="0"/>
        <w:autoSpaceDE w:val="0"/>
        <w:autoSpaceDN w:val="0"/>
        <w:adjustRightInd w:val="0"/>
        <w:spacing w:line="338" w:lineRule="auto"/>
        <w:jc w:val="center"/>
        <w:rPr>
          <w:sz w:val="28"/>
        </w:rPr>
      </w:pPr>
      <w:r>
        <w:rPr>
          <w:position w:val="-30"/>
          <w:sz w:val="28"/>
        </w:rPr>
        <w:object w:dxaOrig="720" w:dyaOrig="700" w14:anchorId="2D6FA670">
          <v:shape id="_x0000_i1099" type="#_x0000_t75" style="width:36pt;height:35.25pt" o:ole="">
            <v:imagedata r:id="rId156" o:title=""/>
          </v:shape>
          <o:OLEObject Type="Embed" ProgID="Equation.3" ShapeID="_x0000_i1099" DrawAspect="Content" ObjectID="_1821511303" r:id="rId157"/>
        </w:object>
      </w:r>
      <w:r>
        <w:rPr>
          <w:sz w:val="28"/>
        </w:rPr>
        <w:t xml:space="preserve">  </w:t>
      </w:r>
      <w:r>
        <w:rPr>
          <w:position w:val="-30"/>
          <w:sz w:val="28"/>
        </w:rPr>
        <w:object w:dxaOrig="800" w:dyaOrig="700" w14:anchorId="2F50EC1B">
          <v:shape id="_x0000_i1100" type="#_x0000_t75" style="width:39.75pt;height:35.25pt" o:ole="">
            <v:imagedata r:id="rId158" o:title=""/>
          </v:shape>
          <o:OLEObject Type="Embed" ProgID="Equation.3" ShapeID="_x0000_i1100" DrawAspect="Content" ObjectID="_1821511304" r:id="rId159"/>
        </w:object>
      </w:r>
      <w:r>
        <w:rPr>
          <w:sz w:val="28"/>
        </w:rPr>
        <w:t xml:space="preserve">  </w:t>
      </w:r>
      <w:r>
        <w:rPr>
          <w:position w:val="-30"/>
          <w:sz w:val="28"/>
        </w:rPr>
        <w:object w:dxaOrig="880" w:dyaOrig="700" w14:anchorId="4E7EA458">
          <v:shape id="_x0000_i1101" type="#_x0000_t75" style="width:44.25pt;height:35.25pt" o:ole="">
            <v:imagedata r:id="rId160" o:title=""/>
          </v:shape>
          <o:OLEObject Type="Embed" ProgID="Equation.3" ShapeID="_x0000_i1101" DrawAspect="Content" ObjectID="_1821511305" r:id="rId161"/>
        </w:object>
      </w:r>
    </w:p>
    <w:p w14:paraId="33AF9B90" w14:textId="77777777" w:rsidR="00000000" w:rsidRDefault="004B631F">
      <w:pPr>
        <w:widowControl w:val="0"/>
        <w:autoSpaceDE w:val="0"/>
        <w:autoSpaceDN w:val="0"/>
        <w:adjustRightInd w:val="0"/>
        <w:spacing w:line="338" w:lineRule="auto"/>
        <w:rPr>
          <w:sz w:val="28"/>
          <w:szCs w:val="20"/>
        </w:rPr>
      </w:pPr>
      <w:r>
        <w:rPr>
          <w:sz w:val="28"/>
        </w:rPr>
        <w:t xml:space="preserve">получим приближенное соотношение для малых углов </w:t>
      </w:r>
      <w:r>
        <w:rPr>
          <w:position w:val="-6"/>
          <w:sz w:val="28"/>
        </w:rPr>
        <w:object w:dxaOrig="200" w:dyaOrig="279" w14:anchorId="6B73AA52">
          <v:shape id="_x0000_i1102" type="#_x0000_t75" style="width:9.75pt;height:14.25pt" o:ole="">
            <v:imagedata r:id="rId130" o:title=""/>
          </v:shape>
          <o:OLEObject Type="Embed" ProgID="Equation.3" ShapeID="_x0000_i1102" DrawAspect="Content" ObjectID="_1821511306" r:id="rId162"/>
        </w:object>
      </w:r>
      <w:r>
        <w:rPr>
          <w:sz w:val="28"/>
        </w:rPr>
        <w:t>:</w:t>
      </w:r>
    </w:p>
    <w:p w14:paraId="72EFA000" w14:textId="77777777" w:rsidR="00000000" w:rsidRDefault="004B631F">
      <w:pPr>
        <w:pStyle w:val="FR2"/>
        <w:rPr>
          <w:rFonts w:ascii="Times New Roman" w:hAnsi="Times New Roman" w:cs="Times New Roman"/>
          <w:sz w:val="28"/>
          <w:lang w:val="ru-RU"/>
        </w:rPr>
      </w:pPr>
      <w:r>
        <w:rPr>
          <w:position w:val="-30"/>
          <w:sz w:val="28"/>
          <w:lang w:val="ru-RU"/>
        </w:rPr>
        <w:object w:dxaOrig="2840" w:dyaOrig="700" w14:anchorId="4F59EA46">
          <v:shape id="_x0000_i1103" type="#_x0000_t75" style="width:141.75pt;height:35.25pt" o:ole="">
            <v:imagedata r:id="rId163" o:title=""/>
          </v:shape>
          <o:OLEObject Type="Embed" ProgID="Equation.3" ShapeID="_x0000_i1103" DrawAspect="Content" ObjectID="_1821511307" r:id="rId164"/>
        </w:object>
      </w:r>
      <w:r>
        <w:rPr>
          <w:sz w:val="28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sz w:val="28"/>
          <w:lang w:val="ru-RU"/>
        </w:rPr>
        <w:t>(19)</w:t>
      </w:r>
    </w:p>
    <w:p w14:paraId="6DDA2525" w14:textId="77777777" w:rsidR="00000000" w:rsidRDefault="004B631F">
      <w:pPr>
        <w:widowControl w:val="0"/>
        <w:autoSpaceDE w:val="0"/>
        <w:autoSpaceDN w:val="0"/>
        <w:adjustRightInd w:val="0"/>
        <w:ind w:left="120"/>
        <w:jc w:val="both"/>
        <w:rPr>
          <w:sz w:val="28"/>
          <w:szCs w:val="20"/>
        </w:rPr>
      </w:pPr>
      <w:r>
        <w:rPr>
          <w:sz w:val="28"/>
        </w:rPr>
        <w:t>Согласно этому выражению антистоксов свет рассеива</w:t>
      </w:r>
      <w:r>
        <w:rPr>
          <w:sz w:val="28"/>
        </w:rPr>
        <w:softHyphen/>
        <w:t>ется вдоль конуса, ось которого совпадает с направле</w:t>
      </w:r>
      <w:r>
        <w:rPr>
          <w:sz w:val="28"/>
        </w:rPr>
        <w:softHyphen/>
        <w:t xml:space="preserve">нием </w:t>
      </w:r>
      <w:r>
        <w:rPr>
          <w:sz w:val="28"/>
        </w:rPr>
        <w:t xml:space="preserve">падающего света, а </w:t>
      </w:r>
      <w:r>
        <w:rPr>
          <w:position w:val="-6"/>
          <w:sz w:val="28"/>
        </w:rPr>
        <w:object w:dxaOrig="200" w:dyaOrig="279" w14:anchorId="477D5B37">
          <v:shape id="_x0000_i1104" type="#_x0000_t75" style="width:9.75pt;height:14.25pt" o:ole="">
            <v:imagedata r:id="rId130" o:title=""/>
          </v:shape>
          <o:OLEObject Type="Embed" ProgID="Equation.3" ShapeID="_x0000_i1104" DrawAspect="Content" ObjectID="_1821511308" r:id="rId165"/>
        </w:object>
      </w:r>
      <w:r>
        <w:rPr>
          <w:sz w:val="28"/>
        </w:rPr>
        <w:t>—угол между этим направ</w:t>
      </w:r>
      <w:r>
        <w:rPr>
          <w:sz w:val="28"/>
        </w:rPr>
        <w:softHyphen/>
        <w:t>лением и направлением образующей конуса. На экране,</w:t>
      </w:r>
    </w:p>
    <w:p w14:paraId="64CFF41A" w14:textId="2A36A148" w:rsidR="00000000" w:rsidRDefault="00795892">
      <w:pPr>
        <w:pStyle w:val="FR3"/>
        <w:spacing w:before="120"/>
        <w:ind w:left="4280"/>
        <w:jc w:val="left"/>
        <w:rPr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 wp14:anchorId="0F6BDD0C" wp14:editId="06FCC5A3">
            <wp:simplePos x="0" y="0"/>
            <wp:positionH relativeFrom="column">
              <wp:posOffset>0</wp:posOffset>
            </wp:positionH>
            <wp:positionV relativeFrom="paragraph">
              <wp:posOffset>254635</wp:posOffset>
            </wp:positionV>
            <wp:extent cx="5257800" cy="179451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D4666F" w14:textId="77777777" w:rsidR="00000000" w:rsidRDefault="004B631F">
      <w:pPr>
        <w:pStyle w:val="FR3"/>
        <w:framePr w:w="1451" w:h="1255" w:hRule="exact" w:hSpace="80" w:vSpace="60" w:wrap="auto" w:vAnchor="text" w:hAnchor="page" w:x="9896" w:y="1586" w:anchorLock="1"/>
        <w:spacing w:line="278" w:lineRule="auto"/>
        <w:jc w:val="left"/>
        <w:rPr>
          <w:rFonts w:ascii="Arial Narrow" w:hAnsi="Arial Narrow"/>
          <w:sz w:val="24"/>
          <w:szCs w:val="18"/>
        </w:rPr>
      </w:pPr>
      <w:r>
        <w:rPr>
          <w:rFonts w:ascii="Arial Narrow" w:hAnsi="Arial Narrow"/>
          <w:sz w:val="24"/>
          <w:szCs w:val="18"/>
        </w:rPr>
        <w:t>Красное</w:t>
      </w:r>
    </w:p>
    <w:p w14:paraId="276A73C3" w14:textId="77777777" w:rsidR="00000000" w:rsidRDefault="004B631F">
      <w:pPr>
        <w:pStyle w:val="FR3"/>
        <w:framePr w:w="1451" w:h="1255" w:hRule="exact" w:hSpace="80" w:vSpace="60" w:wrap="auto" w:vAnchor="text" w:hAnchor="page" w:x="9896" w:y="1586" w:anchorLock="1"/>
        <w:spacing w:line="278" w:lineRule="auto"/>
        <w:jc w:val="left"/>
        <w:rPr>
          <w:rFonts w:ascii="Arial Narrow" w:hAnsi="Arial Narrow"/>
          <w:sz w:val="24"/>
          <w:szCs w:val="18"/>
        </w:rPr>
      </w:pPr>
      <w:r>
        <w:rPr>
          <w:rFonts w:ascii="Arial Narrow" w:hAnsi="Arial Narrow"/>
          <w:sz w:val="24"/>
          <w:szCs w:val="18"/>
        </w:rPr>
        <w:t xml:space="preserve"> Оранжевое</w:t>
      </w:r>
    </w:p>
    <w:p w14:paraId="39E7C599" w14:textId="77777777" w:rsidR="00000000" w:rsidRDefault="004B631F">
      <w:pPr>
        <w:pStyle w:val="FR3"/>
        <w:framePr w:w="1451" w:h="1255" w:hRule="exact" w:hSpace="80" w:vSpace="60" w:wrap="auto" w:vAnchor="text" w:hAnchor="page" w:x="9896" w:y="1586" w:anchorLock="1"/>
        <w:spacing w:line="278" w:lineRule="auto"/>
        <w:jc w:val="left"/>
        <w:rPr>
          <w:rFonts w:ascii="Arial Narrow" w:hAnsi="Arial Narrow"/>
          <w:sz w:val="24"/>
          <w:szCs w:val="18"/>
        </w:rPr>
      </w:pPr>
      <w:r>
        <w:rPr>
          <w:rFonts w:ascii="Arial Narrow" w:hAnsi="Arial Narrow"/>
          <w:sz w:val="24"/>
          <w:szCs w:val="18"/>
        </w:rPr>
        <w:t xml:space="preserve"> Желтое</w:t>
      </w:r>
    </w:p>
    <w:p w14:paraId="0B945C8C" w14:textId="77777777" w:rsidR="00000000" w:rsidRDefault="004B631F">
      <w:pPr>
        <w:pStyle w:val="FR3"/>
        <w:framePr w:w="1451" w:h="1255" w:hRule="exact" w:hSpace="80" w:vSpace="60" w:wrap="auto" w:vAnchor="text" w:hAnchor="page" w:x="9896" w:y="1586" w:anchorLock="1"/>
        <w:spacing w:line="278" w:lineRule="auto"/>
        <w:jc w:val="left"/>
        <w:rPr>
          <w:sz w:val="20"/>
        </w:rPr>
      </w:pPr>
      <w:r>
        <w:rPr>
          <w:rFonts w:ascii="Arial Narrow" w:hAnsi="Arial Narrow"/>
          <w:sz w:val="24"/>
          <w:szCs w:val="18"/>
        </w:rPr>
        <w:t>Зеленое</w:t>
      </w:r>
    </w:p>
    <w:p w14:paraId="55AF11CB" w14:textId="5E9C2A5A" w:rsidR="00000000" w:rsidRDefault="00795892">
      <w:pPr>
        <w:pStyle w:val="FR3"/>
        <w:spacing w:before="120"/>
        <w:ind w:left="4280"/>
        <w:jc w:val="left"/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80BD726" wp14:editId="1561A8FA">
                <wp:simplePos x="0" y="0"/>
                <wp:positionH relativeFrom="column">
                  <wp:posOffset>4229100</wp:posOffset>
                </wp:positionH>
                <wp:positionV relativeFrom="paragraph">
                  <wp:posOffset>-228600</wp:posOffset>
                </wp:positionV>
                <wp:extent cx="800100" cy="22860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8B443C" w14:textId="77777777" w:rsidR="00000000" w:rsidRDefault="004B631F">
                            <w:pPr>
                              <w:pStyle w:val="2"/>
                            </w:pPr>
                            <w:r>
                              <w:t>Пленка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BD726" id="Text Box 8" o:spid="_x0000_s1028" type="#_x0000_t202" style="position:absolute;left:0;text-align:left;margin-left:333pt;margin-top:-18pt;width:63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" stroked="f">
                <v:textbox>
                  <w:txbxContent>
                    <w:p w14:paraId="2C8B443C" w14:textId="77777777" w:rsidR="00000000" w:rsidRDefault="004B631F">
                      <w:pPr>
                        <w:pStyle w:val="2"/>
                      </w:pPr>
                      <w:r>
                        <w:t>Пленка</w:t>
                      </w:r>
                    </w:p>
                  </w:txbxContent>
                </v:textbox>
              </v:shape>
            </w:pict>
          </mc:Fallback>
        </mc:AlternateContent>
      </w:r>
    </w:p>
    <w:p w14:paraId="384A75A8" w14:textId="77777777" w:rsidR="00000000" w:rsidRDefault="004B631F">
      <w:pPr>
        <w:pStyle w:val="FR3"/>
        <w:ind w:left="40" w:right="4200"/>
        <w:jc w:val="left"/>
        <w:rPr>
          <w:sz w:val="28"/>
        </w:rPr>
      </w:pPr>
    </w:p>
    <w:p w14:paraId="1B9090DD" w14:textId="77777777" w:rsidR="00000000" w:rsidRDefault="004B631F">
      <w:pPr>
        <w:widowControl w:val="0"/>
        <w:autoSpaceDE w:val="0"/>
        <w:autoSpaceDN w:val="0"/>
        <w:adjustRightInd w:val="0"/>
        <w:spacing w:before="100"/>
        <w:ind w:left="160"/>
        <w:jc w:val="center"/>
        <w:rPr>
          <w:sz w:val="28"/>
          <w:szCs w:val="16"/>
        </w:rPr>
      </w:pPr>
    </w:p>
    <w:p w14:paraId="1412382B" w14:textId="18CAF2AA" w:rsidR="00000000" w:rsidRDefault="00795892">
      <w:pPr>
        <w:widowControl w:val="0"/>
        <w:autoSpaceDE w:val="0"/>
        <w:autoSpaceDN w:val="0"/>
        <w:adjustRightInd w:val="0"/>
        <w:spacing w:before="100"/>
        <w:ind w:left="160"/>
        <w:jc w:val="center"/>
        <w:rPr>
          <w:sz w:val="28"/>
          <w:szCs w:val="16"/>
        </w:rPr>
      </w:pPr>
      <w:r>
        <w:rPr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4992B7" wp14:editId="67ED61B9">
                <wp:simplePos x="0" y="0"/>
                <wp:positionH relativeFrom="column">
                  <wp:posOffset>0</wp:posOffset>
                </wp:positionH>
                <wp:positionV relativeFrom="paragraph">
                  <wp:posOffset>1049655</wp:posOffset>
                </wp:positionV>
                <wp:extent cx="1257300" cy="571500"/>
                <wp:effectExtent l="0" t="254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498C2" w14:textId="77777777" w:rsidR="00000000" w:rsidRDefault="004B631F">
                            <w:pPr>
                              <w:rPr>
                                <w:i/>
                                <w:iCs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Cs w:val="18"/>
                              </w:rPr>
                              <w:t>Батарея</w:t>
                            </w:r>
                          </w:p>
                          <w:p w14:paraId="5205407D" w14:textId="77777777" w:rsidR="00000000" w:rsidRDefault="004B631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iCs/>
                                <w:szCs w:val="18"/>
                              </w:rPr>
                              <w:t>конденсаторов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992B7" id="Text Box 7" o:spid="_x0000_s1029" type="#_x0000_t202" style="position:absolute;left:0;text-align:left;margin-left:0;margin-top:82.65pt;width:99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" stroked="f">
                <v:textbox>
                  <w:txbxContent>
                    <w:p w14:paraId="772498C2" w14:textId="77777777" w:rsidR="00000000" w:rsidRDefault="004B631F">
                      <w:pPr>
                        <w:rPr>
                          <w:i/>
                          <w:iCs/>
                          <w:szCs w:val="18"/>
                        </w:rPr>
                      </w:pPr>
                      <w:r>
                        <w:rPr>
                          <w:i/>
                          <w:iCs/>
                          <w:szCs w:val="18"/>
                        </w:rPr>
                        <w:t>Батарея</w:t>
                      </w:r>
                    </w:p>
                    <w:p w14:paraId="5205407D" w14:textId="77777777" w:rsidR="00000000" w:rsidRDefault="004B631F">
                      <w:pPr>
                        <w:rPr>
                          <w:sz w:val="20"/>
                        </w:rPr>
                      </w:pPr>
                      <w:r>
                        <w:rPr>
                          <w:i/>
                          <w:iCs/>
                          <w:szCs w:val="18"/>
                        </w:rPr>
                        <w:t>конденсаторов</w:t>
                      </w:r>
                    </w:p>
                  </w:txbxContent>
                </v:textbox>
              </v:shape>
            </w:pict>
          </mc:Fallback>
        </mc:AlternateContent>
      </w:r>
    </w:p>
    <w:p w14:paraId="1A0180D9" w14:textId="77777777" w:rsidR="00000000" w:rsidRDefault="004B631F">
      <w:pPr>
        <w:widowControl w:val="0"/>
        <w:autoSpaceDE w:val="0"/>
        <w:autoSpaceDN w:val="0"/>
        <w:adjustRightInd w:val="0"/>
        <w:spacing w:before="100"/>
        <w:ind w:left="160"/>
        <w:jc w:val="center"/>
        <w:rPr>
          <w:sz w:val="28"/>
          <w:szCs w:val="16"/>
        </w:rPr>
      </w:pPr>
    </w:p>
    <w:p w14:paraId="46B8B34A" w14:textId="77777777" w:rsidR="00000000" w:rsidRDefault="004B631F">
      <w:pPr>
        <w:widowControl w:val="0"/>
        <w:autoSpaceDE w:val="0"/>
        <w:autoSpaceDN w:val="0"/>
        <w:adjustRightInd w:val="0"/>
        <w:spacing w:before="100"/>
        <w:rPr>
          <w:szCs w:val="20"/>
        </w:rPr>
      </w:pPr>
      <w:r>
        <w:rPr>
          <w:b/>
          <w:bCs/>
          <w:szCs w:val="16"/>
        </w:rPr>
        <w:t>Рис. 2</w:t>
      </w:r>
      <w:r>
        <w:rPr>
          <w:szCs w:val="16"/>
        </w:rPr>
        <w:t>. Вынужденное рамановское рассеяние в нитробензоле.</w:t>
      </w:r>
    </w:p>
    <w:p w14:paraId="36C2E909" w14:textId="77777777" w:rsidR="00000000" w:rsidRDefault="004B631F">
      <w:pPr>
        <w:pStyle w:val="3"/>
        <w:rPr>
          <w:szCs w:val="20"/>
        </w:rPr>
      </w:pPr>
      <w:r>
        <w:t>Рассеяние в антистоксову сторону наб</w:t>
      </w:r>
      <w:r>
        <w:t>людается в виде концентрических колец, окружа</w:t>
      </w:r>
      <w:r>
        <w:t>ю</w:t>
      </w:r>
      <w:r>
        <w:t>щих пучок света лазера. Последующие кольца соответствуют рассея</w:t>
      </w:r>
      <w:r>
        <w:softHyphen/>
        <w:t>нию с большей част</w:t>
      </w:r>
      <w:r>
        <w:t>о</w:t>
      </w:r>
      <w:r>
        <w:t>той (более короткой длиной волны). Стоксово рассеяние имеет различные направления, но наибольшая интенсивность света приходит</w:t>
      </w:r>
      <w:r>
        <w:softHyphen/>
        <w:t>с</w:t>
      </w:r>
      <w:r>
        <w:t>я на направление падающего пучка.</w:t>
      </w:r>
    </w:p>
    <w:p w14:paraId="6E72DF39" w14:textId="77777777" w:rsidR="00000000" w:rsidRDefault="004B631F">
      <w:pPr>
        <w:widowControl w:val="0"/>
        <w:autoSpaceDE w:val="0"/>
        <w:autoSpaceDN w:val="0"/>
        <w:adjustRightInd w:val="0"/>
        <w:spacing w:before="80"/>
        <w:jc w:val="both"/>
        <w:rPr>
          <w:sz w:val="28"/>
        </w:rPr>
      </w:pPr>
      <w:r>
        <w:rPr>
          <w:sz w:val="28"/>
        </w:rPr>
        <w:t>установленном перпендикулярно к направлению падаю</w:t>
      </w:r>
      <w:r>
        <w:rPr>
          <w:sz w:val="28"/>
        </w:rPr>
        <w:softHyphen/>
        <w:t>щего луча, виден я</w:t>
      </w:r>
      <w:r>
        <w:rPr>
          <w:sz w:val="28"/>
        </w:rPr>
        <w:t>р</w:t>
      </w:r>
      <w:r>
        <w:rPr>
          <w:sz w:val="28"/>
        </w:rPr>
        <w:t>кий цветной круг. Опыт показывает, что если кювету с жидкостью, например нитробензолом, поместить между сферическими зеркалами резонатора Фа</w:t>
      </w:r>
      <w:r>
        <w:rPr>
          <w:sz w:val="28"/>
        </w:rPr>
        <w:t>б</w:t>
      </w:r>
      <w:r>
        <w:rPr>
          <w:sz w:val="28"/>
        </w:rPr>
        <w:t>ри—Перо руби</w:t>
      </w:r>
      <w:r>
        <w:rPr>
          <w:sz w:val="28"/>
        </w:rPr>
        <w:t>нового лазера, то стоксово рассеяние будет иметь место в и</w:t>
      </w:r>
      <w:r>
        <w:rPr>
          <w:sz w:val="28"/>
        </w:rPr>
        <w:t>н</w:t>
      </w:r>
      <w:r>
        <w:rPr>
          <w:sz w:val="28"/>
        </w:rPr>
        <w:t>фракрасной области. Для рас</w:t>
      </w:r>
      <w:r>
        <w:rPr>
          <w:sz w:val="28"/>
        </w:rPr>
        <w:softHyphen/>
        <w:t>пространения его не характерно какое-либо о</w:t>
      </w:r>
      <w:r>
        <w:rPr>
          <w:sz w:val="28"/>
        </w:rPr>
        <w:t>п</w:t>
      </w:r>
      <w:r>
        <w:rPr>
          <w:sz w:val="28"/>
        </w:rPr>
        <w:t>ределен</w:t>
      </w:r>
      <w:r>
        <w:rPr>
          <w:sz w:val="28"/>
        </w:rPr>
        <w:softHyphen/>
        <w:t>ное направление; в основном это направление падающе</w:t>
      </w:r>
      <w:r>
        <w:rPr>
          <w:sz w:val="28"/>
        </w:rPr>
        <w:softHyphen/>
        <w:t>го луча, тогда как антистоксово рассеяние образует ряд световых к</w:t>
      </w:r>
      <w:r>
        <w:rPr>
          <w:sz w:val="28"/>
        </w:rPr>
        <w:t>онусов с цветовой га</w:t>
      </w:r>
      <w:r>
        <w:rPr>
          <w:sz w:val="28"/>
        </w:rPr>
        <w:t>м</w:t>
      </w:r>
      <w:r>
        <w:rPr>
          <w:sz w:val="28"/>
        </w:rPr>
        <w:t>мой, от красного до го</w:t>
      </w:r>
      <w:r>
        <w:rPr>
          <w:sz w:val="28"/>
        </w:rPr>
        <w:softHyphen/>
        <w:t xml:space="preserve">лубого. Ближайший из них соответствует частоте </w:t>
      </w:r>
      <w:r>
        <w:rPr>
          <w:position w:val="-12"/>
          <w:sz w:val="28"/>
        </w:rPr>
        <w:object w:dxaOrig="820" w:dyaOrig="360" w14:anchorId="2F213A61">
          <v:shape id="_x0000_i1105" type="#_x0000_t75" style="width:41.25pt;height:18pt" o:ole="">
            <v:imagedata r:id="rId167" o:title=""/>
          </v:shape>
          <o:OLEObject Type="Embed" ProgID="Equation.3" ShapeID="_x0000_i1105" DrawAspect="Content" ObjectID="_1821511309" r:id="rId168"/>
        </w:object>
      </w:r>
      <w:r>
        <w:rPr>
          <w:sz w:val="28"/>
        </w:rPr>
        <w:t xml:space="preserve">, последующие — частотам </w:t>
      </w:r>
      <w:r>
        <w:rPr>
          <w:position w:val="-12"/>
          <w:sz w:val="28"/>
        </w:rPr>
        <w:object w:dxaOrig="940" w:dyaOrig="360" w14:anchorId="28C95635">
          <v:shape id="_x0000_i1106" type="#_x0000_t75" style="width:47.25pt;height:18pt" o:ole="">
            <v:imagedata r:id="rId169" o:title=""/>
          </v:shape>
          <o:OLEObject Type="Embed" ProgID="Equation.3" ShapeID="_x0000_i1106" DrawAspect="Content" ObjectID="_1821511310" r:id="rId170"/>
        </w:object>
      </w:r>
      <w:r>
        <w:rPr>
          <w:sz w:val="28"/>
        </w:rPr>
        <w:t xml:space="preserve">, </w:t>
      </w:r>
      <w:r>
        <w:rPr>
          <w:position w:val="-12"/>
          <w:sz w:val="28"/>
        </w:rPr>
        <w:object w:dxaOrig="920" w:dyaOrig="360" w14:anchorId="4EFD0738">
          <v:shape id="_x0000_i1107" type="#_x0000_t75" style="width:45.75pt;height:18pt" o:ole="">
            <v:imagedata r:id="rId171" o:title=""/>
          </v:shape>
          <o:OLEObject Type="Embed" ProgID="Equation.3" ShapeID="_x0000_i1107" DrawAspect="Content" ObjectID="_1821511311" r:id="rId172"/>
        </w:object>
      </w:r>
      <w:r>
        <w:rPr>
          <w:sz w:val="28"/>
        </w:rPr>
        <w:t xml:space="preserve"> и т. д. (рис. 2).</w:t>
      </w:r>
    </w:p>
    <w:p w14:paraId="47EA8F8F" w14:textId="77777777" w:rsidR="00000000" w:rsidRDefault="004B631F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</w:rPr>
      </w:pPr>
      <w:r>
        <w:rPr>
          <w:b/>
          <w:bCs/>
          <w:sz w:val="28"/>
        </w:rPr>
        <w:t>Механизм рамановского рассеяния в антистоксову сто</w:t>
      </w:r>
      <w:r>
        <w:rPr>
          <w:b/>
          <w:bCs/>
          <w:sz w:val="28"/>
        </w:rPr>
        <w:t>рону.</w:t>
      </w:r>
    </w:p>
    <w:p w14:paraId="0C92328D" w14:textId="77777777" w:rsidR="00000000" w:rsidRDefault="004B631F">
      <w:pPr>
        <w:pStyle w:val="21"/>
        <w:rPr>
          <w:szCs w:val="20"/>
        </w:rPr>
      </w:pPr>
      <w:r>
        <w:t>Уравнение (14) и иллюстрирующий его рис. 1 показывают, что процесс рамановекого рассея</w:t>
      </w:r>
      <w:r>
        <w:softHyphen/>
        <w:t>ния в резонаторе лазера является четырехфотонным процессом, в котором два фотона лазерного света исче</w:t>
      </w:r>
      <w:r>
        <w:softHyphen/>
        <w:t>зают, а вместо них п</w:t>
      </w:r>
      <w:r>
        <w:t>о</w:t>
      </w:r>
      <w:r>
        <w:t>являются два новых фотона: стоксов и ант</w:t>
      </w:r>
      <w:r>
        <w:t>истоксов. В четырехфотонном процессе как</w:t>
      </w:r>
    </w:p>
    <w:p w14:paraId="5FA9F747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14:paraId="16805781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14:paraId="54A9BB3D" w14:textId="1B2B3B40" w:rsidR="00000000" w:rsidRDefault="00795892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  <w:r>
        <w:rPr>
          <w:noProof/>
          <w:sz w:val="20"/>
        </w:rPr>
        <w:drawing>
          <wp:anchor distT="0" distB="0" distL="114300" distR="114300" simplePos="0" relativeHeight="251660800" behindDoc="0" locked="0" layoutInCell="1" allowOverlap="1" wp14:anchorId="568E3C03" wp14:editId="33CB593D">
            <wp:simplePos x="0" y="0"/>
            <wp:positionH relativeFrom="column">
              <wp:posOffset>571500</wp:posOffset>
            </wp:positionH>
            <wp:positionV relativeFrom="paragraph">
              <wp:posOffset>-114300</wp:posOffset>
            </wp:positionV>
            <wp:extent cx="4114800" cy="271716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810907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14:paraId="0743FA4F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14:paraId="55E654FB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14:paraId="00570870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14:paraId="25EB6FB4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14:paraId="54291D04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14:paraId="484AF566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14:paraId="7EB526D0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14:paraId="069EF4D3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14:paraId="1B22EE7D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14:paraId="2623EEDA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14:paraId="4B8EF8F0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p w14:paraId="46F0DD90" w14:textId="77777777" w:rsidR="00000000" w:rsidRDefault="004B631F">
      <w:pPr>
        <w:pStyle w:val="3"/>
        <w:spacing w:before="240"/>
        <w:rPr>
          <w:szCs w:val="20"/>
        </w:rPr>
      </w:pPr>
      <w:r>
        <w:rPr>
          <w:b/>
          <w:bCs/>
        </w:rPr>
        <w:t>Рис. 3</w:t>
      </w:r>
      <w:r>
        <w:t xml:space="preserve"> Векторная схема вынужденного рамановского рассеяния как двухфотонных пр</w:t>
      </w:r>
      <w:r>
        <w:t>о</w:t>
      </w:r>
      <w:r>
        <w:t>цессов с участием фононов разных направле</w:t>
      </w:r>
      <w:r>
        <w:softHyphen/>
        <w:t>ний и величин.</w:t>
      </w:r>
    </w:p>
    <w:p w14:paraId="2170B701" w14:textId="77777777" w:rsidR="00000000" w:rsidRDefault="004B631F">
      <w:pPr>
        <w:pStyle w:val="a7"/>
        <w:spacing w:before="20" w:line="240" w:lineRule="auto"/>
        <w:rPr>
          <w:sz w:val="24"/>
          <w:szCs w:val="16"/>
        </w:rPr>
      </w:pPr>
      <w:r>
        <w:rPr>
          <w:sz w:val="24"/>
          <w:szCs w:val="16"/>
        </w:rPr>
        <w:t>Стоксово рассеяние имеет различные направления, тогда как антис</w:t>
      </w:r>
      <w:r>
        <w:rPr>
          <w:sz w:val="24"/>
          <w:szCs w:val="16"/>
        </w:rPr>
        <w:t>токсово — лишь одно определенное направление.</w:t>
      </w:r>
    </w:p>
    <w:p w14:paraId="7C296518" w14:textId="77777777" w:rsidR="00000000" w:rsidRDefault="004B631F">
      <w:pPr>
        <w:widowControl w:val="0"/>
        <w:autoSpaceDE w:val="0"/>
        <w:autoSpaceDN w:val="0"/>
        <w:adjustRightInd w:val="0"/>
        <w:spacing w:before="440"/>
        <w:jc w:val="both"/>
        <w:rPr>
          <w:sz w:val="28"/>
          <w:szCs w:val="20"/>
        </w:rPr>
      </w:pPr>
      <w:r>
        <w:rPr>
          <w:b/>
          <w:bCs/>
          <w:position w:val="-10"/>
          <w:sz w:val="28"/>
        </w:rPr>
        <w:object w:dxaOrig="240" w:dyaOrig="380" w14:anchorId="5C0AD29F">
          <v:shape id="_x0000_i1108" type="#_x0000_t75" style="width:12pt;height:18.75pt" o:ole="">
            <v:imagedata r:id="rId174" o:title=""/>
          </v:shape>
          <o:OLEObject Type="Embed" ProgID="Equation.3" ShapeID="_x0000_i1108" DrawAspect="Content" ObjectID="_1821511312" r:id="rId175"/>
        </w:object>
      </w:r>
      <w:r>
        <w:rPr>
          <w:b/>
          <w:bCs/>
          <w:sz w:val="28"/>
        </w:rPr>
        <w:t>,</w:t>
      </w:r>
      <w:r>
        <w:rPr>
          <w:sz w:val="28"/>
        </w:rPr>
        <w:t xml:space="preserve"> так и</w:t>
      </w:r>
      <w:r>
        <w:rPr>
          <w:b/>
          <w:bCs/>
          <w:sz w:val="28"/>
        </w:rPr>
        <w:t xml:space="preserve"> </w:t>
      </w:r>
      <w:r>
        <w:rPr>
          <w:b/>
          <w:bCs/>
          <w:position w:val="-10"/>
          <w:sz w:val="28"/>
        </w:rPr>
        <w:object w:dxaOrig="340" w:dyaOrig="380" w14:anchorId="263F1174">
          <v:shape id="_x0000_i1109" type="#_x0000_t75" style="width:17.25pt;height:18.75pt" o:ole="">
            <v:imagedata r:id="rId176" o:title=""/>
          </v:shape>
          <o:OLEObject Type="Embed" ProgID="Equation.3" ShapeID="_x0000_i1109" DrawAspect="Content" ObjectID="_1821511313" r:id="rId177"/>
        </w:object>
      </w:r>
      <w:r>
        <w:rPr>
          <w:sz w:val="28"/>
        </w:rPr>
        <w:t>имеют точно определенные направления. В то время как действ</w:t>
      </w:r>
      <w:r>
        <w:rPr>
          <w:sz w:val="28"/>
        </w:rPr>
        <w:t>и</w:t>
      </w:r>
      <w:r>
        <w:rPr>
          <w:sz w:val="28"/>
        </w:rPr>
        <w:t>тельно точно определенное на</w:t>
      </w:r>
      <w:r>
        <w:rPr>
          <w:sz w:val="28"/>
        </w:rPr>
        <w:softHyphen/>
        <w:t xml:space="preserve">правление имеют антистоксовы фотоны </w:t>
      </w:r>
      <w:r>
        <w:rPr>
          <w:b/>
          <w:bCs/>
          <w:position w:val="-10"/>
          <w:sz w:val="28"/>
        </w:rPr>
        <w:object w:dxaOrig="440" w:dyaOrig="380" w14:anchorId="5C8D5400">
          <v:shape id="_x0000_i1110" type="#_x0000_t75" style="width:21.75pt;height:18.75pt" o:ole="">
            <v:imagedata r:id="rId178" o:title=""/>
          </v:shape>
          <o:OLEObject Type="Embed" ProgID="Equation.3" ShapeID="_x0000_i1110" DrawAspect="Content" ObjectID="_1821511314" r:id="rId179"/>
        </w:object>
      </w:r>
      <w:r>
        <w:rPr>
          <w:sz w:val="28"/>
        </w:rPr>
        <w:t>, стоксо</w:t>
      </w:r>
      <w:r>
        <w:rPr>
          <w:sz w:val="28"/>
        </w:rPr>
        <w:t xml:space="preserve">вы фотоны </w:t>
      </w:r>
      <w:r>
        <w:rPr>
          <w:b/>
          <w:bCs/>
          <w:position w:val="-10"/>
          <w:sz w:val="28"/>
        </w:rPr>
        <w:object w:dxaOrig="520" w:dyaOrig="380" w14:anchorId="34DC5B11">
          <v:shape id="_x0000_i1111" type="#_x0000_t75" style="width:26.25pt;height:18.75pt" o:ole="">
            <v:imagedata r:id="rId180" o:title=""/>
          </v:shape>
          <o:OLEObject Type="Embed" ProgID="Equation.3" ShapeID="_x0000_i1111" DrawAspect="Content" ObjectID="_1821511315" r:id="rId181"/>
        </w:object>
      </w:r>
      <w:r>
        <w:rPr>
          <w:sz w:val="28"/>
        </w:rPr>
        <w:t xml:space="preserve"> рассеиваются в различных направлениях, главным 0'бразом в направлении падающего луча. По</w:t>
      </w:r>
      <w:r>
        <w:rPr>
          <w:sz w:val="28"/>
        </w:rPr>
        <w:softHyphen/>
        <w:t>этому Цайгер с сотрудниками предложил двухсту</w:t>
      </w:r>
      <w:r>
        <w:rPr>
          <w:sz w:val="28"/>
        </w:rPr>
        <w:softHyphen/>
        <w:t>пенчатый механизм процесса рамановского рассеяния. При этом каждая ступень является дву</w:t>
      </w:r>
      <w:r>
        <w:rPr>
          <w:sz w:val="28"/>
        </w:rPr>
        <w:t>хфотонным про</w:t>
      </w:r>
      <w:r>
        <w:rPr>
          <w:sz w:val="28"/>
        </w:rPr>
        <w:softHyphen/>
        <w:t xml:space="preserve">цессом, в котором принимают участие два фотона и фотон </w:t>
      </w:r>
      <w:r>
        <w:rPr>
          <w:position w:val="-10"/>
          <w:sz w:val="28"/>
        </w:rPr>
        <w:object w:dxaOrig="440" w:dyaOrig="340" w14:anchorId="049E7791">
          <v:shape id="_x0000_i1112" type="#_x0000_t75" style="width:21.75pt;height:17.25pt" o:ole="">
            <v:imagedata r:id="rId182" o:title=""/>
          </v:shape>
          <o:OLEObject Type="Embed" ProgID="Equation.3" ShapeID="_x0000_i1112" DrawAspect="Content" ObjectID="_1821511316" r:id="rId183"/>
        </w:object>
      </w:r>
      <w:r>
        <w:rPr>
          <w:sz w:val="28"/>
        </w:rPr>
        <w:t>. Последнему соответствует во</w:t>
      </w:r>
      <w:r>
        <w:rPr>
          <w:sz w:val="28"/>
        </w:rPr>
        <w:t>л</w:t>
      </w:r>
      <w:r>
        <w:rPr>
          <w:sz w:val="28"/>
        </w:rPr>
        <w:t>новой вектор волны, возникающей из когерентных колебаний молекул, во</w:t>
      </w:r>
      <w:r>
        <w:rPr>
          <w:sz w:val="28"/>
        </w:rPr>
        <w:t>з</w:t>
      </w:r>
      <w:r>
        <w:rPr>
          <w:sz w:val="28"/>
        </w:rPr>
        <w:t xml:space="preserve">бужденных падающей оптической волной. Первая ступень заключается </w:t>
      </w:r>
      <w:r>
        <w:rPr>
          <w:sz w:val="28"/>
        </w:rPr>
        <w:t>в о</w:t>
      </w:r>
      <w:r>
        <w:rPr>
          <w:sz w:val="28"/>
        </w:rPr>
        <w:t>б</w:t>
      </w:r>
      <w:r>
        <w:rPr>
          <w:sz w:val="28"/>
        </w:rPr>
        <w:t xml:space="preserve">разовании стоксова фотона и фонона </w:t>
      </w:r>
      <w:r>
        <w:rPr>
          <w:position w:val="-14"/>
          <w:sz w:val="28"/>
        </w:rPr>
        <w:object w:dxaOrig="300" w:dyaOrig="420" w14:anchorId="4E5DA7BA">
          <v:shape id="_x0000_i1113" type="#_x0000_t75" style="width:15pt;height:21pt" o:ole="">
            <v:imagedata r:id="rId184" o:title=""/>
          </v:shape>
          <o:OLEObject Type="Embed" ProgID="Equation.3" ShapeID="_x0000_i1113" DrawAspect="Content" ObjectID="_1821511317" r:id="rId185"/>
        </w:object>
      </w:r>
      <w:r>
        <w:rPr>
          <w:sz w:val="28"/>
        </w:rPr>
        <w:t xml:space="preserve"> из первого лазерного фотона:</w:t>
      </w:r>
    </w:p>
    <w:p w14:paraId="5B1851B6" w14:textId="77777777" w:rsidR="00000000" w:rsidRDefault="004B631F">
      <w:pPr>
        <w:widowControl w:val="0"/>
        <w:autoSpaceDE w:val="0"/>
        <w:autoSpaceDN w:val="0"/>
        <w:adjustRightInd w:val="0"/>
        <w:spacing w:before="160"/>
        <w:jc w:val="right"/>
        <w:rPr>
          <w:sz w:val="28"/>
          <w:szCs w:val="20"/>
        </w:rPr>
      </w:pPr>
      <w:r>
        <w:rPr>
          <w:b/>
          <w:bCs/>
          <w:position w:val="-14"/>
          <w:sz w:val="28"/>
        </w:rPr>
        <w:object w:dxaOrig="1359" w:dyaOrig="420" w14:anchorId="79F8714B">
          <v:shape id="_x0000_i1114" type="#_x0000_t75" style="width:68.25pt;height:21pt" o:ole="">
            <v:imagedata r:id="rId186" o:title=""/>
          </v:shape>
          <o:OLEObject Type="Embed" ProgID="Equation.3" ShapeID="_x0000_i1114" DrawAspect="Content" ObjectID="_1821511318" r:id="rId187"/>
        </w:object>
      </w:r>
      <w:r>
        <w:rPr>
          <w:sz w:val="28"/>
        </w:rPr>
        <w:t xml:space="preserve">                                                 (20)</w:t>
      </w:r>
    </w:p>
    <w:p w14:paraId="4F03A708" w14:textId="77777777" w:rsidR="00000000" w:rsidRDefault="004B631F">
      <w:pPr>
        <w:pStyle w:val="a7"/>
        <w:spacing w:before="0" w:line="240" w:lineRule="auto"/>
        <w:rPr>
          <w:szCs w:val="20"/>
        </w:rPr>
      </w:pPr>
      <w:r>
        <w:t>Вторая ступень заключается в образовании антистоксова фотона из другого лазерного фотон</w:t>
      </w:r>
      <w:r>
        <w:t>а и соответствующего фонона:</w:t>
      </w:r>
    </w:p>
    <w:p w14:paraId="5A2BB7AB" w14:textId="77777777" w:rsidR="00000000" w:rsidRDefault="004B631F">
      <w:pPr>
        <w:widowControl w:val="0"/>
        <w:autoSpaceDE w:val="0"/>
        <w:autoSpaceDN w:val="0"/>
        <w:adjustRightInd w:val="0"/>
        <w:jc w:val="right"/>
        <w:rPr>
          <w:sz w:val="28"/>
          <w:szCs w:val="20"/>
        </w:rPr>
      </w:pPr>
      <w:r>
        <w:rPr>
          <w:position w:val="-14"/>
          <w:sz w:val="28"/>
          <w:lang w:val="en-US"/>
        </w:rPr>
        <w:object w:dxaOrig="1200" w:dyaOrig="420" w14:anchorId="4B1F4B92">
          <v:shape id="_x0000_i1115" type="#_x0000_t75" style="width:60pt;height:21pt" o:ole="">
            <v:imagedata r:id="rId188" o:title=""/>
          </v:shape>
          <o:OLEObject Type="Embed" ProgID="Equation.3" ShapeID="_x0000_i1115" DrawAspect="Content" ObjectID="_1821511319" r:id="rId189"/>
        </w:object>
      </w:r>
      <w:r>
        <w:rPr>
          <w:sz w:val="28"/>
        </w:rPr>
        <w:t xml:space="preserve">                                                  (21)</w:t>
      </w:r>
    </w:p>
    <w:p w14:paraId="5A320C30" w14:textId="77777777" w:rsidR="00000000" w:rsidRDefault="004B631F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0"/>
        </w:rPr>
      </w:pPr>
      <w:r>
        <w:rPr>
          <w:sz w:val="28"/>
        </w:rPr>
        <w:t xml:space="preserve">На первой ступени образуются стоксовы фотоны (с заранее определенной энергией </w:t>
      </w:r>
      <w:r>
        <w:rPr>
          <w:position w:val="-10"/>
          <w:sz w:val="28"/>
        </w:rPr>
        <w:object w:dxaOrig="520" w:dyaOrig="340" w14:anchorId="0AA30DAA">
          <v:shape id="_x0000_i1116" type="#_x0000_t75" style="width:26.25pt;height:17.25pt" o:ole="">
            <v:imagedata r:id="rId190" o:title=""/>
          </v:shape>
          <o:OLEObject Type="Embed" ProgID="Equation.3" ShapeID="_x0000_i1116" DrawAspect="Content" ObjectID="_1821511320" r:id="rId191"/>
        </w:object>
      </w:r>
      <w:r>
        <w:rPr>
          <w:sz w:val="28"/>
        </w:rPr>
        <w:t>), различно на</w:t>
      </w:r>
      <w:r>
        <w:rPr>
          <w:sz w:val="28"/>
        </w:rPr>
        <w:softHyphen/>
        <w:t xml:space="preserve">правленные, и соответствующие им </w:t>
      </w:r>
      <w:r>
        <w:rPr>
          <w:sz w:val="28"/>
        </w:rPr>
        <w:t xml:space="preserve">фононы (рис. 3). На второй ступени может произойти поглощение только такого фонона, который даст антистоксов фотон </w:t>
      </w:r>
      <w:r>
        <w:rPr>
          <w:position w:val="-10"/>
          <w:sz w:val="28"/>
        </w:rPr>
        <w:object w:dxaOrig="420" w:dyaOrig="340" w14:anchorId="2C4FDC45">
          <v:shape id="_x0000_i1117" type="#_x0000_t75" style="width:21pt;height:17.25pt" o:ole="">
            <v:imagedata r:id="rId192" o:title=""/>
          </v:shape>
          <o:OLEObject Type="Embed" ProgID="Equation.3" ShapeID="_x0000_i1117" DrawAspect="Content" ObjectID="_1821511321" r:id="rId193"/>
        </w:object>
      </w:r>
      <w:r>
        <w:rPr>
          <w:sz w:val="28"/>
        </w:rPr>
        <w:t>, имеющий соответствующее опред</w:t>
      </w:r>
      <w:r>
        <w:rPr>
          <w:sz w:val="28"/>
        </w:rPr>
        <w:t>е</w:t>
      </w:r>
      <w:r>
        <w:rPr>
          <w:sz w:val="28"/>
        </w:rPr>
        <w:t>ленное направле</w:t>
      </w:r>
      <w:r>
        <w:rPr>
          <w:sz w:val="28"/>
        </w:rPr>
        <w:softHyphen/>
        <w:t>ние, если только этот фотон отвечает уравнениям (20) и (21), а следо</w:t>
      </w:r>
      <w:r>
        <w:rPr>
          <w:sz w:val="28"/>
        </w:rPr>
        <w:softHyphen/>
        <w:t>в</w:t>
      </w:r>
      <w:r>
        <w:rPr>
          <w:sz w:val="28"/>
        </w:rPr>
        <w:t xml:space="preserve">ательно, и условию (14). Другие фононы не приводят к </w:t>
      </w:r>
      <w:r>
        <w:rPr>
          <w:sz w:val="28"/>
        </w:rPr>
        <w:lastRenderedPageBreak/>
        <w:t>испусканию антистоксоъа фотона. Поэтому антистоксово рассеяние имеет значительный максимум в определенном направлении. На рис. 4 представлены результаты исследований упомянутых авторов. Они исследовали и</w:t>
      </w:r>
      <w:r>
        <w:rPr>
          <w:sz w:val="28"/>
        </w:rPr>
        <w:t xml:space="preserve">нтенсивность трех стоксовых линий </w:t>
      </w:r>
      <w:r>
        <w:rPr>
          <w:i/>
          <w:iCs/>
          <w:sz w:val="28"/>
          <w:lang w:val="en-US"/>
        </w:rPr>
        <w:t>S</w:t>
      </w:r>
      <w:r>
        <w:rPr>
          <w:i/>
          <w:iCs/>
          <w:sz w:val="28"/>
          <w:vertAlign w:val="subscript"/>
        </w:rPr>
        <w:t>1</w:t>
      </w:r>
      <w:r>
        <w:rPr>
          <w:sz w:val="28"/>
        </w:rPr>
        <w:t xml:space="preserve">, </w:t>
      </w:r>
      <w:r>
        <w:rPr>
          <w:i/>
          <w:iCs/>
          <w:sz w:val="28"/>
          <w:lang w:val="en-US"/>
        </w:rPr>
        <w:t>S</w:t>
      </w:r>
      <w:r>
        <w:rPr>
          <w:i/>
          <w:iCs/>
          <w:sz w:val="28"/>
          <w:vertAlign w:val="subscript"/>
        </w:rPr>
        <w:t>2</w:t>
      </w:r>
      <w:r>
        <w:rPr>
          <w:sz w:val="28"/>
        </w:rPr>
        <w:t xml:space="preserve"> и </w:t>
      </w:r>
      <w:r>
        <w:rPr>
          <w:i/>
          <w:iCs/>
          <w:sz w:val="28"/>
          <w:lang w:val="en-US"/>
        </w:rPr>
        <w:t>S</w:t>
      </w:r>
      <w:r>
        <w:rPr>
          <w:i/>
          <w:iCs/>
          <w:sz w:val="28"/>
          <w:vertAlign w:val="subscript"/>
        </w:rPr>
        <w:t>3</w:t>
      </w:r>
      <w:r>
        <w:rPr>
          <w:sz w:val="28"/>
        </w:rPr>
        <w:t xml:space="preserve">, а также первой антистоксовой линии </w:t>
      </w:r>
      <w:r>
        <w:rPr>
          <w:i/>
          <w:iCs/>
          <w:sz w:val="28"/>
          <w:lang w:val="en-US"/>
        </w:rPr>
        <w:t>AS</w:t>
      </w:r>
      <w:r>
        <w:rPr>
          <w:i/>
          <w:iCs/>
          <w:sz w:val="28"/>
          <w:vertAlign w:val="subscript"/>
        </w:rPr>
        <w:t>1</w:t>
      </w:r>
      <w:r>
        <w:rPr>
          <w:sz w:val="28"/>
        </w:rPr>
        <w:t xml:space="preserve"> в зав</w:t>
      </w:r>
      <w:r>
        <w:rPr>
          <w:sz w:val="28"/>
        </w:rPr>
        <w:t>и</w:t>
      </w:r>
      <w:r>
        <w:rPr>
          <w:sz w:val="28"/>
        </w:rPr>
        <w:t>симости от угла рассеяния. Показано, что:</w:t>
      </w:r>
    </w:p>
    <w:p w14:paraId="4D0A6AF3" w14:textId="3BF29156" w:rsidR="00000000" w:rsidRDefault="00795892">
      <w:pPr>
        <w:framePr w:h="2500" w:hSpace="80" w:vSpace="60" w:wrap="auto" w:vAnchor="text" w:hAnchor="page" w:x="2777" w:y="4015" w:anchorLock="1"/>
        <w:widowControl w:val="0"/>
        <w:autoSpaceDE w:val="0"/>
        <w:autoSpaceDN w:val="0"/>
        <w:adjustRightInd w:val="0"/>
        <w:spacing w:before="220"/>
        <w:ind w:firstLine="300"/>
        <w:jc w:val="both"/>
        <w:rPr>
          <w:sz w:val="28"/>
          <w:szCs w:val="20"/>
        </w:rPr>
      </w:pPr>
      <w:r>
        <w:rPr>
          <w:noProof/>
          <w:sz w:val="28"/>
        </w:rPr>
        <w:drawing>
          <wp:inline distT="0" distB="0" distL="0" distR="0" wp14:anchorId="0EC20EAC" wp14:editId="661B2F4D">
            <wp:extent cx="4048125" cy="364807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5BA21" w14:textId="77777777" w:rsidR="00000000" w:rsidRDefault="004B631F">
      <w:pPr>
        <w:pStyle w:val="FR3"/>
        <w:framePr w:w="5591" w:h="715" w:hRule="exact" w:hSpace="80" w:vSpace="60" w:wrap="auto" w:vAnchor="text" w:hAnchor="page" w:x="3596" w:y="10201" w:anchorLock="1"/>
        <w:jc w:val="left"/>
        <w:rPr>
          <w:sz w:val="28"/>
        </w:rPr>
      </w:pPr>
      <w:r>
        <w:rPr>
          <w:sz w:val="28"/>
        </w:rPr>
        <w:t>0       1,0        2,0        3,0       4,0       5,0 Отклонение от оси, пучка, град.</w:t>
      </w:r>
    </w:p>
    <w:p w14:paraId="0DB25344" w14:textId="77777777" w:rsidR="00000000" w:rsidRDefault="004B631F">
      <w:pPr>
        <w:widowControl w:val="0"/>
        <w:autoSpaceDE w:val="0"/>
        <w:autoSpaceDN w:val="0"/>
        <w:adjustRightInd w:val="0"/>
        <w:ind w:firstLine="360"/>
        <w:jc w:val="both"/>
        <w:rPr>
          <w:sz w:val="28"/>
          <w:szCs w:val="20"/>
        </w:rPr>
      </w:pPr>
      <w:r>
        <w:rPr>
          <w:sz w:val="28"/>
        </w:rPr>
        <w:t xml:space="preserve">1. Первая стоксова линия </w:t>
      </w:r>
      <w:r>
        <w:rPr>
          <w:i/>
          <w:iCs/>
          <w:sz w:val="28"/>
          <w:lang w:val="en-US"/>
        </w:rPr>
        <w:t>S</w:t>
      </w:r>
      <w:r>
        <w:rPr>
          <w:i/>
          <w:iCs/>
          <w:sz w:val="28"/>
          <w:vertAlign w:val="subscript"/>
        </w:rPr>
        <w:t>1</w:t>
      </w:r>
      <w:r>
        <w:rPr>
          <w:sz w:val="28"/>
        </w:rPr>
        <w:t xml:space="preserve"> обнару</w:t>
      </w:r>
      <w:r>
        <w:rPr>
          <w:sz w:val="28"/>
        </w:rPr>
        <w:t>живает наибольшую интенсивность в направлении лазерного луча. По мере возрастания угла интенсивность уменьшается и не обнаруживает другого максимума ни в каком определе</w:t>
      </w:r>
      <w:r>
        <w:rPr>
          <w:sz w:val="28"/>
        </w:rPr>
        <w:t>н</w:t>
      </w:r>
      <w:r>
        <w:rPr>
          <w:sz w:val="28"/>
        </w:rPr>
        <w:t xml:space="preserve">ном направлении. (Появление максимумов у последующих стоксовых линий </w:t>
      </w:r>
      <w:r>
        <w:rPr>
          <w:i/>
          <w:iCs/>
          <w:sz w:val="28"/>
          <w:lang w:val="en-US"/>
        </w:rPr>
        <w:t>S</w:t>
      </w:r>
      <w:r>
        <w:rPr>
          <w:i/>
          <w:iCs/>
          <w:sz w:val="28"/>
          <w:vertAlign w:val="subscript"/>
        </w:rPr>
        <w:t>2</w:t>
      </w:r>
      <w:r>
        <w:rPr>
          <w:sz w:val="28"/>
        </w:rPr>
        <w:t xml:space="preserve"> и </w:t>
      </w:r>
      <w:r>
        <w:rPr>
          <w:i/>
          <w:iCs/>
          <w:sz w:val="28"/>
          <w:lang w:val="en-US"/>
        </w:rPr>
        <w:t>S</w:t>
      </w:r>
      <w:r>
        <w:rPr>
          <w:i/>
          <w:iCs/>
          <w:sz w:val="28"/>
          <w:vertAlign w:val="subscript"/>
        </w:rPr>
        <w:t>3</w:t>
      </w:r>
      <w:r>
        <w:rPr>
          <w:sz w:val="28"/>
        </w:rPr>
        <w:t>, а также о</w:t>
      </w:r>
      <w:r>
        <w:rPr>
          <w:sz w:val="28"/>
        </w:rPr>
        <w:t xml:space="preserve">чень слабых максимумов на линии </w:t>
      </w:r>
      <w:r>
        <w:rPr>
          <w:i/>
          <w:iCs/>
          <w:sz w:val="28"/>
          <w:lang w:val="en-US"/>
        </w:rPr>
        <w:t>S</w:t>
      </w:r>
      <w:r>
        <w:rPr>
          <w:i/>
          <w:iCs/>
          <w:sz w:val="28"/>
          <w:vertAlign w:val="subscript"/>
        </w:rPr>
        <w:t>1</w:t>
      </w:r>
      <w:r>
        <w:rPr>
          <w:sz w:val="28"/>
        </w:rPr>
        <w:t xml:space="preserve"> имеет особую прич</w:t>
      </w:r>
      <w:r>
        <w:rPr>
          <w:sz w:val="28"/>
        </w:rPr>
        <w:t>и</w:t>
      </w:r>
      <w:r>
        <w:rPr>
          <w:sz w:val="28"/>
        </w:rPr>
        <w:t>ну, которую мы здесь не будем обсуждать.)</w:t>
      </w:r>
    </w:p>
    <w:p w14:paraId="0D3111ED" w14:textId="77777777" w:rsidR="00000000" w:rsidRDefault="004B631F">
      <w:pPr>
        <w:widowControl w:val="0"/>
        <w:autoSpaceDE w:val="0"/>
        <w:autoSpaceDN w:val="0"/>
        <w:adjustRightInd w:val="0"/>
        <w:ind w:firstLine="300"/>
        <w:jc w:val="both"/>
        <w:rPr>
          <w:sz w:val="28"/>
          <w:szCs w:val="20"/>
        </w:rPr>
      </w:pPr>
      <w:r>
        <w:rPr>
          <w:sz w:val="28"/>
        </w:rPr>
        <w:t xml:space="preserve">2. Соответствующая первой стоксовой линии </w:t>
      </w:r>
      <w:r>
        <w:rPr>
          <w:i/>
          <w:iCs/>
          <w:sz w:val="28"/>
          <w:lang w:val="en-US"/>
        </w:rPr>
        <w:t>S</w:t>
      </w:r>
      <w:r>
        <w:rPr>
          <w:i/>
          <w:iCs/>
          <w:sz w:val="28"/>
          <w:vertAlign w:val="subscript"/>
        </w:rPr>
        <w:t>1</w:t>
      </w:r>
      <w:r>
        <w:rPr>
          <w:sz w:val="28"/>
        </w:rPr>
        <w:t xml:space="preserve"> первая антистоксова л</w:t>
      </w:r>
      <w:r>
        <w:rPr>
          <w:sz w:val="28"/>
        </w:rPr>
        <w:t>и</w:t>
      </w:r>
      <w:r>
        <w:rPr>
          <w:sz w:val="28"/>
        </w:rPr>
        <w:t xml:space="preserve">ния </w:t>
      </w:r>
      <w:r>
        <w:rPr>
          <w:i/>
          <w:iCs/>
          <w:sz w:val="28"/>
          <w:lang w:val="en-US"/>
        </w:rPr>
        <w:t>AS</w:t>
      </w:r>
      <w:r>
        <w:rPr>
          <w:i/>
          <w:iCs/>
          <w:sz w:val="28"/>
          <w:vertAlign w:val="subscript"/>
        </w:rPr>
        <w:t>1</w:t>
      </w:r>
      <w:r>
        <w:rPr>
          <w:sz w:val="28"/>
        </w:rPr>
        <w:t xml:space="preserve"> обнаруживает сильный максимум интенсивности под углом рассе</w:t>
      </w:r>
      <w:r>
        <w:rPr>
          <w:sz w:val="28"/>
        </w:rPr>
        <w:t>я</w:t>
      </w:r>
      <w:r>
        <w:rPr>
          <w:sz w:val="28"/>
        </w:rPr>
        <w:t xml:space="preserve">ния около 3,0°.Как видно, </w:t>
      </w:r>
      <w:r>
        <w:rPr>
          <w:sz w:val="28"/>
        </w:rPr>
        <w:t>антистоксово рассеяние не происходит в исправл</w:t>
      </w:r>
      <w:r>
        <w:rPr>
          <w:sz w:val="28"/>
        </w:rPr>
        <w:t>е</w:t>
      </w:r>
      <w:r>
        <w:rPr>
          <w:sz w:val="28"/>
        </w:rPr>
        <w:t>нии падающего света, а после максимума быстро спадает до нуля.</w:t>
      </w:r>
    </w:p>
    <w:p w14:paraId="2E8969BF" w14:textId="77777777" w:rsidR="00000000" w:rsidRDefault="004B631F">
      <w:pPr>
        <w:widowControl w:val="0"/>
        <w:autoSpaceDE w:val="0"/>
        <w:autoSpaceDN w:val="0"/>
        <w:adjustRightInd w:val="0"/>
        <w:ind w:firstLine="300"/>
        <w:jc w:val="both"/>
        <w:rPr>
          <w:sz w:val="28"/>
          <w:szCs w:val="20"/>
        </w:rPr>
      </w:pPr>
      <w:r>
        <w:rPr>
          <w:sz w:val="28"/>
        </w:rPr>
        <w:t>Эти два факта согласуются с двухступенчатым про</w:t>
      </w:r>
      <w:r>
        <w:rPr>
          <w:sz w:val="28"/>
        </w:rPr>
        <w:softHyphen/>
        <w:t>цессом вынужденного рамановского перехода.</w:t>
      </w:r>
    </w:p>
    <w:p w14:paraId="68AA8426" w14:textId="77777777" w:rsidR="00000000" w:rsidRDefault="004B631F">
      <w:pPr>
        <w:jc w:val="center"/>
        <w:rPr>
          <w:lang w:val="en-US"/>
        </w:rPr>
      </w:pPr>
    </w:p>
    <w:p w14:paraId="709C95BF" w14:textId="77777777" w:rsidR="00000000" w:rsidRDefault="004B631F">
      <w:pPr>
        <w:jc w:val="center"/>
        <w:rPr>
          <w:lang w:val="en-US"/>
        </w:rPr>
      </w:pPr>
    </w:p>
    <w:p w14:paraId="4229A876" w14:textId="77777777" w:rsidR="00000000" w:rsidRDefault="004B631F">
      <w:pPr>
        <w:jc w:val="center"/>
        <w:rPr>
          <w:lang w:val="en-US"/>
        </w:rPr>
      </w:pPr>
    </w:p>
    <w:p w14:paraId="53309C3F" w14:textId="77777777" w:rsidR="00000000" w:rsidRDefault="004B631F">
      <w:pPr>
        <w:jc w:val="center"/>
        <w:rPr>
          <w:lang w:val="en-US"/>
        </w:rPr>
      </w:pPr>
    </w:p>
    <w:p w14:paraId="0AE6ED83" w14:textId="77777777" w:rsidR="00000000" w:rsidRDefault="004B631F">
      <w:pPr>
        <w:jc w:val="center"/>
        <w:rPr>
          <w:lang w:val="en-US"/>
        </w:rPr>
      </w:pPr>
    </w:p>
    <w:p w14:paraId="58327F26" w14:textId="77777777" w:rsidR="00000000" w:rsidRDefault="004B631F">
      <w:pPr>
        <w:jc w:val="center"/>
        <w:rPr>
          <w:lang w:val="en-US"/>
        </w:rPr>
      </w:pPr>
    </w:p>
    <w:p w14:paraId="2444B65D" w14:textId="77777777" w:rsidR="00000000" w:rsidRDefault="004B631F">
      <w:pPr>
        <w:jc w:val="center"/>
        <w:rPr>
          <w:lang w:val="en-US"/>
        </w:rPr>
      </w:pPr>
    </w:p>
    <w:p w14:paraId="7B14D44A" w14:textId="77777777" w:rsidR="00000000" w:rsidRDefault="004B631F">
      <w:pPr>
        <w:jc w:val="center"/>
        <w:rPr>
          <w:lang w:val="en-US"/>
        </w:rPr>
      </w:pPr>
    </w:p>
    <w:p w14:paraId="69211829" w14:textId="77777777" w:rsidR="00000000" w:rsidRDefault="004B631F">
      <w:pPr>
        <w:jc w:val="center"/>
        <w:rPr>
          <w:lang w:val="en-US"/>
        </w:rPr>
      </w:pPr>
    </w:p>
    <w:p w14:paraId="35A8D1B5" w14:textId="77777777" w:rsidR="00000000" w:rsidRDefault="004B631F">
      <w:pPr>
        <w:jc w:val="center"/>
        <w:rPr>
          <w:lang w:val="en-US"/>
        </w:rPr>
      </w:pPr>
    </w:p>
    <w:p w14:paraId="2881ED6A" w14:textId="77777777" w:rsidR="00000000" w:rsidRDefault="004B631F">
      <w:pPr>
        <w:jc w:val="center"/>
        <w:rPr>
          <w:lang w:val="en-US"/>
        </w:rPr>
      </w:pPr>
    </w:p>
    <w:p w14:paraId="1B7DBB20" w14:textId="77777777" w:rsidR="00000000" w:rsidRDefault="004B631F">
      <w:pPr>
        <w:jc w:val="center"/>
        <w:rPr>
          <w:lang w:val="en-US"/>
        </w:rPr>
      </w:pPr>
    </w:p>
    <w:p w14:paraId="41807645" w14:textId="77777777" w:rsidR="00000000" w:rsidRDefault="004B631F">
      <w:pPr>
        <w:jc w:val="center"/>
        <w:rPr>
          <w:lang w:val="en-US"/>
        </w:rPr>
      </w:pPr>
    </w:p>
    <w:p w14:paraId="7845FF04" w14:textId="77777777" w:rsidR="00000000" w:rsidRDefault="004B631F">
      <w:pPr>
        <w:jc w:val="center"/>
        <w:rPr>
          <w:lang w:val="en-US"/>
        </w:rPr>
      </w:pPr>
    </w:p>
    <w:p w14:paraId="3055475F" w14:textId="77777777" w:rsidR="00000000" w:rsidRDefault="004B631F">
      <w:pPr>
        <w:jc w:val="center"/>
        <w:rPr>
          <w:lang w:val="en-US"/>
        </w:rPr>
      </w:pPr>
    </w:p>
    <w:p w14:paraId="529FD85C" w14:textId="77777777" w:rsidR="00000000" w:rsidRDefault="004B631F">
      <w:pPr>
        <w:jc w:val="center"/>
        <w:rPr>
          <w:lang w:val="en-US"/>
        </w:rPr>
      </w:pPr>
    </w:p>
    <w:p w14:paraId="593C1AE3" w14:textId="77777777" w:rsidR="00000000" w:rsidRDefault="004B631F">
      <w:pPr>
        <w:jc w:val="center"/>
        <w:rPr>
          <w:lang w:val="en-US"/>
        </w:rPr>
      </w:pPr>
    </w:p>
    <w:p w14:paraId="71E04BA8" w14:textId="77777777" w:rsidR="00000000" w:rsidRDefault="004B631F">
      <w:pPr>
        <w:jc w:val="center"/>
        <w:rPr>
          <w:lang w:val="en-US"/>
        </w:rPr>
      </w:pPr>
    </w:p>
    <w:p w14:paraId="44C35A07" w14:textId="77777777" w:rsidR="00000000" w:rsidRDefault="004B631F">
      <w:pPr>
        <w:jc w:val="center"/>
        <w:rPr>
          <w:lang w:val="en-US"/>
        </w:rPr>
      </w:pPr>
    </w:p>
    <w:p w14:paraId="15618AE6" w14:textId="77777777" w:rsidR="00000000" w:rsidRDefault="004B631F">
      <w:pPr>
        <w:jc w:val="center"/>
        <w:rPr>
          <w:lang w:val="en-US"/>
        </w:rPr>
      </w:pPr>
    </w:p>
    <w:p w14:paraId="5A1A508D" w14:textId="77777777" w:rsidR="00000000" w:rsidRDefault="004B631F">
      <w:pPr>
        <w:jc w:val="center"/>
        <w:rPr>
          <w:lang w:val="en-US"/>
        </w:rPr>
      </w:pPr>
    </w:p>
    <w:p w14:paraId="3E911780" w14:textId="77777777" w:rsidR="00000000" w:rsidRDefault="004B631F">
      <w:pPr>
        <w:jc w:val="center"/>
        <w:rPr>
          <w:lang w:val="en-US"/>
        </w:rPr>
      </w:pPr>
    </w:p>
    <w:p w14:paraId="5F3F6104" w14:textId="77777777" w:rsidR="00000000" w:rsidRDefault="004B631F">
      <w:pPr>
        <w:jc w:val="center"/>
        <w:rPr>
          <w:lang w:val="en-US"/>
        </w:rPr>
      </w:pPr>
    </w:p>
    <w:p w14:paraId="1D79B64A" w14:textId="77777777" w:rsidR="00000000" w:rsidRDefault="004B631F">
      <w:pPr>
        <w:jc w:val="center"/>
        <w:rPr>
          <w:lang w:val="en-US"/>
        </w:rPr>
      </w:pPr>
    </w:p>
    <w:p w14:paraId="6152F492" w14:textId="77777777" w:rsidR="00000000" w:rsidRDefault="004B631F">
      <w:pPr>
        <w:jc w:val="center"/>
        <w:rPr>
          <w:lang w:val="en-US"/>
        </w:rPr>
      </w:pPr>
    </w:p>
    <w:p w14:paraId="467D6E03" w14:textId="77777777" w:rsidR="00000000" w:rsidRDefault="004B631F">
      <w:pPr>
        <w:jc w:val="center"/>
        <w:rPr>
          <w:lang w:val="en-US"/>
        </w:rPr>
      </w:pPr>
    </w:p>
    <w:p w14:paraId="54F25549" w14:textId="77777777" w:rsidR="00000000" w:rsidRDefault="004B631F">
      <w:pPr>
        <w:jc w:val="center"/>
        <w:rPr>
          <w:lang w:val="en-US"/>
        </w:rPr>
      </w:pPr>
    </w:p>
    <w:p w14:paraId="6FBEB672" w14:textId="77777777" w:rsidR="00000000" w:rsidRDefault="004B631F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b/>
          <w:bCs/>
          <w:szCs w:val="16"/>
        </w:rPr>
        <w:t>Рис. 4.</w:t>
      </w:r>
      <w:r>
        <w:rPr>
          <w:szCs w:val="16"/>
        </w:rPr>
        <w:t xml:space="preserve"> Угловое распределени</w:t>
      </w:r>
      <w:r>
        <w:rPr>
          <w:szCs w:val="16"/>
        </w:rPr>
        <w:t>е интенсивности первых трех сток</w:t>
      </w:r>
      <w:r>
        <w:rPr>
          <w:szCs w:val="16"/>
        </w:rPr>
        <w:softHyphen/>
        <w:t>совых линий и первой ант</w:t>
      </w:r>
      <w:r>
        <w:rPr>
          <w:szCs w:val="16"/>
        </w:rPr>
        <w:t>и</w:t>
      </w:r>
      <w:r>
        <w:rPr>
          <w:szCs w:val="16"/>
        </w:rPr>
        <w:t>стоксо</w:t>
      </w:r>
      <w:r>
        <w:rPr>
          <w:szCs w:val="16"/>
        </w:rPr>
        <w:softHyphen/>
        <w:t>вой линии в нитробензоле.</w:t>
      </w:r>
    </w:p>
    <w:p w14:paraId="026A26F5" w14:textId="77777777" w:rsidR="004B631F" w:rsidRDefault="004B631F">
      <w:pPr>
        <w:widowControl w:val="0"/>
        <w:autoSpaceDE w:val="0"/>
        <w:autoSpaceDN w:val="0"/>
        <w:adjustRightInd w:val="0"/>
        <w:spacing w:before="20"/>
        <w:jc w:val="both"/>
        <w:rPr>
          <w:szCs w:val="20"/>
        </w:rPr>
      </w:pPr>
      <w:r>
        <w:rPr>
          <w:szCs w:val="16"/>
        </w:rPr>
        <w:t xml:space="preserve">Антистоксова линия 635 </w:t>
      </w:r>
      <w:r>
        <w:rPr>
          <w:i/>
          <w:iCs/>
          <w:szCs w:val="16"/>
        </w:rPr>
        <w:t>мм к</w:t>
      </w:r>
      <w:r>
        <w:rPr>
          <w:szCs w:val="16"/>
        </w:rPr>
        <w:t xml:space="preserve"> (кривая </w:t>
      </w:r>
      <w:r>
        <w:rPr>
          <w:i/>
          <w:iCs/>
          <w:szCs w:val="16"/>
          <w:lang w:val="en-US"/>
        </w:rPr>
        <w:t>AS</w:t>
      </w:r>
      <w:r>
        <w:rPr>
          <w:i/>
          <w:iCs/>
          <w:szCs w:val="16"/>
          <w:vertAlign w:val="subscript"/>
        </w:rPr>
        <w:t>1</w:t>
      </w:r>
      <w:r>
        <w:rPr>
          <w:i/>
          <w:iCs/>
          <w:szCs w:val="16"/>
        </w:rPr>
        <w:t>),</w:t>
      </w:r>
      <w:r>
        <w:rPr>
          <w:szCs w:val="16"/>
        </w:rPr>
        <w:t xml:space="preserve"> стоксовы линии: 765 </w:t>
      </w:r>
      <w:r>
        <w:rPr>
          <w:i/>
          <w:iCs/>
          <w:szCs w:val="16"/>
        </w:rPr>
        <w:t>ммк</w:t>
      </w:r>
      <w:r>
        <w:rPr>
          <w:szCs w:val="16"/>
        </w:rPr>
        <w:t xml:space="preserve"> (кривая </w:t>
      </w:r>
      <w:r>
        <w:rPr>
          <w:i/>
          <w:iCs/>
          <w:szCs w:val="16"/>
          <w:lang w:val="en-US"/>
        </w:rPr>
        <w:t>S</w:t>
      </w:r>
      <w:r>
        <w:rPr>
          <w:i/>
          <w:iCs/>
          <w:szCs w:val="16"/>
          <w:vertAlign w:val="subscript"/>
        </w:rPr>
        <w:t>2</w:t>
      </w:r>
      <w:r>
        <w:rPr>
          <w:i/>
          <w:iCs/>
          <w:szCs w:val="16"/>
        </w:rPr>
        <w:t>),</w:t>
      </w:r>
      <w:r>
        <w:rPr>
          <w:szCs w:val="16"/>
        </w:rPr>
        <w:t xml:space="preserve"> 853 </w:t>
      </w:r>
      <w:r>
        <w:rPr>
          <w:i/>
          <w:iCs/>
          <w:szCs w:val="16"/>
        </w:rPr>
        <w:t>ммк</w:t>
      </w:r>
      <w:r>
        <w:rPr>
          <w:szCs w:val="16"/>
        </w:rPr>
        <w:t xml:space="preserve"> (кривая </w:t>
      </w:r>
      <w:r>
        <w:rPr>
          <w:i/>
          <w:iCs/>
          <w:szCs w:val="16"/>
          <w:lang w:val="en-US"/>
        </w:rPr>
        <w:t>S</w:t>
      </w:r>
      <w:r>
        <w:rPr>
          <w:i/>
          <w:iCs/>
          <w:szCs w:val="16"/>
          <w:vertAlign w:val="subscript"/>
        </w:rPr>
        <w:t>2</w:t>
      </w:r>
      <w:r>
        <w:rPr>
          <w:szCs w:val="16"/>
        </w:rPr>
        <w:t xml:space="preserve">), 964 </w:t>
      </w:r>
      <w:r>
        <w:rPr>
          <w:i/>
          <w:iCs/>
          <w:szCs w:val="16"/>
        </w:rPr>
        <w:t xml:space="preserve">ммк </w:t>
      </w:r>
      <w:r>
        <w:rPr>
          <w:szCs w:val="16"/>
        </w:rPr>
        <w:t xml:space="preserve">(кривая </w:t>
      </w:r>
      <w:r>
        <w:rPr>
          <w:i/>
          <w:iCs/>
          <w:szCs w:val="16"/>
          <w:lang w:val="en-US"/>
        </w:rPr>
        <w:t>S</w:t>
      </w:r>
      <w:r>
        <w:rPr>
          <w:i/>
          <w:iCs/>
          <w:szCs w:val="16"/>
          <w:vertAlign w:val="subscript"/>
        </w:rPr>
        <w:t>3</w:t>
      </w:r>
      <w:r>
        <w:rPr>
          <w:szCs w:val="16"/>
        </w:rPr>
        <w:t>).</w:t>
      </w:r>
    </w:p>
    <w:sectPr w:rsidR="004B631F">
      <w:pgSz w:w="11906" w:h="16838"/>
      <w:pgMar w:top="1134" w:right="850" w:bottom="1438" w:left="1440" w:header="708" w:footer="9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87F23" w14:textId="77777777" w:rsidR="004B631F" w:rsidRDefault="004B631F">
      <w:r>
        <w:separator/>
      </w:r>
    </w:p>
  </w:endnote>
  <w:endnote w:type="continuationSeparator" w:id="0">
    <w:p w14:paraId="588E768E" w14:textId="77777777" w:rsidR="004B631F" w:rsidRDefault="004B6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11814" w14:textId="77777777" w:rsidR="00000000" w:rsidRDefault="004B631F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935B12C" w14:textId="77777777" w:rsidR="00000000" w:rsidRDefault="004B631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5327" w14:textId="77777777" w:rsidR="00000000" w:rsidRDefault="004B631F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6CB3A9CD" w14:textId="77777777" w:rsidR="00000000" w:rsidRDefault="004B631F">
    <w:pPr>
      <w:pStyle w:val="a9"/>
      <w:tabs>
        <w:tab w:val="clear" w:pos="4677"/>
        <w:tab w:val="clear" w:pos="9355"/>
        <w:tab w:val="left" w:pos="684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5890A" w14:textId="77777777" w:rsidR="004B631F" w:rsidRDefault="004B631F">
      <w:r>
        <w:separator/>
      </w:r>
    </w:p>
  </w:footnote>
  <w:footnote w:type="continuationSeparator" w:id="0">
    <w:p w14:paraId="07A018EA" w14:textId="77777777" w:rsidR="004B631F" w:rsidRDefault="004B631F">
      <w:r>
        <w:continuationSeparator/>
      </w:r>
    </w:p>
  </w:footnote>
  <w:footnote w:id="1">
    <w:p w14:paraId="4E12A8E5" w14:textId="77777777" w:rsidR="00000000" w:rsidRDefault="004B631F">
      <w:pPr>
        <w:pStyle w:val="a6"/>
        <w:ind w:firstLine="540"/>
      </w:pPr>
      <w:r>
        <w:rPr>
          <w:rStyle w:val="a3"/>
        </w:rPr>
        <w:footnoteRef/>
      </w:r>
      <w:r>
        <w:t xml:space="preserve"> </w:t>
      </w:r>
      <w:r>
        <w:rPr>
          <w:szCs w:val="16"/>
        </w:rPr>
        <w:t>Комбинационное рассеяние, или эффект Раман</w:t>
      </w:r>
      <w:r>
        <w:rPr>
          <w:szCs w:val="16"/>
        </w:rPr>
        <w:t>а — Мандельш</w:t>
      </w:r>
      <w:r>
        <w:rPr>
          <w:szCs w:val="16"/>
        </w:rPr>
        <w:softHyphen/>
        <w:t>тама, называемое автором рамановским рассеянием или рассеянием Рамана, наблюдалось индийским ученым Раманом на жидкостях в 1926 году и советскими физиками Мандельштамом и Ландсбергом на кристаллах кварца в 1927 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92"/>
    <w:rsid w:val="004B631F"/>
    <w:rsid w:val="0079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62BE24C"/>
  <w15:chartTrackingRefBased/>
  <w15:docId w15:val="{31CB604E-985E-41F9-9BC6-F93622C4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spacing w:line="338" w:lineRule="auto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i/>
      <w:iCs/>
      <w:sz w:val="20"/>
      <w:szCs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paragraph" w:styleId="a4">
    <w:name w:val="Body Text Indent"/>
    <w:basedOn w:val="a"/>
    <w:semiHidden/>
    <w:pPr>
      <w:widowControl w:val="0"/>
      <w:autoSpaceDE w:val="0"/>
      <w:autoSpaceDN w:val="0"/>
      <w:adjustRightInd w:val="0"/>
      <w:spacing w:before="120"/>
      <w:ind w:firstLine="567"/>
      <w:jc w:val="both"/>
    </w:pPr>
    <w:rPr>
      <w:sz w:val="28"/>
      <w:szCs w:val="20"/>
    </w:rPr>
  </w:style>
  <w:style w:type="paragraph" w:customStyle="1" w:styleId="FR3">
    <w:name w:val="FR3"/>
    <w:pPr>
      <w:widowControl w:val="0"/>
      <w:autoSpaceDE w:val="0"/>
      <w:autoSpaceDN w:val="0"/>
      <w:adjustRightInd w:val="0"/>
      <w:jc w:val="center"/>
    </w:pPr>
    <w:rPr>
      <w:rFonts w:ascii="Arial" w:hAnsi="Arial" w:cs="Arial"/>
      <w:i/>
      <w:iCs/>
      <w:sz w:val="16"/>
      <w:szCs w:val="16"/>
      <w:lang w:val="ru-RU" w:eastAsia="ru-RU"/>
    </w:rPr>
  </w:style>
  <w:style w:type="paragraph" w:styleId="a5">
    <w:name w:val="caption"/>
    <w:basedOn w:val="a"/>
    <w:next w:val="a"/>
    <w:qFormat/>
    <w:pPr>
      <w:widowControl w:val="0"/>
      <w:autoSpaceDE w:val="0"/>
      <w:autoSpaceDN w:val="0"/>
      <w:adjustRightInd w:val="0"/>
      <w:spacing w:line="420" w:lineRule="auto"/>
      <w:ind w:left="80" w:right="600"/>
    </w:pPr>
    <w:rPr>
      <w:sz w:val="28"/>
      <w:szCs w:val="20"/>
    </w:rPr>
  </w:style>
  <w:style w:type="paragraph" w:customStyle="1" w:styleId="FR4">
    <w:name w:val="FR4"/>
    <w:pPr>
      <w:widowControl w:val="0"/>
      <w:autoSpaceDE w:val="0"/>
      <w:autoSpaceDN w:val="0"/>
      <w:adjustRightInd w:val="0"/>
      <w:ind w:left="160"/>
      <w:jc w:val="center"/>
    </w:pPr>
    <w:rPr>
      <w:rFonts w:ascii="Arial" w:hAnsi="Arial" w:cs="Arial"/>
      <w:sz w:val="12"/>
      <w:szCs w:val="12"/>
      <w:lang w:val="ru-RU" w:eastAsia="ru-RU"/>
    </w:rPr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20"/>
      <w:jc w:val="right"/>
    </w:pPr>
    <w:rPr>
      <w:sz w:val="40"/>
      <w:szCs w:val="40"/>
      <w:lang w:val="en-US" w:eastAsia="ru-RU"/>
    </w:rPr>
  </w:style>
  <w:style w:type="paragraph" w:customStyle="1" w:styleId="FR2">
    <w:name w:val="FR2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40"/>
      <w:szCs w:val="40"/>
      <w:lang w:val="en-US" w:eastAsia="ru-RU"/>
    </w:rPr>
  </w:style>
  <w:style w:type="paragraph" w:styleId="a6">
    <w:name w:val="footnote text"/>
    <w:basedOn w:val="a"/>
    <w:semiHidden/>
    <w:pPr>
      <w:widowControl w:val="0"/>
      <w:autoSpaceDE w:val="0"/>
      <w:autoSpaceDN w:val="0"/>
      <w:adjustRightInd w:val="0"/>
      <w:ind w:firstLine="300"/>
      <w:jc w:val="both"/>
    </w:pPr>
    <w:rPr>
      <w:sz w:val="20"/>
      <w:szCs w:val="20"/>
    </w:rPr>
  </w:style>
  <w:style w:type="paragraph" w:styleId="a7">
    <w:name w:val="Body Text"/>
    <w:basedOn w:val="a"/>
    <w:semiHidden/>
    <w:pPr>
      <w:widowControl w:val="0"/>
      <w:autoSpaceDE w:val="0"/>
      <w:autoSpaceDN w:val="0"/>
      <w:adjustRightInd w:val="0"/>
      <w:spacing w:before="60" w:line="458" w:lineRule="auto"/>
      <w:jc w:val="both"/>
    </w:pPr>
    <w:rPr>
      <w:sz w:val="28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20">
    <w:name w:val="Body Text 2"/>
    <w:basedOn w:val="a"/>
    <w:semiHidden/>
    <w:pPr>
      <w:widowControl w:val="0"/>
      <w:autoSpaceDE w:val="0"/>
      <w:autoSpaceDN w:val="0"/>
      <w:adjustRightInd w:val="0"/>
      <w:spacing w:before="100"/>
      <w:jc w:val="right"/>
    </w:pPr>
    <w:rPr>
      <w:sz w:val="28"/>
    </w:rPr>
  </w:style>
  <w:style w:type="paragraph" w:styleId="3">
    <w:name w:val="Body Text 3"/>
    <w:basedOn w:val="a"/>
    <w:semiHidden/>
    <w:pPr>
      <w:widowControl w:val="0"/>
      <w:autoSpaceDE w:val="0"/>
      <w:autoSpaceDN w:val="0"/>
      <w:adjustRightInd w:val="0"/>
      <w:spacing w:before="20"/>
      <w:jc w:val="both"/>
    </w:pPr>
    <w:rPr>
      <w:szCs w:val="16"/>
    </w:rPr>
  </w:style>
  <w:style w:type="paragraph" w:styleId="21">
    <w:name w:val="Body Text Indent 2"/>
    <w:basedOn w:val="a"/>
    <w:semiHidden/>
    <w:pPr>
      <w:widowControl w:val="0"/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a9">
    <w:name w:val="footer"/>
    <w:basedOn w:val="a"/>
    <w:semiHidden/>
    <w:pPr>
      <w:tabs>
        <w:tab w:val="center" w:pos="4677"/>
        <w:tab w:val="right" w:pos="9355"/>
      </w:tabs>
    </w:pPr>
  </w:style>
  <w:style w:type="character" w:styleId="aa">
    <w:name w:val="page number"/>
    <w:basedOn w:val="a0"/>
    <w:semiHidden/>
  </w:style>
  <w:style w:type="paragraph" w:styleId="ab">
    <w:name w:val="header"/>
    <w:basedOn w:val="a"/>
    <w:semiHidden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8.wmf"/><Relationship Id="rId63" Type="http://schemas.openxmlformats.org/officeDocument/2006/relationships/oleObject" Target="embeddings/oleObject30.bin"/><Relationship Id="rId84" Type="http://schemas.openxmlformats.org/officeDocument/2006/relationships/image" Target="media/image39.wmf"/><Relationship Id="rId138" Type="http://schemas.openxmlformats.org/officeDocument/2006/relationships/image" Target="media/image65.wmf"/><Relationship Id="rId159" Type="http://schemas.openxmlformats.org/officeDocument/2006/relationships/oleObject" Target="embeddings/oleObject77.bin"/><Relationship Id="rId170" Type="http://schemas.openxmlformats.org/officeDocument/2006/relationships/oleObject" Target="embeddings/oleObject83.bin"/><Relationship Id="rId191" Type="http://schemas.openxmlformats.org/officeDocument/2006/relationships/oleObject" Target="embeddings/oleObject93.bin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3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4.wmf"/><Relationship Id="rId128" Type="http://schemas.openxmlformats.org/officeDocument/2006/relationships/image" Target="media/image60.wmf"/><Relationship Id="rId149" Type="http://schemas.openxmlformats.org/officeDocument/2006/relationships/oleObject" Target="embeddings/oleObject72.bin"/><Relationship Id="rId5" Type="http://schemas.openxmlformats.org/officeDocument/2006/relationships/endnotes" Target="endnotes.xml"/><Relationship Id="rId95" Type="http://schemas.openxmlformats.org/officeDocument/2006/relationships/oleObject" Target="embeddings/oleObject46.bin"/><Relationship Id="rId160" Type="http://schemas.openxmlformats.org/officeDocument/2006/relationships/image" Target="media/image76.wmf"/><Relationship Id="rId181" Type="http://schemas.openxmlformats.org/officeDocument/2006/relationships/oleObject" Target="embeddings/oleObject88.bin"/><Relationship Id="rId22" Type="http://schemas.openxmlformats.org/officeDocument/2006/relationships/image" Target="media/image9.wmf"/><Relationship Id="rId43" Type="http://schemas.openxmlformats.org/officeDocument/2006/relationships/oleObject" Target="embeddings/oleObject20.bin"/><Relationship Id="rId64" Type="http://schemas.openxmlformats.org/officeDocument/2006/relationships/image" Target="media/image29.wmf"/><Relationship Id="rId118" Type="http://schemas.openxmlformats.org/officeDocument/2006/relationships/image" Target="media/image55.wmf"/><Relationship Id="rId139" Type="http://schemas.openxmlformats.org/officeDocument/2006/relationships/oleObject" Target="embeddings/oleObject67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1.wmf"/><Relationship Id="rId171" Type="http://schemas.openxmlformats.org/officeDocument/2006/relationships/image" Target="media/image81.wmf"/><Relationship Id="rId192" Type="http://schemas.openxmlformats.org/officeDocument/2006/relationships/image" Target="media/image92.wmf"/><Relationship Id="rId12" Type="http://schemas.openxmlformats.org/officeDocument/2006/relationships/image" Target="media/image4.wmf"/><Relationship Id="rId33" Type="http://schemas.openxmlformats.org/officeDocument/2006/relationships/oleObject" Target="embeddings/oleObject15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5.wmf"/><Relationship Id="rId140" Type="http://schemas.openxmlformats.org/officeDocument/2006/relationships/image" Target="media/image66.wmf"/><Relationship Id="rId161" Type="http://schemas.openxmlformats.org/officeDocument/2006/relationships/oleObject" Target="embeddings/oleObject78.bin"/><Relationship Id="rId182" Type="http://schemas.openxmlformats.org/officeDocument/2006/relationships/image" Target="media/image87.wmf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7.bin"/><Relationship Id="rId44" Type="http://schemas.openxmlformats.org/officeDocument/2006/relationships/image" Target="media/image19.wmf"/><Relationship Id="rId65" Type="http://schemas.openxmlformats.org/officeDocument/2006/relationships/oleObject" Target="embeddings/oleObject31.bin"/><Relationship Id="rId86" Type="http://schemas.openxmlformats.org/officeDocument/2006/relationships/image" Target="media/image40.wmf"/><Relationship Id="rId130" Type="http://schemas.openxmlformats.org/officeDocument/2006/relationships/image" Target="media/image61.wmf"/><Relationship Id="rId151" Type="http://schemas.openxmlformats.org/officeDocument/2006/relationships/oleObject" Target="embeddings/oleObject73.bin"/><Relationship Id="rId172" Type="http://schemas.openxmlformats.org/officeDocument/2006/relationships/oleObject" Target="embeddings/oleObject84.bin"/><Relationship Id="rId193" Type="http://schemas.openxmlformats.org/officeDocument/2006/relationships/oleObject" Target="embeddings/oleObject94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49.wmf"/><Relationship Id="rId120" Type="http://schemas.openxmlformats.org/officeDocument/2006/relationships/image" Target="media/image56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69.wmf"/><Relationship Id="rId167" Type="http://schemas.openxmlformats.org/officeDocument/2006/relationships/image" Target="media/image79.wmf"/><Relationship Id="rId188" Type="http://schemas.openxmlformats.org/officeDocument/2006/relationships/image" Target="media/image90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3.wmf"/><Relationship Id="rId162" Type="http://schemas.openxmlformats.org/officeDocument/2006/relationships/oleObject" Target="embeddings/oleObject79.bin"/><Relationship Id="rId183" Type="http://schemas.openxmlformats.org/officeDocument/2006/relationships/oleObject" Target="embeddings/oleObject89.bin"/><Relationship Id="rId2" Type="http://schemas.openxmlformats.org/officeDocument/2006/relationships/settings" Target="setting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2.bin"/><Relationship Id="rId110" Type="http://schemas.openxmlformats.org/officeDocument/2006/relationships/footer" Target="footer1.xml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5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8.wmf"/><Relationship Id="rId152" Type="http://schemas.openxmlformats.org/officeDocument/2006/relationships/image" Target="media/image72.wmf"/><Relationship Id="rId173" Type="http://schemas.openxmlformats.org/officeDocument/2006/relationships/image" Target="media/image82.png"/><Relationship Id="rId194" Type="http://schemas.openxmlformats.org/officeDocument/2006/relationships/image" Target="media/image93.png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2.bin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7.wmf"/><Relationship Id="rId163" Type="http://schemas.openxmlformats.org/officeDocument/2006/relationships/image" Target="media/image77.wmf"/><Relationship Id="rId184" Type="http://schemas.openxmlformats.org/officeDocument/2006/relationships/image" Target="media/image88.wmf"/><Relationship Id="rId189" Type="http://schemas.openxmlformats.org/officeDocument/2006/relationships/oleObject" Target="embeddings/oleObject92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54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5.wmf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8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1.wmf"/><Relationship Id="rId111" Type="http://schemas.openxmlformats.org/officeDocument/2006/relationships/footer" Target="footer2.xml"/><Relationship Id="rId132" Type="http://schemas.openxmlformats.org/officeDocument/2006/relationships/image" Target="media/image62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87.bin"/><Relationship Id="rId195" Type="http://schemas.openxmlformats.org/officeDocument/2006/relationships/fontTable" Target="fontTable.xml"/><Relationship Id="rId190" Type="http://schemas.openxmlformats.org/officeDocument/2006/relationships/image" Target="media/image91.wmf"/><Relationship Id="rId15" Type="http://schemas.openxmlformats.org/officeDocument/2006/relationships/oleObject" Target="embeddings/oleObject5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0.wmf"/><Relationship Id="rId164" Type="http://schemas.openxmlformats.org/officeDocument/2006/relationships/oleObject" Target="embeddings/oleObject80.bin"/><Relationship Id="rId169" Type="http://schemas.openxmlformats.org/officeDocument/2006/relationships/image" Target="media/image80.wmf"/><Relationship Id="rId185" Type="http://schemas.openxmlformats.org/officeDocument/2006/relationships/oleObject" Target="embeddings/oleObject90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6.wmf"/><Relationship Id="rId26" Type="http://schemas.openxmlformats.org/officeDocument/2006/relationships/image" Target="media/image11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5.bin"/><Relationship Id="rId196" Type="http://schemas.openxmlformats.org/officeDocument/2006/relationships/theme" Target="theme/theme1.xml"/><Relationship Id="rId16" Type="http://schemas.openxmlformats.org/officeDocument/2006/relationships/image" Target="media/image6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68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89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3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5.bin"/><Relationship Id="rId176" Type="http://schemas.openxmlformats.org/officeDocument/2006/relationships/image" Target="media/image84.wmf"/><Relationship Id="rId17" Type="http://schemas.openxmlformats.org/officeDocument/2006/relationships/oleObject" Target="embeddings/oleObject6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58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78.png"/><Relationship Id="rId187" Type="http://schemas.openxmlformats.org/officeDocument/2006/relationships/oleObject" Target="embeddings/oleObject91.bin"/><Relationship Id="rId1" Type="http://schemas.openxmlformats.org/officeDocument/2006/relationships/styles" Target="styles.xml"/><Relationship Id="rId28" Type="http://schemas.openxmlformats.org/officeDocument/2006/relationships/image" Target="media/image12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3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6.bin"/><Relationship Id="rId18" Type="http://schemas.openxmlformats.org/officeDocument/2006/relationships/image" Target="media/image7.wmf"/><Relationship Id="rId39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Вынужденное явление Рамана</vt:lpstr>
    </vt:vector>
  </TitlesOfParts>
  <Company>HomePC</Company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Вынужденное явление Рамана</dc:title>
  <dc:subject/>
  <dc:creator>Axel</dc:creator>
  <cp:keywords/>
  <dc:description/>
  <cp:lastModifiedBy>Igor_Trofimov</cp:lastModifiedBy>
  <cp:revision>3</cp:revision>
  <dcterms:created xsi:type="dcterms:W3CDTF">2025-10-09T07:33:00Z</dcterms:created>
  <dcterms:modified xsi:type="dcterms:W3CDTF">2025-10-09T07:33:00Z</dcterms:modified>
</cp:coreProperties>
</file>