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E164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Тверской государственный технический университет</w:t>
      </w:r>
    </w:p>
    <w:p w14:paraId="1D56AE85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Кафедра Биотехнологии и химии</w:t>
      </w:r>
    </w:p>
    <w:p w14:paraId="2171DB17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27EED2BB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10170D74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5F6BD37C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469D2CAA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16C74FD3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774E11DD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09103EAE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4F414232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15955FB8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1E85CA5F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ДИПЛОМНАЯ РАБОТА</w:t>
      </w:r>
    </w:p>
    <w:p w14:paraId="0DB15EA7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на тему:</w:t>
      </w:r>
    </w:p>
    <w:p w14:paraId="6888F2B9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Феназепам, производные 1,4-бензодиазепина</w:t>
      </w:r>
    </w:p>
    <w:p w14:paraId="68D49D0A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3F996FCF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7C63369B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0532D36B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09E57422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42A50209" w14:textId="77777777" w:rsidR="00000000" w:rsidRDefault="001A0B67">
      <w:pPr>
        <w:tabs>
          <w:tab w:val="left" w:pos="993"/>
        </w:tabs>
        <w:spacing w:line="360" w:lineRule="auto"/>
        <w:jc w:val="right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Выполнила: Алексеева В.Н.</w:t>
      </w:r>
    </w:p>
    <w:p w14:paraId="4F4BEA43" w14:textId="77777777" w:rsidR="00000000" w:rsidRDefault="001A0B67">
      <w:pPr>
        <w:tabs>
          <w:tab w:val="left" w:pos="993"/>
        </w:tabs>
        <w:spacing w:line="360" w:lineRule="auto"/>
        <w:jc w:val="right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Дипломный руководитель:</w:t>
      </w:r>
    </w:p>
    <w:p w14:paraId="2E66E1C2" w14:textId="77777777" w:rsidR="00000000" w:rsidRDefault="001A0B67">
      <w:pPr>
        <w:tabs>
          <w:tab w:val="left" w:pos="993"/>
        </w:tabs>
        <w:spacing w:line="360" w:lineRule="auto"/>
        <w:jc w:val="right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Косивцов Ю.Ю.</w:t>
      </w:r>
    </w:p>
    <w:p w14:paraId="3BEFAC03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74A6D570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3F572E89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0EA1198F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555E49FB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</w:p>
    <w:p w14:paraId="1D490385" w14:textId="77777777" w:rsidR="00000000" w:rsidRDefault="001A0B67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Тверь 2012</w:t>
      </w:r>
    </w:p>
    <w:p w14:paraId="1518B6E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</w:p>
    <w:p w14:paraId="702E38A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СОДЕРЖАНИЕ</w:t>
      </w:r>
    </w:p>
    <w:p w14:paraId="38402BFF" w14:textId="77777777" w:rsidR="00000000" w:rsidRDefault="001A0B67">
      <w:pPr>
        <w:tabs>
          <w:tab w:val="left" w:pos="993"/>
        </w:tabs>
        <w:spacing w:after="200" w:line="360" w:lineRule="auto"/>
        <w:ind w:firstLine="709"/>
        <w:jc w:val="both"/>
        <w:rPr>
          <w:sz w:val="28"/>
          <w:szCs w:val="28"/>
          <w:lang w:val="ru-BY"/>
        </w:rPr>
      </w:pPr>
    </w:p>
    <w:p w14:paraId="10E49A8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Перечень сокращений</w:t>
      </w:r>
    </w:p>
    <w:p w14:paraId="2D07D134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Введение</w:t>
      </w:r>
    </w:p>
    <w:p w14:paraId="1FF19448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Характеристика производных 1,4-бензодиазепина</w:t>
      </w:r>
    </w:p>
    <w:p w14:paraId="11D24036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.1 Описание фармакологической группы</w:t>
      </w:r>
    </w:p>
    <w:p w14:paraId="49F617FB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.2 Классификация анксиолитиков</w:t>
      </w:r>
    </w:p>
    <w:p w14:paraId="0102D327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.3 Производные 1,4 - бензодиазепина</w:t>
      </w:r>
    </w:p>
    <w:p w14:paraId="646B1FE9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 Физические и физико-химические свойства производных 1,4-бензодиазепина</w:t>
      </w:r>
    </w:p>
    <w:p w14:paraId="7CB415F1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.4.1 Липофильность производных 1,4-бензодиазепина</w:t>
      </w:r>
    </w:p>
    <w:p w14:paraId="23BAC43A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.4.2 Инфракрасные спектры производных 1,4-бензодиазепина</w:t>
      </w:r>
    </w:p>
    <w:p w14:paraId="4F069A58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.4.3 Ультрафиолетовые спектры производных 1,4-бензодиазепина</w:t>
      </w:r>
    </w:p>
    <w:p w14:paraId="4B5C016D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.4.4 Масс - спектры производных 1,4-бензодиазепина</w:t>
      </w:r>
    </w:p>
    <w:p w14:paraId="23AF9C2C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 Химические свойства производных 1,</w:t>
      </w:r>
      <w:r>
        <w:rPr>
          <w:sz w:val="28"/>
          <w:szCs w:val="28"/>
          <w:lang w:val="ru-BY"/>
        </w:rPr>
        <w:t>4-бензодиазепина</w:t>
      </w:r>
    </w:p>
    <w:p w14:paraId="23071B34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.5.1 Кислотно-основные свойства производных 1,4-бензодиазепина</w:t>
      </w:r>
    </w:p>
    <w:p w14:paraId="62AB5DD9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.5.2 Реакция диазотирования и гидролиз производных 1,4-бензодиазепина</w:t>
      </w:r>
    </w:p>
    <w:p w14:paraId="633C445E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.5.3 Ацилирование производных 1,4-бензодиазепина</w:t>
      </w:r>
    </w:p>
    <w:p w14:paraId="1A17B1A1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.5.4 Алкилирование производных 1,4-бензодиазепина</w:t>
      </w:r>
    </w:p>
    <w:p w14:paraId="1A061B0C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.5.5 Ок</w:t>
      </w:r>
      <w:r>
        <w:rPr>
          <w:sz w:val="28"/>
          <w:szCs w:val="28"/>
          <w:lang w:val="ru-BY"/>
        </w:rPr>
        <w:t>исление производных 1,4-бензодиазепина</w:t>
      </w:r>
    </w:p>
    <w:p w14:paraId="77485F9E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.5.6 Восстановление производных 1,4-бензодиазепина</w:t>
      </w:r>
    </w:p>
    <w:p w14:paraId="2E891C72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.5.7 Нитрование производных 1,4-бензодиазепина</w:t>
      </w:r>
    </w:p>
    <w:p w14:paraId="5D15188E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.5.8 Галогенирование производных 1,4-бензодиазепина</w:t>
      </w:r>
    </w:p>
    <w:p w14:paraId="0D5BE2F2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.5.9 Замещение атома кислорода на серу в производных 1,4-бензодиаз</w:t>
      </w:r>
      <w:r>
        <w:rPr>
          <w:sz w:val="28"/>
          <w:szCs w:val="28"/>
          <w:lang w:val="ru-BY"/>
        </w:rPr>
        <w:t>епина</w:t>
      </w:r>
    </w:p>
    <w:p w14:paraId="191E0BD9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.6 Биохимия и механизм действия 1,4-бензодиазепинов</w:t>
      </w:r>
    </w:p>
    <w:p w14:paraId="30B94492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.6.1 Механизм действия производных производных 1,4-бензодиазепина</w:t>
      </w:r>
    </w:p>
    <w:p w14:paraId="4E886C7B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.6.2 Связывание 1,4-бензодиазепинов белками крови</w:t>
      </w:r>
    </w:p>
    <w:p w14:paraId="62B6838C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.6.3 Фармакокинетика производных 1,4-бензодиазепина</w:t>
      </w:r>
    </w:p>
    <w:p w14:paraId="0EE17C09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.7 Показания к применение бенз</w:t>
      </w:r>
      <w:r>
        <w:rPr>
          <w:sz w:val="28"/>
          <w:szCs w:val="28"/>
          <w:lang w:val="ru-BY"/>
        </w:rPr>
        <w:t>одиазепиновых анксиолитиков</w:t>
      </w:r>
    </w:p>
    <w:p w14:paraId="7B602781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.8 Связь между структурой и физиологической активностью 1,4-бензодиазепинов</w:t>
      </w:r>
    </w:p>
    <w:p w14:paraId="32D86F95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.9 Феназепам</w:t>
      </w:r>
    </w:p>
    <w:p w14:paraId="343D7A6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.9.1 Препарат «Феназепам»</w:t>
      </w:r>
    </w:p>
    <w:p w14:paraId="358C8726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.9.2 Пространственная форма феназепама</w:t>
      </w:r>
    </w:p>
    <w:p w14:paraId="6B298136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.9.3 Фармакокинетика феназепама</w:t>
      </w:r>
    </w:p>
    <w:p w14:paraId="324EEE9A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.9.4 Данные о безопасности препарата</w:t>
      </w:r>
    </w:p>
    <w:p w14:paraId="192458B3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.9.5 </w:t>
      </w:r>
      <w:r>
        <w:rPr>
          <w:sz w:val="28"/>
          <w:szCs w:val="28"/>
          <w:lang w:val="ru-BY"/>
        </w:rPr>
        <w:t>Синтез феназепама</w:t>
      </w:r>
    </w:p>
    <w:p w14:paraId="226B7AD5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Анализ субстанции феназепама и препарата «Феназепам»</w:t>
      </w:r>
    </w:p>
    <w:p w14:paraId="105412E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.1 Производство препарата «Феназепам»</w:t>
      </w:r>
    </w:p>
    <w:p w14:paraId="0464D885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.2 Метод прямого прессования</w:t>
      </w:r>
    </w:p>
    <w:p w14:paraId="2BD3223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.3 Методики экспериментов</w:t>
      </w:r>
    </w:p>
    <w:p w14:paraId="5DD343EF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.3.1 Анализ субстанции феназепама на содержание основного действующего вещества и других п</w:t>
      </w:r>
      <w:r>
        <w:rPr>
          <w:sz w:val="28"/>
          <w:szCs w:val="28"/>
          <w:lang w:val="ru-BY"/>
        </w:rPr>
        <w:t>оказателей качества</w:t>
      </w:r>
    </w:p>
    <w:p w14:paraId="0CE20005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.3.2 Методики определения готовой продукции препарата «Феназепама»</w:t>
      </w:r>
    </w:p>
    <w:p w14:paraId="55276B46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 Результаты и обсуждения</w:t>
      </w:r>
    </w:p>
    <w:p w14:paraId="644B43C1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.4.1 Анализ субстанции феназепама по основным показателям качества</w:t>
      </w:r>
    </w:p>
    <w:p w14:paraId="36732F76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.4.2 Анализ готовой лекарственной формы «Феназепам» по основным показателям</w:t>
      </w:r>
      <w:r>
        <w:rPr>
          <w:sz w:val="28"/>
          <w:szCs w:val="28"/>
          <w:lang w:val="ru-BY"/>
        </w:rPr>
        <w:t xml:space="preserve"> качества</w:t>
      </w:r>
    </w:p>
    <w:p w14:paraId="7BF08E5E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Экономическая часть</w:t>
      </w:r>
    </w:p>
    <w:p w14:paraId="56929772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.1 Определение затрат на проведение исследования</w:t>
      </w:r>
    </w:p>
    <w:p w14:paraId="50C8CE73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.2 Материальные затраты</w:t>
      </w:r>
    </w:p>
    <w:p w14:paraId="42A4EA0B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.3 Заработная плата исполнителей исследования</w:t>
      </w:r>
    </w:p>
    <w:p w14:paraId="4BB380C9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 Амортизационные отчисления</w:t>
      </w:r>
    </w:p>
    <w:p w14:paraId="4060823A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 Определение единого социального налога</w:t>
      </w:r>
    </w:p>
    <w:p w14:paraId="5170B16D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.6 Определение накладных расходо</w:t>
      </w:r>
      <w:r>
        <w:rPr>
          <w:sz w:val="28"/>
          <w:szCs w:val="28"/>
          <w:lang w:val="ru-BY"/>
        </w:rPr>
        <w:t>в</w:t>
      </w:r>
    </w:p>
    <w:p w14:paraId="6B5391F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.7 Смета затрат на проведение исследований</w:t>
      </w:r>
    </w:p>
    <w:p w14:paraId="0012A13F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.8 Заключение</w:t>
      </w:r>
    </w:p>
    <w:p w14:paraId="65C0A781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Безопасность и экологичность</w:t>
      </w:r>
    </w:p>
    <w:p w14:paraId="2AE6F3DB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.1 Идентификация опасных и вредных факторов</w:t>
      </w:r>
    </w:p>
    <w:p w14:paraId="7925E090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.2 Основные мероприятия и технические средства по обеспечению безопасности</w:t>
      </w:r>
    </w:p>
    <w:p w14:paraId="3D24E382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.3 Мероприятия по осуществлению безопасности в </w:t>
      </w:r>
      <w:r>
        <w:rPr>
          <w:sz w:val="28"/>
          <w:szCs w:val="28"/>
          <w:lang w:val="ru-BY"/>
        </w:rPr>
        <w:t>опасных ситуациях</w:t>
      </w:r>
    </w:p>
    <w:p w14:paraId="4B38BAFB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.4 Проектирование установки искусственного освещения для лаборатории</w:t>
      </w:r>
    </w:p>
    <w:p w14:paraId="5A6A1755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.5 Оценка экологичности проекта</w:t>
      </w:r>
    </w:p>
    <w:p w14:paraId="330E0427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Заключение</w:t>
      </w:r>
    </w:p>
    <w:p w14:paraId="3BC211B4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Список использованных источников</w:t>
      </w:r>
    </w:p>
    <w:p w14:paraId="1F2DEF73" w14:textId="77777777" w:rsidR="00000000" w:rsidRDefault="001A0B67">
      <w:pPr>
        <w:tabs>
          <w:tab w:val="left" w:pos="993"/>
        </w:tabs>
        <w:spacing w:line="360" w:lineRule="auto"/>
        <w:jc w:val="both"/>
        <w:rPr>
          <w:sz w:val="28"/>
          <w:szCs w:val="28"/>
          <w:lang w:val="ru-BY"/>
        </w:rPr>
      </w:pPr>
    </w:p>
    <w:p w14:paraId="4047C613" w14:textId="77777777" w:rsidR="00000000" w:rsidRDefault="001A0B67">
      <w:pPr>
        <w:tabs>
          <w:tab w:val="left" w:pos="993"/>
        </w:tabs>
        <w:spacing w:after="200" w:line="276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</w:p>
    <w:p w14:paraId="1C86A2B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ПЕРЕЧЕНЬ СОКРАЩЕНИЙ</w:t>
      </w:r>
    </w:p>
    <w:p w14:paraId="741C275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71DC93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 настоящей дипломной работе использованы следующие сокращения:</w:t>
      </w:r>
    </w:p>
    <w:p w14:paraId="4CBCF4A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НТД -</w:t>
      </w:r>
      <w:r>
        <w:rPr>
          <w:sz w:val="28"/>
          <w:szCs w:val="28"/>
          <w:lang w:val="ru-BY"/>
        </w:rPr>
        <w:t xml:space="preserve"> нормативно-техническая документация</w:t>
      </w:r>
    </w:p>
    <w:p w14:paraId="0802BB5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ГОСТ - государственный общесоюзный стандарт</w:t>
      </w:r>
    </w:p>
    <w:p w14:paraId="6BDA623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ГФ - государственная фармакопея</w:t>
      </w:r>
    </w:p>
    <w:p w14:paraId="33F758E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ОКК - отдел контроля качества</w:t>
      </w:r>
    </w:p>
    <w:p w14:paraId="331AB6A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ФС - фармакопейная статья</w:t>
      </w:r>
    </w:p>
    <w:p w14:paraId="22DD7CC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ФСП - фармакопейная статья предприятия</w:t>
      </w:r>
    </w:p>
    <w:p w14:paraId="2609D2C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ПДК - предельно допустимая концентрация</w:t>
      </w:r>
    </w:p>
    <w:p w14:paraId="61E75A3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СОВС</w:t>
      </w:r>
      <w:r>
        <w:rPr>
          <w:sz w:val="28"/>
          <w:szCs w:val="28"/>
          <w:lang w:val="ru-BY"/>
        </w:rPr>
        <w:t xml:space="preserve"> - стандартный образец вещества свидетеля</w:t>
      </w:r>
    </w:p>
    <w:p w14:paraId="037C752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РСО - рабочий стандартный образец</w:t>
      </w:r>
    </w:p>
    <w:p w14:paraId="58A7211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ЦНС - центральная нервная система</w:t>
      </w:r>
    </w:p>
    <w:p w14:paraId="1EADA44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ГАМК - </w:t>
      </w:r>
      <w:r>
        <w:rPr>
          <w:rFonts w:ascii="Times New Roman" w:hAnsi="Times New Roman" w:cs="Times New Roman"/>
          <w:sz w:val="28"/>
          <w:szCs w:val="28"/>
          <w:lang w:val="ru-BY"/>
        </w:rPr>
        <w:t>γ-</w:t>
      </w:r>
      <w:r>
        <w:rPr>
          <w:sz w:val="28"/>
          <w:szCs w:val="28"/>
          <w:lang w:val="ru-BY"/>
        </w:rPr>
        <w:t>аминомасляная кислота</w:t>
      </w:r>
    </w:p>
    <w:p w14:paraId="0685379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ГЭБ - гематоэнцефалический барьер</w:t>
      </w:r>
    </w:p>
    <w:p w14:paraId="3FB1EA2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2771B0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</w:p>
    <w:p w14:paraId="4F7F2F3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ВВЕДЕНИЕ</w:t>
      </w:r>
    </w:p>
    <w:p w14:paraId="5D433E8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7C289F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Первые современные психотропные препараты были созданы в начале</w:t>
      </w:r>
      <w:r>
        <w:rPr>
          <w:sz w:val="28"/>
          <w:szCs w:val="28"/>
          <w:lang w:val="ru-BY"/>
        </w:rPr>
        <w:t xml:space="preserve"> 50-х годов ХХ века. Этот набор средств, применяемых для лечения психических заболеваний, был весьма ограниченным и малоспецифичным.</w:t>
      </w:r>
    </w:p>
    <w:p w14:paraId="7D32FE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Транквилизаторы первого поколения (бенактизин, мепробамат и др.) с начала 60-х годов XX в начали вытесняться более эффектив</w:t>
      </w:r>
      <w:r>
        <w:rPr>
          <w:sz w:val="28"/>
          <w:szCs w:val="28"/>
          <w:lang w:val="ru-BY"/>
        </w:rPr>
        <w:t>ными препаратами ряда 1,4-бензодиазепинов. Сейчас хлордиазепоксид (либриум, элениум,) диазепам (валиум, седуксен), оксазепам (адумбран, тазепам), нитразепа (могадон, эуноктин). клоназепам, лоразепам, феназепам и другие производные 1,4-бензодиазепина занима</w:t>
      </w:r>
      <w:r>
        <w:rPr>
          <w:sz w:val="28"/>
          <w:szCs w:val="28"/>
          <w:lang w:val="ru-BY"/>
        </w:rPr>
        <w:t>ют ведущее положение в арсенале транквилизирующих средств. Более того, за сравнительно короткий срок препараты 1,4-бензодиазепинового ряда во многих странах мира стали одними из самых распространенных лекарственных средств. По числу выписываемых на них рец</w:t>
      </w:r>
      <w:r>
        <w:rPr>
          <w:sz w:val="28"/>
          <w:szCs w:val="28"/>
          <w:lang w:val="ru-BY"/>
        </w:rPr>
        <w:t>ептов 1,4-бензодиазепииовые транквилизаторы занимают сейчас второе место после аспирина среди всех лекарственных препаратов. Большим достижением отечественных ученых было создание оригинального мощного транквилизатора бензодиазепинового ряда - «Феназепама»</w:t>
      </w:r>
      <w:r>
        <w:rPr>
          <w:sz w:val="28"/>
          <w:szCs w:val="28"/>
          <w:lang w:val="ru-BY"/>
        </w:rPr>
        <w:t>. Этот транквилизатор, содержащий в своей структуре бром, обнаружил в клинике широкий спектр успокаивающего, снотворного и противосудорожного действия. Он очень широко внедрился в современную клиническую практику не только психиатров, но и врачей всех спец</w:t>
      </w:r>
      <w:r>
        <w:rPr>
          <w:sz w:val="28"/>
          <w:szCs w:val="28"/>
          <w:lang w:val="ru-BY"/>
        </w:rPr>
        <w:t>иальностей.</w:t>
      </w:r>
    </w:p>
    <w:p w14:paraId="286D870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Распространение транквилизаторов объясняется весьма широкой сферой их использования не только при лечении нервно-психических расстройств, но и в хирургии, акушерстве, гинекологии, педиатрии и других областях медицины в качестве вспомогательных </w:t>
      </w:r>
      <w:r>
        <w:rPr>
          <w:sz w:val="28"/>
          <w:szCs w:val="28"/>
          <w:lang w:val="ru-BY"/>
        </w:rPr>
        <w:t>средств.</w:t>
      </w:r>
    </w:p>
    <w:p w14:paraId="0CE204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Сегодня группа транквилизаторов насчитывает более 100 препаратов. </w:t>
      </w:r>
      <w:r>
        <w:rPr>
          <w:sz w:val="28"/>
          <w:szCs w:val="28"/>
          <w:lang w:val="ru-BY"/>
        </w:rPr>
        <w:lastRenderedPageBreak/>
        <w:t>Продолжается их активный поиск и совершенствование - разработка препаратов с наименее выраженными побочными действиями и в то же время достаточно эффективных. Только в наиболее попу</w:t>
      </w:r>
      <w:r>
        <w:rPr>
          <w:sz w:val="28"/>
          <w:szCs w:val="28"/>
          <w:lang w:val="ru-BY"/>
        </w:rPr>
        <w:t>лярном ряду производных 1,4-бензодиазепина, благодаря легкой замещаемости радикалов по различным положениям в молекуле, было синтезировано свыше 3 тысяч соединений, из которых более 40 используются в клинической практике.</w:t>
      </w:r>
    </w:p>
    <w:p w14:paraId="55CA6DA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Введение более жестких норм показа</w:t>
      </w:r>
      <w:r>
        <w:rPr>
          <w:sz w:val="28"/>
          <w:szCs w:val="28"/>
          <w:lang w:val="ru-BY"/>
        </w:rPr>
        <w:t>телей качества таблетированных препаратов настоятельно требует постоянного поиска надлежащего качества действующих веществ, более эффективных и многофункциональных вспомогательных ингредиентов, а также внедрения в производство лекарственных средств новейши</w:t>
      </w:r>
      <w:r>
        <w:rPr>
          <w:sz w:val="28"/>
          <w:szCs w:val="28"/>
          <w:lang w:val="ru-BY"/>
        </w:rPr>
        <w:t xml:space="preserve">х технологий и современного оборудования. При этом качественные и количественные изменения в составе вспомогательных веществ лекарственной формы могут существенно изменить растворимость и кинетику растворения, биодоступность лекарства (липофильность), его </w:t>
      </w:r>
      <w:r>
        <w:rPr>
          <w:sz w:val="28"/>
          <w:szCs w:val="28"/>
          <w:lang w:val="ru-BY"/>
        </w:rPr>
        <w:t>концентрацию в крови и длительность действия.</w:t>
      </w:r>
    </w:p>
    <w:p w14:paraId="51DEA9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Кроме того определение примесей в фармацевтических препаратах является также важной и актуальной задачей, так как состав примесей определяет качество продукта и позволяет судить о производителе продукции и ее ф</w:t>
      </w:r>
      <w:r>
        <w:rPr>
          <w:sz w:val="28"/>
          <w:szCs w:val="28"/>
          <w:lang w:val="ru-BY"/>
        </w:rPr>
        <w:t>альсификации. Необходимо отметить, что в ряде случаев примеси, присутствующие в препарате в следовых концентрациях, по своей токсичности намного превосходят токсичность основного компонента.</w:t>
      </w:r>
    </w:p>
    <w:p w14:paraId="6610759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Целью данной дипломной работы является анализ действующего вещест</w:t>
      </w:r>
      <w:r>
        <w:rPr>
          <w:sz w:val="28"/>
          <w:szCs w:val="28"/>
          <w:lang w:val="ru-BY"/>
        </w:rPr>
        <w:t>ва в сырье (субстанции) феназепама и в препарате «Феназепам», контроль на производстве «Феназепам» таблеток (входной контроль субстанций, промежуточный контроль на производстве и контроль готовой продукции), а так же использование теста «Растворение» для о</w:t>
      </w:r>
      <w:r>
        <w:rPr>
          <w:sz w:val="28"/>
          <w:szCs w:val="28"/>
          <w:lang w:val="ru-BY"/>
        </w:rPr>
        <w:t>ценки фармацевтической эквивалентности таблетизированных лекарственных форм феназепама изготовленных по разной технологии.</w:t>
      </w:r>
    </w:p>
    <w:p w14:paraId="207CCEB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Для достижения этой цели ставились следующие задачи:</w:t>
      </w:r>
    </w:p>
    <w:p w14:paraId="6F124127" w14:textId="77777777" w:rsidR="00000000" w:rsidRDefault="001A0B67">
      <w:pPr>
        <w:tabs>
          <w:tab w:val="left" w:pos="993"/>
          <w:tab w:val="left" w:pos="1442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color w:val="000000"/>
          <w:sz w:val="27"/>
          <w:szCs w:val="27"/>
          <w:lang w:val="ru-BY"/>
        </w:rPr>
        <w:t>1)</w:t>
      </w:r>
      <w:r>
        <w:rPr>
          <w:color w:val="000000"/>
          <w:sz w:val="27"/>
          <w:szCs w:val="27"/>
          <w:lang w:val="ru-BY"/>
        </w:rPr>
        <w:tab/>
      </w:r>
      <w:r>
        <w:rPr>
          <w:sz w:val="28"/>
          <w:szCs w:val="28"/>
          <w:lang w:val="ru-BY"/>
        </w:rPr>
        <w:t>изучение химической природы, биологической и физиологической роли основного в</w:t>
      </w:r>
      <w:r>
        <w:rPr>
          <w:sz w:val="28"/>
          <w:szCs w:val="28"/>
          <w:lang w:val="ru-BY"/>
        </w:rPr>
        <w:t>ещества, содержащейся в препарате «Феназепам»;</w:t>
      </w:r>
    </w:p>
    <w:p w14:paraId="2A5A61BE" w14:textId="77777777" w:rsidR="00000000" w:rsidRDefault="001A0B67">
      <w:pPr>
        <w:tabs>
          <w:tab w:val="left" w:pos="993"/>
          <w:tab w:val="left" w:pos="1461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color w:val="000000"/>
          <w:sz w:val="27"/>
          <w:szCs w:val="27"/>
          <w:lang w:val="ru-BY"/>
        </w:rPr>
        <w:t>2)</w:t>
      </w:r>
      <w:r>
        <w:rPr>
          <w:color w:val="000000"/>
          <w:sz w:val="27"/>
          <w:szCs w:val="27"/>
          <w:lang w:val="ru-BY"/>
        </w:rPr>
        <w:tab/>
      </w:r>
      <w:r>
        <w:rPr>
          <w:sz w:val="28"/>
          <w:szCs w:val="28"/>
          <w:lang w:val="ru-BY"/>
        </w:rPr>
        <w:t>освоение методов и методик качественного и количественного анализа основного действующего вещества;</w:t>
      </w:r>
    </w:p>
    <w:p w14:paraId="686471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3) физико-химическое исследование, а так же установление основных показателей качества согласно ФС;</w:t>
      </w:r>
    </w:p>
    <w:p w14:paraId="705557F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) пров</w:t>
      </w:r>
      <w:r>
        <w:rPr>
          <w:sz w:val="28"/>
          <w:szCs w:val="28"/>
          <w:lang w:val="ru-BY"/>
        </w:rPr>
        <w:t>едение сравнительной оценки фармацевтической доступности таблетизированной формы феназепама с препаратом сравнения (таблетки, полученные методом прямого прессования из размолотой субстанции);</w:t>
      </w:r>
    </w:p>
    <w:p w14:paraId="151D133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) заключение о пригодности данного препарата в клинической практ</w:t>
      </w:r>
      <w:r>
        <w:rPr>
          <w:sz w:val="28"/>
          <w:szCs w:val="28"/>
          <w:lang w:val="ru-BY"/>
        </w:rPr>
        <w:t>ике.</w:t>
      </w:r>
    </w:p>
    <w:p w14:paraId="17773FD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54D99FB5" w14:textId="77777777" w:rsidR="00000000" w:rsidRDefault="001A0B67">
      <w:pPr>
        <w:spacing w:after="200" w:line="276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br w:type="page"/>
      </w:r>
    </w:p>
    <w:p w14:paraId="3BD0B2D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1. ХАРАКТЕРИСТИКА ПРОИЗВОДНЫХ 1,4-БЕНЗОДИАЗЕПИНА</w:t>
      </w:r>
    </w:p>
    <w:p w14:paraId="506A35B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</w:p>
    <w:p w14:paraId="159B126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1.1</w:t>
      </w:r>
      <w:r>
        <w:rPr>
          <w:sz w:val="28"/>
          <w:szCs w:val="28"/>
          <w:lang w:val="ru-BY"/>
        </w:rPr>
        <w:tab/>
        <w:t>Описание фармакологической группы</w:t>
      </w:r>
    </w:p>
    <w:p w14:paraId="791EF03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32F210D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Анксиолитики (от лат. anxietas - тревожное состояние, страх; греч. lytikos - способный растворять, ослабляющий), или транквилизаторы (от лат</w:t>
      </w:r>
      <w:r>
        <w:rPr>
          <w:sz w:val="28"/>
          <w:szCs w:val="28"/>
          <w:lang w:val="ru-BY"/>
        </w:rPr>
        <w:t>. tranquillo - успокаивать), или атарактики (от греч. ataraxia - невозмутимость) - психотропные средства, уменьшающие выраженность или подавляющие тревогу, страх, беспокойство, эмоциональное напряжение.</w:t>
      </w:r>
    </w:p>
    <w:p w14:paraId="0B7C33F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Появление первых транквилизаторов относится к 50-м го</w:t>
      </w:r>
      <w:r>
        <w:rPr>
          <w:sz w:val="28"/>
          <w:szCs w:val="28"/>
          <w:lang w:val="ru-BY"/>
        </w:rPr>
        <w:t>дам XX века. До этого для коррекции тревожных состояний использовались алкоголь, опиум, бромиды (с начала XIX в.), барбитураты (с начала XX в.) и другие средства.</w:t>
      </w:r>
    </w:p>
    <w:p w14:paraId="36E23EE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Исторически можно выделить 3 поколения анксиолитиков:</w:t>
      </w:r>
    </w:p>
    <w:p w14:paraId="209327C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анксиолитики первого поколения (мепроба</w:t>
      </w:r>
      <w:r>
        <w:rPr>
          <w:sz w:val="28"/>
          <w:szCs w:val="28"/>
          <w:lang w:val="ru-BY"/>
        </w:rPr>
        <w:t>мат, гидроксизин, бенактизин и др.);</w:t>
      </w:r>
    </w:p>
    <w:p w14:paraId="48693E8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анксиолитики второго поколения (препараты бензодиазепинового ряда);</w:t>
      </w:r>
    </w:p>
    <w:p w14:paraId="088FAC7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анксиолитики третьего поколения (буспирон и др.) [1].</w:t>
      </w:r>
    </w:p>
    <w:p w14:paraId="0AD7FD4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</w:p>
    <w:p w14:paraId="1B1CD23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1.2</w:t>
      </w:r>
      <w:r>
        <w:rPr>
          <w:sz w:val="28"/>
          <w:szCs w:val="28"/>
          <w:lang w:val="ru-BY"/>
        </w:rPr>
        <w:tab/>
        <w:t>Классификация анксиолитиков</w:t>
      </w:r>
    </w:p>
    <w:p w14:paraId="3BB9EC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66BEB70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Существует несколько классификаций лекарственных средств, относ</w:t>
      </w:r>
      <w:r>
        <w:rPr>
          <w:sz w:val="28"/>
          <w:szCs w:val="28"/>
          <w:lang w:val="ru-BY"/>
        </w:rPr>
        <w:t>ящихся к группе анксиолитиков: по химической структуре, механизму действия, фармакокинетическим и фармакодинамическим особенностям.</w:t>
      </w:r>
    </w:p>
    <w:p w14:paraId="3D81AFF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По классификации М.Д. Машковского анксиолитики представлены несколькими классами химических соединений:</w:t>
      </w:r>
    </w:p>
    <w:p w14:paraId="33475CD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производные бензодиа</w:t>
      </w:r>
      <w:r>
        <w:rPr>
          <w:sz w:val="28"/>
          <w:szCs w:val="28"/>
          <w:lang w:val="ru-BY"/>
        </w:rPr>
        <w:t>зепина (бензодиазепины);</w:t>
      </w:r>
    </w:p>
    <w:p w14:paraId="53C13EA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карбаминовые эфиры замещенного пропандиола (мепробамат);</w:t>
      </w:r>
    </w:p>
    <w:p w14:paraId="378C8BD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lastRenderedPageBreak/>
        <w:t>производные дифенилметана (бенактизин, гидроксизин);</w:t>
      </w:r>
    </w:p>
    <w:p w14:paraId="25DE944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транквилизаторы разных химических групп (бензоклидин, буспирон, мебикар и др.).</w:t>
      </w:r>
    </w:p>
    <w:p w14:paraId="66EB05F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Согласно классификации Д.А. Харкевича, по</w:t>
      </w:r>
      <w:r>
        <w:rPr>
          <w:sz w:val="28"/>
          <w:szCs w:val="28"/>
          <w:lang w:val="ru-BY"/>
        </w:rPr>
        <w:t xml:space="preserve"> механизму действия анксиолитики можно разделить на следующие группы:</w:t>
      </w:r>
    </w:p>
    <w:p w14:paraId="61519C7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агонисты бензодиазепиновых рецепторов (диазепам, феназепам и др.);</w:t>
      </w:r>
    </w:p>
    <w:p w14:paraId="12EC6E1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агонисты серотониновых рецепторов (буспирон);</w:t>
      </w:r>
    </w:p>
    <w:p w14:paraId="1348B25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вещества разного типа действия (бенактизин и др.) [2].</w:t>
      </w:r>
    </w:p>
    <w:p w14:paraId="66EF683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</w:p>
    <w:p w14:paraId="097EA67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1.3</w:t>
      </w:r>
      <w:r>
        <w:rPr>
          <w:sz w:val="28"/>
          <w:szCs w:val="28"/>
          <w:lang w:val="ru-BY"/>
        </w:rPr>
        <w:tab/>
        <w:t>Производные</w:t>
      </w:r>
      <w:r>
        <w:rPr>
          <w:sz w:val="28"/>
          <w:szCs w:val="28"/>
          <w:lang w:val="ru-BY"/>
        </w:rPr>
        <w:t xml:space="preserve"> 1,4 - бензодиазепина</w:t>
      </w:r>
    </w:p>
    <w:p w14:paraId="5AC4961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42BFDEE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Большинство анксиолитиков бензодиазепиновой структуры являются производными 1,4-бензодиазепина (рисунок 1.1, 1.2). Основа химической структуры бензодиазепинов состоит из бензольного кольца, соединенного с семичленным гетероциклически</w:t>
      </w:r>
      <w:r>
        <w:rPr>
          <w:sz w:val="28"/>
          <w:szCs w:val="28"/>
          <w:lang w:val="ru-BY"/>
        </w:rPr>
        <w:t>м кольцом, содержащим два атома азота (диазепин) в позициях 1 и 4. Все используемые в клинике производные бензодиазепина имеют также второе бензольное кольцо, присоединенное к углероду в позиции 5. Для проявления активности существенным является наличие га</w:t>
      </w:r>
      <w:r>
        <w:rPr>
          <w:sz w:val="28"/>
          <w:szCs w:val="28"/>
          <w:lang w:val="ru-BY"/>
        </w:rPr>
        <w:t>логена или нитрогруппы в 7 положении. Некоторые соединения группы бензодиазепинов содержат в молекуле остаток 1,5-бензодиазепина (клобазам) или 2,3-бензодиазепина (тофизопам) [3].</w:t>
      </w:r>
    </w:p>
    <w:p w14:paraId="55D7343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ru-BY"/>
        </w:rPr>
      </w:pPr>
    </w:p>
    <w:p w14:paraId="3BFBC65A" w14:textId="49A13676" w:rsidR="00000000" w:rsidRDefault="00DE1E87">
      <w:pPr>
        <w:ind w:firstLine="708"/>
        <w:rPr>
          <w:sz w:val="28"/>
          <w:szCs w:val="28"/>
          <w:lang w:val="ru-BY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BY"/>
        </w:rPr>
        <w:drawing>
          <wp:inline distT="0" distB="0" distL="0" distR="0" wp14:anchorId="46125CF1" wp14:editId="7009F8F8">
            <wp:extent cx="3286125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53B65" w14:textId="77777777" w:rsidR="00000000" w:rsidRDefault="001A0B67">
      <w:pPr>
        <w:ind w:firstLine="708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Рисунок 1.1 - 3Н-1,4-Бензодиазепин</w:t>
      </w:r>
    </w:p>
    <w:p w14:paraId="0EF45D39" w14:textId="77777777" w:rsidR="00000000" w:rsidRDefault="001A0B67">
      <w:pPr>
        <w:ind w:firstLine="708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Рис</w:t>
      </w:r>
      <w:r>
        <w:rPr>
          <w:sz w:val="28"/>
          <w:szCs w:val="28"/>
          <w:lang w:val="ru-BY"/>
        </w:rPr>
        <w:t>унок 1.2 - 1Н-1,4-Бензодиазепин</w:t>
      </w:r>
    </w:p>
    <w:p w14:paraId="4FA90AC7" w14:textId="77777777" w:rsidR="00000000" w:rsidRDefault="001A0B67">
      <w:pPr>
        <w:ind w:firstLine="708"/>
        <w:rPr>
          <w:sz w:val="28"/>
          <w:szCs w:val="28"/>
          <w:lang w:val="ru-BY"/>
        </w:rPr>
      </w:pPr>
    </w:p>
    <w:p w14:paraId="230F618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BY"/>
        </w:rPr>
        <w:lastRenderedPageBreak/>
        <w:t xml:space="preserve">В структуре производных бензодиазепина имеется азометиновая группа - атом углерода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</w:rPr>
        <w:t xml:space="preserve">соединенный с атомом азота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двойной связью.</w:t>
      </w:r>
    </w:p>
    <w:p w14:paraId="201DBE8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заместителями в диазепиновом кольце бензодиазепины можно классифицировать </w:t>
      </w:r>
      <w:r>
        <w:rPr>
          <w:sz w:val="28"/>
          <w:szCs w:val="28"/>
        </w:rPr>
        <w:t>следующим образом:</w:t>
      </w:r>
    </w:p>
    <w:p w14:paraId="3023214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2-кето-бензодиазепины содержат кето-группу при атоме углерода в позиции 2 (диазепам, дикалия клоразепат, флуразепам и др.);</w:t>
      </w:r>
    </w:p>
    <w:p w14:paraId="4EBF76C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3-гидрокси-бензодиазепины содержат гидрокси-группу при атоме углерода в позиции 3 (оксазепам, лоразепам, темазепа</w:t>
      </w:r>
      <w:r>
        <w:rPr>
          <w:sz w:val="28"/>
          <w:szCs w:val="28"/>
        </w:rPr>
        <w:t>м);</w:t>
      </w:r>
    </w:p>
    <w:p w14:paraId="223CAB0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триазолобензодиазепины содержат триазоловое кольцо, соединенное с диазепиновым кольцом через атом азота в положении 1 и атом углерода в положении 2 (алпразолам, триазолам, эстазолам) [2,3].</w:t>
      </w:r>
    </w:p>
    <w:p w14:paraId="0C79F34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Возможно наличие и других дополнительных заместителей в структ</w:t>
      </w:r>
      <w:r>
        <w:rPr>
          <w:sz w:val="28"/>
          <w:szCs w:val="28"/>
        </w:rPr>
        <w:t>уре бензодиазепина, например, имидазо-группа (мидазолам) и др.</w:t>
      </w:r>
    </w:p>
    <w:p w14:paraId="3D75B19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таблице 1.1 приведены некоторые представители производных 1,4-бензодиазепина.</w:t>
      </w:r>
    </w:p>
    <w:p w14:paraId="672A0747" w14:textId="77777777" w:rsidR="00000000" w:rsidRDefault="001A0B67">
      <w:pPr>
        <w:pStyle w:val="2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2661572" w14:textId="77777777" w:rsidR="00000000" w:rsidRDefault="001A0B67">
      <w:pPr>
        <w:pStyle w:val="2"/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sz w:val="28"/>
          <w:szCs w:val="28"/>
          <w:lang w:val="en-US"/>
        </w:rPr>
        <w:t>.1</w:t>
      </w:r>
    </w:p>
    <w:p w14:paraId="31518A69" w14:textId="77777777" w:rsidR="00000000" w:rsidRDefault="001A0B67">
      <w:pPr>
        <w:pStyle w:val="2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Производные 1,4-бензодиазепина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452"/>
      </w:tblGrid>
      <w:tr w:rsidR="00000000" w14:paraId="75CA650D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6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</w:tc>
        <w:tc>
          <w:tcPr>
            <w:tcW w:w="6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9897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Структурная формула</w:t>
            </w:r>
          </w:p>
        </w:tc>
      </w:tr>
    </w:tbl>
    <w:p w14:paraId="70939BFB" w14:textId="423E4F41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Хлозепид (</w:t>
      </w:r>
      <w:r>
        <w:rPr>
          <w:sz w:val="20"/>
          <w:szCs w:val="20"/>
          <w:lang w:val="en-US"/>
        </w:rPr>
        <w:t>Chlozepidune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8470CD" wp14:editId="7CCF92C3">
            <wp:extent cx="895350" cy="866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7F74427D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3DA8D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7-хлор-2-метиламино-5-фенил-3Н-1,4-бензодиазепила-4-оксид</w:t>
            </w:r>
          </w:p>
        </w:tc>
      </w:tr>
    </w:tbl>
    <w:p w14:paraId="2A27AB80" w14:textId="1004A971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Диазепам (Diazepam)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E84DD9" wp14:editId="5D68940D">
            <wp:extent cx="933450" cy="990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2A1836E8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0B2A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7-хлор-1,3-дигидро-1-метил-5-фенил-3Н-1,4-бензодиазепин-2-он</w:t>
            </w:r>
          </w:p>
        </w:tc>
      </w:tr>
    </w:tbl>
    <w:p w14:paraId="7DFF244A" w14:textId="646699B5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lastRenderedPageBreak/>
        <w:t>Феназепам (</w:t>
      </w:r>
      <w:r>
        <w:rPr>
          <w:sz w:val="20"/>
          <w:szCs w:val="20"/>
          <w:lang w:val="en-US"/>
        </w:rPr>
        <w:t>Penazepanum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FF74D2" wp14:editId="778FD836">
            <wp:extent cx="942975" cy="1047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2D471AFC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2C0F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7-бром-5-(орто-хлорфенил)-2,3-дигидро-1Н-1,4-бензодиазетин-2-он</w:t>
            </w:r>
          </w:p>
        </w:tc>
      </w:tr>
    </w:tbl>
    <w:p w14:paraId="1BE2FFBA" w14:textId="0494A40A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Оксазепам (Oxazepamum)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3160DA" wp14:editId="7786AC80">
            <wp:extent cx="1019175" cy="914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3FD84575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55AA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7-хлор-2,3-дигидро-3-окси-5-фенил-1Н-1,4-бензодиазепин-2-он</w:t>
            </w:r>
          </w:p>
        </w:tc>
      </w:tr>
    </w:tbl>
    <w:p w14:paraId="66ED6627" w14:textId="37ECC1A7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Лоразепам (</w:t>
      </w:r>
      <w:r>
        <w:rPr>
          <w:sz w:val="20"/>
          <w:szCs w:val="20"/>
          <w:lang w:val="en-US"/>
        </w:rPr>
        <w:t>Lorazepam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5D4665" wp14:editId="1FA5D518">
            <wp:extent cx="1038225" cy="952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6AAB4835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DF67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7-хлор-5-(орто-хлорофенил)-2,3-дигидро-3-окси-1Н-1,4-бензодиазепин-2-он</w:t>
            </w:r>
          </w:p>
        </w:tc>
      </w:tr>
    </w:tbl>
    <w:p w14:paraId="47FE18A2" w14:textId="78E072E6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Мезапам (</w:t>
      </w:r>
      <w:r>
        <w:rPr>
          <w:sz w:val="20"/>
          <w:szCs w:val="20"/>
          <w:lang w:val="en-US"/>
        </w:rPr>
        <w:t>Mezapamum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6247D7" wp14:editId="63381091">
            <wp:extent cx="876300" cy="942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7F665DF0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D098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7-хлор-2,3-дигидро-1-метил-5-фенил-1Н-1,4-бензодиазепин</w:t>
            </w:r>
          </w:p>
        </w:tc>
      </w:tr>
    </w:tbl>
    <w:p w14:paraId="152EB0CF" w14:textId="001E321A" w:rsidR="00000000" w:rsidRDefault="001A0B67">
      <w:pPr>
        <w:ind w:hanging="108"/>
        <w:rPr>
          <w:sz w:val="20"/>
          <w:szCs w:val="20"/>
        </w:rPr>
      </w:pPr>
      <w:r>
        <w:rPr>
          <w:sz w:val="20"/>
          <w:szCs w:val="20"/>
        </w:rPr>
        <w:t>Гидазепам (</w:t>
      </w:r>
      <w:r>
        <w:rPr>
          <w:sz w:val="20"/>
          <w:szCs w:val="20"/>
          <w:lang w:val="en-US"/>
        </w:rPr>
        <w:t>Gidazepamum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6AD0F5" wp14:editId="73D6523F">
            <wp:extent cx="1266825" cy="771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</w:tblGrid>
      <w:tr w:rsidR="00000000" w14:paraId="60FC4600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A8FA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7-бром-1-(гидразинокарбонил)-метил-5-фенил-1,2-дигидро-3Н-1,4-бензодиазепина-2-он</w:t>
            </w:r>
          </w:p>
        </w:tc>
      </w:tr>
    </w:tbl>
    <w:p w14:paraId="49165D4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7A04EFC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легкой замещаемостью радикалов по различным положениям в молекуле бензодиазепина было синтезировано и исследовано более 3 тыся</w:t>
      </w:r>
      <w:r>
        <w:rPr>
          <w:sz w:val="28"/>
          <w:szCs w:val="28"/>
        </w:rPr>
        <w:t>ч соединений, из которых несколько десятков зарегистрированы в различных странах в качестве лекарственных средств [3].</w:t>
      </w:r>
    </w:p>
    <w:p w14:paraId="2A6FFC6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53334D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 Физические и физико-химические свойства производных 1,4-бензодиазепина</w:t>
      </w:r>
    </w:p>
    <w:p w14:paraId="387FF1A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1F65842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.4.1 Липофильность производных 1,4-бензодиазепина</w:t>
      </w:r>
    </w:p>
    <w:p w14:paraId="148CB89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</w:t>
      </w:r>
      <w:r>
        <w:rPr>
          <w:sz w:val="28"/>
          <w:szCs w:val="28"/>
        </w:rPr>
        <w:t>ы распределения Р в системе вода - несмешивающийся в ней растворитель биологически активных веществ в определенной степени характеризуют способность последних проникать через биомембраны. Данные характеристики в сочетании с другими физико - химическими пар</w:t>
      </w:r>
      <w:r>
        <w:rPr>
          <w:sz w:val="28"/>
          <w:szCs w:val="28"/>
        </w:rPr>
        <w:t>аметрами широко используются для установления связи между структурой и биологической активностью веществ и для математического прогнозирования активности новых соединений. На рисунке</w:t>
      </w:r>
      <w:r>
        <w:rPr>
          <w:sz w:val="28"/>
          <w:szCs w:val="28"/>
          <w:lang w:val="en-US"/>
        </w:rPr>
        <w:t xml:space="preserve"> 1.3</w:t>
      </w:r>
      <w:r>
        <w:rPr>
          <w:sz w:val="28"/>
          <w:szCs w:val="28"/>
        </w:rPr>
        <w:t xml:space="preserve"> представлена общая формула производных 1,4-бензодиазепина</w:t>
      </w:r>
      <w:r>
        <w:rPr>
          <w:sz w:val="28"/>
          <w:szCs w:val="28"/>
          <w:lang w:val="en-US"/>
        </w:rPr>
        <w:t>.</w:t>
      </w:r>
    </w:p>
    <w:p w14:paraId="7593726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49957BA" w14:textId="51E5A604" w:rsidR="00000000" w:rsidRDefault="00DE1E87">
      <w:pPr>
        <w:ind w:firstLine="708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CDF1648" wp14:editId="4ADE6C18">
            <wp:extent cx="1638300" cy="11906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40ED" w14:textId="77777777" w:rsidR="00000000" w:rsidRDefault="001A0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Рисунок 1.3 - Общая формула производных 1,4-бензодиазепина</w:t>
      </w:r>
    </w:p>
    <w:p w14:paraId="6C12B370" w14:textId="77777777" w:rsidR="00000000" w:rsidRDefault="001A0B67">
      <w:pPr>
        <w:ind w:firstLine="708"/>
        <w:rPr>
          <w:sz w:val="28"/>
          <w:szCs w:val="28"/>
        </w:rPr>
      </w:pPr>
    </w:p>
    <w:p w14:paraId="247ACCE5" w14:textId="77777777" w:rsidR="00000000" w:rsidRDefault="001A0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Коэффициенты распределения 1,2-дигидро-3Н-1,4-бензодиазепинов-2-онов определялись в системе н-октанол - фосфатный буфер (рН = 7.4) и представлены в таблице 1.2.</w:t>
      </w:r>
    </w:p>
    <w:p w14:paraId="161334C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9DB6F21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</w:t>
      </w:r>
      <w:r>
        <w:rPr>
          <w:sz w:val="28"/>
          <w:szCs w:val="28"/>
        </w:rPr>
        <w:t>ца 1.2</w:t>
      </w:r>
    </w:p>
    <w:p w14:paraId="72434CD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Величина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 1,2 - дигидро-3Н-1,4-бензодиазепинов-2-онов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595"/>
        <w:gridCol w:w="1595"/>
        <w:gridCol w:w="1595"/>
        <w:gridCol w:w="1595"/>
        <w:gridCol w:w="1596"/>
      </w:tblGrid>
      <w:tr w:rsidR="00000000" w14:paraId="1908E2A5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6D5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соединения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1E24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1C00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0C6E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CF6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440F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lg P</w:t>
            </w:r>
          </w:p>
        </w:tc>
      </w:tr>
      <w:tr w:rsidR="00000000" w14:paraId="2E765DB6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9CB3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40D0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D6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7247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D6D8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207D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2.28±0.01</w:t>
            </w:r>
          </w:p>
        </w:tc>
      </w:tr>
      <w:tr w:rsidR="00000000" w14:paraId="47687806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E417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91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7357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334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62CE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6EC7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2.71±0.01</w:t>
            </w:r>
          </w:p>
        </w:tc>
      </w:tr>
      <w:tr w:rsidR="00000000" w14:paraId="286DA32D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4CB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7D0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E44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8D14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2523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86B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2.93±0.01</w:t>
            </w:r>
          </w:p>
        </w:tc>
      </w:tr>
      <w:tr w:rsidR="00000000" w14:paraId="5909FA69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AB86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F3AC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C59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A706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513F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9CFB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3.11±0.01</w:t>
            </w:r>
          </w:p>
        </w:tc>
      </w:tr>
      <w:tr w:rsidR="00000000" w14:paraId="7C3E9018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74F2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49D9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CC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3679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97A9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C82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2.16±0.01</w:t>
            </w:r>
          </w:p>
        </w:tc>
      </w:tr>
      <w:tr w:rsidR="00000000" w14:paraId="33144273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E3C1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0207C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DF7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о-</w:t>
            </w:r>
            <w:r>
              <w:rPr>
                <w:sz w:val="20"/>
                <w:szCs w:val="20"/>
                <w:lang w:val="en-US"/>
              </w:rPr>
              <w:t>ClC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5E01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FF51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8DAF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3.30±</w:t>
            </w:r>
            <w:r>
              <w:rPr>
                <w:sz w:val="20"/>
                <w:szCs w:val="20"/>
                <w:lang w:val="en-US"/>
              </w:rPr>
              <w:t>0.01</w:t>
            </w:r>
          </w:p>
        </w:tc>
      </w:tr>
      <w:tr w:rsidR="00000000" w14:paraId="5A97251C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0162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CAA5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DEB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</w:t>
            </w:r>
            <w:r>
              <w:rPr>
                <w:sz w:val="20"/>
                <w:szCs w:val="20"/>
                <w:lang w:val="en-US"/>
              </w:rPr>
              <w:t>ClC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7329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8BB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89CB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.63±0.01</w:t>
            </w:r>
          </w:p>
        </w:tc>
      </w:tr>
      <w:tr w:rsidR="00000000" w14:paraId="64731FCA" w14:textId="7777777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8061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07F1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886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п-</w:t>
            </w:r>
            <w:r>
              <w:rPr>
                <w:sz w:val="20"/>
                <w:szCs w:val="20"/>
                <w:lang w:val="en-US"/>
              </w:rPr>
              <w:t>ClC</w:t>
            </w:r>
            <w:r>
              <w:rPr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FDA8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D8CA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783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3.78±0.01</w:t>
            </w:r>
          </w:p>
        </w:tc>
      </w:tr>
    </w:tbl>
    <w:p w14:paraId="2F97645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DF072C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таблицы видно, что феназепам (соединение номер 6) имеют одно из наибольших значений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, что говорит о его высокой способности проникать через биомембраны.</w:t>
      </w:r>
    </w:p>
    <w:p w14:paraId="6C6F559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некоторых групп и радикало</w:t>
      </w:r>
      <w:r>
        <w:rPr>
          <w:sz w:val="28"/>
          <w:szCs w:val="28"/>
        </w:rPr>
        <w:t xml:space="preserve">в были найдены константы </w:t>
      </w:r>
      <w:r>
        <w:rPr>
          <w:rFonts w:ascii="Times New Roman" w:hAnsi="Times New Roman" w:cs="Times New Roman"/>
          <w:sz w:val="28"/>
          <w:szCs w:val="28"/>
        </w:rPr>
        <w:t xml:space="preserve">π - </w:t>
      </w:r>
      <w:r>
        <w:rPr>
          <w:sz w:val="28"/>
          <w:szCs w:val="28"/>
        </w:rPr>
        <w:t>константа гидрофобности заместителя, значение которых представлены в таблице 1.3 [3,4].</w:t>
      </w:r>
    </w:p>
    <w:p w14:paraId="0632746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8A7FC90" w14:textId="77777777" w:rsidR="00000000" w:rsidRDefault="001A0B67">
      <w:pPr>
        <w:tabs>
          <w:tab w:val="left" w:pos="993"/>
        </w:tabs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1.3</w:t>
      </w:r>
    </w:p>
    <w:p w14:paraId="3F91112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Константы </w:t>
      </w:r>
      <w:r>
        <w:rPr>
          <w:rFonts w:ascii="Times New Roman" w:hAnsi="Times New Roman" w:cs="Times New Roman"/>
          <w:sz w:val="28"/>
          <w:szCs w:val="28"/>
        </w:rPr>
        <w:t xml:space="preserve">π </w:t>
      </w:r>
      <w:r>
        <w:rPr>
          <w:sz w:val="28"/>
          <w:szCs w:val="28"/>
        </w:rPr>
        <w:t>радикалов и групп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1973"/>
        <w:gridCol w:w="2811"/>
        <w:gridCol w:w="1832"/>
      </w:tblGrid>
      <w:tr w:rsidR="00000000" w14:paraId="6E6F4B41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F42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Радикал или группа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BCED" w14:textId="77777777" w:rsidR="00000000" w:rsidRDefault="001A0B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C49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Радикал или группа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7FE5" w14:textId="77777777" w:rsidR="00000000" w:rsidRDefault="001A0B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</w:tr>
      <w:tr w:rsidR="00000000" w14:paraId="75A9B713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FF5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CH3 (в положении 7)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6B4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0.42±0.01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4A2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o-Cl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47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</w:tr>
      <w:tr w:rsidR="00000000" w14:paraId="4D593CE4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38A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CH3 (в поло</w:t>
            </w:r>
            <w:r>
              <w:rPr>
                <w:sz w:val="20"/>
                <w:szCs w:val="20"/>
              </w:rPr>
              <w:t>жении 3)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50E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00F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B7C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0.81±0.01</w:t>
            </w:r>
          </w:p>
        </w:tc>
      </w:tr>
      <w:tr w:rsidR="00000000" w14:paraId="509BFDA8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D59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C2H5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94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0.71±0.01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EEE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94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</w:t>
            </w:r>
          </w:p>
        </w:tc>
      </w:tr>
      <w:tr w:rsidR="00000000" w14:paraId="71AA779F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F72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C3H7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E32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A5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COCH3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86A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-0.34±0.01</w:t>
            </w:r>
          </w:p>
        </w:tc>
      </w:tr>
      <w:tr w:rsidR="00000000" w14:paraId="55699995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044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изо- C3H7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DD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1.07±0.01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817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B1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-0.73</w:t>
            </w:r>
          </w:p>
        </w:tc>
      </w:tr>
      <w:tr w:rsidR="00000000" w14:paraId="6EEA134C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D40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D84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0.39±0.01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08A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38A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-1.58</w:t>
            </w:r>
          </w:p>
        </w:tc>
      </w:tr>
      <w:tr w:rsidR="00000000" w14:paraId="102484A6" w14:textId="77777777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2B4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B5D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0.63±0.01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75F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201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-0.74</w:t>
            </w:r>
          </w:p>
        </w:tc>
      </w:tr>
    </w:tbl>
    <w:p w14:paraId="64017EA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864251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.4.2 Инфракрасные спектры производных 1,4-бензодиазепина</w:t>
      </w:r>
    </w:p>
    <w:p w14:paraId="24F05A3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Легко интерпретируемые спектры полу</w:t>
      </w:r>
      <w:r>
        <w:rPr>
          <w:sz w:val="28"/>
          <w:szCs w:val="28"/>
        </w:rPr>
        <w:t>чаются при работе с растворами в четыреххлористом углероде. Однако низкая растворимость в нем многих бензодиазепинов не всегда позволяет получать такие спектры. Спектры кристаллических образцов 1,4 - бензодиазепинов, как правило, сложнее вследствие межмоле</w:t>
      </w:r>
      <w:r>
        <w:rPr>
          <w:sz w:val="28"/>
          <w:szCs w:val="28"/>
        </w:rPr>
        <w:t>кулярных взаимодействий. В них достоверное отнесение можно сделать только для некоторых характеристических полос.</w:t>
      </w:r>
    </w:p>
    <w:p w14:paraId="33C2E9C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примера можно описать ИК - спектры соединений, изображенных на рисунке 1.4.</w:t>
      </w:r>
    </w:p>
    <w:p w14:paraId="578EFDF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9"/>
        <w:gridCol w:w="2812"/>
      </w:tblGrid>
      <w:tr w:rsidR="00000000" w14:paraId="2D7EA032" w14:textId="77777777">
        <w:tblPrEx>
          <w:tblCellMar>
            <w:top w:w="0" w:type="dxa"/>
            <w:bottom w:w="0" w:type="dxa"/>
          </w:tblCellMar>
        </w:tblPrEx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A694" w14:textId="71020CB1" w:rsidR="00000000" w:rsidRDefault="00DE1E87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lastRenderedPageBreak/>
              <w:drawing>
                <wp:inline distT="0" distB="0" distL="0" distR="0" wp14:anchorId="05668261" wp14:editId="7F6F6EFE">
                  <wp:extent cx="695325" cy="742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B67">
              <w:rPr>
                <w:sz w:val="28"/>
                <w:szCs w:val="28"/>
              </w:rPr>
              <w:t>а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48A47BE2" wp14:editId="46D24CB1">
                  <wp:extent cx="695325" cy="7429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B67">
              <w:rPr>
                <w:sz w:val="28"/>
                <w:szCs w:val="28"/>
              </w:rPr>
              <w:t>б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37EE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00000" w14:paraId="19FB3D0D" w14:textId="77777777">
        <w:tblPrEx>
          <w:tblCellMar>
            <w:top w:w="0" w:type="dxa"/>
            <w:bottom w:w="0" w:type="dxa"/>
          </w:tblCellMar>
        </w:tblPrEx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6605" w14:textId="5DAFBC03" w:rsidR="00000000" w:rsidRDefault="00DE1E87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6931733A" wp14:editId="145360A8">
                  <wp:extent cx="762000" cy="8763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B67">
              <w:rPr>
                <w:sz w:val="28"/>
                <w:szCs w:val="28"/>
              </w:rPr>
              <w:t>в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291E6804" wp14:editId="1E53BA3A">
                  <wp:extent cx="714375" cy="876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B67">
              <w:rPr>
                <w:sz w:val="28"/>
                <w:szCs w:val="28"/>
              </w:rPr>
              <w:t>г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AF14" w14:textId="77777777" w:rsidR="00000000" w:rsidRDefault="001A0B6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5661EAB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Рисунок 1.4 - Производные 1,2-дигидро-3Н-1,4-бензодиазепина:</w:t>
      </w:r>
    </w:p>
    <w:p w14:paraId="057599B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-хлор-5-фенил-1,2-дигидро-3Н-1,4-бензодиазепин-2-он (а); 7-хлор-5-фенил-1,2,3,4-</w:t>
      </w:r>
      <w:r>
        <w:rPr>
          <w:sz w:val="28"/>
          <w:szCs w:val="28"/>
        </w:rPr>
        <w:t>тетрагидробензодиазепин-2-он (б); 7-хлор-1-метил-5-фенил-1,2-дигидро-3Н-1,4-бензодиазепин-2-он (в); 7-хлор-1-метил-5-фенил-1,2-дигидро-3Н-1,4-бензодиазепин (г)</w:t>
      </w:r>
    </w:p>
    <w:p w14:paraId="0B97B0C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5661A0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1.5 представлены ИК-спектры этих соединений.</w:t>
      </w:r>
    </w:p>
    <w:p w14:paraId="4900BCC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Спектры этих соединений содержат полосу</w:t>
      </w:r>
      <w:r>
        <w:rPr>
          <w:sz w:val="28"/>
          <w:szCs w:val="28"/>
        </w:rPr>
        <w:t xml:space="preserve"> поглощения двойной связи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в области 1600 - 1620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. Правильность отнесения этой полосы подтверждается ее отсутствием в спектре соединения (б).</w:t>
      </w:r>
    </w:p>
    <w:p w14:paraId="3C5625E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 интенсивная полоса поглощения в спектрах 1,2-дигидро-3Н-1,4-бензодиазепин-2-онов, располагающаяс</w:t>
      </w:r>
      <w:r>
        <w:rPr>
          <w:sz w:val="28"/>
          <w:szCs w:val="28"/>
        </w:rPr>
        <w:t>я в области 1690 - 1700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соответствует валентным колебаниям связи С=О.</w:t>
      </w:r>
    </w:p>
    <w:p w14:paraId="4FF82CE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спектрах наблюдаются полосы поглощения свободной и связанной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 xml:space="preserve"> - группы. Наиболее интенсивная из полос (в области около 3180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) отвечает колебаниям связи амидной группы, имею</w:t>
      </w:r>
      <w:r>
        <w:rPr>
          <w:sz w:val="28"/>
          <w:szCs w:val="28"/>
        </w:rPr>
        <w:t xml:space="preserve">щей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-цис-конфигурацию.</w:t>
      </w:r>
    </w:p>
    <w:p w14:paraId="7EDFD05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498B4D" w14:textId="6E6CFDA9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E89232B" wp14:editId="445AE76C">
            <wp:extent cx="1771650" cy="1924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1EB3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1.5 - ИК-спектры:</w:t>
      </w:r>
    </w:p>
    <w:p w14:paraId="505908D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-хлор-5-фенил-1,2-дигидро-3Н-1,4-бензодиазепин-2-он (а);</w:t>
      </w:r>
    </w:p>
    <w:p w14:paraId="02B465E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-хлор-5-фенил-1,2,3,4-тетрагидробензодиазепин-2-он (б);</w:t>
      </w:r>
    </w:p>
    <w:p w14:paraId="5DB58A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-хлор-1-метил-5-фенил-1,2-дигидро-3Н-1,4-бензодиазепин-2-он (в);</w:t>
      </w:r>
    </w:p>
    <w:p w14:paraId="18811DF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-хлор-1-метил-5-</w:t>
      </w:r>
      <w:r>
        <w:rPr>
          <w:sz w:val="28"/>
          <w:szCs w:val="28"/>
        </w:rPr>
        <w:t>фенил-1,2-дигидро-3Н-1,4-бензодиазепин (г) в четыреххлористом углероде</w:t>
      </w:r>
    </w:p>
    <w:p w14:paraId="2C6633AA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D8D26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Интенсивная полоса в области около 1320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может быть отнесена к валентным колебаниям связи С-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третичного амина. В спектре тетрагидробензодиазепина эта полоса отсутствует.</w:t>
      </w:r>
    </w:p>
    <w:p w14:paraId="040D9F5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Серия по</w:t>
      </w:r>
      <w:r>
        <w:rPr>
          <w:sz w:val="28"/>
          <w:szCs w:val="28"/>
        </w:rPr>
        <w:t>лос в интервале волновых чисел 1300 - 900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вероятно, отвечает деформационным колебаниям связей С-Н бензольных колец (1300 - 1000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- плоскостные колебания, 1000 - 900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- внеплоскостные колебания) [4-6].</w:t>
      </w:r>
    </w:p>
    <w:p w14:paraId="19A70DE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8CDE27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.4.3 Ультрафиолетовые спектры производны</w:t>
      </w:r>
      <w:r>
        <w:rPr>
          <w:sz w:val="28"/>
          <w:szCs w:val="28"/>
        </w:rPr>
        <w:t>х 1,4-бензодиазепина</w:t>
      </w:r>
    </w:p>
    <w:p w14:paraId="4D76A16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электронных спектрах 1,2-дигидро-3Н-1,4-бензодиазепин-2-онов обычно имеется три полосы поглощения с максимумами при 200 - 215, 220 - 240 и 290 - 330 нм. Две первые полосы соответствуют возбуждению ароматических хлороформов. Третью - </w:t>
      </w:r>
      <w:r>
        <w:rPr>
          <w:sz w:val="28"/>
          <w:szCs w:val="28"/>
        </w:rPr>
        <w:t>длинноволновую - полосу относят к азометиновой связи, сопряженной с бензогруппой [4,6].</w:t>
      </w:r>
    </w:p>
    <w:p w14:paraId="5B1A33D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1.6 представлен УФ-спектр феназепама.</w:t>
      </w:r>
    </w:p>
    <w:p w14:paraId="1743E05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202B257" w14:textId="27DF4B8C" w:rsidR="00000000" w:rsidRDefault="00DE1E8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E16E790" wp14:editId="3DEF7EC6">
            <wp:extent cx="1152525" cy="1057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7EA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Рисунок 1.6 - УФ-спектр феназепама</w:t>
      </w:r>
    </w:p>
    <w:p w14:paraId="4888D99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450F48E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.4.4 Масс - спектры производных 1,4-бензодиазе</w:t>
      </w:r>
      <w:r>
        <w:rPr>
          <w:sz w:val="28"/>
          <w:szCs w:val="28"/>
        </w:rPr>
        <w:t>пина</w:t>
      </w:r>
    </w:p>
    <w:p w14:paraId="766D56E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Значение метода масс - спектрометрии не ограничивается доказательством структуры новых соединений. Особую ценность метод приобретает в исследования биотрансформации (метаболизма) препаратов.</w:t>
      </w:r>
    </w:p>
    <w:p w14:paraId="5BAAEB1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пути распада 1,2-дигидро-3Н-1,4-бензодиазепин-2-оно</w:t>
      </w:r>
      <w:r>
        <w:rPr>
          <w:sz w:val="28"/>
          <w:szCs w:val="28"/>
        </w:rPr>
        <w:t xml:space="preserve">в под </w:t>
      </w:r>
      <w:r>
        <w:rPr>
          <w:sz w:val="28"/>
          <w:szCs w:val="28"/>
        </w:rPr>
        <w:lastRenderedPageBreak/>
        <w:t>электронным ударом представлены на рисунке 1.7.</w:t>
      </w:r>
    </w:p>
    <w:p w14:paraId="4709232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Элиминирование водорода от молекулярного ион-радикала происходит в основном (примерно на 70%) из орто-положения арильного заместителя у атома С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. Отщепление радикала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 xml:space="preserve"> от молекулярного ион-радикала п</w:t>
      </w:r>
      <w:r>
        <w:rPr>
          <w:sz w:val="28"/>
          <w:szCs w:val="28"/>
        </w:rPr>
        <w:t>риводит к ионам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», дающим в спектрах весьма интенсивные пики. В случае когда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≠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, наблюдается элиминирование радикала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HCN</w:t>
      </w:r>
      <w:r>
        <w:rPr>
          <w:sz w:val="28"/>
          <w:szCs w:val="28"/>
        </w:rPr>
        <w:t>. Дальнейший распад ионов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» и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» сопровождается отщеплением окиси углерода и атома водорода. Элиминирование молекулярными и</w:t>
      </w:r>
      <w:r>
        <w:rPr>
          <w:sz w:val="28"/>
          <w:szCs w:val="28"/>
        </w:rPr>
        <w:t xml:space="preserve">онами молекулы </w:t>
      </w:r>
      <w:r>
        <w:rPr>
          <w:sz w:val="28"/>
          <w:szCs w:val="28"/>
          <w:lang w:val="en-US"/>
        </w:rPr>
        <w:t>HCN</w:t>
      </w:r>
      <w:r>
        <w:rPr>
          <w:sz w:val="28"/>
          <w:szCs w:val="28"/>
        </w:rPr>
        <w:t xml:space="preserve"> имеет место при фрагментации бензодиазепинов с электроакцепторными заместителями в положении 7.</w:t>
      </w:r>
    </w:p>
    <w:p w14:paraId="449559B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 что 1,2-дигидро-3Н-1,4-бензодиазепины-2-оны и 1,2-дигидро-3Н-1,4-бензодиазепин-2-тионы весьма близки по структуре, в характере</w:t>
      </w:r>
      <w:r>
        <w:rPr>
          <w:sz w:val="28"/>
          <w:szCs w:val="28"/>
        </w:rPr>
        <w:t xml:space="preserve"> их фрагментации под электронным ударом имеются существенные различия. Характерные для бензодиазепинтионов пути распада заключаются в элиминировании молекулярным ион-радикалом атома водорода, потере радикала </w:t>
      </w:r>
      <w:r>
        <w:rPr>
          <w:rFonts w:ascii="Times New Roman" w:hAnsi="Times New Roman" w:cs="Times New Roman"/>
          <w:sz w:val="28"/>
          <w:szCs w:val="28"/>
        </w:rPr>
        <w:t>∙</w:t>
      </w:r>
      <w:r>
        <w:rPr>
          <w:sz w:val="28"/>
          <w:szCs w:val="28"/>
          <w:lang w:val="en-US"/>
        </w:rPr>
        <w:t>SH</w:t>
      </w:r>
      <w:r>
        <w:rPr>
          <w:sz w:val="28"/>
          <w:szCs w:val="28"/>
        </w:rPr>
        <w:t xml:space="preserve"> молекулярными и [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]+ ионами, отщеплении </w:t>
      </w:r>
      <w:r>
        <w:rPr>
          <w:sz w:val="28"/>
          <w:szCs w:val="28"/>
          <w:lang w:val="en-US"/>
        </w:rPr>
        <w:t>HC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. Особенности распада бензодиазепинтионов, очевидно, связаны с лактам-лактимной таутомерией молекулярных ионов.</w:t>
      </w:r>
    </w:p>
    <w:p w14:paraId="309EB7B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Особенностью распада 5-(галогено)фенил-1,2-дигидро-3Н-1,4-бензодиазепин-2-онов является элиминирование радикала галогена молекулярными ион-ради</w:t>
      </w:r>
      <w:r>
        <w:rPr>
          <w:sz w:val="28"/>
          <w:szCs w:val="28"/>
        </w:rPr>
        <w:t>калами, приводящее к образованию ионов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9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» наряду с обычными для бензодиазепинов ионами, сохраняющими атомы галогенов в фенильном ядре [4,7].</w:t>
      </w:r>
    </w:p>
    <w:p w14:paraId="53F9B35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D626A6C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998C33" w14:textId="0B7F6480" w:rsidR="00000000" w:rsidRDefault="00DE1E87">
      <w:pPr>
        <w:ind w:firstLine="708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BE48F8" wp14:editId="3A09228E">
            <wp:extent cx="2038350" cy="3105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47A3" w14:textId="77777777" w:rsidR="00000000" w:rsidRDefault="001A0B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Рисунок 1.7 - Схема основных путей распада 1,2-дигидро-3Н-1,4-бензодиазепин-2-онов под электронным ударом</w:t>
      </w:r>
    </w:p>
    <w:p w14:paraId="4D5CFA2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2F57E0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 Химические свойства производных 1,4-бензодиазепина</w:t>
      </w:r>
    </w:p>
    <w:p w14:paraId="1EF01CB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C8B953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.5.1 Кислотно-основные свойства производных 1,4-бензодиазе</w:t>
      </w:r>
      <w:r>
        <w:rPr>
          <w:sz w:val="28"/>
          <w:szCs w:val="28"/>
        </w:rPr>
        <w:t>пина</w:t>
      </w:r>
    </w:p>
    <w:p w14:paraId="11E7666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,4-Бензодиазепины и их дигидропроизводные проявляют слабоосновные свойства (гетероатом азота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). При введении в ядро 1,4-бензодиазепинов карбонильных и оксигрупп основность их снижается. Феназепам, например, в среде метилэтилкетона ведет себя как сла</w:t>
      </w:r>
      <w:r>
        <w:rPr>
          <w:sz w:val="28"/>
          <w:szCs w:val="28"/>
        </w:rPr>
        <w:t>бое однокислотное основание. Основность азота в азометиновой группе сильно снижается за счет сопряжения с кольцом бензола при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.</w:t>
      </w:r>
    </w:p>
    <w:p w14:paraId="75510D2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Присоединение протона при взаимодействии с кислотой происходит за счет гетероатома азота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. Исключение составляет хлозепид, у</w:t>
      </w:r>
      <w:r>
        <w:rPr>
          <w:sz w:val="28"/>
          <w:szCs w:val="28"/>
        </w:rPr>
        <w:t xml:space="preserve"> которого положительный заряд при присоединении протона распределяется по триаде, между гетероатомом азота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атомом азота метиламиногруппы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417396A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Слабоосновные свойства бензодиазепинов лежат в основе их </w:t>
      </w:r>
      <w:r>
        <w:rPr>
          <w:sz w:val="28"/>
          <w:szCs w:val="28"/>
        </w:rPr>
        <w:lastRenderedPageBreak/>
        <w:t>количественного определения методом кислотно-основног</w:t>
      </w:r>
      <w:r>
        <w:rPr>
          <w:sz w:val="28"/>
          <w:szCs w:val="28"/>
        </w:rPr>
        <w:t>о титрования в не водных средах.</w:t>
      </w:r>
    </w:p>
    <w:p w14:paraId="0A67186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Основность соединений данного типа увеличивается при наличии основных заместителей. При введении в ядро 1,4-бензодиазепинов карбонильных, окси- и карбоксильных групп основность соединений снижается.</w:t>
      </w:r>
    </w:p>
    <w:p w14:paraId="301EEBF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Бензодиазепины как азотс</w:t>
      </w:r>
      <w:r>
        <w:rPr>
          <w:sz w:val="28"/>
          <w:szCs w:val="28"/>
        </w:rPr>
        <w:t>одержащие основания могут давать реакции с осадочными реактивами. Например, сибазон образует розовый осадок с аммония рейнекатом в кислой среде.</w:t>
      </w:r>
    </w:p>
    <w:p w14:paraId="2D4E914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,05 г препарата сибазона растворяют в 2 мл разведенной кислоты хлороводородной, прибавляют 2 мл раствора аммони</w:t>
      </w:r>
      <w:r>
        <w:rPr>
          <w:sz w:val="28"/>
          <w:szCs w:val="28"/>
        </w:rPr>
        <w:t>я рейнеката. Образуется розовый осадок, растворимый в ацетоне (рисунок 1.8).</w:t>
      </w:r>
    </w:p>
    <w:p w14:paraId="3A28665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EB5374" w14:textId="181501C5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021AC7" wp14:editId="34EA358C">
            <wp:extent cx="1952625" cy="1104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4AE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1.8 - Реакция сибазона с аммония рейнекатом в кислой среде</w:t>
      </w:r>
    </w:p>
    <w:p w14:paraId="5A60525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концентрированными кислотами (серной, хлороводородной, хлорной) 1,4-бензо</w:t>
      </w:r>
      <w:r>
        <w:rPr>
          <w:sz w:val="28"/>
          <w:szCs w:val="28"/>
        </w:rPr>
        <w:t>диазепины образуют окрашенные соли, которые флюоресцируют в УФ-свете. Это испытание используется для идентификации препаратов.</w:t>
      </w:r>
    </w:p>
    <w:p w14:paraId="3C44CC1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1 мл раствора феназепама 3% для инъекций прибавляют 3 капли концентрированной кислоты серной и перемешивают. Раствор окрашивает</w:t>
      </w:r>
      <w:r>
        <w:rPr>
          <w:sz w:val="28"/>
          <w:szCs w:val="28"/>
        </w:rPr>
        <w:t>ся в желтый цвет. В УФ-свете раствор дает ярко-зеленую флюоресценцию.</w:t>
      </w:r>
    </w:p>
    <w:p w14:paraId="3657914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концентрированной кислотой серной сибазон дает в УФ-свете зеленовато-голубую флюоресценцию, нитразепам - голубую флюоресценцию.</w:t>
      </w:r>
    </w:p>
    <w:p w14:paraId="586D770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Соединения с лактамной группой (рисунок 1.9) проявляют с</w:t>
      </w:r>
      <w:r>
        <w:rPr>
          <w:sz w:val="28"/>
          <w:szCs w:val="28"/>
        </w:rPr>
        <w:t>лабокислотные свойства, образуя соли при действии сильных оснований.</w:t>
      </w:r>
    </w:p>
    <w:p w14:paraId="7A7D569C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70888C" w14:textId="2D2F2FA6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C9FF1C" wp14:editId="15104B8D">
            <wp:extent cx="1190625" cy="742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2FA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1.9 - Лактамная группа</w:t>
      </w:r>
    </w:p>
    <w:p w14:paraId="7BB84733" w14:textId="77777777" w:rsidR="00000000" w:rsidRDefault="001A0B67">
      <w:pPr>
        <w:ind w:firstLine="709"/>
        <w:rPr>
          <w:sz w:val="28"/>
          <w:szCs w:val="28"/>
        </w:rPr>
      </w:pPr>
    </w:p>
    <w:p w14:paraId="6790637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со слабоосновными свойствами сибазон, нозепам и нитразепам проявляют и слабокислотные свойства; они реагируют</w:t>
      </w:r>
      <w:r>
        <w:rPr>
          <w:sz w:val="28"/>
          <w:szCs w:val="28"/>
        </w:rPr>
        <w:t xml:space="preserve"> с сильными основаниями, например с диметилформамидом, образуя соответствующие анионы. Так, сибазон (слабая СН-кислота) и нозепам (слабая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>-кислота) образуют соответствующие депротонированные соединения (анионы) - рисунок 1.10 [4,6].</w:t>
      </w:r>
    </w:p>
    <w:p w14:paraId="2943BFE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7255F80" w14:textId="7F77BB15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14CC590" wp14:editId="6F7F3DEE">
            <wp:extent cx="1466850" cy="1066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D8AE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1.10 - Депротонированный нозепам</w:t>
      </w:r>
    </w:p>
    <w:p w14:paraId="6B561B0D" w14:textId="77777777" w:rsidR="00000000" w:rsidRDefault="001A0B67">
      <w:pPr>
        <w:ind w:firstLine="709"/>
        <w:rPr>
          <w:sz w:val="28"/>
          <w:szCs w:val="28"/>
        </w:rPr>
      </w:pPr>
    </w:p>
    <w:p w14:paraId="6158B3D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.5.2 Реакция диазотирования и гидролиз производных 1,4-бензодиазепина</w:t>
      </w:r>
    </w:p>
    <w:p w14:paraId="22F80B2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Реакция диазотирования лежит в основе нитритометрического метода количественного определения производных дан</w:t>
      </w:r>
      <w:r>
        <w:rPr>
          <w:sz w:val="28"/>
          <w:szCs w:val="28"/>
        </w:rPr>
        <w:t>ной группы, образование азокрасителя используется для их идентификации и фотоколориметрического количественного определения.</w:t>
      </w:r>
    </w:p>
    <w:p w14:paraId="20D0E56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,02 г феназепама нагревают до кипения с 2 мл разведенной кислоты хлороводородной в течение 3 минут и охлаждают. Полученный раствор </w:t>
      </w:r>
      <w:r>
        <w:rPr>
          <w:sz w:val="28"/>
          <w:szCs w:val="28"/>
        </w:rPr>
        <w:t xml:space="preserve">дает характерную реакцию на первичные ароматические амины. В качестве азосоставляющей применяют фенолы в щелочной среде: резорцин (рисунок 1.11),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нафтол (рисунок 1.12) или ароматические амины в кислой среде (красная окраска).</w:t>
      </w:r>
    </w:p>
    <w:p w14:paraId="08FCB101" w14:textId="2AD5594F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94410D5" wp14:editId="355F79ED">
            <wp:extent cx="1400175" cy="8096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230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1.11 - Реакция диазотирования феназепама с резоцином (красное окрашивание)</w:t>
      </w:r>
    </w:p>
    <w:p w14:paraId="028F3E61" w14:textId="77777777" w:rsidR="00000000" w:rsidRDefault="001A0B67">
      <w:pPr>
        <w:ind w:firstLine="709"/>
        <w:rPr>
          <w:sz w:val="28"/>
          <w:szCs w:val="28"/>
        </w:rPr>
      </w:pPr>
    </w:p>
    <w:p w14:paraId="4C58AE42" w14:textId="74B37E0C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46AE52" wp14:editId="3FDF4DAB">
            <wp:extent cx="1371600" cy="933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FB7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1.12 - Реакция диазотирования феназепама с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нафтолом (оранжево-красный осадок)</w:t>
      </w:r>
    </w:p>
    <w:p w14:paraId="0FB8B46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BEDF21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Соль диазония, полученную из нитразепа</w:t>
      </w:r>
      <w:r>
        <w:rPr>
          <w:sz w:val="28"/>
          <w:szCs w:val="28"/>
        </w:rPr>
        <w:t xml:space="preserve">ма, сочетают в кислой среде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-1-нафтилэтилендиамином; образуется азокраситель красного цвета (рисунок 1.13) [4,7].</w:t>
      </w:r>
    </w:p>
    <w:p w14:paraId="326E434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B18AD66" w14:textId="4356EA75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9A4BB0" wp14:editId="5400F229">
            <wp:extent cx="1724025" cy="7810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066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1.13 - Образование азокрасителя из нитрозепама</w:t>
      </w:r>
    </w:p>
    <w:p w14:paraId="641EBFC1" w14:textId="77777777" w:rsidR="00000000" w:rsidRDefault="001A0B67">
      <w:pPr>
        <w:ind w:firstLine="709"/>
        <w:rPr>
          <w:sz w:val="28"/>
          <w:szCs w:val="28"/>
        </w:rPr>
      </w:pPr>
    </w:p>
    <w:p w14:paraId="0AAF4D5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нагревании нитразепама с цинковой пылью в </w:t>
      </w:r>
      <w:r>
        <w:rPr>
          <w:sz w:val="28"/>
          <w:szCs w:val="28"/>
        </w:rPr>
        <w:t>кислой среде, кроме гидролитического разложения, происходит восстановление ароматической нитрогруппы до аминогруппы с образованием 2,5-диаминобензофенона (рисунок 1.14), который дает реакции диазотирования и азосочетания по обеим аминогруппам.</w:t>
      </w:r>
    </w:p>
    <w:p w14:paraId="0237EB7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650DF51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93EAE9" w14:textId="0EA0D7B0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569F37" wp14:editId="71E23890">
            <wp:extent cx="1762125" cy="704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DE3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1.14 - 2,5-Диаминобензофенон</w:t>
      </w:r>
    </w:p>
    <w:p w14:paraId="23058BB9" w14:textId="77777777" w:rsidR="00000000" w:rsidRDefault="001A0B67">
      <w:pPr>
        <w:ind w:firstLine="709"/>
        <w:rPr>
          <w:sz w:val="28"/>
          <w:szCs w:val="28"/>
        </w:rPr>
      </w:pPr>
    </w:p>
    <w:p w14:paraId="26CE0F9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Несколько иначе протекает кислотный гидролиз хлозепида. 0,05 г хлозепида нагревают до кипения с разведенной кислотой хлороводородной в течение 2 мин и охлаждают. Вначале происходит присоедин</w:t>
      </w:r>
      <w:r>
        <w:rPr>
          <w:sz w:val="28"/>
          <w:szCs w:val="28"/>
        </w:rPr>
        <w:t>ение воды по двойной связи 1-2, затем отщепление метиламина и образование амидной связи, а далее - гидролиз лактамной (амидной) связи (рисунок 15) [4].</w:t>
      </w:r>
    </w:p>
    <w:p w14:paraId="4A384C4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Полученный раствор дает характерную реакцию на первичные ароматические амины с образованием оранжево-кра</w:t>
      </w:r>
      <w:r>
        <w:rPr>
          <w:sz w:val="28"/>
          <w:szCs w:val="28"/>
        </w:rPr>
        <w:t>сного осадка.</w:t>
      </w:r>
    </w:p>
    <w:p w14:paraId="6CD3EDE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Сибазон не дает реакции образования азокрасителя, так как при кислотном гидролизе образуется вторичная ароматическая аминогруппа.</w:t>
      </w:r>
    </w:p>
    <w:p w14:paraId="195A9F2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4981B65" w14:textId="3413E73F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926D9A0" wp14:editId="6224AD29">
            <wp:extent cx="1885950" cy="962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FBA1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15 - Схема гидролиза хлозепида</w:t>
      </w:r>
    </w:p>
    <w:p w14:paraId="65723036" w14:textId="77777777" w:rsidR="00000000" w:rsidRDefault="001A0B67">
      <w:pPr>
        <w:ind w:firstLine="709"/>
        <w:rPr>
          <w:sz w:val="28"/>
          <w:szCs w:val="28"/>
        </w:rPr>
      </w:pPr>
    </w:p>
    <w:p w14:paraId="68B0622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щелочном гидролизе в жестких условиях (сплавление с натрия гидроксидом или кипячение с раствором щелочи) из амидной группы бензодиазепинов образуется аммиак или метиламин (сиба</w:t>
      </w:r>
      <w:r>
        <w:rPr>
          <w:sz w:val="28"/>
          <w:szCs w:val="28"/>
        </w:rPr>
        <w:t>зон), окрашивающие влажную красную лакмусовую бумагу в синий цвет. При этом нозепам образует на стенках пробирки налет изумрудно-зеленого цвета. Реакция сплавления со щелочью используется для идентификации 1,2-дигидро-ЗН-1,4-бензодиазепин-2-онов [7].</w:t>
      </w:r>
    </w:p>
    <w:p w14:paraId="51B1760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0092BC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.5.3</w:t>
      </w:r>
      <w:r>
        <w:rPr>
          <w:sz w:val="28"/>
          <w:szCs w:val="28"/>
        </w:rPr>
        <w:t xml:space="preserve"> Ацилирование производных 1,4-бензодиазепина</w:t>
      </w:r>
    </w:p>
    <w:p w14:paraId="1AE05CB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ацилировании 3Н-1,4-бензодиазепинов в зависимости от их </w:t>
      </w:r>
      <w:r>
        <w:rPr>
          <w:sz w:val="28"/>
          <w:szCs w:val="28"/>
        </w:rPr>
        <w:lastRenderedPageBreak/>
        <w:t>структуры условий реакции получаются различные продукты.</w:t>
      </w:r>
    </w:p>
    <w:p w14:paraId="2C51848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Ацилирование хлордиазепоксида (рисунок 1.15) уксусным ангидридом при комнатной температуре при</w:t>
      </w:r>
      <w:r>
        <w:rPr>
          <w:sz w:val="28"/>
          <w:szCs w:val="28"/>
        </w:rPr>
        <w:t xml:space="preserve">водит к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-ацетильному производному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). При действии горячего уксусного ангидрида или ацетилхлорида в диметилформамиде образуется продукт перегруппировки Полоновского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). Продолжительное нагревание хлордиазепоксида с уксусным ангидридом дает продукт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-ац</w:t>
      </w:r>
      <w:r>
        <w:rPr>
          <w:sz w:val="28"/>
          <w:szCs w:val="28"/>
        </w:rPr>
        <w:t>етилирования и перегруппировки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[4,7].</w:t>
      </w:r>
    </w:p>
    <w:p w14:paraId="4E56747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5BF5E0F" w14:textId="4111B2FB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777E09" wp14:editId="08D07B2A">
            <wp:extent cx="2066925" cy="15621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85B4F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1.15- Схема ацилирования хлордиазепоксида</w:t>
      </w:r>
    </w:p>
    <w:p w14:paraId="7F23DB2F" w14:textId="77777777" w:rsidR="00000000" w:rsidRDefault="001A0B67">
      <w:pPr>
        <w:ind w:firstLine="709"/>
        <w:rPr>
          <w:sz w:val="28"/>
          <w:szCs w:val="28"/>
        </w:rPr>
      </w:pPr>
    </w:p>
    <w:p w14:paraId="1D9C931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.5.4 Алкилирование производных 1,4-бензодиазепина</w:t>
      </w:r>
    </w:p>
    <w:p w14:paraId="1AC373F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,4-Бензодиазепины алкилируются по положениям 1 и 4, а иногда по положению</w:t>
      </w:r>
      <w:r>
        <w:rPr>
          <w:sz w:val="28"/>
          <w:szCs w:val="28"/>
        </w:rPr>
        <w:t xml:space="preserve"> 3 (рисунок 1.16). Кроме того, реакцией алкилирования различные группы можно ввести в качестве заместителей в уже имеющиеся заместители. Чаще всего алкилирование проводят в присутствии оснований (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ONa</w:t>
      </w:r>
      <w:r>
        <w:rPr>
          <w:sz w:val="28"/>
          <w:szCs w:val="28"/>
        </w:rPr>
        <w:t>, щелочи и т.д.) [4,8].</w:t>
      </w:r>
    </w:p>
    <w:p w14:paraId="574443FC" w14:textId="77777777" w:rsidR="00000000" w:rsidRDefault="001A0B67">
      <w:pPr>
        <w:ind w:firstLine="709"/>
        <w:rPr>
          <w:sz w:val="28"/>
          <w:szCs w:val="28"/>
        </w:rPr>
      </w:pPr>
    </w:p>
    <w:p w14:paraId="70F10D69" w14:textId="5938FF85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2AC782" wp14:editId="3D9005BD">
            <wp:extent cx="3962400" cy="1028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607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1.16- Алкилирование производных 1,4-бензодиазепина</w:t>
      </w:r>
    </w:p>
    <w:p w14:paraId="0C2CAD17" w14:textId="77777777" w:rsidR="00000000" w:rsidRDefault="001A0B67">
      <w:pPr>
        <w:ind w:firstLine="709"/>
        <w:rPr>
          <w:sz w:val="28"/>
          <w:szCs w:val="28"/>
        </w:rPr>
      </w:pPr>
    </w:p>
    <w:p w14:paraId="28F8FD42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.5.5 Окисление производных 1,4-бензодиазепина</w:t>
      </w:r>
    </w:p>
    <w:p w14:paraId="7318A5C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-Окси-1,2-дигидро-3Н-1,4-бензодиазепины окисляется хромовым ангидридом. Четырехокись рутения окисляет 2-окси-1,2-дигидро-3Н-1,4-бе</w:t>
      </w:r>
      <w:r>
        <w:rPr>
          <w:sz w:val="28"/>
          <w:szCs w:val="28"/>
        </w:rPr>
        <w:t xml:space="preserve">нзодиазепин-2-оны до нестабильных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>дикарбонильных производных (рисунок 1.17).</w:t>
      </w:r>
    </w:p>
    <w:p w14:paraId="139C3369" w14:textId="77777777" w:rsidR="00000000" w:rsidRDefault="001A0B67">
      <w:pPr>
        <w:ind w:firstLine="709"/>
        <w:rPr>
          <w:sz w:val="28"/>
          <w:szCs w:val="28"/>
        </w:rPr>
      </w:pPr>
    </w:p>
    <w:p w14:paraId="6A6D0980" w14:textId="06E19289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D348E76" wp14:editId="61048EA7">
            <wp:extent cx="4924425" cy="1000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262D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1.17- Окисление 2-окси-1,2-дигидро-3Н-1,4-бензодиазепина</w:t>
      </w:r>
    </w:p>
    <w:p w14:paraId="0066CF2A" w14:textId="77777777" w:rsidR="00000000" w:rsidRDefault="001A0B67">
      <w:pPr>
        <w:ind w:firstLine="709"/>
        <w:rPr>
          <w:sz w:val="28"/>
          <w:szCs w:val="28"/>
        </w:rPr>
      </w:pPr>
    </w:p>
    <w:p w14:paraId="032637E2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Озонирование 1,2-дигидро-3Н-1,4-бензодиазепин-2-онов, незамещенных в полож</w:t>
      </w:r>
      <w:r>
        <w:rPr>
          <w:sz w:val="28"/>
          <w:szCs w:val="28"/>
        </w:rPr>
        <w:t>ении 5, приводит к 2,5-дионам (рисунок 1.18) [4,9].</w:t>
      </w:r>
    </w:p>
    <w:p w14:paraId="6C3A805D" w14:textId="77777777" w:rsidR="00000000" w:rsidRDefault="001A0B67">
      <w:pPr>
        <w:ind w:firstLine="709"/>
        <w:rPr>
          <w:sz w:val="28"/>
          <w:szCs w:val="28"/>
        </w:rPr>
      </w:pPr>
    </w:p>
    <w:p w14:paraId="1B5B5EE5" w14:textId="466F90D9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4A133E" wp14:editId="190DEDFC">
            <wp:extent cx="4076700" cy="1000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4393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1.18- Озонирование 1,2-дигидро-3Н-1,4-бензодиазепин-2-онов</w:t>
      </w:r>
    </w:p>
    <w:p w14:paraId="09235AB5" w14:textId="77777777" w:rsidR="00000000" w:rsidRDefault="001A0B67">
      <w:pPr>
        <w:ind w:firstLine="709"/>
        <w:rPr>
          <w:sz w:val="28"/>
          <w:szCs w:val="28"/>
        </w:rPr>
      </w:pPr>
    </w:p>
    <w:p w14:paraId="2C5B8AE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.5.6 Восстановление производных 1,4-бензодиазепина</w:t>
      </w:r>
    </w:p>
    <w:p w14:paraId="4EED704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Разработанные методы гидрирования соединений данного класса позволяют проводить селективное восстано</w:t>
      </w:r>
      <w:r>
        <w:rPr>
          <w:sz w:val="28"/>
          <w:szCs w:val="28"/>
        </w:rPr>
        <w:t>вление того или иного фрагмента молекулы.</w:t>
      </w:r>
    </w:p>
    <w:p w14:paraId="05F926E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-окиси 1,4-бензодиазепинов восстанавливаются до соответствующих дезоксидных производных треххлористым фосфором, водородом в присутствии никеля или железным порошком в среде уксусной кислоты. Так же может восстанав</w:t>
      </w:r>
      <w:r>
        <w:rPr>
          <w:sz w:val="28"/>
          <w:szCs w:val="28"/>
        </w:rPr>
        <w:t>ливаться и соседняя азометиновая связь (рисунок</w:t>
      </w:r>
      <w:r>
        <w:rPr>
          <w:sz w:val="28"/>
          <w:szCs w:val="28"/>
          <w:lang w:val="en-US"/>
        </w:rPr>
        <w:t xml:space="preserve"> 1.19</w:t>
      </w:r>
      <w:r>
        <w:rPr>
          <w:sz w:val="28"/>
          <w:szCs w:val="28"/>
        </w:rPr>
        <w:t>).</w:t>
      </w:r>
    </w:p>
    <w:p w14:paraId="4255BD2A" w14:textId="77777777" w:rsidR="00000000" w:rsidRDefault="001A0B67">
      <w:pPr>
        <w:ind w:firstLine="709"/>
        <w:rPr>
          <w:sz w:val="28"/>
          <w:szCs w:val="28"/>
        </w:rPr>
      </w:pPr>
    </w:p>
    <w:p w14:paraId="6E46C0E8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637D84" w14:textId="0F2889DD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D10B37" wp14:editId="2469EFFD">
            <wp:extent cx="3552825" cy="10953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306E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1.19- Восстановление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-окиси 1,4-бензодиазепинов</w:t>
      </w:r>
    </w:p>
    <w:p w14:paraId="14BC6625" w14:textId="77777777" w:rsidR="00000000" w:rsidRDefault="001A0B67">
      <w:pPr>
        <w:ind w:firstLine="709"/>
        <w:rPr>
          <w:sz w:val="28"/>
          <w:szCs w:val="28"/>
        </w:rPr>
      </w:pPr>
    </w:p>
    <w:p w14:paraId="1AA762F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Хлордиазепоксид по-разному восстанавливается водородом на палладиевом и платиновом катализаторах: в перв</w:t>
      </w:r>
      <w:r>
        <w:rPr>
          <w:sz w:val="28"/>
          <w:szCs w:val="28"/>
        </w:rPr>
        <w:t>ом случае восстановление идет с элиминированием атома хлора из положения 7 и атома кислорода аминооксидной группы, во втором - восстанавливается аминооксидная группа и примыкающая к ней азометиновая связь (рисунок 1.20).</w:t>
      </w:r>
    </w:p>
    <w:p w14:paraId="228BBF06" w14:textId="77777777" w:rsidR="00000000" w:rsidRDefault="001A0B67">
      <w:pPr>
        <w:ind w:firstLine="709"/>
        <w:rPr>
          <w:sz w:val="28"/>
          <w:szCs w:val="28"/>
        </w:rPr>
      </w:pPr>
    </w:p>
    <w:p w14:paraId="662C0C3D" w14:textId="5090DEB9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A800B7" wp14:editId="159D59F6">
            <wp:extent cx="4953000" cy="10096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E6FC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1.20- Восстановление хлордиазепоксида на платиновом и палладиевом катализаторах</w:t>
      </w:r>
    </w:p>
    <w:p w14:paraId="6A73FE09" w14:textId="77777777" w:rsidR="00000000" w:rsidRDefault="001A0B67">
      <w:pPr>
        <w:ind w:firstLine="709"/>
        <w:rPr>
          <w:sz w:val="28"/>
          <w:szCs w:val="28"/>
        </w:rPr>
      </w:pPr>
    </w:p>
    <w:p w14:paraId="7EE5950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Несколько иные различия отмечены при восстановлении на палладиевом и платиновом катализаторах соединения с заместителями</w:t>
      </w:r>
    </w:p>
    <w:p w14:paraId="4894289B" w14:textId="77777777" w:rsidR="00000000" w:rsidRDefault="001A0B67">
      <w:pPr>
        <w:ind w:firstLine="709"/>
        <w:rPr>
          <w:sz w:val="28"/>
          <w:szCs w:val="28"/>
        </w:rPr>
      </w:pPr>
    </w:p>
    <w:p w14:paraId="76E6992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H</w:t>
      </w:r>
    </w:p>
    <w:p w14:paraId="078E34A7" w14:textId="77777777" w:rsidR="00000000" w:rsidRDefault="001A0B67">
      <w:pPr>
        <w:ind w:firstLine="709"/>
        <w:rPr>
          <w:sz w:val="28"/>
          <w:szCs w:val="28"/>
        </w:rPr>
      </w:pPr>
    </w:p>
    <w:p w14:paraId="7586A93B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Если на палладиев</w:t>
      </w:r>
      <w:r>
        <w:rPr>
          <w:sz w:val="28"/>
          <w:szCs w:val="28"/>
        </w:rPr>
        <w:t xml:space="preserve">ом катализаторе, как и при восстановлении хлордиазепоксида, элиминируется атом хлора и атом кислорода из положения 7 и 4 соответственно, то гидрогенизация на платине данной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-окиси приводит к 4-окситетрагидро-1,4-бензодиазепин-2-ону (рисунок 1.21).</w:t>
      </w:r>
    </w:p>
    <w:p w14:paraId="4A172FF9" w14:textId="77777777" w:rsidR="00000000" w:rsidRDefault="001A0B67">
      <w:pPr>
        <w:ind w:firstLine="709"/>
        <w:rPr>
          <w:sz w:val="28"/>
          <w:szCs w:val="28"/>
        </w:rPr>
      </w:pPr>
    </w:p>
    <w:p w14:paraId="769840E4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9FE5813" w14:textId="1A907E06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304E1D" wp14:editId="5D016BC6">
            <wp:extent cx="4657725" cy="9429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5A47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1.21- Восстановление соединения с заместителями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>,</w:t>
      </w:r>
    </w:p>
    <w:p w14:paraId="4B02978F" w14:textId="77777777" w:rsidR="00000000" w:rsidRDefault="001A0B67">
      <w:pPr>
        <w:ind w:firstLine="709"/>
        <w:rPr>
          <w:sz w:val="28"/>
          <w:szCs w:val="28"/>
        </w:rPr>
      </w:pPr>
    </w:p>
    <w:p w14:paraId="3D7D233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на палладиевом и платиновом катализаторах</w:t>
      </w:r>
    </w:p>
    <w:p w14:paraId="04BDB048" w14:textId="77777777" w:rsidR="00000000" w:rsidRDefault="001A0B67">
      <w:pPr>
        <w:ind w:firstLine="709"/>
        <w:rPr>
          <w:sz w:val="28"/>
          <w:szCs w:val="28"/>
        </w:rPr>
      </w:pPr>
    </w:p>
    <w:p w14:paraId="7C207AD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,2-Дигидро-3Н-1,4-бензодиазепин-2-оны и 3,4-дигидро-5Н-1,4-бензодиазепин-5-оны гидрируются водор</w:t>
      </w:r>
      <w:r>
        <w:rPr>
          <w:sz w:val="28"/>
          <w:szCs w:val="28"/>
        </w:rPr>
        <w:t>одом на платине по азометиновым связям (рисунок 1.22) [4,7,9].</w:t>
      </w:r>
    </w:p>
    <w:p w14:paraId="05149AC4" w14:textId="77777777" w:rsidR="00000000" w:rsidRDefault="001A0B67">
      <w:pPr>
        <w:ind w:firstLine="709"/>
        <w:rPr>
          <w:sz w:val="28"/>
          <w:szCs w:val="28"/>
        </w:rPr>
      </w:pPr>
    </w:p>
    <w:p w14:paraId="028207FB" w14:textId="0DA8D488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317C02" wp14:editId="6112147C">
            <wp:extent cx="3495675" cy="1085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D33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1.22- Восстановление на платиновом катализаторе 1,2-дигидро-3Н-1,4-бензодиазепин-2-она</w:t>
      </w:r>
    </w:p>
    <w:p w14:paraId="234AE2AF" w14:textId="77777777" w:rsidR="00000000" w:rsidRDefault="001A0B67">
      <w:pPr>
        <w:ind w:firstLine="709"/>
        <w:rPr>
          <w:sz w:val="28"/>
          <w:szCs w:val="28"/>
        </w:rPr>
      </w:pPr>
    </w:p>
    <w:p w14:paraId="0AE722E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.5.7 Нитрование производных 1,4-бензодиазепина</w:t>
      </w:r>
    </w:p>
    <w:p w14:paraId="60339F4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нитровани</w:t>
      </w:r>
      <w:r>
        <w:rPr>
          <w:sz w:val="28"/>
          <w:szCs w:val="28"/>
        </w:rPr>
        <w:t>и 1,2-дигидро-3Н-1,4-бензодиазепин-2-онов положение вступающей в ароматическое ядро нитрогруппы определяется ориентирующим влиянием отдельных фрагментов молекул веществ.</w:t>
      </w:r>
    </w:p>
    <w:p w14:paraId="37728E6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Бензодиазепины при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нитрируются в положение 7, что согласуется с пара-ориентирующи</w:t>
      </w:r>
      <w:r>
        <w:rPr>
          <w:sz w:val="28"/>
          <w:szCs w:val="28"/>
        </w:rPr>
        <w:t>м влиянием амидного фрагмента диазепинового ряда. При наличии в положении 7 заместителя (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 нитрогруппа вступает в мета-положение кольца С, что также объясняется с позиций общих представлений об ориентирующем влиянии заместителей и групп. При даль</w:t>
      </w:r>
      <w:r>
        <w:rPr>
          <w:sz w:val="28"/>
          <w:szCs w:val="28"/>
        </w:rPr>
        <w:t>нейшем нитровании вторая нитрогруппа, как и следовало ожидать, вступает в положение 9 (рисунок 1.23).</w:t>
      </w:r>
    </w:p>
    <w:p w14:paraId="40CE1249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A04094" w14:textId="7A2FAE24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6F51E2" wp14:editId="3892FE39">
            <wp:extent cx="1447800" cy="9334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413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1.23- Схема нитрования 1,2-дигидро-3Н-1,4-бензодиазепин-2-онов</w:t>
      </w:r>
    </w:p>
    <w:p w14:paraId="520581F9" w14:textId="77777777" w:rsidR="00000000" w:rsidRDefault="001A0B67">
      <w:pPr>
        <w:ind w:firstLine="709"/>
        <w:rPr>
          <w:sz w:val="28"/>
          <w:szCs w:val="28"/>
        </w:rPr>
      </w:pPr>
    </w:p>
    <w:p w14:paraId="38580BF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действии дымящей азотной кислоты на бен</w:t>
      </w:r>
      <w:r>
        <w:rPr>
          <w:sz w:val="28"/>
          <w:szCs w:val="28"/>
        </w:rPr>
        <w:t>зодиазепины в среде уксусного ангидрида получаются 4-нитро-5-ацетилокси-1,2,3,4-тетрагидро-1,4-бензодиазепин-2-оны (рисунок 1.24) [4,9].</w:t>
      </w:r>
    </w:p>
    <w:p w14:paraId="24CEF844" w14:textId="77777777" w:rsidR="00000000" w:rsidRDefault="001A0B67">
      <w:pPr>
        <w:ind w:firstLine="709"/>
        <w:rPr>
          <w:sz w:val="28"/>
          <w:szCs w:val="28"/>
        </w:rPr>
      </w:pPr>
    </w:p>
    <w:p w14:paraId="331708C5" w14:textId="4F110118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0A5405D" wp14:editId="1EFF9C04">
            <wp:extent cx="4105275" cy="12287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2CA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1.24- Нитрование дымящей азотной кислотой производных 1,4-бензодиазепина</w:t>
      </w:r>
    </w:p>
    <w:p w14:paraId="5596009F" w14:textId="77777777" w:rsidR="00000000" w:rsidRDefault="001A0B67">
      <w:pPr>
        <w:ind w:firstLine="709"/>
        <w:rPr>
          <w:sz w:val="28"/>
          <w:szCs w:val="28"/>
        </w:rPr>
      </w:pPr>
    </w:p>
    <w:p w14:paraId="76A2BA8F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.5.8 Галогенирование производных 1,4-бензодиазепина</w:t>
      </w:r>
    </w:p>
    <w:p w14:paraId="5BDC083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Атом хлора может быть введен в 1,4-бензодиазепины реакцией электрофильного и радикального замещений. 7-хлор-1,2-дигидро-3Н-1,4-бензодиазепин-2-оны образуются при действии хлора в присутствии хлорного желе</w:t>
      </w:r>
      <w:r>
        <w:rPr>
          <w:sz w:val="28"/>
          <w:szCs w:val="28"/>
        </w:rPr>
        <w:t xml:space="preserve">за на бензодиазепины в нитробензоле либо взаимодействием этих же веществ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-хлорсукцинимидом (</w:t>
      </w:r>
      <w:r>
        <w:rPr>
          <w:sz w:val="28"/>
          <w:szCs w:val="28"/>
          <w:lang w:val="en-US"/>
        </w:rPr>
        <w:t>NCS</w:t>
      </w:r>
      <w:r>
        <w:rPr>
          <w:sz w:val="28"/>
          <w:szCs w:val="28"/>
        </w:rPr>
        <w:t>) в среде метиленхлорида. Действие органических или минеральных гипохлоритов приводит к 1-хлор-1,2-дигидро-3Н-1,4-бензодиазепин-2-онам (рисунок 1.25).</w:t>
      </w:r>
    </w:p>
    <w:p w14:paraId="23351BF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Подвижн</w:t>
      </w:r>
      <w:r>
        <w:rPr>
          <w:sz w:val="28"/>
          <w:szCs w:val="28"/>
        </w:rPr>
        <w:t xml:space="preserve">ый атом хлора в соединениях легко мигрирует по внутримолекулярному механизму, замещая атомы водорода у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 xml:space="preserve">углеродного атома заместителя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477E028F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34F427" w14:textId="45C503EF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A313E4" wp14:editId="4326E251">
            <wp:extent cx="1028700" cy="8667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4B9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1.25- Галогенирование производных 1,4 -бензодиазепина</w:t>
      </w:r>
    </w:p>
    <w:p w14:paraId="0B6BCE61" w14:textId="77777777" w:rsidR="00000000" w:rsidRDefault="001A0B67">
      <w:pPr>
        <w:ind w:firstLine="709"/>
        <w:rPr>
          <w:sz w:val="28"/>
          <w:szCs w:val="28"/>
        </w:rPr>
      </w:pPr>
    </w:p>
    <w:p w14:paraId="41D90FA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Атомы хлора или</w:t>
      </w:r>
      <w:r>
        <w:rPr>
          <w:sz w:val="28"/>
          <w:szCs w:val="28"/>
        </w:rPr>
        <w:t xml:space="preserve"> брома могут быть введены в положение 3 1,2-дигидро-3Н-1,4-бензодиазепин-2-онов действием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-хлор- или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-бромсукцинимидом. 3-хлорбензодиазепины получаются также при действии на 3-окси-1,2-дигидро-3Н-1,4-бензодиазепин-2оны хлористого тионила (рисунок 1.26).</w:t>
      </w:r>
    </w:p>
    <w:p w14:paraId="3F39ED74" w14:textId="77777777" w:rsidR="00000000" w:rsidRDefault="001A0B67">
      <w:pPr>
        <w:ind w:firstLine="709"/>
        <w:rPr>
          <w:sz w:val="28"/>
          <w:szCs w:val="28"/>
        </w:rPr>
      </w:pPr>
    </w:p>
    <w:p w14:paraId="2C57640B" w14:textId="77AAC7C4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3EDF14" wp14:editId="7F7647BB">
            <wp:extent cx="3371850" cy="6477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B8D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1.26 - Галогенирование 1,2-дигидро-3Н-1,4-бензодиазепин-2-онов в положение 3</w:t>
      </w:r>
    </w:p>
    <w:p w14:paraId="03B1B8FA" w14:textId="77777777" w:rsidR="00000000" w:rsidRDefault="001A0B67">
      <w:pPr>
        <w:ind w:firstLine="709"/>
        <w:rPr>
          <w:sz w:val="28"/>
          <w:szCs w:val="28"/>
        </w:rPr>
      </w:pPr>
    </w:p>
    <w:p w14:paraId="5411F542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-Галоген-1,4-бензодиазепины образуются при бромировании тетрагидро-1,4-бензодиазепинов (рисунок 1.27), а так же замещением карбонил</w:t>
      </w:r>
      <w:r>
        <w:rPr>
          <w:sz w:val="28"/>
          <w:szCs w:val="28"/>
        </w:rPr>
        <w:t>ьного атома кислорода в дионах (рисунок 1.28) [4,7,9].</w:t>
      </w:r>
    </w:p>
    <w:p w14:paraId="4FFAC5C9" w14:textId="77777777" w:rsidR="00000000" w:rsidRDefault="001A0B67">
      <w:pPr>
        <w:ind w:firstLine="709"/>
        <w:rPr>
          <w:sz w:val="28"/>
          <w:szCs w:val="28"/>
        </w:rPr>
      </w:pPr>
    </w:p>
    <w:p w14:paraId="62827D92" w14:textId="5785E73C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00E686" wp14:editId="1770A566">
            <wp:extent cx="2524125" cy="7905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23C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z w:val="28"/>
          <w:szCs w:val="28"/>
          <w:lang w:val="en-US"/>
        </w:rPr>
        <w:t xml:space="preserve"> 1.27</w:t>
      </w:r>
      <w:r>
        <w:rPr>
          <w:sz w:val="28"/>
          <w:szCs w:val="28"/>
        </w:rPr>
        <w:t xml:space="preserve"> - Бромирование тетрагидро-1,4-бензодиазепинов</w:t>
      </w:r>
    </w:p>
    <w:p w14:paraId="1022608B" w14:textId="77777777" w:rsidR="00000000" w:rsidRDefault="001A0B67">
      <w:pPr>
        <w:ind w:firstLine="709"/>
        <w:rPr>
          <w:sz w:val="28"/>
          <w:szCs w:val="28"/>
        </w:rPr>
      </w:pPr>
    </w:p>
    <w:p w14:paraId="11DE6BA5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CD466CB" w14:textId="48A41196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9857A8" wp14:editId="7F505A45">
            <wp:extent cx="2457450" cy="8382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490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1.28- Замещение карбонильного атома кислорода в дионах</w:t>
      </w:r>
    </w:p>
    <w:p w14:paraId="70962565" w14:textId="77777777" w:rsidR="00000000" w:rsidRDefault="001A0B67">
      <w:pPr>
        <w:ind w:firstLine="709"/>
        <w:rPr>
          <w:sz w:val="28"/>
          <w:szCs w:val="28"/>
        </w:rPr>
      </w:pPr>
    </w:p>
    <w:p w14:paraId="4B259910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.5</w:t>
      </w:r>
      <w:r>
        <w:rPr>
          <w:sz w:val="28"/>
          <w:szCs w:val="28"/>
        </w:rPr>
        <w:t>.9 Замещение атома кислорода на серу в производных 1,4-бензодиазепина</w:t>
      </w:r>
    </w:p>
    <w:p w14:paraId="7C6DE0F0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кипячении 1,2-дигидро-3Н-1,4-бензодиазепин-2-онов с пятисернистым фосфором в пиридине образуется соединение изображенное на рисунке 1.29.</w:t>
      </w:r>
    </w:p>
    <w:p w14:paraId="1E5B4722" w14:textId="77777777" w:rsidR="00000000" w:rsidRDefault="001A0B67">
      <w:pPr>
        <w:ind w:firstLine="709"/>
        <w:rPr>
          <w:sz w:val="28"/>
          <w:szCs w:val="28"/>
        </w:rPr>
      </w:pPr>
    </w:p>
    <w:p w14:paraId="2EC4A537" w14:textId="7930725F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C678B9E" wp14:editId="134FD87A">
            <wp:extent cx="2085975" cy="6858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FBDB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</w:t>
      </w:r>
      <w:r>
        <w:rPr>
          <w:sz w:val="28"/>
          <w:szCs w:val="28"/>
        </w:rPr>
        <w:t>к 1.29 - Реакция 1,2-дигидро-3Н-1,4-бензодиазепин-2-онов с пятисернистым фосфором</w:t>
      </w:r>
    </w:p>
    <w:p w14:paraId="1284E856" w14:textId="77777777" w:rsidR="00000000" w:rsidRDefault="001A0B67">
      <w:pPr>
        <w:ind w:firstLine="709"/>
        <w:rPr>
          <w:sz w:val="28"/>
          <w:szCs w:val="28"/>
        </w:rPr>
      </w:pPr>
    </w:p>
    <w:p w14:paraId="0FD1F4A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Реакции нуклеофильного присоединения по связи С=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позволяют получать разнообразные 2-замещенные 1,4-бензодиазепинов. Некоторые из этих превращений представлены на рисунке</w:t>
      </w:r>
      <w:r>
        <w:rPr>
          <w:sz w:val="28"/>
          <w:szCs w:val="28"/>
          <w:lang w:val="en-US"/>
        </w:rPr>
        <w:t xml:space="preserve"> 1.</w:t>
      </w:r>
      <w:r>
        <w:rPr>
          <w:sz w:val="28"/>
          <w:szCs w:val="28"/>
          <w:lang w:val="en-US"/>
        </w:rPr>
        <w:t>30 [4,9]</w:t>
      </w:r>
      <w:r>
        <w:rPr>
          <w:sz w:val="28"/>
          <w:szCs w:val="28"/>
        </w:rPr>
        <w:t>.</w:t>
      </w:r>
    </w:p>
    <w:p w14:paraId="04A444A1" w14:textId="77777777" w:rsidR="00000000" w:rsidRDefault="001A0B67">
      <w:pPr>
        <w:ind w:firstLine="709"/>
        <w:rPr>
          <w:sz w:val="28"/>
          <w:szCs w:val="28"/>
        </w:rPr>
      </w:pPr>
    </w:p>
    <w:p w14:paraId="2CE9754F" w14:textId="57631838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640018" wp14:editId="5505B7A5">
            <wp:extent cx="1381125" cy="11525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209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1.30- Реакции нуклеофильного присоединения по связи С=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производных 1,4-бензодиазепина</w:t>
      </w:r>
    </w:p>
    <w:p w14:paraId="045DAA09" w14:textId="77777777" w:rsidR="00000000" w:rsidRDefault="001A0B67">
      <w:pPr>
        <w:ind w:firstLine="709"/>
        <w:rPr>
          <w:sz w:val="28"/>
          <w:szCs w:val="28"/>
        </w:rPr>
      </w:pPr>
    </w:p>
    <w:p w14:paraId="1850D8F0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9F357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 Биохимия и механизм действия 1,4-бензодиазепинов</w:t>
      </w:r>
    </w:p>
    <w:p w14:paraId="26D324F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D3E18F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Фармакологическая активность бензодиазепинов зависит от </w:t>
      </w:r>
      <w:r>
        <w:rPr>
          <w:sz w:val="28"/>
          <w:szCs w:val="28"/>
        </w:rPr>
        <w:t>многих факторов, таких, как метаболизм, всасывание, распределение, выделение из организма и связывание с белками крови. Все это является главным звеном проблемы молекулярно-биологического поиска, направленного синтеза и изучения механизма действия данной г</w:t>
      </w:r>
      <w:r>
        <w:rPr>
          <w:sz w:val="28"/>
          <w:szCs w:val="28"/>
        </w:rPr>
        <w:t>руппы лекарственных средств. Полученные результаты и обобщения служат основой, на которой строится и развивается научная и рациональная фармакотерапия заболеваний и фармакопрофилактика [4,5].</w:t>
      </w:r>
    </w:p>
    <w:p w14:paraId="22513BB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16B94F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.6.1 Механизм действия производных производных 1,4-бензодиазеп</w:t>
      </w:r>
      <w:r>
        <w:rPr>
          <w:sz w:val="28"/>
          <w:szCs w:val="28"/>
        </w:rPr>
        <w:t>ина</w:t>
      </w:r>
    </w:p>
    <w:p w14:paraId="373FCE1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Электрофизиологические исследования, проведенные в 60-70-е гг. XX в., показали, что бензодиазепины усиливают ГАМКергическую передачу в ЦНС (центральная нервная система). Механизм действия бензодиазепинов стал понятен после того, как в 1977 г. с помощью</w:t>
      </w:r>
      <w:r>
        <w:rPr>
          <w:sz w:val="28"/>
          <w:szCs w:val="28"/>
        </w:rPr>
        <w:t xml:space="preserve"> радиолигандного метода в головном мозге человека и животных были обнаружены места специфического связывания бензодиазепинов, так называемые бензодиазепиновые рецепторы (БД-рецепторы). В дальнейшем в экспериментах in vitro и in vivo была выявлена корреляци</w:t>
      </w:r>
      <w:r>
        <w:rPr>
          <w:sz w:val="28"/>
          <w:szCs w:val="28"/>
        </w:rPr>
        <w:t>я между способностью различных бензодиазепинов связываться с этими участками и их фармакологической активностью. Методами авторадиографии и электронной микроскопии было показано, что БД-рецепторы локализованы главным образом в синапсах ЦНС, преимущественно</w:t>
      </w:r>
      <w:r>
        <w:rPr>
          <w:sz w:val="28"/>
          <w:szCs w:val="28"/>
        </w:rPr>
        <w:t xml:space="preserve"> на постсинаптических мембранах. Показана гетерогенность БД-рецепторов, которые представлены в мозге млекопитающих по крайней мере двумя подтипами - БД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БД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25D2C8F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обнаружения мест специфического связывания бензодиазепинов </w:t>
      </w:r>
      <w:r>
        <w:rPr>
          <w:sz w:val="28"/>
          <w:szCs w:val="28"/>
        </w:rPr>
        <w:lastRenderedPageBreak/>
        <w:t>начался поиск эндогенных соедин</w:t>
      </w:r>
      <w:r>
        <w:rPr>
          <w:sz w:val="28"/>
          <w:szCs w:val="28"/>
        </w:rPr>
        <w:t>ений, взаимодействующих с БД-рецепторами, так называемых эндогенных лигандов. В качестве эндогенных лигандов БД-рецепторов рассматривается большое количество соединений: пептиды, пурины, никотинамид, гипоксантин, бета-карболины, ингибитор связывания диазеп</w:t>
      </w:r>
      <w:r>
        <w:rPr>
          <w:sz w:val="28"/>
          <w:szCs w:val="28"/>
        </w:rPr>
        <w:t>ама (DBI) и др., однако окончательно природа эндогенного лиганда БД-рецепторов не выяснена.</w:t>
      </w:r>
    </w:p>
    <w:p w14:paraId="227549F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считается, что бензодиазепины взаимодействуют со специфическими бензодиазепиновыми рецепторами (являются агонистами этих рецепторов), входящими в </w:t>
      </w:r>
      <w:r>
        <w:rPr>
          <w:sz w:val="28"/>
          <w:szCs w:val="28"/>
        </w:rPr>
        <w:t>состав постсинаптического ГАМКА-рецепторного комплекса в лимбической системе мозга, таламусе, гипоталамусе, восходящей активирующей ретикулярной формации ствола мозга и вставочных нейронах боковых рогов спинного мозга. Бензодиазепины повышают чувствительно</w:t>
      </w:r>
      <w:r>
        <w:rPr>
          <w:sz w:val="28"/>
          <w:szCs w:val="28"/>
        </w:rPr>
        <w:t>сть ГАМК-рецепторов к медиатору (ГАМК), что обусловливает повышение частоты открытия в цитоплазматической мембране нейронов каналов для входящих токов ионов хлора. В результате происходит усиление тормозного влияния ГАМК и угнетение межнейронной передачи в</w:t>
      </w:r>
      <w:r>
        <w:rPr>
          <w:sz w:val="28"/>
          <w:szCs w:val="28"/>
        </w:rPr>
        <w:t xml:space="preserve"> соответствующих отделах ЦНС [2].</w:t>
      </w:r>
    </w:p>
    <w:p w14:paraId="08A310C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Бензодиазепины обладают широким спектром фармакологического действия, включающим анксиолитическое, седативное, снотворное, миорелаксирующее, противосудорожное, амнестическое и др.</w:t>
      </w:r>
    </w:p>
    <w:p w14:paraId="72C659E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особенностям клинического действия бенз</w:t>
      </w:r>
      <w:r>
        <w:rPr>
          <w:sz w:val="28"/>
          <w:szCs w:val="28"/>
        </w:rPr>
        <w:t>одиазепиновые анксиолитики можно разделить на 3 группы:</w:t>
      </w:r>
    </w:p>
    <w:p w14:paraId="3E750AE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бензодиазепины с преобладанием анксиолитического действия (влияние на миндалевидный комплекс лимбической системы);</w:t>
      </w:r>
    </w:p>
    <w:p w14:paraId="2B301B1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 бензодиазепины с преобладанием снотворного действия (влияние на ретикулярную форм</w:t>
      </w:r>
      <w:r>
        <w:rPr>
          <w:sz w:val="28"/>
          <w:szCs w:val="28"/>
        </w:rPr>
        <w:t>ацию ствола головного мозга и неспецифические ядра таламуса, гипоталамуса);</w:t>
      </w:r>
    </w:p>
    <w:p w14:paraId="6F8CB6D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бензодиазепины с преобладанием противосудорожного действия </w:t>
      </w:r>
      <w:r>
        <w:rPr>
          <w:sz w:val="28"/>
          <w:szCs w:val="28"/>
        </w:rPr>
        <w:lastRenderedPageBreak/>
        <w:t>(влияние на гиппокамп).</w:t>
      </w:r>
    </w:p>
    <w:p w14:paraId="044E723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Выраженным анксиолитическим действием обладают феназепам (по анксиолитической активности превос</w:t>
      </w:r>
      <w:r>
        <w:rPr>
          <w:sz w:val="28"/>
          <w:szCs w:val="28"/>
        </w:rPr>
        <w:t>ходит многие бензодиазепины, в том числе диазепам), диазепам, лоразепам, алпразолам и др. Умеренно выражено анксиолитическое действие у хлордиазепоксида, бромазепама, гидазепама, клобазама, оксазепама и др.</w:t>
      </w:r>
    </w:p>
    <w:p w14:paraId="5080F01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Седативно-гипнотический эффект особенно выражен у</w:t>
      </w:r>
      <w:r>
        <w:rPr>
          <w:sz w:val="28"/>
          <w:szCs w:val="28"/>
        </w:rPr>
        <w:t xml:space="preserve"> нитразепама, флунитразепама, флуразепама, темазепама, триазолама, мидазолама, эстазолама и др. и они используются в основном как снотворные средства.</w:t>
      </w:r>
    </w:p>
    <w:p w14:paraId="7D88689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Противосудорожные свойства характерны для клоназепама, диазепама, а также (в меньшей степени) для нитразе</w:t>
      </w:r>
      <w:r>
        <w:rPr>
          <w:sz w:val="28"/>
          <w:szCs w:val="28"/>
        </w:rPr>
        <w:t>пама.</w:t>
      </w:r>
    </w:p>
    <w:p w14:paraId="752163C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Миорелаксирующая активность характерна для диазепама, хлордиазепоксида, лоразепама, тетразепама и др.</w:t>
      </w:r>
    </w:p>
    <w:p w14:paraId="1CFEFF4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некоторых анксиолитиков характерно выраженное анксиолитическое действие при относительно слабом миорелаксирующем и снотворном (тофизопам, медазе</w:t>
      </w:r>
      <w:r>
        <w:rPr>
          <w:sz w:val="28"/>
          <w:szCs w:val="28"/>
        </w:rPr>
        <w:t>пам и др.), в связи с чем они более удобны для применения в дневные часы (так называемые дневные транквилизаторы) [3,5].</w:t>
      </w:r>
    </w:p>
    <w:p w14:paraId="7D93083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CB05C7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.6.2 Связывание 1,4-бензодиазепинов белками крови</w:t>
      </w:r>
    </w:p>
    <w:p w14:paraId="64D7F33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Биологическое действие 1,4-бенздиазепинов, как и других лекарственных средств, опред</w:t>
      </w:r>
      <w:r>
        <w:rPr>
          <w:sz w:val="28"/>
          <w:szCs w:val="28"/>
        </w:rPr>
        <w:t>еляется физико-химическим взаимодействием вещества со специфическими молекулярными комплексами в организме, названными рецепторами. Продолжительность и интенсивность действия лекарства определяется действующей концентрацией препарата в биофазе, то есть в т</w:t>
      </w:r>
      <w:r>
        <w:rPr>
          <w:sz w:val="28"/>
          <w:szCs w:val="28"/>
        </w:rPr>
        <w:t>ой микросреде, где осуществляется непосредственный его контакт с рецептором. Уровень действующей концентрации находится в прямой зависимости от диффузии препарата в плазму крови. Однако общее количество лекарства в плазме не всегда пропорционально интенсив</w:t>
      </w:r>
      <w:r>
        <w:rPr>
          <w:sz w:val="28"/>
          <w:szCs w:val="28"/>
        </w:rPr>
        <w:t xml:space="preserve">ности его действия, так как </w:t>
      </w:r>
      <w:r>
        <w:rPr>
          <w:sz w:val="28"/>
          <w:szCs w:val="28"/>
        </w:rPr>
        <w:lastRenderedPageBreak/>
        <w:t xml:space="preserve">значительная часть его может взаимодействовать (связываться) с белками крови. Такое взаимодействие лимитирует нахождение соединения в кровяном русле и регулируют такие важные процессы, как метаболизм и распределение препарата в </w:t>
      </w:r>
      <w:r>
        <w:rPr>
          <w:sz w:val="28"/>
          <w:szCs w:val="28"/>
        </w:rPr>
        <w:t>органах и тканях экспериментальных животных и человека. Только не связанный с белком препарат может взаимодействовать с рецептором.</w:t>
      </w:r>
    </w:p>
    <w:p w14:paraId="4B9A180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Связывание лекарственных средств в плазме крови осуществляется преимущественно альбуминовой фракцией, составляющей 5% ее сос</w:t>
      </w:r>
      <w:r>
        <w:rPr>
          <w:sz w:val="28"/>
          <w:szCs w:val="28"/>
        </w:rPr>
        <w:t>тава. Наиболее изученными и часто применяемыми для исследований взаимодействия макромолекул с эндогенными и энзогенными веществами являются бычий (БСА) и человеческий (ЧСА) сывороточные альбумины.</w:t>
      </w:r>
    </w:p>
    <w:p w14:paraId="71980A2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между альбумином и лекарствами осуществляетс</w:t>
      </w:r>
      <w:r>
        <w:rPr>
          <w:sz w:val="28"/>
          <w:szCs w:val="28"/>
        </w:rPr>
        <w:t>я за счет действия межмолекулярных сил, которые проявляются в изменении некоторых физических и физико-химических свойств молекул, образующих комплекс. Величина энергии связи комплекса не превышает 8-10 ккал/моль, что указывает на существование слабых связе</w:t>
      </w:r>
      <w:r>
        <w:rPr>
          <w:sz w:val="28"/>
          <w:szCs w:val="28"/>
        </w:rPr>
        <w:t>й между макромолекулами и лекарствами. К таким связям относятся водородные, гидрофобные и ионные (рисунок 1.31).</w:t>
      </w:r>
    </w:p>
    <w:p w14:paraId="70CB271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CA71617" w14:textId="04561138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6479E8" wp14:editId="10B82AFE">
            <wp:extent cx="2324100" cy="7715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328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Рисунок 1.31- Связи, стабилизирующие комплекс белок-лекарство: 1 - ионная; 2 - водородная; 3 - ковалентна</w:t>
      </w:r>
      <w:r>
        <w:rPr>
          <w:sz w:val="28"/>
          <w:szCs w:val="28"/>
        </w:rPr>
        <w:t>я связи (дисульфидный мостик); 4,5 - некоторые типы вандервальсовых взаимодействий</w:t>
      </w:r>
    </w:p>
    <w:p w14:paraId="3C29DAB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CB802D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Водородная связь образуется между полярными группами белка (- ОН, =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 xml:space="preserve"> и =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>) и неподеленной электронной парой электроотрицательных элементов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, О,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, Р) лекарств, если су</w:t>
      </w:r>
      <w:r>
        <w:rPr>
          <w:sz w:val="28"/>
          <w:szCs w:val="28"/>
        </w:rPr>
        <w:t xml:space="preserve">ществуют достаточно благоприятные стерические условия. Это весьма прочная связь, поэтому для ее возникновения </w:t>
      </w:r>
      <w:r>
        <w:rPr>
          <w:sz w:val="28"/>
          <w:szCs w:val="28"/>
        </w:rPr>
        <w:lastRenderedPageBreak/>
        <w:t>не требуется тесного соприкосновения между белками и лекарственными веществами. Она возникает только в том случае, если участвующий в ее образован</w:t>
      </w:r>
      <w:r>
        <w:rPr>
          <w:sz w:val="28"/>
          <w:szCs w:val="28"/>
        </w:rPr>
        <w:t>ии атом располагается на одной прямой с группой -ОН или -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 xml:space="preserve"> и на определенном расстоянии от нее. Прочность водородной связи зависит от степени протонизации атома водорода и донорных свойств атома лекарства.</w:t>
      </w:r>
    </w:p>
    <w:p w14:paraId="2A517E3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Сывороточный альбумин и некоторые лекарственные с</w:t>
      </w:r>
      <w:r>
        <w:rPr>
          <w:sz w:val="28"/>
          <w:szCs w:val="28"/>
        </w:rPr>
        <w:t>редства, имеющие полярные группы, при взаимодействии образуют гидрофобные связи, которые обеспечивают создание комплекса, характеризующегося высокой стабильностью. Важнейшая особенность гидрофобной связи состоит в том, что боковые алкильные группы взаимоде</w:t>
      </w:r>
      <w:r>
        <w:rPr>
          <w:sz w:val="28"/>
          <w:szCs w:val="28"/>
        </w:rPr>
        <w:t>йствуют с другой такой же группой и не взаимодействуют с водой. При взаимодействии альбумина и лекарства гидрофобные связи начинают играть заметную роль в тех случаях, когда атомные массы пар реагирующих атомов достигают величин 12-16. При взаимодействии а</w:t>
      </w:r>
      <w:r>
        <w:rPr>
          <w:sz w:val="28"/>
          <w:szCs w:val="28"/>
        </w:rPr>
        <w:t>роматических колец (рисунок 1.31) гидрофобная связь дополняется переносом электронов.</w:t>
      </w:r>
    </w:p>
    <w:p w14:paraId="1364FAB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обусловлено тем, что в молекулах с двумя или более сопряженными двойными связями часть электронов оказывается делокализованной и образует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электронное облако, охваты</w:t>
      </w:r>
      <w:r>
        <w:rPr>
          <w:sz w:val="28"/>
          <w:szCs w:val="28"/>
        </w:rPr>
        <w:t xml:space="preserve">вающее всю систему сопряженных связей. В результате дальнейшей делокализации в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 xml:space="preserve">электронном облаке может создаваться дефицит или избыток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 xml:space="preserve">электронов. Соединения с большим дефицитом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электронов (нитробензол, пиридин) способны образовывать непрочные компл</w:t>
      </w:r>
      <w:r>
        <w:rPr>
          <w:sz w:val="28"/>
          <w:szCs w:val="28"/>
        </w:rPr>
        <w:t xml:space="preserve">ексы с молекулой, содержащей избыток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электронов. В такой системе происходит почти такой же свободный обмен электронами, как между двумя конденсированными кольцами в одной и той же молекуле.</w:t>
      </w:r>
    </w:p>
    <w:p w14:paraId="23F2674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Следует также указать, что взаимная ориентировка, число вступив</w:t>
      </w:r>
      <w:r>
        <w:rPr>
          <w:sz w:val="28"/>
          <w:szCs w:val="28"/>
        </w:rPr>
        <w:t>ших в контакт неполярных групп, их величина и форма связей зависит от конформации молекулы белка и лекарства.</w:t>
      </w:r>
    </w:p>
    <w:p w14:paraId="2570650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Ионные связи возникают между ионами, несущими разноименные заряды. </w:t>
      </w:r>
      <w:r>
        <w:rPr>
          <w:sz w:val="28"/>
          <w:szCs w:val="28"/>
        </w:rPr>
        <w:lastRenderedPageBreak/>
        <w:t>Наряду с ионным между атомами существует также взаимодействие за счет короткоде</w:t>
      </w:r>
      <w:r>
        <w:rPr>
          <w:sz w:val="28"/>
          <w:szCs w:val="28"/>
        </w:rPr>
        <w:t xml:space="preserve">йствующих сил, поэтому связь оказывается более прочной. Например, катионы всех аминов, за исключением четвертичных, образуют с анионами карбоновых кислот одновременно и водородные связи. Далее две молекулы могут быть связаны друг с другом ионными силами в </w:t>
      </w:r>
      <w:r>
        <w:rPr>
          <w:sz w:val="28"/>
          <w:szCs w:val="28"/>
        </w:rPr>
        <w:t>одной точке и гидрофобными - в другой. При этом значительно возрастают прочность связи и время ее существования.</w:t>
      </w:r>
    </w:p>
    <w:p w14:paraId="63E1C39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Ковалентные связи лишь в редких случаях принимают участие в образовании связи лекарства с белками.</w:t>
      </w:r>
    </w:p>
    <w:p w14:paraId="671A761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альбумина связывать лекарственны</w:t>
      </w:r>
      <w:r>
        <w:rPr>
          <w:sz w:val="28"/>
          <w:szCs w:val="28"/>
        </w:rPr>
        <w:t>е препараты за счет образования тех или иных связей определяется химическими свойствами аминокислот и их расположением внутри макромолекулы.</w:t>
      </w:r>
    </w:p>
    <w:p w14:paraId="7D3032B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Аналитические методы, используемые при изучении взаимодействия альбумина с молекулами лекарств, делятся на неспектр</w:t>
      </w:r>
      <w:r>
        <w:rPr>
          <w:sz w:val="28"/>
          <w:szCs w:val="28"/>
        </w:rPr>
        <w:t xml:space="preserve">оскопические и спектроскопические. Первая группа включает так называемые классические методы: равновесный и кинетический диализ, ультрафильтрацию, ультрацентпифугирование и электрофорез. Ко второй группе относятся ультрафиолетовая и видимая спектроскопия, </w:t>
      </w:r>
      <w:r>
        <w:rPr>
          <w:sz w:val="28"/>
          <w:szCs w:val="28"/>
        </w:rPr>
        <w:t>флуоресценция, дисперсия оптического вращения и кругового дихроизма, ЯМР.</w:t>
      </w:r>
    </w:p>
    <w:p w14:paraId="3D161D0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Сродство молекулы бенздиазепина к ЧСА зависит от величины заместителей, их ориентации относительно активных групп рецепторного участка белка, а также от донорно-акцепторных свойств в</w:t>
      </w:r>
      <w:r>
        <w:rPr>
          <w:sz w:val="28"/>
          <w:szCs w:val="28"/>
        </w:rPr>
        <w:t>ещества. Можно предположить, что при наличии объемного заместителя в положении 1 бенздиазепина (флуразепам, празепам) наблюдаются стерические затруднения для сближения белка и лиганда, чего нельзя сказать о незамещенных бенздиазепинах (дикалий хлоразепате,</w:t>
      </w:r>
      <w:r>
        <w:rPr>
          <w:sz w:val="28"/>
          <w:szCs w:val="28"/>
        </w:rPr>
        <w:t xml:space="preserve"> хлордиазепоксиде) и бенздиазепинах с небольшими заместителями (диазепаме, оксазепаме).</w:t>
      </w:r>
    </w:p>
    <w:p w14:paraId="14635B5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Галогензамещенные 1,4-бенздиазепинов по сродству к альбумину можно </w:t>
      </w:r>
      <w:r>
        <w:rPr>
          <w:sz w:val="28"/>
          <w:szCs w:val="28"/>
        </w:rPr>
        <w:lastRenderedPageBreak/>
        <w:t xml:space="preserve">расположить в ряд 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&lt; 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</w:rPr>
        <w:t xml:space="preserve"> &lt;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Вот почему бромазепам обладает меньшим сродством к ЧСА, чем диазепам и</w:t>
      </w:r>
      <w:r>
        <w:rPr>
          <w:sz w:val="28"/>
          <w:szCs w:val="28"/>
        </w:rPr>
        <w:t xml:space="preserve"> оксазепам.</w:t>
      </w:r>
    </w:p>
    <w:p w14:paraId="42B430B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связавшегося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ЧСА бенздиазепина также зависит от типа заместителя, вводимого в разные положения молекулы. Наиболее сильное влияние на связывание бенздиазепинов оказывали заместители в положении 7. Производные, содержащие в пол</w:t>
      </w:r>
      <w:r>
        <w:rPr>
          <w:sz w:val="28"/>
          <w:szCs w:val="28"/>
        </w:rPr>
        <w:t>ожении 7 атомы галогенов или метильную группу, связывались на 97-99, а содержащие аминогруппу - всего лишь на 19,8%. Производное, имеющее в положении 7 гидроксильную группу и занимающее по липотропности промежуточное положение между галоген- и аминосодержа</w:t>
      </w:r>
      <w:r>
        <w:rPr>
          <w:sz w:val="28"/>
          <w:szCs w:val="28"/>
        </w:rPr>
        <w:t>щими соединениями, связывались с белком на 54,7%. Связывание 1, 2, 3, 4 и 7 замещенных 1,4-бенздиазепинов с белками плазмы повышалось с увеличением липотропных свойств заместителей [2,4].</w:t>
      </w:r>
    </w:p>
    <w:p w14:paraId="15BD859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2BBCD8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.6.3 Фармакокинетика производных 1,4-бензодиазепина</w:t>
      </w:r>
    </w:p>
    <w:p w14:paraId="19C8605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Производные бен</w:t>
      </w:r>
      <w:r>
        <w:rPr>
          <w:sz w:val="28"/>
          <w:szCs w:val="28"/>
        </w:rPr>
        <w:t>зодиазепина различаются по особенностям фармакокинетики, что также учитывается при назначении этих препаратов. По продолжительности действия (с учетом эффекта активных метаболитов) бензодиазепины можно классифицировать следующим образом:</w:t>
      </w:r>
    </w:p>
    <w:p w14:paraId="3724376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длительного действ</w:t>
      </w:r>
      <w:r>
        <w:rPr>
          <w:sz w:val="28"/>
          <w:szCs w:val="28"/>
        </w:rPr>
        <w:t>ия (Т</w:t>
      </w:r>
      <w:r>
        <w:rPr>
          <w:sz w:val="28"/>
          <w:szCs w:val="28"/>
          <w:vertAlign w:val="subscript"/>
        </w:rPr>
        <w:t>1/2</w:t>
      </w:r>
      <w:r>
        <w:rPr>
          <w:sz w:val="28"/>
          <w:szCs w:val="28"/>
        </w:rPr>
        <w:t xml:space="preserve"> - 24-48 ч): диазепам, хлордиазепоксид и др.;</w:t>
      </w:r>
    </w:p>
    <w:p w14:paraId="036E4FC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средней продолжительности действия (Т</w:t>
      </w:r>
      <w:r>
        <w:rPr>
          <w:sz w:val="28"/>
          <w:szCs w:val="28"/>
          <w:vertAlign w:val="subscript"/>
        </w:rPr>
        <w:t>1/2</w:t>
      </w:r>
      <w:r>
        <w:rPr>
          <w:sz w:val="28"/>
          <w:szCs w:val="28"/>
        </w:rPr>
        <w:t xml:space="preserve"> - 6-24 ч): алпразолам, оксазепам, лоразепам и др.;</w:t>
      </w:r>
    </w:p>
    <w:p w14:paraId="39F815B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короткого действия (Т</w:t>
      </w:r>
      <w:r>
        <w:rPr>
          <w:sz w:val="28"/>
          <w:szCs w:val="28"/>
          <w:vertAlign w:val="subscript"/>
        </w:rPr>
        <w:t>1/2</w:t>
      </w:r>
      <w:r>
        <w:rPr>
          <w:sz w:val="28"/>
          <w:szCs w:val="28"/>
        </w:rPr>
        <w:t xml:space="preserve"> - менее 6 ч): мидазолам и др.</w:t>
      </w:r>
    </w:p>
    <w:p w14:paraId="7D6691D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бензодиазепины являются липофильными соединениями. </w:t>
      </w:r>
      <w:r>
        <w:rPr>
          <w:sz w:val="28"/>
          <w:szCs w:val="28"/>
        </w:rPr>
        <w:t>Липофильность разных веществ этой группы варьирует более чем в 50 раз, наиболее липофильными из бензодиазепинов являются диазепам и мидазолам.</w:t>
      </w:r>
    </w:p>
    <w:p w14:paraId="62F6601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приеме внутрь бензодиазепины хорошо всасываются из ЖКТ, преимущественно из двенадцатиперстной кишки (абсорбци</w:t>
      </w:r>
      <w:r>
        <w:rPr>
          <w:sz w:val="28"/>
          <w:szCs w:val="28"/>
        </w:rPr>
        <w:t xml:space="preserve">я зависит от нескольких факторов, в том числе от липофильности). Наиболее быстро </w:t>
      </w:r>
      <w:r>
        <w:rPr>
          <w:sz w:val="28"/>
          <w:szCs w:val="28"/>
        </w:rPr>
        <w:lastRenderedPageBreak/>
        <w:t>всасываются диазепам и триазолам, наименее быстро - оксазепам, лоразепам. Антациды могут понижать скорость (но не степень всасывания) некоторых бензодиазепинов, в том числе ди</w:t>
      </w:r>
      <w:r>
        <w:rPr>
          <w:sz w:val="28"/>
          <w:szCs w:val="28"/>
        </w:rPr>
        <w:t>азепама и хлордиазепоксида. После внутримышечного введения бензодиазепины всасываются медленнее, чем при приеме внутрь (исключение составляют лоразепам и мидазолам, которые при внутримышечном введении всасываются быстро) [2].</w:t>
      </w:r>
    </w:p>
    <w:p w14:paraId="20D2258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достижения максимальной </w:t>
      </w:r>
      <w:r>
        <w:rPr>
          <w:sz w:val="28"/>
          <w:szCs w:val="28"/>
        </w:rPr>
        <w:t>концентрации в плазме крови после однократного приема для разных ЛС варьирует от 30 минут до нескольких часов. Равновесная концентрация в крови при курсовом приеме бензодиазепинов обычно достигается в течение нескольких дней после начала терапии (для бензо</w:t>
      </w:r>
      <w:r>
        <w:rPr>
          <w:sz w:val="28"/>
          <w:szCs w:val="28"/>
        </w:rPr>
        <w:t>диазепинов с коротким и средним периодом полувыведения) или в течение 5 дней - 2 недель (для препаратов с длительным периодом полувыведения). Бензодиазепины и их метаболиты характеризуются высокой степенью связывания с белками крови, варьирующей от 70% (ал</w:t>
      </w:r>
      <w:r>
        <w:rPr>
          <w:sz w:val="28"/>
          <w:szCs w:val="28"/>
        </w:rPr>
        <w:t>празолам) до 98% (диазепам).</w:t>
      </w:r>
    </w:p>
    <w:p w14:paraId="38F79D7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Первичный метаболизм бензодиазепинов происходит в печени. Исключение составляют дикалия клоразепат и флуразепам, которые быстро метаболизируются в ЖКТ и не попадают в системный кровоток в клинически значимых количествах. Действ</w:t>
      </w:r>
      <w:r>
        <w:rPr>
          <w:sz w:val="28"/>
          <w:szCs w:val="28"/>
        </w:rPr>
        <w:t>ие оказывают их активные метаболиты, которые в дальнейшем подвергаются биотрансформации в печени. Большинство бензодиазепинов подвергается микросомальному окислению в печени, в основном путем N-деметилирования или гидроксилирования до активных или неактивн</w:t>
      </w:r>
      <w:r>
        <w:rPr>
          <w:sz w:val="28"/>
          <w:szCs w:val="28"/>
        </w:rPr>
        <w:t>ых метаболитов. Затем метаболиты подвергаются конъюгации либо дальнейшей биотрансформации.</w:t>
      </w:r>
    </w:p>
    <w:p w14:paraId="0E5FBE4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метаболизма у многих бензодиазепинов образуются одинаковые активные метаболиты, некоторые из них применяются как самостоятельные лекарственные средства (о</w:t>
      </w:r>
      <w:r>
        <w:rPr>
          <w:sz w:val="28"/>
          <w:szCs w:val="28"/>
        </w:rPr>
        <w:t xml:space="preserve">ксазепам и др.). Длительность терапевтического эффекта для бензодиазепинов, имеющих активные </w:t>
      </w:r>
      <w:r>
        <w:rPr>
          <w:sz w:val="28"/>
          <w:szCs w:val="28"/>
        </w:rPr>
        <w:lastRenderedPageBreak/>
        <w:t>метаболиты, определяется не Т</w:t>
      </w:r>
      <w:r>
        <w:rPr>
          <w:sz w:val="28"/>
          <w:szCs w:val="28"/>
          <w:vertAlign w:val="subscript"/>
        </w:rPr>
        <w:t>1/2</w:t>
      </w:r>
      <w:r>
        <w:rPr>
          <w:sz w:val="28"/>
          <w:szCs w:val="28"/>
        </w:rPr>
        <w:t xml:space="preserve"> исходного вещества, а Т</w:t>
      </w:r>
      <w:r>
        <w:rPr>
          <w:sz w:val="28"/>
          <w:szCs w:val="28"/>
          <w:vertAlign w:val="subscript"/>
        </w:rPr>
        <w:t>1/2</w:t>
      </w:r>
      <w:r>
        <w:rPr>
          <w:sz w:val="28"/>
          <w:szCs w:val="28"/>
        </w:rPr>
        <w:t xml:space="preserve"> активных метаболитов.</w:t>
      </w:r>
    </w:p>
    <w:p w14:paraId="0A12CB6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Некоторые бензодиазепины не образуют активных метаболитов - лоразепам, оксазепам,</w:t>
      </w:r>
      <w:r>
        <w:rPr>
          <w:sz w:val="28"/>
          <w:szCs w:val="28"/>
        </w:rPr>
        <w:t xml:space="preserve"> темазепам и др. и подвергаются только процессу конъюгации под действием глюкуронилтрансферазы с образованием глюкуронидов.</w:t>
      </w:r>
    </w:p>
    <w:p w14:paraId="0E114D8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Бензодиазепины (и их метаболиты) выводятся преимущественно через почки в виде конъюгатов, менее 2% - в неизмененном виде, небольшая </w:t>
      </w:r>
      <w:r>
        <w:rPr>
          <w:sz w:val="28"/>
          <w:szCs w:val="28"/>
        </w:rPr>
        <w:t>часть - через кишечник.</w:t>
      </w:r>
    </w:p>
    <w:p w14:paraId="48D85FE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Некоторые фармакокинетические параметры бензодиазепинов зависят от возраста. Так, у пациентов пожилого возраста может повышаться объем распределения. Кроме того, у пациентов пожилого возраста и детей может быть удлинен период полувы</w:t>
      </w:r>
      <w:r>
        <w:rPr>
          <w:sz w:val="28"/>
          <w:szCs w:val="28"/>
        </w:rPr>
        <w:t>ведения.</w:t>
      </w:r>
    </w:p>
    <w:p w14:paraId="2FE4FB2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Накопление бензодиазепинов с коротким или средним периодом полувыведения обычно минимально, и они быстро выводятся из организма после окончания терапии [3].</w:t>
      </w:r>
    </w:p>
    <w:p w14:paraId="7E843B9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1EF1F0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.7 Показания к применение бензодиазепиновых анксиолитиков</w:t>
      </w:r>
    </w:p>
    <w:p w14:paraId="3D86C75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7699D5A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психиатрической и неврологи</w:t>
      </w:r>
      <w:r>
        <w:rPr>
          <w:sz w:val="28"/>
          <w:szCs w:val="28"/>
        </w:rPr>
        <w:t>ческой практике анксиолитики применяются при лечении неврозов, психопатий, неврозоподобных и психопатоподобных состояний, сопровождающихся тревогой, страхом, повышенной раздражительностью, эмоциональным напряжением. Для купирования тревожно-фобических расс</w:t>
      </w:r>
      <w:r>
        <w:rPr>
          <w:sz w:val="28"/>
          <w:szCs w:val="28"/>
        </w:rPr>
        <w:t>тройств (панические атаки и др.) Эффективны препараты с максимально выраженным анксиолитическим и антифобическим эффектом - алпразолам, лоразепам, феназепам. Некоторые бензодиазепиновые анксиолитики применяют для купирования тревожного синдрома при эндоген</w:t>
      </w:r>
      <w:r>
        <w:rPr>
          <w:sz w:val="28"/>
          <w:szCs w:val="28"/>
        </w:rPr>
        <w:t xml:space="preserve">ных психических заболеваниях, в том числе при </w:t>
      </w:r>
      <w:r>
        <w:rPr>
          <w:sz w:val="28"/>
          <w:szCs w:val="28"/>
        </w:rPr>
        <w:lastRenderedPageBreak/>
        <w:t>шизофрении (как вспомогательное средство в составе комплексной терапии) - диазепам, феназепам и др.</w:t>
      </w:r>
    </w:p>
    <w:p w14:paraId="06A6565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острых состояниях, например с целью купирования выраженного психомоторного возбуждения, эффективно паренте</w:t>
      </w:r>
      <w:r>
        <w:rPr>
          <w:sz w:val="28"/>
          <w:szCs w:val="28"/>
        </w:rPr>
        <w:t>ральное введение бензодиазепинов (диазепам, феназепам и др.).</w:t>
      </w:r>
    </w:p>
    <w:p w14:paraId="364B060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острой алкогольной абстиненции анксиолитики (диазепам, оксазепам, феназепам, хлордиазепоксид и др.) применяют в составе комплексной терапии для облегчения таких симптомов как возбуждение, не</w:t>
      </w:r>
      <w:r>
        <w:rPr>
          <w:sz w:val="28"/>
          <w:szCs w:val="28"/>
        </w:rPr>
        <w:t>рвное напряжение, беспокойство, тревога, тремор, а также для уменьшения вероятности развития или признаков, в том числе галлюцинаций, возникшего острого делирия.</w:t>
      </w:r>
    </w:p>
    <w:p w14:paraId="7732D36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нарушениях сна используют бензодиазепины, обладающие, наряду с анксиолитическим, выраженны</w:t>
      </w:r>
      <w:r>
        <w:rPr>
          <w:sz w:val="28"/>
          <w:szCs w:val="28"/>
        </w:rPr>
        <w:t>м снотворным действием (нитразепам, флунитразепам, триазолам, темазепам и др.). Они снимают эмоциональное напряжение, уменьшают тревогу, беспокойство и способствуют наступлению сна. Применение при нарушениях сна таких бензодиазепинов, как диазепам или фена</w:t>
      </w:r>
      <w:r>
        <w:rPr>
          <w:sz w:val="28"/>
          <w:szCs w:val="28"/>
        </w:rPr>
        <w:t>зепам, целесообразно в тех случаях, когда инсомния сочетается с дневной тревогой и желательно, чтобы анксиолитическое действие продолжалось в течение всего дня.</w:t>
      </w:r>
    </w:p>
    <w:p w14:paraId="73E5956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Бензодиазепины с выраженным противосудорожным действием могут быть эффективны при лечении эпиле</w:t>
      </w:r>
      <w:r>
        <w:rPr>
          <w:sz w:val="28"/>
          <w:szCs w:val="28"/>
        </w:rPr>
        <w:t>псии, эпилептического статуса (клоназепам, диазепам и др.), нитразепам - при некоторых формах судорожных припадков, особенно у детей.</w:t>
      </w:r>
    </w:p>
    <w:p w14:paraId="49A148B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Бензодиазепины, как и другие анксиолитики, нашли широкое применение во многих областях медицины: в кардиологии, анестезиол</w:t>
      </w:r>
      <w:r>
        <w:rPr>
          <w:sz w:val="28"/>
          <w:szCs w:val="28"/>
        </w:rPr>
        <w:t>огии и хирургии, дерматологии и др.</w:t>
      </w:r>
    </w:p>
    <w:p w14:paraId="4B6E71A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Бензодиазепины используют для премедикации накануне и непосредственно перед оперативными вмешательствами и эндоскопическими </w:t>
      </w:r>
      <w:r>
        <w:rPr>
          <w:sz w:val="28"/>
          <w:szCs w:val="28"/>
        </w:rPr>
        <w:lastRenderedPageBreak/>
        <w:t>процедурами, для вводного наркоза, при атаралгезии в сочетании с анальгетиками (флунитразепам, м</w:t>
      </w:r>
      <w:r>
        <w:rPr>
          <w:sz w:val="28"/>
          <w:szCs w:val="28"/>
        </w:rPr>
        <w:t>идазолам, диазепам и др.) [3].</w:t>
      </w:r>
    </w:p>
    <w:p w14:paraId="670B458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677EDF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.8 Связь между структурой и физиологической активностью 1,4-бензодиазепинов</w:t>
      </w:r>
    </w:p>
    <w:p w14:paraId="31F0077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5B8D6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связи структура-активность в рядах биологически активных веществ - важный этап на пути целенаправленного «конструирования» молекул новых п</w:t>
      </w:r>
      <w:r>
        <w:rPr>
          <w:sz w:val="28"/>
          <w:szCs w:val="28"/>
        </w:rPr>
        <w:t>репаратов с необходимым комплексом фармакологических свойств.</w:t>
      </w:r>
    </w:p>
    <w:p w14:paraId="334C066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Уже в начале 60-х годов в ходе интенсивных исследований в области химии и фармакологии 1,4-бензодиазепинов, развернувшихся вслед за открытием хлордиазепоксида и внедрением его в медицинскую прак</w:t>
      </w:r>
      <w:r>
        <w:rPr>
          <w:sz w:val="28"/>
          <w:szCs w:val="28"/>
        </w:rPr>
        <w:t>тику, предпринимались попытки определения ключевой структуры, обеспечивающей фармакологические свойства нового класса транквилизаторов.</w:t>
      </w:r>
    </w:p>
    <w:p w14:paraId="069E656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течением времени было накоплено большое количество данных о связи между структурой и физиологической активностью 1,4-б</w:t>
      </w:r>
      <w:r>
        <w:rPr>
          <w:sz w:val="28"/>
          <w:szCs w:val="28"/>
        </w:rPr>
        <w:t>ензодиазепинов. Были выделены следующие особенности:</w:t>
      </w:r>
    </w:p>
    <w:p w14:paraId="05A5CF6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Влияние заместителя в положении 7. Электроноакцепторные заместители в положении 7 приводят к повышению активности, а электронодонорные - к понижению. Роль заместителя в определении уровня активности по</w:t>
      </w:r>
      <w:r>
        <w:rPr>
          <w:sz w:val="28"/>
          <w:szCs w:val="28"/>
        </w:rPr>
        <w:t xml:space="preserve"> различным фармакологическим тестам (по различным видам действия) неодинакова, что, вероятно, обусловлено различием механизмов, лежащих в основе соответствующих эффектов.</w:t>
      </w:r>
    </w:p>
    <w:p w14:paraId="451377B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Влияние заместителя в положении 5. Наиболее активные транквилизаторы найдены среди </w:t>
      </w:r>
      <w:r>
        <w:rPr>
          <w:sz w:val="28"/>
          <w:szCs w:val="28"/>
        </w:rPr>
        <w:t>5-арил- либо 5-гетарил-(пиридил, тиенил, индолил и др.)-1,4- бенздиазепинов. Оптимальной активностью обладают соединения, содержащие у атома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бензольное ядро с атомами галогенов или другими электроноакцепторными группами в орто-положении. Введение атомов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галогенов в орто-положение кольца С приводит к существенному (в 2 - 5 раз) повышению активности бенздиазепинонов по тесту антагонизма с коразолом.</w:t>
      </w:r>
    </w:p>
    <w:p w14:paraId="16E48FA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Мета- и пара-изомеры бенздиазепинов проявляют значительно более низкую активность по всем видам действия. Не</w:t>
      </w:r>
      <w:r>
        <w:rPr>
          <w:sz w:val="28"/>
          <w:szCs w:val="28"/>
        </w:rPr>
        <w:t>которые из соединений подобного типа практически неактивны как транквилизаторы. Интересно, что активность по тесту антагонизма с коразолом 5-(орто-галоген)фенил- 1,2-дигидро-ЗН-1,4-бенздиазепин-2-онов практически не зависит от природы галогена в орто-полож</w:t>
      </w:r>
      <w:r>
        <w:rPr>
          <w:sz w:val="28"/>
          <w:szCs w:val="28"/>
        </w:rPr>
        <w:t>ении кольца С.</w:t>
      </w:r>
    </w:p>
    <w:p w14:paraId="5966FFC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степень уменьшения активности бенздиазепинов при перемещении атомов галогенов из орто- в мета- и пара-положения, по-видимому, определяется природой атома галогена: чем более электроотрицателен атом галогена, тем менее активны п</w:t>
      </w:r>
      <w:r>
        <w:rPr>
          <w:sz w:val="28"/>
          <w:szCs w:val="28"/>
        </w:rPr>
        <w:t>ара-изомеры по сравнению с орто-изомерами.</w:t>
      </w:r>
    </w:p>
    <w:p w14:paraId="5F6EA15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Влияние связи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О. Окисление 1,2-дигидро-ЗН-1,4-бенздиазепин-2-онов до соответствующих 4-окисей сопровождается, как правило, снижением активности.</w:t>
      </w:r>
    </w:p>
    <w:p w14:paraId="3231A8E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Влияние двойной связи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. Переход от ЗН-1,4-бенздиазепинов</w:t>
      </w:r>
      <w:r>
        <w:rPr>
          <w:sz w:val="28"/>
          <w:szCs w:val="28"/>
        </w:rPr>
        <w:t xml:space="preserve"> к 1,2-дигидро-ЗН-1,4-бенздиазепинам, как уже указывалось, привел к более активным препаратам, нежели хлордиазепоксид и его аналоги. Эксперименты на животных показали, что тетрагидро-1,4-бенздиазепин-2-оны проявляют активность по тем же тестам, что и 1,2-д</w:t>
      </w:r>
      <w:r>
        <w:rPr>
          <w:sz w:val="28"/>
          <w:szCs w:val="28"/>
        </w:rPr>
        <w:t xml:space="preserve">игидро-ЗН-1,4-бенздиазепин-2-оны, уступая последним по уровню активности. Однако в организме животных тетрагидро-1,4-бенздиазепин-2-оны окисляются до дигидро-1,4-бенздиазепин-2-онов. Поэтому окончательного вывода о роли двойной связи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-С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в определении ак</w:t>
      </w:r>
      <w:r>
        <w:rPr>
          <w:sz w:val="28"/>
          <w:szCs w:val="28"/>
        </w:rPr>
        <w:t>тивности 1,4-бенздиазепинов пока сделать нельзя, поскольку фармакологический эффект тетрагидробензодиазепинов может быть обусловлен в определенной степени или полностью действием на центральную нервную систему их метаболитов - дигидробенздиазепинонов.</w:t>
      </w:r>
    </w:p>
    <w:p w14:paraId="362A901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) Вл</w:t>
      </w:r>
      <w:r>
        <w:rPr>
          <w:sz w:val="28"/>
          <w:szCs w:val="28"/>
        </w:rPr>
        <w:t>ияние заместителей в положении 3. Спектр фармакологической активности 3-замещенных 1,2-дигидро-ЗН-1,4-бенздиазепин-2-онов качественно сходен со спектром 1,2-дигидро-ЗН-1,4-бенздиа-зепин-2-онов, незамещенных в положении 3. Природа заместителей у атома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ок</w:t>
      </w:r>
      <w:r>
        <w:rPr>
          <w:sz w:val="28"/>
          <w:szCs w:val="28"/>
        </w:rPr>
        <w:t>азывает существенное влияние на уровень активности бенздиазепинов, причем иногда различное по отдельным видам действия. 3-Алкилпроизводные обладают значительно меньшей активностью по сравнению с незамещенными у атома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веществами. С увеличением объема алк</w:t>
      </w:r>
      <w:r>
        <w:rPr>
          <w:sz w:val="28"/>
          <w:szCs w:val="28"/>
        </w:rPr>
        <w:t>ильного радикала активность убывает. Активность хиральных 1,4-бенздиазепинов зависит от их конфигурации. Так, левовращающий изомер (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-форма) 3-пропил-7-хлор-5-фенил-1,2-дигидро-ЗН-1,4-бенздизепин-2-она обладает большей по сравнению с правовращающим изомеро</w:t>
      </w:r>
      <w:r>
        <w:rPr>
          <w:sz w:val="28"/>
          <w:szCs w:val="28"/>
        </w:rPr>
        <w:t>м активностью по тесту антагонизма с коразолом.</w:t>
      </w:r>
    </w:p>
    <w:p w14:paraId="19E7D10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гидроксильной группы в положение 3 1,2-дигидро-ЗН-1,4-бенздиазепиновой системы приводит к неоднозначному изменению активности по отдельным видам действия. По антагонизму с коразолом, по тесту максима</w:t>
      </w:r>
      <w:r>
        <w:rPr>
          <w:sz w:val="28"/>
          <w:szCs w:val="28"/>
        </w:rPr>
        <w:t>льного электрошока и угнетению ориентировочных реакций активность 3-оксипроизводных в ряде случаев ниже активности незамещенных в положении 3 аналогов. Однако по тестам потенцирования гексеналового сна и нарушения координации движений 3-оксипроизводные бол</w:t>
      </w:r>
      <w:r>
        <w:rPr>
          <w:sz w:val="28"/>
          <w:szCs w:val="28"/>
        </w:rPr>
        <w:t>ее активны. З-Ацил- оксипроизводные, как правило, менее активны, чем соответствующие 3-оксипроизводные. З-Арилиден- и 3-гетарилиденпроизводные менее активны, чем незамещенные в положении 3 бенздиазепиноны. Но некоторые представители данного типа производны</w:t>
      </w:r>
      <w:r>
        <w:rPr>
          <w:sz w:val="28"/>
          <w:szCs w:val="28"/>
        </w:rPr>
        <w:t>х 1,4-бенздиазепина, обладая достаточно высокой активностью по основным видам действия, проявляют низкую активность по тем видам действия, которые для транквилизаторов считаются побочными. Это делает перспективным изучение такого рода соединений с целью из</w:t>
      </w:r>
      <w:r>
        <w:rPr>
          <w:sz w:val="28"/>
          <w:szCs w:val="28"/>
        </w:rPr>
        <w:t xml:space="preserve">ыскания так называемых дневных </w:t>
      </w:r>
      <w:r>
        <w:rPr>
          <w:sz w:val="28"/>
          <w:szCs w:val="28"/>
        </w:rPr>
        <w:lastRenderedPageBreak/>
        <w:t>транквилизаторов.</w:t>
      </w:r>
    </w:p>
    <w:p w14:paraId="6D4BA6C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Влияние группировки в положении 2. Замещение карбонильной группы в 1,2-дигидро-ЗН-1,4-бенздиазепин-2-онах на тиокарбонильную либо метиленовую группу приводит к ослаблению активности, хотя характер действия</w:t>
      </w:r>
      <w:r>
        <w:rPr>
          <w:sz w:val="28"/>
          <w:szCs w:val="28"/>
        </w:rPr>
        <w:t xml:space="preserve"> препаратов на центральную нервную систему принципиально не изменяется.</w:t>
      </w:r>
    </w:p>
    <w:p w14:paraId="0A491B7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Замещение у атома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на метальную группу чаще всего приводит к увеличению активности. Введение в это положение более объемных заместителей сопровождается снижением уровня активности.</w:t>
      </w:r>
      <w:r>
        <w:rPr>
          <w:sz w:val="28"/>
          <w:szCs w:val="28"/>
        </w:rPr>
        <w:t xml:space="preserve"> В некоторых случаях могут получаться практически неактивные производные. Замещение атома водорода в положении 1 на некоторые группы (карбамоильную, ацильные и др.) иногда дает эффект пролонгации действия таких производных 1,4-бенздиазепина.</w:t>
      </w:r>
    </w:p>
    <w:p w14:paraId="31AEBC7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Влияние анне</w:t>
      </w:r>
      <w:r>
        <w:rPr>
          <w:sz w:val="28"/>
          <w:szCs w:val="28"/>
        </w:rPr>
        <w:t xml:space="preserve">лированных циклов. Среди большого количества 1,4-бенздиазепинов с аннелированными циклами наибольший фармакологический и клинический интерес представляют системы с аннелированными гетероциклами в положениях 1, 2, и З, 4. Симметричные триазолобенздиазепины </w:t>
      </w:r>
      <w:r>
        <w:rPr>
          <w:sz w:val="28"/>
          <w:szCs w:val="28"/>
        </w:rPr>
        <w:t>(триазолам, алпразолам и пр.) как транквилизаторы превосходят по активности диазепам [4,6].</w:t>
      </w:r>
    </w:p>
    <w:p w14:paraId="1780986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B62FD8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.9 Феназепам</w:t>
      </w:r>
    </w:p>
    <w:p w14:paraId="5FA5360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1597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.9.1 Препарат «Феназепам»</w:t>
      </w:r>
    </w:p>
    <w:p w14:paraId="37718D6D" w14:textId="77777777" w:rsidR="00000000" w:rsidRDefault="001A0B67">
      <w:pPr>
        <w:tabs>
          <w:tab w:val="left" w:pos="993"/>
          <w:tab w:val="left" w:pos="2827"/>
          <w:tab w:val="left" w:pos="4670"/>
          <w:tab w:val="left" w:pos="729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«Феназепам»являетсяотечественнымвысокоактивным</w:t>
      </w:r>
    </w:p>
    <w:p w14:paraId="1A4B68E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транквилизатором анксиолитического действия, превосходит другие транквилиза</w:t>
      </w:r>
      <w:r>
        <w:rPr>
          <w:sz w:val="28"/>
          <w:szCs w:val="28"/>
        </w:rPr>
        <w:t xml:space="preserve">торы; оказывает также выраженное противосудорожное, миорелаксантное и снотворное действие. Механизм действия феназепама связан с уменьшением возбудимости подкорковых центров головного мозга, </w:t>
      </w:r>
      <w:r>
        <w:rPr>
          <w:sz w:val="28"/>
          <w:szCs w:val="28"/>
        </w:rPr>
        <w:lastRenderedPageBreak/>
        <w:t>торможением действия между ними и корой мозга. Феназепам является</w:t>
      </w:r>
      <w:r>
        <w:rPr>
          <w:sz w:val="28"/>
          <w:szCs w:val="28"/>
        </w:rPr>
        <w:t xml:space="preserve"> экзогенным лигандом специфических бензодиазепиновых рецепторов ЦНС. При применении вместе со снотворными и наркотическими средствами происходит взаимное усиление влияния на ЦНС. Феназепам назначают при различных невротических и психатоподобных состояниях,</w:t>
      </w:r>
      <w:r>
        <w:rPr>
          <w:sz w:val="28"/>
          <w:szCs w:val="28"/>
        </w:rPr>
        <w:t xml:space="preserve"> сопровождающихся тревогой, страхом, повышенной раздражительностью, эмоциональной лабильностью. Препарат эффективен при навязчивости, фобии, ипохондрических синдромах, показан также при психогенных психозах, панических реакциях и другие, так как снимает со</w:t>
      </w:r>
      <w:r>
        <w:rPr>
          <w:sz w:val="28"/>
          <w:szCs w:val="28"/>
        </w:rPr>
        <w:t>стояние тревоги и страха.</w:t>
      </w:r>
    </w:p>
    <w:p w14:paraId="5A03A19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Феназепам применяют также для купирования алкогольной абстиненции. Кроме того, назначают как противосудорожное и снотворное средство. По силе снотворного действия приближается к митразепаму.</w:t>
      </w:r>
    </w:p>
    <w:p w14:paraId="585AB82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Назначают феназепам внутрь в виде табле</w:t>
      </w:r>
      <w:r>
        <w:rPr>
          <w:sz w:val="28"/>
          <w:szCs w:val="28"/>
        </w:rPr>
        <w:t>ток. В амбулаторных условиях назначают взрослым по 0.00025-0.0005 г (0.25-0.5мг) 2-3 раза в день. В условиях стационара суточная доза может быть увеличена до 0.003-0.005г (3-5мг); при лечении эпилепсии суточная доза составляет от 0.002-0.01 г (2-10мг).</w:t>
      </w:r>
    </w:p>
    <w:p w14:paraId="2B57A70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</w:t>
      </w:r>
      <w:r>
        <w:rPr>
          <w:sz w:val="28"/>
          <w:szCs w:val="28"/>
        </w:rPr>
        <w:t>дует учитывать, что в связи с высокой активностью феназепама чаще могут наблюдаться атаксия, сонливость, мышечная слабость, головокружение [10,11].</w:t>
      </w:r>
    </w:p>
    <w:p w14:paraId="5CAEAE5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46376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.9.2 Пространственная форма феназепама</w:t>
      </w:r>
    </w:p>
    <w:p w14:paraId="66B7BC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Дигидро-3Н-1,4-бензодизепин-2-оны имеют ваннообразную пространственн</w:t>
      </w:r>
      <w:r>
        <w:rPr>
          <w:sz w:val="28"/>
          <w:szCs w:val="28"/>
        </w:rPr>
        <w:t>ую форму (рисунок 1.32).</w:t>
      </w:r>
    </w:p>
    <w:p w14:paraId="31B85C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гетероцикле имеются два практически плоских фрагмента, включающих кратные связи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(8)-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(5)-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(6)-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(13) 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(6)-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(13)-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(12)-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(11), и амидный фрагмент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(5)-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(8)-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(9)-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(11); плоским является также окружение атома углерода карбонильной</w:t>
      </w:r>
      <w:r>
        <w:rPr>
          <w:sz w:val="28"/>
          <w:szCs w:val="28"/>
        </w:rPr>
        <w:t xml:space="preserve"> группы. Атомы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(8),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(5),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(6),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(13) расположены практически в одной плоскости, от которой атомы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(9),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(11) 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(12) отогнуты </w:t>
      </w:r>
      <w:r>
        <w:rPr>
          <w:sz w:val="28"/>
          <w:szCs w:val="28"/>
        </w:rPr>
        <w:lastRenderedPageBreak/>
        <w:t>в сторону.</w:t>
      </w:r>
    </w:p>
    <w:p w14:paraId="08B355A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2E99E37" w14:textId="7605E2E4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A55CF2" wp14:editId="0538FB1B">
            <wp:extent cx="1162050" cy="16478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786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1.32 - Геометрия молекулы феназепама и торсионные углы в семичленном гет</w:t>
      </w:r>
      <w:r>
        <w:rPr>
          <w:sz w:val="28"/>
          <w:szCs w:val="28"/>
        </w:rPr>
        <w:t>ероцикле</w:t>
      </w:r>
    </w:p>
    <w:p w14:paraId="19ABA37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8AA03A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Длина связей и валентные углы в молекуле феназепама со стандартными отклонениями показаны на рисунке 1.33. Оба атома азота тригональные.</w:t>
      </w:r>
    </w:p>
    <w:p w14:paraId="5D5A590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1.34 представлено расположение молекул феназепама в кристалле. За счет водородных связей между ами</w:t>
      </w:r>
      <w:r>
        <w:rPr>
          <w:sz w:val="28"/>
          <w:szCs w:val="28"/>
        </w:rPr>
        <w:t>дными группами молекулы образуют центросимметричные димеры. Длина Н-связи равна 2,9 Е</w:t>
      </w:r>
      <w:r>
        <w:rPr>
          <w:sz w:val="28"/>
          <w:szCs w:val="28"/>
          <w:lang w:val="en-US"/>
        </w:rPr>
        <w:t xml:space="preserve"> [4]</w:t>
      </w:r>
      <w:r>
        <w:rPr>
          <w:sz w:val="28"/>
          <w:szCs w:val="28"/>
        </w:rPr>
        <w:t>.</w:t>
      </w:r>
    </w:p>
    <w:p w14:paraId="6E16796C" w14:textId="3A164A21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EB9B6F" wp14:editId="5D2A47ED">
            <wp:extent cx="1543050" cy="1533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053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1.33 - Длины связей и валентные углы со стандартными отклонениями в молекуле феназепама</w:t>
      </w:r>
    </w:p>
    <w:p w14:paraId="12FD04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FA01C39" w14:textId="136A7158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B6E443" wp14:editId="55D97BAD">
            <wp:extent cx="1228725" cy="11620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80E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1.34 - Расположение молекул феназепама в кристалле</w:t>
      </w:r>
    </w:p>
    <w:p w14:paraId="79C8578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5D3F3A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.9.3 Фармакокинетика феназепама</w:t>
      </w:r>
    </w:p>
    <w:p w14:paraId="7F36F3F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Высокая биодоступность феназепама способствует быстрому достижению максимального уровня препарата практически во всех исследуемых субстратах (30 мин), после ч</w:t>
      </w:r>
      <w:r>
        <w:rPr>
          <w:sz w:val="28"/>
          <w:szCs w:val="28"/>
        </w:rPr>
        <w:t>его происходит быстрое снижение содержания во всех исследуемых органах и тканях животных. Высокое содержание отмечено в печени, почках и жировых тканях. Снижение логарифма концентраций содержания препарата в печени, почках, жировой ткани и плазме крови осу</w:t>
      </w:r>
      <w:r>
        <w:rPr>
          <w:sz w:val="28"/>
          <w:szCs w:val="28"/>
        </w:rPr>
        <w:t>ществляется параллельно. Более высокое содержание препарата в указанных органах обусловлено экскректорными функциями печени, почек и липофильностью препарата и, как следствие, сродством к жировой ткани. Изучение распределения препарата при однократном и дл</w:t>
      </w:r>
      <w:r>
        <w:rPr>
          <w:sz w:val="28"/>
          <w:szCs w:val="28"/>
        </w:rPr>
        <w:t>ительном введениях продемонстрировало отсутствие депонирования препарата. При изучении распределения препарата и метаболитов в органах и тканях не обнаружено какого-либо органа и ткани, в котором элиминация препарата и метаболитов осуществлялась бы существ</w:t>
      </w:r>
      <w:r>
        <w:rPr>
          <w:sz w:val="28"/>
          <w:szCs w:val="28"/>
        </w:rPr>
        <w:t>енно медленнее, чем из плазмы крови. Распределение метаболитов феназепама, продемонстрировало также высокую скорость метаболизма препарата [10].</w:t>
      </w:r>
    </w:p>
    <w:p w14:paraId="7A39D0D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направлений биотрансформации феназепама в организме является процесс гидроксилирования, который осуще</w:t>
      </w:r>
      <w:r>
        <w:rPr>
          <w:sz w:val="28"/>
          <w:szCs w:val="28"/>
        </w:rPr>
        <w:t>ствляется по третьему положению диазепинового цикла (рисунок 1.35). В результате этих превращений образуется 3-оксифеназепам, который является одним из метаболитов феназепама. Наряду с образованием гидроксилированного метаболита в процессе метаболизма фена</w:t>
      </w:r>
      <w:r>
        <w:rPr>
          <w:sz w:val="28"/>
          <w:szCs w:val="28"/>
        </w:rPr>
        <w:t>зепама предполагается образование продукта биотрансформации с шестичленным диазепиновым циклом (6-бром-4-фенилхиназолинон) и метаболита с разорванным диазепиновым кольцом (бензофенон) [11].</w:t>
      </w:r>
    </w:p>
    <w:p w14:paraId="170EF75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Выделение феназепама из организма при однократном и длительном вве</w:t>
      </w:r>
      <w:r>
        <w:rPr>
          <w:sz w:val="28"/>
          <w:szCs w:val="28"/>
        </w:rPr>
        <w:t>дениях происходит в результате нескольких параллельных парциальных процессов:</w:t>
      </w:r>
    </w:p>
    <w:p w14:paraId="3432C57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процесс выведения неизменного соединения и процессы образования продуктов окисления препарата (свободных метаболитов);</w:t>
      </w:r>
    </w:p>
    <w:p w14:paraId="1ACDC39E" w14:textId="77777777" w:rsidR="00000000" w:rsidRDefault="001A0B67">
      <w:pPr>
        <w:tabs>
          <w:tab w:val="left" w:pos="993"/>
          <w:tab w:val="left" w:pos="10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процессы выведения свободных метаболитов феназепама и</w:t>
      </w:r>
      <w:r>
        <w:rPr>
          <w:sz w:val="28"/>
          <w:szCs w:val="28"/>
        </w:rPr>
        <w:t xml:space="preserve"> процессы образования конъюгатов;</w:t>
      </w:r>
    </w:p>
    <w:p w14:paraId="62D63B0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параллельное образование глюкуроновых и других конъюгатов [4].</w:t>
      </w:r>
    </w:p>
    <w:p w14:paraId="4FA3189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EF42B28" w14:textId="7F81A622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D5FD0C1" wp14:editId="008B6A82">
            <wp:extent cx="1704975" cy="13335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87B7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1.35- Биотрансформация феназепама в организме</w:t>
      </w:r>
    </w:p>
    <w:p w14:paraId="04166213" w14:textId="77777777" w:rsidR="00000000" w:rsidRDefault="001A0B67">
      <w:pPr>
        <w:ind w:firstLine="709"/>
        <w:rPr>
          <w:sz w:val="28"/>
          <w:szCs w:val="28"/>
        </w:rPr>
      </w:pPr>
    </w:p>
    <w:p w14:paraId="69BD297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.9.4 Данные о безопасности препарата</w:t>
      </w:r>
    </w:p>
    <w:p w14:paraId="18EC039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Препарат не обладает мутаг</w:t>
      </w:r>
      <w:r>
        <w:rPr>
          <w:sz w:val="28"/>
          <w:szCs w:val="28"/>
        </w:rPr>
        <w:t>енными свойствами. Не выявлено токсическое действие феназепама на лейкоциты. Препарат не оказывает воздействия на бласт-трансформацию лимфоцитов крови. В ходе клинического изучения препарата, в основном, регистрировались побочные (или нежелательные) эффект</w:t>
      </w:r>
      <w:r>
        <w:rPr>
          <w:sz w:val="28"/>
          <w:szCs w:val="28"/>
        </w:rPr>
        <w:t>ы, характерные для всех транквилизаторов бензодиазепинового ряда и связанные с гипноседативным и миорелаксантным действием препарата. Все наблюдаемые нарушения обычно спонтанно исчезали или значительно уменьшались при стабилизации дозировок и по мере увели</w:t>
      </w:r>
      <w:r>
        <w:rPr>
          <w:sz w:val="28"/>
          <w:szCs w:val="28"/>
        </w:rPr>
        <w:t>чения сроков лечения.</w:t>
      </w:r>
    </w:p>
    <w:p w14:paraId="3153418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Исследование побочных эффектов при применении феназепама не выявило каких-либо неожиданных или опасных явлений, что дает основания отнести оригинальный отечественный транквилизатор - «Феназепам» - к высокоэффективным и безопасным сред</w:t>
      </w:r>
      <w:r>
        <w:rPr>
          <w:sz w:val="28"/>
          <w:szCs w:val="28"/>
        </w:rPr>
        <w:t>ством [11,13].</w:t>
      </w:r>
    </w:p>
    <w:p w14:paraId="62069BCE" w14:textId="77777777" w:rsidR="00000000" w:rsidRDefault="001A0B67">
      <w:pPr>
        <w:ind w:firstLine="709"/>
        <w:rPr>
          <w:sz w:val="28"/>
          <w:szCs w:val="28"/>
        </w:rPr>
      </w:pPr>
    </w:p>
    <w:p w14:paraId="3294290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.9.5 Синтез феназепама</w:t>
      </w:r>
    </w:p>
    <w:p w14:paraId="78F66FF7" w14:textId="77777777" w:rsidR="00000000" w:rsidRDefault="001A0B67">
      <w:pPr>
        <w:pStyle w:val="2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получения фармокопейного феназепема состоит из следующих стадий:</w:t>
      </w:r>
    </w:p>
    <w:p w14:paraId="21325E0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подготовка оборудования;</w:t>
      </w:r>
    </w:p>
    <w:p w14:paraId="244EF45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) подготовка сырья, вспомогательных материалов;</w:t>
      </w:r>
    </w:p>
    <w:p w14:paraId="04014CE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получение «бензофенона» из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-броманилина и о-хлорбензоилхлорида (р</w:t>
      </w:r>
      <w:r>
        <w:rPr>
          <w:sz w:val="28"/>
          <w:szCs w:val="28"/>
        </w:rPr>
        <w:t>исунок 1.36);</w:t>
      </w:r>
    </w:p>
    <w:p w14:paraId="40EF3D5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50FFD48" w14:textId="5E872218" w:rsidR="00000000" w:rsidRDefault="00DE1E87">
      <w:pPr>
        <w:ind w:firstLine="708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D863F6" wp14:editId="1D5199D4">
            <wp:extent cx="3581400" cy="666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4771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-броманилин о-хлорбензоилхлорид «бензофенон»</w:t>
      </w:r>
    </w:p>
    <w:p w14:paraId="2C0A8A1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5FBC04" w14:textId="0DAD3A4E" w:rsidR="00000000" w:rsidRDefault="00DE1E87">
      <w:pPr>
        <w:ind w:firstLine="708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7FCB21" wp14:editId="59257959">
            <wp:extent cx="3667125" cy="1181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CB960" w14:textId="22E63655" w:rsidR="00000000" w:rsidRDefault="00DE1E87">
      <w:pPr>
        <w:ind w:firstLine="708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A08715" wp14:editId="6EC8A81C">
            <wp:extent cx="4067175" cy="10858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05C22" w14:textId="1FC8E5A4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6AFF28" wp14:editId="12CB6406">
            <wp:extent cx="3105150" cy="10668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B706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1.36 - Схема получения «бензофенона»</w:t>
      </w:r>
    </w:p>
    <w:p w14:paraId="5393D032" w14:textId="77777777" w:rsidR="00000000" w:rsidRDefault="001A0B67">
      <w:pPr>
        <w:ind w:firstLine="709"/>
        <w:rPr>
          <w:sz w:val="28"/>
          <w:szCs w:val="28"/>
        </w:rPr>
      </w:pPr>
    </w:p>
    <w:p w14:paraId="68A6F18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получение технического феназепама:</w:t>
      </w:r>
    </w:p>
    <w:p w14:paraId="678C4F9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ацилирование “бензофенона” (рисунок 1.37);</w:t>
      </w:r>
    </w:p>
    <w:p w14:paraId="0CD6FAC7" w14:textId="77777777" w:rsidR="00000000" w:rsidRDefault="001A0B67">
      <w:pPr>
        <w:ind w:firstLine="709"/>
        <w:rPr>
          <w:sz w:val="28"/>
          <w:szCs w:val="28"/>
        </w:rPr>
      </w:pPr>
    </w:p>
    <w:p w14:paraId="2E5F555F" w14:textId="7E2BE8C8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CB62CB" wp14:editId="31B4BFB9">
            <wp:extent cx="2800350" cy="7620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F66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«хлорацетомид»</w:t>
      </w:r>
    </w:p>
    <w:p w14:paraId="2EAAAB0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1.37 - Схема ацилирования “бензофенона”</w:t>
      </w:r>
    </w:p>
    <w:p w14:paraId="6470D3F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аминирование «хлорацетомида» (рисунок 1.38);</w:t>
      </w:r>
    </w:p>
    <w:p w14:paraId="57804DB9" w14:textId="77777777" w:rsidR="00000000" w:rsidRDefault="001A0B67">
      <w:pPr>
        <w:ind w:firstLine="709"/>
        <w:rPr>
          <w:sz w:val="28"/>
          <w:szCs w:val="28"/>
        </w:rPr>
      </w:pPr>
    </w:p>
    <w:p w14:paraId="70328560" w14:textId="7124A47B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D99E79B" wp14:editId="6CB4DA39">
            <wp:extent cx="4752975" cy="12477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3A58A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«аминоацетомид»</w:t>
      </w:r>
    </w:p>
    <w:p w14:paraId="21628E1B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1.38 - Схема аминирования «хлорацетомида»</w:t>
      </w:r>
    </w:p>
    <w:p w14:paraId="5CF255A8" w14:textId="77777777" w:rsidR="00000000" w:rsidRDefault="001A0B67">
      <w:pPr>
        <w:ind w:firstLine="709"/>
        <w:rPr>
          <w:sz w:val="28"/>
          <w:szCs w:val="28"/>
        </w:rPr>
      </w:pPr>
    </w:p>
    <w:p w14:paraId="57CD028B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получение феназепама (рисунок 1.39);</w:t>
      </w:r>
    </w:p>
    <w:p w14:paraId="6EE779A4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327F0A" w14:textId="116E01FC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56E153" wp14:editId="07C45142">
            <wp:extent cx="1704975" cy="7239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0833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феназепам</w:t>
      </w:r>
    </w:p>
    <w:p w14:paraId="4AF6B3F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1.39 - Схема получения феназепама</w:t>
      </w:r>
    </w:p>
    <w:p w14:paraId="7563D709" w14:textId="77777777" w:rsidR="00000000" w:rsidRDefault="001A0B67">
      <w:pPr>
        <w:ind w:firstLine="709"/>
        <w:rPr>
          <w:sz w:val="28"/>
          <w:szCs w:val="28"/>
        </w:rPr>
      </w:pPr>
    </w:p>
    <w:p w14:paraId="123D643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получение фармакопейног</w:t>
      </w:r>
      <w:r>
        <w:rPr>
          <w:sz w:val="28"/>
          <w:szCs w:val="28"/>
        </w:rPr>
        <w:t>о феназепама (перекристаллизация технического феназепама из толуола);</w:t>
      </w:r>
    </w:p>
    <w:p w14:paraId="583A53D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регенерация растворителей;</w:t>
      </w:r>
    </w:p>
    <w:p w14:paraId="50AF525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обезвреживание отходов;</w:t>
      </w:r>
    </w:p>
    <w:p w14:paraId="70F6E1B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обезвреживание выбросов в атмосферу [17].</w:t>
      </w:r>
    </w:p>
    <w:p w14:paraId="4A3F25D1" w14:textId="77777777" w:rsidR="00000000" w:rsidRDefault="001A0B67">
      <w:pPr>
        <w:ind w:firstLine="709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анксиолитик феназепам биохимический фармакокинетика</w:t>
      </w:r>
    </w:p>
    <w:p w14:paraId="739A9D10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885C5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АНАЛИЗ СУБСТАНЦИИ ФЕНАЗЕПАМА </w:t>
      </w:r>
      <w:r>
        <w:rPr>
          <w:sz w:val="28"/>
          <w:szCs w:val="28"/>
        </w:rPr>
        <w:t>И ПРЕПАРАТА «ФЕНАЗЕПАМ»</w:t>
      </w:r>
    </w:p>
    <w:p w14:paraId="434BFE7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56E6BF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экспериментальной части данной работы описаны методы и методики анализа основного действующего вещества в субстанции и в препарате «Феназепам» и соответствие ФС по основным показателям качества, приведены расчеты по изложенным ме</w:t>
      </w:r>
      <w:r>
        <w:rPr>
          <w:sz w:val="28"/>
          <w:szCs w:val="28"/>
        </w:rPr>
        <w:t>тодикам и обсуждение полученных в ходе эксперимента результатов, а так же описан эксперимент по усовершенствованию технологии производства препарата. Анализу подвергались субстанция и готовая продукция препарата «Феназепам». ООО «РОЗФАРМ» не осуществляет с</w:t>
      </w:r>
      <w:r>
        <w:rPr>
          <w:sz w:val="28"/>
          <w:szCs w:val="28"/>
        </w:rPr>
        <w:t>амостоятельного производства субстанций феназепама, а приобретает его у других предприятий специализируемых на их изготовлении. В связи с этим входной контроль получаемого сырья очень важен. Исследования проводились в отделе контроля качества ООО «РОЗФАРМ»</w:t>
      </w:r>
      <w:r>
        <w:rPr>
          <w:sz w:val="28"/>
          <w:szCs w:val="28"/>
        </w:rPr>
        <w:t>.</w:t>
      </w:r>
    </w:p>
    <w:p w14:paraId="083157F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808B27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Производство препарата «Феназепам»</w:t>
      </w:r>
    </w:p>
    <w:p w14:paraId="30B446B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F0ABEF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препарата включает в себя стадии:</w:t>
      </w:r>
    </w:p>
    <w:p w14:paraId="2A4DD33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Подготовка сырья феназепама.</w:t>
      </w:r>
    </w:p>
    <w:p w14:paraId="06ABCC2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подготовки сырья для производства таблеток включает в себя стадии:</w:t>
      </w:r>
    </w:p>
    <w:p w14:paraId="07C2D2DA" w14:textId="77777777" w:rsidR="00000000" w:rsidRDefault="001A0B67">
      <w:pPr>
        <w:tabs>
          <w:tab w:val="left" w:pos="88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измельчение сырья;</w:t>
      </w:r>
    </w:p>
    <w:p w14:paraId="581FA5E6" w14:textId="77777777" w:rsidR="00000000" w:rsidRDefault="001A0B67">
      <w:pPr>
        <w:tabs>
          <w:tab w:val="left" w:pos="882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просев сырья;</w:t>
      </w:r>
    </w:p>
    <w:p w14:paraId="512C44F1" w14:textId="77777777" w:rsidR="00000000" w:rsidRDefault="001A0B67">
      <w:pPr>
        <w:tabs>
          <w:tab w:val="left" w:pos="878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приготовление увлажнит</w:t>
      </w:r>
      <w:r>
        <w:rPr>
          <w:sz w:val="28"/>
          <w:szCs w:val="28"/>
        </w:rPr>
        <w:t>еля.</w:t>
      </w:r>
    </w:p>
    <w:p w14:paraId="2A5DA9F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Измельчение сырья (стеариновой кислоты) производится на микромельнице. Предварительно отвешивают необходимое количество сырья на технических весах.</w:t>
      </w:r>
    </w:p>
    <w:p w14:paraId="664E4F7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Просев сырья осуществляют с помощью вибрационного сита. Допускается использование ручного сита. Для про</w:t>
      </w:r>
      <w:r>
        <w:rPr>
          <w:sz w:val="28"/>
          <w:szCs w:val="28"/>
        </w:rPr>
        <w:t>сеивания сырья для производства таблеток «Феназепам» (феназепам, сахар молочный, крахмал картофельный) используется сито с диаметром отверстий (0,5±0,03) мм. Для просеивания сырья: кислота стеариновая (измельченная), кальция стеарат используется сито с диа</w:t>
      </w:r>
      <w:r>
        <w:rPr>
          <w:sz w:val="28"/>
          <w:szCs w:val="28"/>
        </w:rPr>
        <w:t>метром отверстий (0,3±0,06) мм.</w:t>
      </w:r>
    </w:p>
    <w:p w14:paraId="654B167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Приготовление таблеточной массы.</w:t>
      </w:r>
    </w:p>
    <w:p w14:paraId="0CA9C0B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приготовления таблетмассы для производства таблеток включает в себя стадии:</w:t>
      </w:r>
    </w:p>
    <w:p w14:paraId="67527B53" w14:textId="77777777" w:rsidR="00000000" w:rsidRDefault="001A0B67">
      <w:pPr>
        <w:tabs>
          <w:tab w:val="left" w:pos="875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гранулята;</w:t>
      </w:r>
    </w:p>
    <w:p w14:paraId="6252195C" w14:textId="77777777" w:rsidR="00000000" w:rsidRDefault="001A0B67">
      <w:pPr>
        <w:tabs>
          <w:tab w:val="left" w:pos="882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калибровка гранулята;</w:t>
      </w:r>
    </w:p>
    <w:p w14:paraId="02A3C215" w14:textId="77777777" w:rsidR="00000000" w:rsidRDefault="001A0B67">
      <w:pPr>
        <w:tabs>
          <w:tab w:val="left" w:pos="878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опудривание гранулята</w:t>
      </w:r>
    </w:p>
    <w:p w14:paraId="5F594312" w14:textId="77777777" w:rsidR="00000000" w:rsidRDefault="001A0B67">
      <w:pPr>
        <w:tabs>
          <w:tab w:val="left" w:pos="882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переработка некондиционных табл</w:t>
      </w:r>
      <w:r>
        <w:rPr>
          <w:sz w:val="28"/>
          <w:szCs w:val="28"/>
        </w:rPr>
        <w:t>еток.</w:t>
      </w:r>
    </w:p>
    <w:p w14:paraId="7E6EE02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вспомогательных веществ для производства «Феназепам» таблеток 1мг используются: сахар молочный как наполнитель, крахмал картофельный как связующее и разрыхляющее вещество, кальция стеарат как смазывающее вещество, кислота стеариновая как с</w:t>
      </w:r>
      <w:r>
        <w:rPr>
          <w:sz w:val="28"/>
          <w:szCs w:val="28"/>
        </w:rPr>
        <w:t>кользящее вещество.</w:t>
      </w:r>
    </w:p>
    <w:p w14:paraId="7E9A4E7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получения гранулята включает в себя стадии:</w:t>
      </w:r>
    </w:p>
    <w:p w14:paraId="00C16030" w14:textId="77777777" w:rsidR="00000000" w:rsidRDefault="001A0B67">
      <w:pPr>
        <w:tabs>
          <w:tab w:val="left" w:pos="875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смешивание и увлажнение;</w:t>
      </w:r>
    </w:p>
    <w:p w14:paraId="1593B807" w14:textId="77777777" w:rsidR="00000000" w:rsidRDefault="001A0B67">
      <w:pPr>
        <w:tabs>
          <w:tab w:val="left" w:pos="878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сушка гранулята.</w:t>
      </w:r>
    </w:p>
    <w:p w14:paraId="5F07ACE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производства таблеток «Феназепам» используют влажное гранулирование, которое проводят в ротогрануляторе. В ротогранулятор загружают де</w:t>
      </w:r>
      <w:r>
        <w:rPr>
          <w:sz w:val="28"/>
          <w:szCs w:val="28"/>
        </w:rPr>
        <w:t>йствующее вещество, затем добавляют необходимое количество увлажнителя. После смешивания на панели управления ротогранулятора устанавливают режим сушки гранулята. Сушку гранулята осуществляют под вакуумом с периодическим отбором проб для определения влаги,</w:t>
      </w:r>
      <w:r>
        <w:rPr>
          <w:sz w:val="28"/>
          <w:szCs w:val="28"/>
        </w:rPr>
        <w:t xml:space="preserve"> которая должна составлять 2.5+0.5%.</w:t>
      </w:r>
    </w:p>
    <w:p w14:paraId="4481D0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охлаждения гранулята до температуры 25±5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 продукт подвергают калибровке. Калибровку гранулята проводи на установке для калибровки гранул, на сетке с размером ячеек 1.5 мм.</w:t>
      </w:r>
    </w:p>
    <w:p w14:paraId="43383D7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Опудривание гранулята проводят на смеси</w:t>
      </w:r>
      <w:r>
        <w:rPr>
          <w:sz w:val="28"/>
          <w:szCs w:val="28"/>
        </w:rPr>
        <w:t>тельной установке, последовательно загружая необходимые количества гранулята, крахмала картофельного с влажностью не более 20%, стеарата кальция или магния, некондиционные измельченные таблетки.</w:t>
      </w:r>
    </w:p>
    <w:p w14:paraId="5F9B726C" w14:textId="77777777" w:rsidR="00000000" w:rsidRDefault="001A0B67">
      <w:pPr>
        <w:tabs>
          <w:tab w:val="left" w:pos="993"/>
          <w:tab w:val="left" w:pos="141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Таблетирование таблеточной массы</w:t>
      </w:r>
    </w:p>
    <w:p w14:paraId="698171C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таблетирования та</w:t>
      </w:r>
      <w:r>
        <w:rPr>
          <w:sz w:val="28"/>
          <w:szCs w:val="28"/>
        </w:rPr>
        <w:t>блетмассы таблеток включает в себя стадии:</w:t>
      </w:r>
    </w:p>
    <w:p w14:paraId="25F793C6" w14:textId="77777777" w:rsidR="00000000" w:rsidRDefault="001A0B67">
      <w:pPr>
        <w:tabs>
          <w:tab w:val="left" w:pos="88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таблетирование;</w:t>
      </w:r>
    </w:p>
    <w:p w14:paraId="25ECE5A7" w14:textId="77777777" w:rsidR="00000000" w:rsidRDefault="001A0B67">
      <w:pPr>
        <w:tabs>
          <w:tab w:val="left" w:pos="88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обеспыливание таблеток.</w:t>
      </w:r>
    </w:p>
    <w:p w14:paraId="0C32FF8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Таблетирование таблеточной массы производят на таблетпрессе, предварительно отрегулировав параметры прессования (среднюю массу таблеток, усилие прессования, высоту таблетк</w:t>
      </w:r>
      <w:r>
        <w:rPr>
          <w:sz w:val="28"/>
          <w:szCs w:val="28"/>
        </w:rPr>
        <w:t>и). На этой стадии проводят отбор проб таблеток на соответствие по:</w:t>
      </w:r>
    </w:p>
    <w:p w14:paraId="1B8198F0" w14:textId="77777777" w:rsidR="00000000" w:rsidRDefault="001A0B67">
      <w:pPr>
        <w:tabs>
          <w:tab w:val="left" w:pos="88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описанию;</w:t>
      </w:r>
    </w:p>
    <w:p w14:paraId="55D5002F" w14:textId="77777777" w:rsidR="00000000" w:rsidRDefault="001A0B67">
      <w:pPr>
        <w:tabs>
          <w:tab w:val="left" w:pos="88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средней массе таблеток;</w:t>
      </w:r>
    </w:p>
    <w:p w14:paraId="6774F279" w14:textId="77777777" w:rsidR="00000000" w:rsidRDefault="001A0B67">
      <w:pPr>
        <w:tabs>
          <w:tab w:val="left" w:pos="878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распадаемости.;</w:t>
      </w:r>
    </w:p>
    <w:p w14:paraId="0C86FF46" w14:textId="77777777" w:rsidR="00000000" w:rsidRDefault="001A0B67">
      <w:pPr>
        <w:tabs>
          <w:tab w:val="left" w:pos="889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количественному содержанию.</w:t>
      </w:r>
    </w:p>
    <w:p w14:paraId="31FBE8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Обеспыливание таблеток производят в обеспыливателе, который входит в аппаратную схему таблетпресса.</w:t>
      </w:r>
    </w:p>
    <w:p w14:paraId="281F38D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0D59D8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Метод прямого прессования</w:t>
      </w:r>
    </w:p>
    <w:p w14:paraId="2E0907B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795F0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прямого прессования позволяет значительно сократить производственный процесс за счёт исключения таких стадий, как приготовление гранулирующего раствора, увлажнения, влажного гранулирования, сушки, сухой грануляции. Это п</w:t>
      </w:r>
      <w:r>
        <w:rPr>
          <w:sz w:val="28"/>
          <w:szCs w:val="28"/>
        </w:rPr>
        <w:t>озволяет повысить качество готовой продукции, особенно полученной на основе термолабильных и светочувствительных субстанций, увеличивает стабильность препаратов в процессе хранения.</w:t>
      </w:r>
    </w:p>
    <w:p w14:paraId="6A406DA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для производительной работы таблеточных машин прессуемый материал д</w:t>
      </w:r>
      <w:r>
        <w:rPr>
          <w:sz w:val="28"/>
          <w:szCs w:val="28"/>
        </w:rPr>
        <w:t>олжен обладать оптимальными технологическими характеристиками (сыпучестью, прессуемостью, влажностью и др.) Такими характеристиками обладает лишь небольшое число не гранулированных порошков - вещества, имеющие изометрическую форм частиц приблизительно один</w:t>
      </w:r>
      <w:r>
        <w:rPr>
          <w:sz w:val="28"/>
          <w:szCs w:val="28"/>
        </w:rPr>
        <w:t>акового гранулометрического состава, не содержащих большого количества мелких фракций. Они хорошо прессуются.</w:t>
      </w:r>
    </w:p>
    <w:p w14:paraId="44BCA4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методов подготовки лекарственных веществ к прямому прессованию является направленная кристаллизация - добиваются получения таблетируемого</w:t>
      </w:r>
      <w:r>
        <w:rPr>
          <w:sz w:val="28"/>
          <w:szCs w:val="28"/>
        </w:rPr>
        <w:t xml:space="preserve"> вещества в кристаллах заданной сыпучести, прессуемости и влажности путем особых условий кристаллизации.</w:t>
      </w:r>
    </w:p>
    <w:p w14:paraId="14129CF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Широкое использование прямого прессования может быть обеспечено повышением сыпучести не гранулированных порошков, качественным смешиванием сухих лекарс</w:t>
      </w:r>
      <w:r>
        <w:rPr>
          <w:sz w:val="28"/>
          <w:szCs w:val="28"/>
        </w:rPr>
        <w:t>твенных и вспомогательных веществ, уменьшением склонности веществ к расслоению.</w:t>
      </w:r>
    </w:p>
    <w:p w14:paraId="291D3AE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6A659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 Методики экспериментов</w:t>
      </w:r>
    </w:p>
    <w:p w14:paraId="49C86DB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9258B6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 Анализ субстанции феназепама на содержание основного действующего вещества и других показателей качества</w:t>
      </w:r>
    </w:p>
    <w:p w14:paraId="2061AF4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Анализу подвергалась субстанция феназе</w:t>
      </w:r>
      <w:r>
        <w:rPr>
          <w:sz w:val="28"/>
          <w:szCs w:val="28"/>
        </w:rPr>
        <w:t>пама, приобретаемая ООО «РОЗФАРМ» на других предприятиях. Контроль поступившей субстанции позволяет подтвердить подлинность, количественное содержание основного действующего вещества в сырье, которое в последующем используется для изготовления нестерильных</w:t>
      </w:r>
      <w:r>
        <w:rPr>
          <w:sz w:val="28"/>
          <w:szCs w:val="28"/>
        </w:rPr>
        <w:t xml:space="preserve"> лекарственных препаратов. Испытания проводились в соответствии с ФС 42-2411-04.</w:t>
      </w:r>
    </w:p>
    <w:p w14:paraId="5E8F28B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519C51B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</w:t>
      </w:r>
    </w:p>
    <w:p w14:paraId="38AB615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Числовые показатели, влияющие на качество субстанции феназепама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4"/>
        <w:gridCol w:w="2857"/>
      </w:tblGrid>
      <w:tr w:rsidR="00000000" w14:paraId="50614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34B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A4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</w:tr>
      <w:tr w:rsidR="00000000" w14:paraId="663152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09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плавления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7B4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>
              <w:rPr>
                <w:sz w:val="20"/>
                <w:szCs w:val="20"/>
                <w:vertAlign w:val="superscript"/>
              </w:rPr>
              <w:t>о</w:t>
            </w:r>
            <w:r>
              <w:rPr>
                <w:sz w:val="20"/>
                <w:szCs w:val="20"/>
              </w:rPr>
              <w:t>С - 230</w:t>
            </w:r>
            <w:r>
              <w:rPr>
                <w:sz w:val="20"/>
                <w:szCs w:val="20"/>
                <w:vertAlign w:val="superscript"/>
              </w:rPr>
              <w:t>о</w:t>
            </w:r>
            <w:r>
              <w:rPr>
                <w:sz w:val="20"/>
                <w:szCs w:val="20"/>
              </w:rPr>
              <w:t>С</w:t>
            </w:r>
          </w:p>
        </w:tc>
      </w:tr>
      <w:tr w:rsidR="00000000" w14:paraId="6C14F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4CD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Посторонние примеси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843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r>
              <w:rPr>
                <w:sz w:val="20"/>
                <w:szCs w:val="20"/>
              </w:rPr>
              <w:t xml:space="preserve"> 0.05%</w:t>
            </w:r>
          </w:p>
        </w:tc>
      </w:tr>
      <w:tr w:rsidR="00000000" w14:paraId="1D49A2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C92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Потеря в массе при высушивании (определение влаги)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B55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0.5%</w:t>
            </w:r>
          </w:p>
        </w:tc>
      </w:tr>
      <w:tr w:rsidR="00000000" w14:paraId="430327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783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Сульфатная зола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18B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0.1%</w:t>
            </w:r>
          </w:p>
        </w:tc>
      </w:tr>
      <w:tr w:rsidR="00000000" w14:paraId="17F423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B9A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Количественное содержание действующего вещества (феназепама)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569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99%</w:t>
            </w:r>
          </w:p>
        </w:tc>
      </w:tr>
    </w:tbl>
    <w:p w14:paraId="0C0BD770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54ABF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2.3.1.1 Описание внешнего вида субстанции феназепама</w:t>
      </w:r>
    </w:p>
    <w:p w14:paraId="745713F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BA63C74" w14:textId="3F366748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0F19F2" wp14:editId="640F6F87">
            <wp:extent cx="1181100" cy="12287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A17D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2.1 - Структура феназепама (7-бром-1.3-дигидро-5-(2-хлорфенил)-2Н-1.4-бензодиазепин-2-она)</w:t>
      </w:r>
    </w:p>
    <w:p w14:paraId="58225E70" w14:textId="77777777" w:rsidR="00000000" w:rsidRDefault="001A0B67">
      <w:pPr>
        <w:ind w:firstLine="709"/>
        <w:rPr>
          <w:sz w:val="28"/>
          <w:szCs w:val="28"/>
        </w:rPr>
      </w:pPr>
    </w:p>
    <w:p w14:paraId="398DD0C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Феназепам представляет собой белый или белый со слегка желтоватым или кремовым оттенком кристаллический порошок [17].</w:t>
      </w:r>
    </w:p>
    <w:p w14:paraId="108EE67E" w14:textId="77777777" w:rsidR="00000000" w:rsidRDefault="001A0B67">
      <w:pPr>
        <w:ind w:firstLine="709"/>
        <w:rPr>
          <w:sz w:val="28"/>
          <w:szCs w:val="28"/>
        </w:rPr>
      </w:pPr>
    </w:p>
    <w:p w14:paraId="552D29D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3.1.2 Определение растворимости</w:t>
      </w:r>
    </w:p>
    <w:p w14:paraId="40AB148B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Растворимость является физическим показателем подлинности субстанции.</w:t>
      </w:r>
    </w:p>
    <w:p w14:paraId="7E3FE080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Растворимость в фармакопейном анализе рассматривают, как свойство лекарственного вещества растворяться в различных растворителях. Растворимость при постоя</w:t>
      </w:r>
      <w:r>
        <w:rPr>
          <w:sz w:val="28"/>
          <w:szCs w:val="28"/>
        </w:rPr>
        <w:t>нной температуре является одной из основных характеристик, с помощью которой подтверждается подлинность лекарственных веществ.</w:t>
      </w:r>
    </w:p>
    <w:p w14:paraId="73947DB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ФС 42-2411-04 субстанция феназепама практически нерастворима в воде и эфире, мало растворима в этиловом спирте 9</w:t>
      </w:r>
      <w:r>
        <w:rPr>
          <w:sz w:val="28"/>
          <w:szCs w:val="28"/>
        </w:rPr>
        <w:t>5% и умеренно растворима в хлороформе.</w:t>
      </w:r>
    </w:p>
    <w:p w14:paraId="22A6DE6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Определение проводят в соответствии с ГФ 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I, вып.1, с. 175.</w:t>
      </w:r>
    </w:p>
    <w:p w14:paraId="76AF971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Методика определения растворимости субстанции</w:t>
      </w:r>
    </w:p>
    <w:p w14:paraId="494466F5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определения растворимости субстанции феназепама применяют следующие растворители: этиловый спирт 95%, хлор</w:t>
      </w:r>
      <w:r>
        <w:rPr>
          <w:sz w:val="28"/>
          <w:szCs w:val="28"/>
        </w:rPr>
        <w:t>оформ.</w:t>
      </w:r>
    </w:p>
    <w:p w14:paraId="602EACE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 субстанции феназепама вносят в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хлороформа и непрерывно встряхивают в течение 10 минут при 20±2°С. Предварительно навеска должна быть растерта.</w:t>
      </w:r>
    </w:p>
    <w:p w14:paraId="79ACFDD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 субстанции феназепама вносят в 1000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этилового спирта 95% и непрерывно встряхивают в течени</w:t>
      </w:r>
      <w:r>
        <w:rPr>
          <w:sz w:val="28"/>
          <w:szCs w:val="28"/>
        </w:rPr>
        <w:t>е 10 минут при 20±2°С.</w:t>
      </w:r>
    </w:p>
    <w:p w14:paraId="7C927FE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Субстанцию считают растворившейся, если в растворе при наблюдении в проходящем свете не обнаруживаются частицы вещества [17].</w:t>
      </w:r>
    </w:p>
    <w:p w14:paraId="1B41FC04" w14:textId="77777777" w:rsidR="00000000" w:rsidRDefault="001A0B67">
      <w:pPr>
        <w:ind w:firstLine="709"/>
        <w:rPr>
          <w:sz w:val="28"/>
          <w:szCs w:val="28"/>
        </w:rPr>
      </w:pPr>
    </w:p>
    <w:p w14:paraId="4D6DEE5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.3.1.3 Определение подлинности</w:t>
      </w:r>
    </w:p>
    <w:p w14:paraId="0D5E0F2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Испытание на подлинность - это подтверждение идентичности анализируемого ле</w:t>
      </w:r>
      <w:r>
        <w:rPr>
          <w:sz w:val="28"/>
          <w:szCs w:val="28"/>
        </w:rPr>
        <w:t>карственного вещества (лекарственной формы), осуществляемое на основе требований ФС 42-2411-04.</w:t>
      </w:r>
    </w:p>
    <w:p w14:paraId="6C77E27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определения подлинности феназепама разработаны следующие методики.</w:t>
      </w:r>
    </w:p>
    <w:p w14:paraId="4E38023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Качественная реакция</w:t>
      </w:r>
    </w:p>
    <w:p w14:paraId="55BAC6AF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Реакция на блокированную ароматическую аминогруппу является качест</w:t>
      </w:r>
      <w:r>
        <w:rPr>
          <w:sz w:val="28"/>
          <w:szCs w:val="28"/>
        </w:rPr>
        <w:t>венной реакцией на определение лекарственных средств бензодиазепинового ряда. Данная реакция протекает по схеме представленной на рисунке</w:t>
      </w:r>
      <w:r>
        <w:rPr>
          <w:sz w:val="28"/>
          <w:szCs w:val="28"/>
          <w:lang w:val="en-US"/>
        </w:rPr>
        <w:t xml:space="preserve"> 2.2</w:t>
      </w:r>
      <w:r>
        <w:rPr>
          <w:sz w:val="28"/>
          <w:szCs w:val="28"/>
        </w:rPr>
        <w:t>.</w:t>
      </w:r>
    </w:p>
    <w:p w14:paraId="79651052" w14:textId="77777777" w:rsidR="00000000" w:rsidRDefault="001A0B67">
      <w:pPr>
        <w:ind w:firstLine="709"/>
        <w:rPr>
          <w:sz w:val="28"/>
          <w:szCs w:val="28"/>
        </w:rPr>
      </w:pPr>
    </w:p>
    <w:p w14:paraId="35301772" w14:textId="7F2D3EB7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634F3B" wp14:editId="41268E48">
            <wp:extent cx="1943100" cy="13144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03B6C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2.2 - Качественная реакция на феназепам</w:t>
      </w:r>
    </w:p>
    <w:p w14:paraId="50F44AE4" w14:textId="77777777" w:rsidR="00000000" w:rsidRDefault="001A0B67">
      <w:pPr>
        <w:ind w:firstLine="709"/>
        <w:rPr>
          <w:sz w:val="28"/>
          <w:szCs w:val="28"/>
        </w:rPr>
      </w:pPr>
    </w:p>
    <w:p w14:paraId="46E9F08F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Методика эксперимента</w:t>
      </w:r>
    </w:p>
    <w:p w14:paraId="17BE6EBA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.02 г субстанции феназепама нагревают до кипения с 2 см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разведенной кислоты хлороводородной в течение 3 минут и охлаждают. В полученный раствор добавляют нитрит натрия и проводят реакцию диазотирования. Затем в полученную соль диазония добавляют резорцин </w:t>
      </w:r>
      <w:r>
        <w:rPr>
          <w:sz w:val="28"/>
          <w:szCs w:val="28"/>
        </w:rPr>
        <w:t>в щелочной среде и получают азокраситель красного цвета.</w:t>
      </w:r>
    </w:p>
    <w:p w14:paraId="7FAA81B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Специфическая реакция.</w:t>
      </w:r>
    </w:p>
    <w:p w14:paraId="4B3EAFB4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плавлении лекарственных веществ образуются плавы различного цвета, что является специфической реакцией на определении подлинности субстанции феназепама.</w:t>
      </w:r>
    </w:p>
    <w:p w14:paraId="3EE77A03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плавлении суб</w:t>
      </w:r>
      <w:r>
        <w:rPr>
          <w:sz w:val="28"/>
          <w:szCs w:val="28"/>
        </w:rPr>
        <w:t>станции феназепама образуется плав фиолетового или красно-фиолетового цвета. Раствор плава феназепама в этиловом спирте 95% имеет особенность, его окраска изменяется в зависимости от рН среды: при рН&lt;7 окраска изменяется от сине-зеленой до желтой, а при рН</w:t>
      </w:r>
      <w:r>
        <w:rPr>
          <w:sz w:val="28"/>
          <w:szCs w:val="28"/>
        </w:rPr>
        <w:t>&gt;7 - в сине-фиолетовую.</w:t>
      </w:r>
    </w:p>
    <w:p w14:paraId="514094F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Методика эксперимента</w:t>
      </w:r>
    </w:p>
    <w:p w14:paraId="359F9356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Небольшое количество субстанции феназепама нагревают в сухой пробирке над пламенем горелки до образования плава.</w:t>
      </w:r>
    </w:p>
    <w:p w14:paraId="45E4084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Затем к плаву добавляют этиловый спирт 95% и в полученный раствор добавляют раствор едкого натра </w:t>
      </w:r>
      <w:r>
        <w:rPr>
          <w:sz w:val="28"/>
          <w:szCs w:val="28"/>
        </w:rPr>
        <w:t>или разведенную серную кислоту.</w:t>
      </w:r>
    </w:p>
    <w:p w14:paraId="581E9B4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Спектрофотомерия в инфракрасной области.</w:t>
      </w:r>
    </w:p>
    <w:p w14:paraId="2937ECEE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Инфракрасный спектр химического соединения является одной из его наиболее важных характеристик, так как получаемый ИК - спектр содержит ценную информацию о строении соединений.</w:t>
      </w:r>
    </w:p>
    <w:p w14:paraId="61891CC8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ИК -</w:t>
      </w:r>
      <w:r>
        <w:rPr>
          <w:sz w:val="28"/>
          <w:szCs w:val="28"/>
        </w:rPr>
        <w:t xml:space="preserve"> спектры поглощения обусловлены переходами между двумя колебательными уровнями молекулы, находящейся в основном электронном состоянии. В ИК - спектрах проявляются (активны) колебания, которые сопровождаются изменением дипольного момента молекулы.</w:t>
      </w:r>
    </w:p>
    <w:p w14:paraId="642218F1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  <w:r>
        <w:rPr>
          <w:sz w:val="28"/>
          <w:szCs w:val="28"/>
        </w:rPr>
        <w:t>определения</w:t>
      </w:r>
    </w:p>
    <w:p w14:paraId="0B23D22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Инфракрасный спектр субстанции феназепама снимался на спектрометре ИнфраЛЮМ ФТ.</w:t>
      </w:r>
    </w:p>
    <w:p w14:paraId="784224F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определения подлинности субстанции феназепама используются диски с КВ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. Навеску твердого вещества (1-3 мг) тщательно смешивают в вибромельнице или в ступке со с</w:t>
      </w:r>
      <w:r>
        <w:rPr>
          <w:sz w:val="28"/>
          <w:szCs w:val="28"/>
        </w:rPr>
        <w:t>пектроскопически чистым бромидом калия (150-200 мг) и смесь прессуют при давлении 7.5-10 т/см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в течение 2-5 минут под вакуумом 2-3 мм рт. ст.</w:t>
      </w:r>
    </w:p>
    <w:p w14:paraId="1C9203A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Спектр полученного образца снимают относительно воздуха или относительно диска, приготовленного из чистого КВ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, п</w:t>
      </w:r>
      <w:r>
        <w:rPr>
          <w:sz w:val="28"/>
          <w:szCs w:val="28"/>
        </w:rPr>
        <w:t>омещенного во второй канал прибора [17].</w:t>
      </w:r>
    </w:p>
    <w:p w14:paraId="28A326B7" w14:textId="77777777" w:rsidR="00000000" w:rsidRDefault="001A0B67">
      <w:pPr>
        <w:ind w:firstLine="709"/>
        <w:rPr>
          <w:sz w:val="28"/>
          <w:szCs w:val="28"/>
        </w:rPr>
      </w:pPr>
    </w:p>
    <w:p w14:paraId="1610F66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.3.1.4 Определение температуры плавления</w:t>
      </w:r>
    </w:p>
    <w:p w14:paraId="23CA7310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 температурой плавления вещества подразумевают интервал температуры между началом плавления - появлением первой капли жидкости и концом плавления - полным переходом вещес</w:t>
      </w:r>
      <w:r>
        <w:rPr>
          <w:sz w:val="28"/>
          <w:szCs w:val="28"/>
        </w:rPr>
        <w:t>тва в жидкое состояние. Температура плавления - постоянная характеристика для индивидуального лекарственного вещества. В присутствии даже небольшого количества примесей она изменяется, что используется для подтверждения степени чистоты лекарственного вещес</w:t>
      </w:r>
      <w:r>
        <w:rPr>
          <w:sz w:val="28"/>
          <w:szCs w:val="28"/>
        </w:rPr>
        <w:t>тва.</w:t>
      </w:r>
    </w:p>
    <w:p w14:paraId="28AD00E2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Методика определения температуры плавления</w:t>
      </w:r>
    </w:p>
    <w:p w14:paraId="1007B04D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анализа субстанции феназепама используют прибор для определения температуры плавления с диапазоном измерений в пределах от 20 до 360°С с электрическим обогревом (рисунок 2.3).</w:t>
      </w:r>
    </w:p>
    <w:p w14:paraId="1203376B" w14:textId="77777777" w:rsidR="00000000" w:rsidRDefault="001A0B67">
      <w:pPr>
        <w:ind w:firstLine="709"/>
        <w:rPr>
          <w:sz w:val="28"/>
          <w:szCs w:val="28"/>
        </w:rPr>
      </w:pPr>
    </w:p>
    <w:p w14:paraId="2071B540" w14:textId="40AACAF6" w:rsidR="00000000" w:rsidRDefault="00DE1E8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E336B8" wp14:editId="4B817679">
            <wp:extent cx="1057275" cy="10858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26A0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2.3 - Прибор для определения температуры плавления</w:t>
      </w:r>
    </w:p>
    <w:p w14:paraId="3C2DA1D1" w14:textId="77777777" w:rsidR="00000000" w:rsidRDefault="001A0B67">
      <w:pPr>
        <w:ind w:firstLine="709"/>
        <w:rPr>
          <w:sz w:val="28"/>
          <w:szCs w:val="28"/>
        </w:rPr>
      </w:pPr>
    </w:p>
    <w:p w14:paraId="3DA592A9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Прибор состоит из следующих частей:</w:t>
      </w:r>
    </w:p>
    <w:p w14:paraId="13F83F07" w14:textId="77777777" w:rsidR="00000000" w:rsidRDefault="001A0B67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основание со щитком управления и номограммой;</w:t>
      </w:r>
    </w:p>
    <w:p w14:paraId="3596BD05" w14:textId="77777777" w:rsidR="00000000" w:rsidRDefault="001A0B67">
      <w:pPr>
        <w:tabs>
          <w:tab w:val="left" w:pos="993"/>
          <w:tab w:val="left" w:pos="107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стеклянный блок-нагреватель, обогрев которого осуществляется константановой проволокой, навитой биф</w:t>
      </w:r>
      <w:r>
        <w:rPr>
          <w:sz w:val="28"/>
          <w:szCs w:val="28"/>
        </w:rPr>
        <w:t>илярно;</w:t>
      </w:r>
    </w:p>
    <w:p w14:paraId="72DE3B9C" w14:textId="77777777" w:rsidR="00000000" w:rsidRDefault="001A0B67">
      <w:pPr>
        <w:tabs>
          <w:tab w:val="left" w:pos="993"/>
          <w:tab w:val="left" w:pos="107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оптическое приспособление;</w:t>
      </w:r>
    </w:p>
    <w:p w14:paraId="52A1C4DC" w14:textId="77777777" w:rsidR="00000000" w:rsidRDefault="001A0B67">
      <w:pPr>
        <w:tabs>
          <w:tab w:val="left" w:pos="993"/>
          <w:tab w:val="left" w:pos="108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приспособление для установки термометров;</w:t>
      </w:r>
    </w:p>
    <w:p w14:paraId="230A090F" w14:textId="77777777" w:rsidR="00000000" w:rsidRDefault="001A0B67">
      <w:pPr>
        <w:tabs>
          <w:tab w:val="left" w:pos="993"/>
          <w:tab w:val="left" w:pos="109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приспособление для установки капилляров;</w:t>
      </w:r>
    </w:p>
    <w:p w14:paraId="530A55D2" w14:textId="77777777" w:rsidR="00000000" w:rsidRDefault="001A0B67">
      <w:pPr>
        <w:tabs>
          <w:tab w:val="left" w:pos="993"/>
          <w:tab w:val="left" w:pos="10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термометр укороченный с ценой деления 0.5°С;</w:t>
      </w:r>
    </w:p>
    <w:p w14:paraId="4E8B3D2B" w14:textId="77777777" w:rsidR="00000000" w:rsidRDefault="001A0B67">
      <w:pPr>
        <w:tabs>
          <w:tab w:val="left" w:pos="993"/>
          <w:tab w:val="left" w:pos="10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  <w:t>источник нагрева (электрический обогрев);</w:t>
      </w:r>
    </w:p>
    <w:p w14:paraId="4EB67954" w14:textId="77777777" w:rsidR="00000000" w:rsidRDefault="001A0B67">
      <w:pPr>
        <w:tabs>
          <w:tab w:val="left" w:pos="993"/>
          <w:tab w:val="left" w:pos="103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  <w:t>капилляры длиной 20 см.</w:t>
      </w:r>
    </w:p>
    <w:p w14:paraId="49597C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Колбу на</w:t>
      </w:r>
      <w:r>
        <w:rPr>
          <w:sz w:val="28"/>
          <w:szCs w:val="28"/>
        </w:rPr>
        <w:t>полняют на ѕ объема шара концентрированной серной кислотой. Тонко, измельченную субстанцию феназепама сушат при температуре от 100 до 105°С в течение 21 ч. Высушенную субстанцию помещают в капилляр, имеющий диаметр от 0.9 до 1 мм и толщину стенки от 0.1 до</w:t>
      </w:r>
      <w:r>
        <w:rPr>
          <w:sz w:val="28"/>
          <w:szCs w:val="28"/>
        </w:rPr>
        <w:t xml:space="preserve"> 0.15 мм, запаянный с одного конца.</w:t>
      </w:r>
    </w:p>
    <w:p w14:paraId="08FBFE6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плавлении в приборе длина капилляра должна быть 20 см. Для уплотнения вещества капилляр многократно бросают в стеклянную трубку высотой не менее 50 см, поставленную вертикально на стекло. Высота слоя вещества в капил</w:t>
      </w:r>
      <w:r>
        <w:rPr>
          <w:sz w:val="28"/>
          <w:szCs w:val="28"/>
        </w:rPr>
        <w:t>ляре должна быть около 3 мм. Капилляр с веществом сохраняют до начала определения в эксикаторе.</w:t>
      </w:r>
    </w:p>
    <w:p w14:paraId="465C0F1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внутреннюю пробирку прибора помещают термометр так, чтобы конец его отстоял от дна пробирки на 1 см.</w:t>
      </w:r>
    </w:p>
    <w:p w14:paraId="54BB8C0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Нагревание в приборе проводят сначала быстро, а затем ре</w:t>
      </w:r>
      <w:r>
        <w:rPr>
          <w:sz w:val="28"/>
          <w:szCs w:val="28"/>
        </w:rPr>
        <w:t>гулируют его так, чтобы за 10°С до начала плавления была достигнута необходимая скорость подъема температуры, указанная ниже.</w:t>
      </w:r>
    </w:p>
    <w:p w14:paraId="39F76B2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10°С до ожидаемого начала плавления капилляр с веществом вносят в прибор таким образом, чтобы запаянный конец его находился на </w:t>
      </w:r>
      <w:r>
        <w:rPr>
          <w:sz w:val="28"/>
          <w:szCs w:val="28"/>
        </w:rPr>
        <w:t>нижней части столика, расположенной на уровне середины ртутного шарика термометра.</w:t>
      </w:r>
    </w:p>
    <w:p w14:paraId="63D711C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Продолжают нагревание со скоростью от 1.5 до 2°С в 1 минуту;</w:t>
      </w:r>
    </w:p>
    <w:p w14:paraId="4CD30D1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Проводят не менее двух определений; за температуру плавления принимают среднее арифметическое значение нескольки</w:t>
      </w:r>
      <w:r>
        <w:rPr>
          <w:sz w:val="28"/>
          <w:szCs w:val="28"/>
        </w:rPr>
        <w:t>х определений, проведенных в одинаковых условиях и отличающихся друг от друга не более чем на 1°С [17].</w:t>
      </w:r>
    </w:p>
    <w:p w14:paraId="57A9EB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CBC2D32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1EAAA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2.3.1.5 Прозрачность раствора</w:t>
      </w:r>
    </w:p>
    <w:p w14:paraId="1584F00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Прозрачность раствора является физическим показателем для определения чистоты лекарственного вещества.</w:t>
      </w:r>
    </w:p>
    <w:p w14:paraId="27F91AF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</w:t>
      </w:r>
      <w:r>
        <w:rPr>
          <w:sz w:val="28"/>
          <w:szCs w:val="28"/>
        </w:rPr>
        <w:t>ления</w:t>
      </w:r>
    </w:p>
    <w:p w14:paraId="1A8BD76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Прозрачность жидкости определяют путем сравнения испытуемой жидкости с растворителем или эталонами.</w:t>
      </w:r>
    </w:p>
    <w:p w14:paraId="01D2B52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г навески субстанции феназепама растворяют в 10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хлороформа и сравнивают с раствором хлороформа. Раствор субстанции феназепама не должен отличат</w:t>
      </w:r>
      <w:r>
        <w:rPr>
          <w:sz w:val="28"/>
          <w:szCs w:val="28"/>
        </w:rPr>
        <w:t>ься от растворителя.</w:t>
      </w:r>
    </w:p>
    <w:p w14:paraId="0B7C57E3" w14:textId="77777777" w:rsidR="00000000" w:rsidRDefault="001A0B67">
      <w:pPr>
        <w:tabs>
          <w:tab w:val="left" w:pos="993"/>
          <w:tab w:val="left" w:pos="10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проводят при освещении электрической лампой матового стекла мощностью 40 Вт на черном фоне при вертикальном расположении пробирок (рисунок 2.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).</w:t>
      </w:r>
    </w:p>
    <w:p w14:paraId="3C445438" w14:textId="77777777" w:rsidR="00000000" w:rsidRDefault="001A0B67">
      <w:pPr>
        <w:tabs>
          <w:tab w:val="left" w:pos="993"/>
          <w:tab w:val="left" w:pos="107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5FAE05" w14:textId="4805AD56" w:rsidR="00000000" w:rsidRDefault="00DE1E87">
      <w:pPr>
        <w:tabs>
          <w:tab w:val="left" w:pos="993"/>
          <w:tab w:val="left" w:pos="10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B6F1BC" wp14:editId="66CC55D5">
            <wp:extent cx="1085850" cy="7810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BD8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2.4- Схема просмотра прозрачности жидкости</w:t>
      </w:r>
    </w:p>
    <w:p w14:paraId="75AA90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89863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2.4 приведены следующие обозначения: 1- источник света, 2 - экран, 3 - зона контроля, 4 - глаза.</w:t>
      </w:r>
    </w:p>
    <w:p w14:paraId="55EFB8E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Жидкость считают прозрачной, если при ее рассмотрении невоор</w:t>
      </w:r>
      <w:r>
        <w:rPr>
          <w:sz w:val="28"/>
          <w:szCs w:val="28"/>
        </w:rPr>
        <w:t>уженным глазом не наблюдается присутствие нерастворенных частиц, кроме единичных волокон [17].</w:t>
      </w:r>
    </w:p>
    <w:p w14:paraId="6894B76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.3.1.6 Цветность раствора</w:t>
      </w:r>
    </w:p>
    <w:p w14:paraId="2C4DBE1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Цветность раствора является физическим показателем чистоты лекарственного вещества. Возможное появление окраски обусловлено присутствие</w:t>
      </w:r>
      <w:r>
        <w:rPr>
          <w:sz w:val="28"/>
          <w:szCs w:val="28"/>
        </w:rPr>
        <w:t>м посторонних примесей.</w:t>
      </w:r>
    </w:p>
    <w:p w14:paraId="3D817A7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2B446E2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Берут точную навеску субстанции феназепама и растворяют в 10 см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хлороформа, затем сравнивают полученный раствор с раствором хлороформа.</w:t>
      </w:r>
    </w:p>
    <w:p w14:paraId="7B4324E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Исследуемые жидкости берут для сравнения в равных количествах. Сравнение п</w:t>
      </w:r>
      <w:r>
        <w:rPr>
          <w:sz w:val="28"/>
          <w:szCs w:val="28"/>
        </w:rPr>
        <w:t>роводят в пробирках одинакового стекла и диаметра при дневном отраженном свете на матово-белом фоне.</w:t>
      </w:r>
    </w:p>
    <w:p w14:paraId="59EBEE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Окраска исследуемого образца должна быть вполне идентична эталону или только приближаться к отмеченной окраске, не превышая ее по интенсивности, но несколь</w:t>
      </w:r>
      <w:r>
        <w:rPr>
          <w:sz w:val="28"/>
          <w:szCs w:val="28"/>
        </w:rPr>
        <w:t>ко отличаясь от нее по тону. Жидкость рассматривают сверху через весь слой жидкости на матово-белом фоне. Исследуемый раствор считается бесцветным, если он не отличается от цвета растворителя [17].</w:t>
      </w:r>
    </w:p>
    <w:p w14:paraId="4B35784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53358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.3.1.7 Посторонние примеси</w:t>
      </w:r>
    </w:p>
    <w:p w14:paraId="5C391C5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примесей должно стр</w:t>
      </w:r>
      <w:r>
        <w:rPr>
          <w:sz w:val="28"/>
          <w:szCs w:val="28"/>
        </w:rPr>
        <w:t>ого контролироваться, что бы исключить присутствие токсичных соединений или наличие индифферентных веществ в лекарственных средствах в таком количестве которые мешают их использование для конкретных целей.</w:t>
      </w:r>
    </w:p>
    <w:p w14:paraId="1600F41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посторонних примесей в субстанции фена</w:t>
      </w:r>
      <w:r>
        <w:rPr>
          <w:sz w:val="28"/>
          <w:szCs w:val="28"/>
        </w:rPr>
        <w:t>зепама проводят при помощи тонкослойной хроматографии.</w:t>
      </w:r>
    </w:p>
    <w:p w14:paraId="3DA1294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определения:</w:t>
      </w:r>
    </w:p>
    <w:p w14:paraId="6AB9DD4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.01 г препарата растворяют в 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ацетона (раствор №1). 0.02 см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полученного раствора №1 (200 мкг) наносят на линию старта пластинки Силуфол УФ 254 размером 5x15 см. Рядом, в кач</w:t>
      </w:r>
      <w:r>
        <w:rPr>
          <w:sz w:val="28"/>
          <w:szCs w:val="28"/>
        </w:rPr>
        <w:t>естве свидетеля, наносят 0.01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0.001% раствора феназепама (0.1 мкг) в ацетоне (раствор №2). Пластинку с нанесенной пробой высушивают на воздухе в течение 5 минут, а затем помещают в камеру со смесью растворителей этилацетат, гексан, кислота муравьиная в</w:t>
      </w:r>
      <w:r>
        <w:rPr>
          <w:sz w:val="28"/>
          <w:szCs w:val="28"/>
        </w:rPr>
        <w:t xml:space="preserve"> соотношении (15:5:2) и хроматографируют восходящим методом. Когда фронт растворителя пройдет расстояние 10 см, пластинку вынимают из камеры, сушат на воздухе в течение 5 мин, а затем просматривают в ультрафиолетовом свете при длине волны 254 нм. На хромат</w:t>
      </w:r>
      <w:r>
        <w:rPr>
          <w:sz w:val="28"/>
          <w:szCs w:val="28"/>
        </w:rPr>
        <w:t>ограмме раствора №1 должно быть одно пятно, совпадающее по интенсивности и расположению с хроматограммой раствора № 2.</w:t>
      </w:r>
    </w:p>
    <w:p w14:paraId="776B3E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пластины: пластинку Силуфол УФ 254 помещают в камеру для хроматографирования со смесью растворителей этилацетат, гексан, кисло</w:t>
      </w:r>
      <w:r>
        <w:rPr>
          <w:sz w:val="28"/>
          <w:szCs w:val="28"/>
        </w:rPr>
        <w:t>та муравьиная в соотношении (15:5:2) и хроматографируют восходящим методом. Когда фронт подвижной фазы дойдет до конца пластины, ее вынимают из камеры и высушивают на воздухе в течение 30 минут. Смесь растворителей для элюирования должна быть свежеприготов</w:t>
      </w:r>
      <w:r>
        <w:rPr>
          <w:sz w:val="28"/>
          <w:szCs w:val="28"/>
        </w:rPr>
        <w:t>ленной.</w:t>
      </w:r>
    </w:p>
    <w:p w14:paraId="6855B71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0.001% раствора феназепама (раствор №2): 0.01 г феназепама растворяют в 10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ацетона; из полученного раствора отбирают </w:t>
      </w:r>
      <w:r>
        <w:rPr>
          <w:smallCaps/>
          <w:sz w:val="28"/>
          <w:szCs w:val="28"/>
        </w:rPr>
        <w:t xml:space="preserve">1 </w:t>
      </w: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помещают в мерную колбу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доводят объем раствора ацетона до метки. Раствор должен быт</w:t>
      </w:r>
      <w:r>
        <w:rPr>
          <w:sz w:val="28"/>
          <w:szCs w:val="28"/>
        </w:rPr>
        <w:t>ь свежеприготовленным [17].</w:t>
      </w:r>
    </w:p>
    <w:p w14:paraId="3B5D94D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023F1B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.3.1.8 Потеря в массе при высушивании</w:t>
      </w:r>
    </w:p>
    <w:p w14:paraId="4DFDE69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влагой субстанции понимают потерю в массе за счет гигроскопической влаги и летучих веществ, которую обнаруживают при высушивании субстанции до постоянной массы.</w:t>
      </w:r>
    </w:p>
    <w:p w14:paraId="2084A75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влаги в лека</w:t>
      </w:r>
      <w:r>
        <w:rPr>
          <w:sz w:val="28"/>
          <w:szCs w:val="28"/>
        </w:rPr>
        <w:t>рственной субстанции служит одним из числовых показателей, характеризующий ее доброкачественность. Субстанция не должна содержать влаги выше допустимых норм, так как повышенная влажность при хранении создает условия, способствующие снижению качества субста</w:t>
      </w:r>
      <w:r>
        <w:rPr>
          <w:sz w:val="28"/>
          <w:szCs w:val="28"/>
        </w:rPr>
        <w:t>нции.</w:t>
      </w:r>
    </w:p>
    <w:p w14:paraId="1C13B48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Допустимый предел потери в массе при высушивании составляет 0.5%.</w:t>
      </w:r>
    </w:p>
    <w:p w14:paraId="3B02752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6855B45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Точную навеску субстанции феназепама помещают в предварительно высушенный и взвешенный бюкс и сушат до постоянной массы. Если высушивание проводилось при нагревани</w:t>
      </w:r>
      <w:r>
        <w:rPr>
          <w:sz w:val="28"/>
          <w:szCs w:val="28"/>
        </w:rPr>
        <w:t>и, открытый бюкс вместе с крышкой помещают в эксикатор для охлаждения на 50 мин, затем закрывают крышкой и взвешивают. Первое взвешивание проводят после сушки в течение 2 ч. Последующие взвешивания проводят после каждого часа дальнейшего высушивания [17].</w:t>
      </w:r>
    </w:p>
    <w:p w14:paraId="3AF4062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проводят по формуле 2.1:</w:t>
      </w:r>
    </w:p>
    <w:p w14:paraId="3E9E02B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EDB889D" w14:textId="44DD4190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648F51" wp14:editId="56062599">
            <wp:extent cx="1419225" cy="3619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(2.1)</w:t>
      </w:r>
    </w:p>
    <w:p w14:paraId="5714D03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484BE5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масса навески до высушивания;</w:t>
      </w:r>
    </w:p>
    <w:p w14:paraId="03882E0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-масса навески после высушивания.</w:t>
      </w:r>
    </w:p>
    <w:p w14:paraId="1A5ADBD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AB0DFB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.3.1.9 Определение сульфатной золы</w:t>
      </w:r>
    </w:p>
    <w:p w14:paraId="5E84093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Золой называют остаток неорганических веществ, получаемый после</w:t>
      </w:r>
      <w:r>
        <w:rPr>
          <w:sz w:val="28"/>
          <w:szCs w:val="28"/>
        </w:rPr>
        <w:t xml:space="preserve"> сжигания сырья и последующего прокаливания остатка до постоянной массы.</w:t>
      </w:r>
    </w:p>
    <w:p w14:paraId="0A62354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содержания золы необходимо помнить, что результаты зависят от длительности и температурного режима всего процесса озоления. Первое, на что следует обратить внимание, -</w:t>
      </w:r>
      <w:r>
        <w:rPr>
          <w:sz w:val="28"/>
          <w:szCs w:val="28"/>
        </w:rPr>
        <w:t xml:space="preserve"> это полнота сжигания. При быстром сжигании и высокой температуре может произойти сплавление частичек золы, сплавленные частички захватывают и покрывают собой несгоревшие еще частички сырья, в результате чего озоление проходит не полностью. На результат ан</w:t>
      </w:r>
      <w:r>
        <w:rPr>
          <w:sz w:val="28"/>
          <w:szCs w:val="28"/>
        </w:rPr>
        <w:t>ализа влияют также длительность и температура прокаливания остатка, полученного после сжигания сырья.</w:t>
      </w:r>
    </w:p>
    <w:p w14:paraId="74A1FA3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содержание сульфатной золы превышает норму 0.1%, то это может привести к побочному фармакологическому эффекту.</w:t>
      </w:r>
    </w:p>
    <w:p w14:paraId="050A11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6E4DB0B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Точную навеску пр</w:t>
      </w:r>
      <w:r>
        <w:rPr>
          <w:sz w:val="28"/>
          <w:szCs w:val="28"/>
        </w:rPr>
        <w:t>епарата около 1 г, помещают в предварительно прокаленный и точно взвешенный фарфоровый, кварцевый или платиновый тигель, смачивают 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концентрированной серной кислоты и осторожно нагревают на сетке или песчаной бане до удаления паров серной кислоты. Зат</w:t>
      </w:r>
      <w:r>
        <w:rPr>
          <w:sz w:val="28"/>
          <w:szCs w:val="28"/>
        </w:rPr>
        <w:t>ем прокаливают при слабом калении (около 500 °С) до постоянной массы, избегая сплавления золы и спекания ее со стенками тигля. По окончании прокаливания тигель охлаждают в эксикаторе и взвешивают.</w:t>
      </w:r>
    </w:p>
    <w:p w14:paraId="3581412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трудного сгорания прибавление концентрированной се</w:t>
      </w:r>
      <w:r>
        <w:rPr>
          <w:sz w:val="28"/>
          <w:szCs w:val="28"/>
        </w:rPr>
        <w:t>рной кислоты и прокаливание повторяют [17].</w:t>
      </w:r>
    </w:p>
    <w:p w14:paraId="3AAE86B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сульфатной золы определяется по формуле 2.2:</w:t>
      </w:r>
    </w:p>
    <w:p w14:paraId="5472B76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FF2C89A" w14:textId="14D66535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DADDFC" wp14:editId="21D21E05">
            <wp:extent cx="1228725" cy="3619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(2.2)</w:t>
      </w:r>
    </w:p>
    <w:p w14:paraId="3006A22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9875C5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масса навески до высушивания;</w:t>
      </w:r>
    </w:p>
    <w:p w14:paraId="28EECCA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масса навески после высушивания.</w:t>
      </w:r>
    </w:p>
    <w:p w14:paraId="6C2DE1F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74346A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.3.1.10 Количественное определе</w:t>
      </w:r>
      <w:r>
        <w:rPr>
          <w:sz w:val="28"/>
          <w:szCs w:val="28"/>
        </w:rPr>
        <w:t>ние действующего вещества в субстанции феназепама</w:t>
      </w:r>
    </w:p>
    <w:p w14:paraId="2AFB5BA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определение проводят в соответствии с ФС 42-2411-04</w:t>
      </w:r>
    </w:p>
    <w:p w14:paraId="07F7D25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Методику количественного определения феназепама проводят путем неводного титрования 0.1 н раствором хлороводородной кислоты в среде хлорофо</w:t>
      </w:r>
      <w:r>
        <w:rPr>
          <w:sz w:val="28"/>
          <w:szCs w:val="28"/>
        </w:rPr>
        <w:t>рма и уксусного ангидрида (1:1). В качестве индикатора используют кристаллический фиолетовый. Титрование ведут до желтого окрашивания. Использование хлороформа повышает растворимость феназепама в растворе уксусного ангидрида, так как в нем субстанция не ра</w:t>
      </w:r>
      <w:r>
        <w:rPr>
          <w:sz w:val="28"/>
          <w:szCs w:val="28"/>
        </w:rPr>
        <w:t>створима.</w:t>
      </w:r>
    </w:p>
    <w:p w14:paraId="494DF23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4E51AC7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Около 0.3 г препарата растворяют в смеси 20 см уксусного ангидрида и хлороформа и титруют 0.1 н раствором кислоты хлороводородной до желтого окрашивания (0.15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) [17]. Расчет ведут по формуле 2.3.</w:t>
      </w:r>
    </w:p>
    <w:p w14:paraId="2E529A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F4E34B" w14:textId="234E8A0E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82D1EF" wp14:editId="52C67A4C">
            <wp:extent cx="1419225" cy="3714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(2.3)</w:t>
      </w:r>
    </w:p>
    <w:p w14:paraId="1AC07DC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5A50FD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V - объем кислоты пошедшей на титрование;</w:t>
      </w:r>
    </w:p>
    <w:p w14:paraId="085E2DF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 - концентрация раствора, используемого для титрования;</w:t>
      </w:r>
    </w:p>
    <w:p w14:paraId="2016E5D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масса навески;</w:t>
      </w:r>
    </w:p>
    <w:p w14:paraId="297BC23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 - потеря при высушивании.</w:t>
      </w:r>
    </w:p>
    <w:p w14:paraId="0BD6ADC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0.1 н раствора кислоты хлороводородной соответствует 0.03496 г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15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  <w:lang w:val="en-US"/>
        </w:rPr>
        <w:t>BrClN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.</w:t>
      </w:r>
    </w:p>
    <w:p w14:paraId="45D526B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D3B5DF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</w:t>
      </w:r>
      <w:r>
        <w:rPr>
          <w:sz w:val="28"/>
          <w:szCs w:val="28"/>
        </w:rPr>
        <w:t>.2 Методики определения готовой продукции препарата «Феназепама»</w:t>
      </w:r>
    </w:p>
    <w:p w14:paraId="0991005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Анализу подвергался препарат «Феназепам», изготовленный на предприятии ООО РОЗФАРМ. Испытания проводились в соответствии ФСП 42-0284679805.</w:t>
      </w:r>
    </w:p>
    <w:p w14:paraId="1AC6A5C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Препарат анализировался на подлинность, количествен</w:t>
      </w:r>
      <w:r>
        <w:rPr>
          <w:sz w:val="28"/>
          <w:szCs w:val="28"/>
        </w:rPr>
        <w:t>ное содержание действующего вещества и другие показатели качества. В таблице 2.2 представлены основные числовые показатели, влияющие на качество готового препарата.</w:t>
      </w:r>
    </w:p>
    <w:p w14:paraId="51D2A88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997DF5E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2.2</w:t>
      </w:r>
    </w:p>
    <w:p w14:paraId="7260E5F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Числовые показатели, влияющие на качество препарата «Феназепам» таблеток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2"/>
        <w:gridCol w:w="4819"/>
      </w:tblGrid>
      <w:tr w:rsidR="00000000" w14:paraId="34901F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7C1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нование показателей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258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</w:tr>
      <w:tr w:rsidR="00000000" w14:paraId="2A9B8B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183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Растворение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FB4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70% за 45 минут</w:t>
            </w:r>
          </w:p>
        </w:tc>
      </w:tr>
      <w:tr w:rsidR="00000000" w14:paraId="4CC1BD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46F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Посторонние примеси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8B7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0.25%</w:t>
            </w:r>
          </w:p>
        </w:tc>
      </w:tr>
      <w:tr w:rsidR="00000000" w14:paraId="7728B0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1CD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Количественное определение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D8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0.0009 до 0.0011 г</w:t>
            </w:r>
          </w:p>
        </w:tc>
      </w:tr>
      <w:tr w:rsidR="00000000" w14:paraId="229A3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070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Однородность дозирования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7DA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±15%</w:t>
            </w:r>
          </w:p>
        </w:tc>
      </w:tr>
    </w:tbl>
    <w:p w14:paraId="127D9D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807024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2.3.2.1 Определение подлинности препарата</w:t>
      </w:r>
    </w:p>
    <w:p w14:paraId="3FF06AE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на подлинность - это</w:t>
      </w:r>
      <w:r>
        <w:rPr>
          <w:sz w:val="28"/>
          <w:szCs w:val="28"/>
        </w:rPr>
        <w:t xml:space="preserve"> подтверждение идентичности анализируемого лекарственного препарата, осуществляемое на основе требований ФС.</w:t>
      </w:r>
    </w:p>
    <w:p w14:paraId="0542612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точным и высокочувствительным является спектрофотометрический метод анализа, который основан на способности 1,2-дигидро-3Н-1,4-бензодиазеп</w:t>
      </w:r>
      <w:r>
        <w:rPr>
          <w:sz w:val="28"/>
          <w:szCs w:val="28"/>
        </w:rPr>
        <w:t>ин-2-онов избирательно поглощать монохроматический свет в определенной области спектра. В их спектрах наблюдают три полосы поглощения с максимумами при 200-215, 220-230, 240-255 нм. Две первые полосы соответствуют возбуждению ароматических хромофоров, трет</w:t>
      </w:r>
      <w:r>
        <w:rPr>
          <w:sz w:val="28"/>
          <w:szCs w:val="28"/>
        </w:rPr>
        <w:t>ью - длинноволновую полосу относят к азометиновой связи, сопряженной с бензольным кольцом [18].</w:t>
      </w:r>
    </w:p>
    <w:p w14:paraId="5E9626A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4156B14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Измерения оптической плотности проводят на спектрофотометре в диапазоне длин волн 200-255 нм, в кюветах с толщиной слоя 10 мм, относительно</w:t>
      </w:r>
      <w:r>
        <w:rPr>
          <w:sz w:val="28"/>
          <w:szCs w:val="28"/>
        </w:rPr>
        <w:t xml:space="preserve"> раствора стандартного образца (РСО).</w:t>
      </w:r>
    </w:p>
    <w:p w14:paraId="35DD043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исследуемого раствора</w:t>
      </w:r>
    </w:p>
    <w:p w14:paraId="7AF73D4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Около 0.75 г (точная навеска) порошка растертых таблеток с дозировкой 0.001 г или около 0.6 г (точная навеска) порошка растертых таблеток с дозировкой 0.0025 г помещают в мерную кол</w:t>
      </w:r>
      <w:r>
        <w:rPr>
          <w:sz w:val="28"/>
          <w:szCs w:val="28"/>
        </w:rPr>
        <w:t>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прибавляют 25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спирта 95% и встряхивают в течение 10 минут.</w:t>
      </w:r>
    </w:p>
    <w:p w14:paraId="79F750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Доводят объем раствора спиртом 95% до метки, встряхивают и фильтруют.</w:t>
      </w:r>
    </w:p>
    <w:p w14:paraId="1FD7E1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РСО феназепама.</w:t>
      </w:r>
    </w:p>
    <w:p w14:paraId="37F2720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.05 г (точная навеска) феназепама помещают в мерную колбу в</w:t>
      </w:r>
      <w:r>
        <w:rPr>
          <w:sz w:val="28"/>
          <w:szCs w:val="28"/>
        </w:rPr>
        <w:t>местимостью 50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взбалтывают в течение 10 минут. Доводят объем раствора спиртом 95% до метки и перемешивают (раствор 1) [18].</w:t>
      </w:r>
    </w:p>
    <w:p w14:paraId="6B0CFC1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C2FC2C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.3.2.2 Определение растворимости препарата</w:t>
      </w:r>
    </w:p>
    <w:p w14:paraId="7F4FACE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Растворимость является физическим показателям подлинности полученного препарата.</w:t>
      </w:r>
    </w:p>
    <w:p w14:paraId="2EA8C959" w14:textId="77777777" w:rsidR="00000000" w:rsidRDefault="001A0B67">
      <w:pPr>
        <w:tabs>
          <w:tab w:val="left" w:pos="993"/>
          <w:tab w:val="left" w:pos="3388"/>
          <w:tab w:val="left" w:pos="5512"/>
          <w:tab w:val="left" w:pos="772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</w:t>
      </w:r>
      <w:r>
        <w:rPr>
          <w:sz w:val="28"/>
          <w:szCs w:val="28"/>
        </w:rPr>
        <w:t>створимость препарата «Феназепам» определяется спектрофотометрическим методом.</w:t>
      </w:r>
    </w:p>
    <w:p w14:paraId="1C41346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 растворимости</w:t>
      </w:r>
    </w:p>
    <w:p w14:paraId="0C84EBF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препарата проводят в соответствии с требованиями ОФС 42-0003-04, используя прибор типа «Вращающаяся корзина».</w:t>
      </w:r>
    </w:p>
    <w:p w14:paraId="625CA58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Среда 0.1</w:t>
      </w:r>
      <w:r>
        <w:rPr>
          <w:sz w:val="28"/>
          <w:szCs w:val="28"/>
        </w:rPr>
        <w:t xml:space="preserve"> м раствора кислоты хлороводородной, объем - 500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скорость вращения корзины - 100 об/мин, время растворения - 45 минут.</w:t>
      </w:r>
    </w:p>
    <w:p w14:paraId="1746836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корзину помещают одну таблетку. Через 45 мин раствор фильтруют через фильтр типа «Миллипор», с диаметром пор 0.45 мкм или бумажный</w:t>
      </w:r>
      <w:r>
        <w:rPr>
          <w:sz w:val="28"/>
          <w:szCs w:val="28"/>
        </w:rPr>
        <w:t xml:space="preserve"> фильтр, отбрасывая первые 15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фильтрата. 10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фильтрата для таблеток с дозировкой 0.0025 г помещают в мерную колбу вместимостью 25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доводят объем раствора 0.1 н раствором НС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до метки.</w:t>
      </w:r>
    </w:p>
    <w:p w14:paraId="072D01E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дозировки 0.001 г используется 25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непосредственного </w:t>
      </w:r>
      <w:r>
        <w:rPr>
          <w:sz w:val="28"/>
          <w:szCs w:val="28"/>
        </w:rPr>
        <w:t>фильтрата.</w:t>
      </w:r>
    </w:p>
    <w:p w14:paraId="64AFE1A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оптической плотности раствора</w:t>
      </w:r>
    </w:p>
    <w:p w14:paraId="4A7177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Измерение оптической плотности полученного раствора проводят на спектрофотометре при длине волны 232 нм в кювете с толщиной слоя 10 мм.</w:t>
      </w:r>
    </w:p>
    <w:p w14:paraId="7E155CC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 измеряют оптическую плотность раствора рабочего стандар</w:t>
      </w:r>
      <w:r>
        <w:rPr>
          <w:sz w:val="28"/>
          <w:szCs w:val="28"/>
        </w:rPr>
        <w:t>тного образца (РСО) феназепама.</w:t>
      </w:r>
    </w:p>
    <w:p w14:paraId="14955B1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раствора сравнения используют 0.1 м раствор НС1. Количество феназепама, перешедшего в раствор в % (X) вычисляют по формуле 2.4.</w:t>
      </w:r>
    </w:p>
    <w:p w14:paraId="40D56E7B" w14:textId="77777777" w:rsidR="00000000" w:rsidRDefault="001A0B67">
      <w:pPr>
        <w:tabs>
          <w:tab w:val="left" w:pos="993"/>
          <w:tab w:val="left" w:pos="7659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6FC43B1" w14:textId="5BA97B0B" w:rsidR="00000000" w:rsidRDefault="00DE1E87">
      <w:pPr>
        <w:tabs>
          <w:tab w:val="left" w:pos="993"/>
          <w:tab w:val="left" w:pos="765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BC78F2" wp14:editId="240E824D">
            <wp:extent cx="2867025" cy="3619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(2.4)</w:t>
      </w:r>
    </w:p>
    <w:p w14:paraId="26BDC36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FF1C8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оптическая плотность исследуемо</w:t>
      </w:r>
      <w:r>
        <w:rPr>
          <w:sz w:val="28"/>
          <w:szCs w:val="28"/>
        </w:rPr>
        <w:t>го раствора;</w:t>
      </w:r>
    </w:p>
    <w:p w14:paraId="4DF6C23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оптическая плотность раствора РСО феназепама;</w:t>
      </w:r>
    </w:p>
    <w:p w14:paraId="0E85508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навеска РСО феназепама, грамм;</w:t>
      </w:r>
    </w:p>
    <w:p w14:paraId="2B70479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- содержание феназепама в одной таблетки в граммах;- объем пробы, взятой для определения, в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 w14:paraId="0D77CDF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 - содержание основного вещества в РСО феназепама в</w:t>
      </w:r>
      <w:r>
        <w:rPr>
          <w:sz w:val="28"/>
          <w:szCs w:val="28"/>
        </w:rPr>
        <w:t xml:space="preserve"> %.</w:t>
      </w:r>
    </w:p>
    <w:p w14:paraId="4826441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раствор через 45 мин должно перейти не менее 70% (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) феназепама.</w:t>
      </w:r>
    </w:p>
    <w:p w14:paraId="7F0F16B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РСО феназепама</w:t>
      </w:r>
    </w:p>
    <w:p w14:paraId="00E888E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.08 г (точная навеска) феназепама помещают в мерную колбу вместимостью 200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растворяют в 10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спирта 95%, доводят объем раствора 0.1 н раство</w:t>
      </w:r>
      <w:r>
        <w:rPr>
          <w:sz w:val="28"/>
          <w:szCs w:val="28"/>
        </w:rPr>
        <w:t>ром хлороводородной кислотой до метки и перемешивают. 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полученного раствора вносят в мерную колбу вместимостью 200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доводят объем раствора 0.1 н хлороводородной кислотой до метки и перемешивают.</w:t>
      </w:r>
    </w:p>
    <w:p w14:paraId="73D91F4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 раствора 1 сутки [18].</w:t>
      </w:r>
    </w:p>
    <w:p w14:paraId="6B92797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4B450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.1.2.3 Определ</w:t>
      </w:r>
      <w:r>
        <w:rPr>
          <w:sz w:val="28"/>
          <w:szCs w:val="28"/>
        </w:rPr>
        <w:t>ение однородности дозирования</w:t>
      </w:r>
    </w:p>
    <w:p w14:paraId="7BA382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Проводят для таблеток без оболочки с содержанием 0.05 г и менее лекарственного вещества и для таблеток, покрытых оболочкой, с содержанием лекарственного вещества 0.01 г и менее. От серии, подлежащей испытанию, отбирают пробу т</w:t>
      </w:r>
      <w:r>
        <w:rPr>
          <w:sz w:val="28"/>
          <w:szCs w:val="28"/>
        </w:rPr>
        <w:t>аблеток в количестве 30 штук. В каждой из 10 таблеток определяют содержание лекарственного вещества. Содержание лекарственного вещества в одной таблетке может отклоняться более чем на ±15% от среднего содержания, и ни в одной таблетке не должно превышать ±</w:t>
      </w:r>
      <w:r>
        <w:rPr>
          <w:sz w:val="28"/>
          <w:szCs w:val="28"/>
        </w:rPr>
        <w:t>25%. Если из 10 испытанных таблеток 2 таблетки имеют отклонения содержание лекарственного вещества более чем на ±15% от среднего, определяют содержание лекарственного вещества в каждой из оставшихся 20 таблеток. Отклонение в содержании лекарственного вещес</w:t>
      </w:r>
      <w:r>
        <w:rPr>
          <w:sz w:val="28"/>
          <w:szCs w:val="28"/>
        </w:rPr>
        <w:t>тва ни в одной из 20 таблеток не должно превышать более чем ±15% от среднего.</w:t>
      </w:r>
    </w:p>
    <w:p w14:paraId="4AD2061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данного определения используют спектрофотомерический метод.</w:t>
      </w:r>
    </w:p>
    <w:p w14:paraId="7640BD5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проводят в соответствии с требовании ГФ XI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вып. 2, с.154.</w:t>
      </w:r>
    </w:p>
    <w:p w14:paraId="2CAC2DF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646C065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Одну та</w:t>
      </w:r>
      <w:r>
        <w:rPr>
          <w:sz w:val="28"/>
          <w:szCs w:val="28"/>
        </w:rPr>
        <w:t>блетку помещают в мерную колбу вместимостью 25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прибавляют 1.5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воды, встряхивают в течение 5 минут. Прибавляют 20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спирта 95% взбалтывают в течение 5 минут, доводят объем раствора спиртом 95% до метки, перемешивают и фильтруют через плотный бума</w:t>
      </w:r>
      <w:r>
        <w:rPr>
          <w:sz w:val="28"/>
          <w:szCs w:val="28"/>
        </w:rPr>
        <w:t>жный фильтр. 12.5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фильтрата для таблеток с дозировкой 0.001 г или 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для таблеток с дозировкой 0.0025 г помещают в мерную колбу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доводят объем раствора водой до метки и перемешивают.</w:t>
      </w:r>
    </w:p>
    <w:p w14:paraId="1F3B240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Измеряют оптическую плотность полученного рас</w:t>
      </w:r>
      <w:r>
        <w:rPr>
          <w:sz w:val="28"/>
          <w:szCs w:val="28"/>
        </w:rPr>
        <w:t>твора на спектрофотометре в максимуме поглощения при длине волны 232 нм в кювете с толщиной слоя 10 мм.</w:t>
      </w:r>
    </w:p>
    <w:p w14:paraId="3AE0CDE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 измеряют оптическую плотность раствора РСО феназепама. В качестве раствора сравнения используют смесь спирт 95% - вода (1:10). Содержание фе</w:t>
      </w:r>
      <w:r>
        <w:rPr>
          <w:sz w:val="28"/>
          <w:szCs w:val="28"/>
        </w:rPr>
        <w:t>назепама в одной таблетки в граммах (X) вычисляют по формуле2.5:</w:t>
      </w:r>
    </w:p>
    <w:p w14:paraId="5D4899D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543D043" w14:textId="15B84BBC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789B74" wp14:editId="77A1D012">
            <wp:extent cx="2724150" cy="3619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(2.5)</w:t>
      </w:r>
    </w:p>
    <w:p w14:paraId="5599626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861990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оптическая плотность исследуемого раствора;</w:t>
      </w:r>
    </w:p>
    <w:p w14:paraId="5338B2E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оптическая плотность раствора РСО феназепама;</w:t>
      </w:r>
    </w:p>
    <w:p w14:paraId="413430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- навеска РСО феназепама, г;- объем ис</w:t>
      </w:r>
      <w:r>
        <w:rPr>
          <w:sz w:val="28"/>
          <w:szCs w:val="28"/>
        </w:rPr>
        <w:t>следуемой пробы, взятой для определения, в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 w14:paraId="0A3347C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 - содержание основного вещества в РСО феназепама в %.</w:t>
      </w:r>
    </w:p>
    <w:p w14:paraId="6C565AC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РСО феназепама</w:t>
      </w:r>
    </w:p>
    <w:p w14:paraId="47E4DC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Около 0.05 г (точная навеска) феназепама помещают в мерную колбу вместимостью 50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взбалтывают в течение 10 мин</w:t>
      </w:r>
      <w:r>
        <w:rPr>
          <w:sz w:val="28"/>
          <w:szCs w:val="28"/>
        </w:rPr>
        <w:t>ут. Доводят объем раствора спиртом 95% до метки и перемешивают (раствор 1).</w:t>
      </w:r>
    </w:p>
    <w:p w14:paraId="31DDD06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 раствора 1 месяц при хранении в холодильнике [18].</w:t>
      </w:r>
    </w:p>
    <w:p w14:paraId="2590E74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305127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.3.2.4 Определение посторонних примесей</w:t>
      </w:r>
    </w:p>
    <w:p w14:paraId="34A2354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примесей должно строго контролироваться, чтобы исключить прису</w:t>
      </w:r>
      <w:r>
        <w:rPr>
          <w:sz w:val="28"/>
          <w:szCs w:val="28"/>
        </w:rPr>
        <w:t>тствие токсичных соединений или наличие индифферентных веществ в лекарственных средствах в таком количестве которые мешают их использование для конкретных целей.</w:t>
      </w:r>
    </w:p>
    <w:p w14:paraId="4DE19FC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посторонних примесей в препарате «Феназепам» проводят методом тонкослойной хромато</w:t>
      </w:r>
      <w:r>
        <w:rPr>
          <w:sz w:val="28"/>
          <w:szCs w:val="28"/>
        </w:rPr>
        <w:t>графии.</w:t>
      </w:r>
    </w:p>
    <w:p w14:paraId="63BC8D9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определения</w:t>
      </w:r>
    </w:p>
    <w:p w14:paraId="53906E9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.6 г порошка тщательно растертых таблеток для дозировки 0.01 г или 0.48 г для дозировки 0.0025 г взбалтывают с 2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ацетона в течение 5 минут и фильтруют через бумажный фильтр.</w:t>
      </w:r>
    </w:p>
    <w:p w14:paraId="66F03C9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линию старта предварительной подготовленной пл</w:t>
      </w:r>
      <w:r>
        <w:rPr>
          <w:sz w:val="28"/>
          <w:szCs w:val="28"/>
        </w:rPr>
        <w:t xml:space="preserve">астинки </w:t>
      </w:r>
      <w:r>
        <w:rPr>
          <w:sz w:val="28"/>
          <w:szCs w:val="28"/>
          <w:lang w:val="en-US"/>
        </w:rPr>
        <w:t>Kieselgel</w:t>
      </w:r>
      <w:r>
        <w:rPr>
          <w:sz w:val="28"/>
          <w:szCs w:val="28"/>
        </w:rPr>
        <w:t xml:space="preserve"> 60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254 размером 10x20 см наносят 0.05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(100 мкг) и 0.01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(20 мкг) полученного раствора. Рядом наносят 0.02 см (20 мкг) раствора стандартного образца вещества свидетеля (СОВС) феназепама, 0.05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(0.25мкг), 0.02 см (0.1 мкг) и 0.01</w:t>
      </w:r>
      <w:r>
        <w:rPr>
          <w:sz w:val="28"/>
          <w:szCs w:val="28"/>
        </w:rPr>
        <w:t xml:space="preserve">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(0.05 мкг) раствора СОВС 1 феназепама. Пластинку с нанесенными пробами сушат на воздухе в течение 5 минут, помещают в насыщенную камеру со смесью этилацетат - гексан - кислота муравьиная (15:5:2) и хроматографируют восходящим методом.</w:t>
      </w:r>
    </w:p>
    <w:p w14:paraId="2950AE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фронт подв</w:t>
      </w:r>
      <w:r>
        <w:rPr>
          <w:sz w:val="28"/>
          <w:szCs w:val="28"/>
        </w:rPr>
        <w:t>ижной фазы пройдет 15 см от линии старта, пластинку вынимают из камеры, сушат на воздухе в течение 15 минут и просматривают в УФ свете при длине волны 254 нм.</w:t>
      </w:r>
    </w:p>
    <w:p w14:paraId="1740F32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хроматограмме препарата (100 мкг) кроме основного пятна допускается появление только одного пя</w:t>
      </w:r>
      <w:r>
        <w:rPr>
          <w:sz w:val="28"/>
          <w:szCs w:val="28"/>
        </w:rPr>
        <w:t>тна примеси, которое по величины и интенсивности не должно превышать пятно на хроматографе 0.25 мкг СОВС феназепама (не более 0.25%).</w:t>
      </w:r>
    </w:p>
    <w:p w14:paraId="31BBF6C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пригодности хроматографической системы.</w:t>
      </w:r>
    </w:p>
    <w:p w14:paraId="12F8110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СОВС феназепама: 0.05 г феназепама растворяют в 20</w:t>
      </w:r>
      <w:r>
        <w:rPr>
          <w:sz w:val="28"/>
          <w:szCs w:val="28"/>
        </w:rPr>
        <w:t xml:space="preserve">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ацетона в количественной колбе со спиртом вместимостью 50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14:paraId="51B3263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 раствора 1 месяц при хранении в холодильнике.</w:t>
      </w:r>
    </w:p>
    <w:p w14:paraId="60CE0D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СОВС 1 феназепама.</w:t>
      </w:r>
    </w:p>
    <w:p w14:paraId="5BF855C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раствора 1 помещают в мерную колбу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доводят объем раствор</w:t>
      </w:r>
      <w:r>
        <w:rPr>
          <w:sz w:val="28"/>
          <w:szCs w:val="28"/>
        </w:rPr>
        <w:t>а ацетоном до метки.</w:t>
      </w:r>
    </w:p>
    <w:p w14:paraId="60FF544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Приготовление пластинки: Пластинку с закрепленным слоем силикагеля </w:t>
      </w:r>
      <w:r>
        <w:rPr>
          <w:sz w:val="28"/>
          <w:szCs w:val="28"/>
          <w:lang w:val="en-US"/>
        </w:rPr>
        <w:t>Kieselgel</w:t>
      </w:r>
      <w:r>
        <w:rPr>
          <w:sz w:val="28"/>
          <w:szCs w:val="28"/>
        </w:rPr>
        <w:t xml:space="preserve"> 60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254</w:t>
      </w:r>
      <w:r>
        <w:rPr>
          <w:sz w:val="28"/>
          <w:szCs w:val="28"/>
        </w:rPr>
        <w:t xml:space="preserve"> раствором 10x20 см помещают в камеру для хроматографирования со смесью этилацетат - гексан - кислота муравьиная (15:5:2) и хроматографируют восходящим</w:t>
      </w:r>
      <w:r>
        <w:rPr>
          <w:sz w:val="28"/>
          <w:szCs w:val="28"/>
        </w:rPr>
        <w:t xml:space="preserve"> методом. Когда фронт подвижной фазы дойдет до конца пластинки, ее вынимают из камеры и сушат на воздухе в течение 30 минут. Проверка пригодности хроматографической системы. Хроматографическая система считается пригодной, если на хроматограмме СОВС 1 четко</w:t>
      </w:r>
      <w:r>
        <w:rPr>
          <w:sz w:val="28"/>
          <w:szCs w:val="28"/>
        </w:rPr>
        <w:t xml:space="preserve"> видно пятно (0.05 мкг) [18].</w:t>
      </w:r>
    </w:p>
    <w:p w14:paraId="3E50652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D46838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.3.2.5 Количественное определение действующего вещества в препарате «Феназепам»</w:t>
      </w:r>
    </w:p>
    <w:p w14:paraId="0531C35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определение основного действующего вещества в препарате определяется при помощи спектрофотометрического метода.</w:t>
      </w:r>
    </w:p>
    <w:p w14:paraId="6120AC6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определен</w:t>
      </w:r>
      <w:r>
        <w:rPr>
          <w:sz w:val="28"/>
          <w:szCs w:val="28"/>
        </w:rPr>
        <w:t>ия</w:t>
      </w:r>
    </w:p>
    <w:p w14:paraId="3D8237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Измерение оптической плотности проводят на спектрофотометре при длине волны 232 нм в кюветах с толщиной слоя 10 мм.</w:t>
      </w:r>
    </w:p>
    <w:p w14:paraId="4797BB5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.75 г (точная навеска) порошка растертых таблеток с дозировкой 0.001 г или 0.6 г (точная навеска) порошка растертых таблеток с дозировкой</w:t>
      </w:r>
      <w:r>
        <w:rPr>
          <w:sz w:val="28"/>
          <w:szCs w:val="28"/>
        </w:rPr>
        <w:t xml:space="preserve"> 0.0025 г помещают в мерную колбу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прибавляют 25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спирта 95% и встряхивают в течение 10 минут. Доводят объем раствора спиртом 95% до метки, встряхивают и фильтруют (раствор А).</w:t>
      </w:r>
    </w:p>
    <w:p w14:paraId="22FA8E9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раствора А помещают в мерную колбу вместимостью 50 </w:t>
      </w: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доводят объем раствора водой до метки и перемешивают (раствор Б).</w:t>
      </w:r>
    </w:p>
    <w:p w14:paraId="013BE64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 измеряют оптическую плотность раствора РСО феназепама. В качестве раствора сравнения используют смесь спирт 95% - вода (1:10). Содержание феназепама в одной таблетки в грамма</w:t>
      </w:r>
      <w:r>
        <w:rPr>
          <w:sz w:val="28"/>
          <w:szCs w:val="28"/>
        </w:rPr>
        <w:t>х (X) вычисляют по формуле 2.6:</w:t>
      </w:r>
    </w:p>
    <w:p w14:paraId="71FD3170" w14:textId="77777777" w:rsidR="00000000" w:rsidRDefault="001A0B67">
      <w:pPr>
        <w:tabs>
          <w:tab w:val="left" w:pos="993"/>
          <w:tab w:val="left" w:pos="7659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95E9020" w14:textId="64FF9D3D" w:rsidR="00000000" w:rsidRDefault="00DE1E87">
      <w:pPr>
        <w:tabs>
          <w:tab w:val="left" w:pos="993"/>
          <w:tab w:val="left" w:pos="765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F08C2D" wp14:editId="237F4826">
            <wp:extent cx="2914650" cy="3714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(2.6)</w:t>
      </w:r>
    </w:p>
    <w:p w14:paraId="5BCBD2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56A636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оптическая плотность исследуемого раствора;</w:t>
      </w:r>
    </w:p>
    <w:p w14:paraId="4D73DC9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оптическая плотность раствора РСО феназепама;</w:t>
      </w:r>
    </w:p>
    <w:p w14:paraId="70E2E1A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навеска порошка растертых таблеток в граммах;</w:t>
      </w:r>
    </w:p>
    <w:p w14:paraId="4AF7981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 навеска РСО феназ</w:t>
      </w:r>
      <w:r>
        <w:rPr>
          <w:sz w:val="28"/>
          <w:szCs w:val="28"/>
        </w:rPr>
        <w:t>епама, грамм;</w:t>
      </w:r>
    </w:p>
    <w:p w14:paraId="17935F4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- средняя масса таблетки, грамм;</w:t>
      </w:r>
    </w:p>
    <w:p w14:paraId="0BBB49B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 - содержание основного вещества в РСО феназепама в %.</w:t>
      </w:r>
    </w:p>
    <w:p w14:paraId="2B06BA6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феназепама должно быть от 0.0009 до 0.0011 г для дозировки 0.001 г и от 0.00225 до 0.00275 г для дозировки 0.0025 г считая на среднюю массу </w:t>
      </w:r>
      <w:r>
        <w:rPr>
          <w:sz w:val="28"/>
          <w:szCs w:val="28"/>
        </w:rPr>
        <w:t>таблетки.</w:t>
      </w:r>
    </w:p>
    <w:p w14:paraId="3C2AF17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раствора РСО феназепама. Около 0.05 г (точная навеска) феназепама помещают в мерную колбу вместимостью 50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взбалтывают в течение 10 минут. Доводят объем раствора спиртом 95% до метки и перемешивают (раствор 1).</w:t>
      </w:r>
    </w:p>
    <w:p w14:paraId="567E447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 рас</w:t>
      </w:r>
      <w:r>
        <w:rPr>
          <w:sz w:val="28"/>
          <w:szCs w:val="28"/>
        </w:rPr>
        <w:t>твора 1 месяц при хранении в холодильнике.</w:t>
      </w:r>
    </w:p>
    <w:p w14:paraId="451541B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раствора 1 помещают в мерную колбу вместимостью 100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доводят объем раствора спиртом 95% до метки и перемешивают (раствор А).</w:t>
      </w:r>
    </w:p>
    <w:p w14:paraId="5B8754C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раствора А помещают в мерную колбу вместимостью 50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доводят объем раство</w:t>
      </w:r>
      <w:r>
        <w:rPr>
          <w:sz w:val="28"/>
          <w:szCs w:val="28"/>
        </w:rPr>
        <w:t>ра до метки и перемешивают (раствор Б) [18].</w:t>
      </w:r>
    </w:p>
    <w:p w14:paraId="71CB8EA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92CD0B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.3.2.6 Оценка фармацевтической эквивалентности таблетизированных лекарственных форм феназепама</w:t>
      </w:r>
    </w:p>
    <w:p w14:paraId="37500F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эксперимента - проведение сравнительной оценки фармацевтической эквивалентности (по профилям растворения) лека</w:t>
      </w:r>
      <w:r>
        <w:rPr>
          <w:sz w:val="28"/>
          <w:szCs w:val="28"/>
        </w:rPr>
        <w:t>рственных форм психотропного лекарственного средства феназепама на примере таблеток, полученных по действующей технологии (1), таблеток полученных методом прямого прессования (3) и таблеток, с измененным составом и полученных с использованием размолотой су</w:t>
      </w:r>
      <w:r>
        <w:rPr>
          <w:sz w:val="28"/>
          <w:szCs w:val="28"/>
        </w:rPr>
        <w:t>бстанции (2).</w:t>
      </w:r>
    </w:p>
    <w:p w14:paraId="1566772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Исследовались таблетки феназепама 0,001 г 3-х вариантов, соответствующих требованиям действующей ФСП (кроме качественного состава).</w:t>
      </w:r>
    </w:p>
    <w:p w14:paraId="16F6BA2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на растворение проводится по методике, описанной в ФСП на препарат «Феназепам» таблетки 1 мг", испол</w:t>
      </w:r>
      <w:r>
        <w:rPr>
          <w:sz w:val="28"/>
          <w:szCs w:val="28"/>
        </w:rPr>
        <w:t>ьзуя вместо одной временной точки отбора проб несколько точек.</w:t>
      </w:r>
    </w:p>
    <w:p w14:paraId="1250954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 проводится на приборе </w:t>
      </w:r>
      <w:r>
        <w:rPr>
          <w:sz w:val="28"/>
          <w:szCs w:val="28"/>
          <w:lang w:val="en-US"/>
        </w:rPr>
        <w:t>SOTAX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AT</w:t>
      </w:r>
      <w:r>
        <w:rPr>
          <w:sz w:val="28"/>
          <w:szCs w:val="28"/>
        </w:rPr>
        <w:t xml:space="preserve"> 7 </w:t>
      </w:r>
      <w:r>
        <w:rPr>
          <w:sz w:val="28"/>
          <w:szCs w:val="28"/>
          <w:lang w:val="en-US"/>
        </w:rPr>
        <w:t>smart</w:t>
      </w:r>
      <w:r>
        <w:rPr>
          <w:sz w:val="28"/>
          <w:szCs w:val="28"/>
        </w:rPr>
        <w:t xml:space="preserve"> (Швейцария), аппарат типа "Вращающаяся корзинка", скорость вращения 100 об/мин. В качестве среды растворения используется 0.1 М раствор кислоты хлори</w:t>
      </w:r>
      <w:r>
        <w:rPr>
          <w:sz w:val="28"/>
          <w:szCs w:val="28"/>
        </w:rPr>
        <w:t>стоводородной, объем среды растворения 500 мл, температура 37 °С.</w:t>
      </w:r>
    </w:p>
    <w:p w14:paraId="387CA61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проводится на 12 таблетках для каждого препарата. Отбор проб осуществляется через 5, 10, 15, 20, 25, 30, 35, 40 и 45 мин после начала испытания. Объем пробы составляет 10 мл, после</w:t>
      </w:r>
      <w:r>
        <w:rPr>
          <w:sz w:val="28"/>
          <w:szCs w:val="28"/>
        </w:rPr>
        <w:t xml:space="preserve"> отбора среду растворения восполняют в том же объеме. Отобранные пробы фильтруются через мембранный фильтр типа "</w:t>
      </w:r>
      <w:r>
        <w:rPr>
          <w:sz w:val="28"/>
          <w:szCs w:val="28"/>
          <w:lang w:val="en-US"/>
        </w:rPr>
        <w:t>Millipore</w:t>
      </w:r>
      <w:r>
        <w:rPr>
          <w:sz w:val="28"/>
          <w:szCs w:val="28"/>
        </w:rPr>
        <w:t>" с размером пор 0,45 мкм.</w:t>
      </w:r>
    </w:p>
    <w:p w14:paraId="20FC37D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активного вещества, высвободившегося в среду растворения, определяется методом УФ-спектрофотомет</w:t>
      </w:r>
      <w:r>
        <w:rPr>
          <w:sz w:val="28"/>
          <w:szCs w:val="28"/>
        </w:rPr>
        <w:t>рии по интенсивности поглощения испытуемых растворов. Измерение оптической плотности проводится на спектрофотометре СФ-46 в кювете с толщиной слоя 10 мм в максимуме поглощения при длине волны 243 нм относительно раствора рабочего стандартного образца (РСО)</w:t>
      </w:r>
      <w:r>
        <w:rPr>
          <w:sz w:val="28"/>
          <w:szCs w:val="28"/>
        </w:rPr>
        <w:t xml:space="preserve"> феназепама.</w:t>
      </w:r>
    </w:p>
    <w:p w14:paraId="06F60BA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каждого установленного промежутка времени процент высвободившегося лекарственного вещества (ЛФ) феназепама рассчитывается по формуле, учитывающей восполнение среды растворения.</w:t>
      </w:r>
    </w:p>
    <w:p w14:paraId="28296DB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Эквивалентность кинетики растворения исследуемых ЛФ оцениваетс</w:t>
      </w:r>
      <w:r>
        <w:rPr>
          <w:sz w:val="28"/>
          <w:szCs w:val="28"/>
        </w:rPr>
        <w:t>я с помощью коэффициента различия и коэффициента подобия.</w:t>
      </w:r>
    </w:p>
    <w:p w14:paraId="5861F45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различия (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 показывает процент ошибки между двумя кривыми по всем временным точкам и рассчитывается по формуле 2.7:</w:t>
      </w:r>
    </w:p>
    <w:p w14:paraId="40E7B407" w14:textId="77777777" w:rsidR="00000000" w:rsidRDefault="001A0B67">
      <w:pPr>
        <w:tabs>
          <w:tab w:val="left" w:pos="993"/>
          <w:tab w:val="left" w:pos="1416"/>
          <w:tab w:val="center" w:pos="4991"/>
        </w:tabs>
        <w:spacing w:line="360" w:lineRule="auto"/>
        <w:ind w:firstLine="708"/>
        <w:jc w:val="both"/>
        <w:rPr>
          <w:sz w:val="28"/>
          <w:szCs w:val="28"/>
        </w:rPr>
      </w:pPr>
    </w:p>
    <w:p w14:paraId="13F24524" w14:textId="424664EF" w:rsidR="00000000" w:rsidRDefault="001A0B67">
      <w:pPr>
        <w:tabs>
          <w:tab w:val="left" w:pos="993"/>
          <w:tab w:val="left" w:pos="1416"/>
          <w:tab w:val="center" w:pos="4991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 =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3E8EC9" wp14:editId="10C720EA">
            <wp:extent cx="1190625" cy="4381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(2.7)</w:t>
      </w:r>
    </w:p>
    <w:p w14:paraId="50532C5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14:paraId="21D8597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число точек времени;</w:t>
      </w:r>
    </w:p>
    <w:p w14:paraId="03ED515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- процентное содержание лекарственного вещества, высвободившегося в среду растворения, в момент времени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.</w:t>
      </w:r>
    </w:p>
    <w:p w14:paraId="425592E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различия равен нулю, если профили испытуемого и стандатн</w:t>
      </w:r>
      <w:r>
        <w:rPr>
          <w:sz w:val="28"/>
          <w:szCs w:val="28"/>
        </w:rPr>
        <w:t>ого ЛС идентичны. По мере увеличения различия между двумя профилями растворения значение коэффициента возрастает.</w:t>
      </w:r>
    </w:p>
    <w:p w14:paraId="67F07E4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подобия (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) - это величина, представляющая собой логарифмическое преобразование значения суммы квадратов ошибок, рассчитанных по </w:t>
      </w:r>
      <w:r>
        <w:rPr>
          <w:sz w:val="28"/>
          <w:szCs w:val="28"/>
        </w:rPr>
        <w:t xml:space="preserve">разности между испытуемым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и стандартным образцом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во всех точках времени. Коэффициент подобия рассчитывается по формуле 2.8:</w:t>
      </w:r>
    </w:p>
    <w:p w14:paraId="10296102" w14:textId="77777777" w:rsidR="00000000" w:rsidRDefault="001A0B67">
      <w:pPr>
        <w:tabs>
          <w:tab w:val="left" w:pos="738"/>
          <w:tab w:val="left" w:pos="993"/>
          <w:tab w:val="center" w:pos="4890"/>
        </w:tabs>
        <w:spacing w:line="360" w:lineRule="auto"/>
        <w:ind w:firstLine="708"/>
        <w:jc w:val="both"/>
        <w:rPr>
          <w:sz w:val="28"/>
          <w:szCs w:val="28"/>
        </w:rPr>
      </w:pPr>
    </w:p>
    <w:p w14:paraId="1E7B3CD4" w14:textId="6B559C87" w:rsidR="00000000" w:rsidRDefault="001A0B67">
      <w:pPr>
        <w:tabs>
          <w:tab w:val="left" w:pos="738"/>
          <w:tab w:val="left" w:pos="993"/>
          <w:tab w:val="center" w:pos="4890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F89959" wp14:editId="6F50017A">
            <wp:extent cx="3086100" cy="4191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(2.8)</w:t>
      </w:r>
    </w:p>
    <w:p w14:paraId="78D9663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4732ED4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число точек времени;</w:t>
      </w:r>
    </w:p>
    <w:p w14:paraId="07C47C9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 - процентное содержание лекарственного в</w:t>
      </w:r>
      <w:r>
        <w:rPr>
          <w:sz w:val="28"/>
          <w:szCs w:val="28"/>
        </w:rPr>
        <w:t xml:space="preserve">ещества, высвободившегося в среду растворения, в момент времени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.</w:t>
      </w:r>
    </w:p>
    <w:p w14:paraId="17ECFD4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подобия может принимать значения от 0 до 100. По мере уменьшения эквивалентности профилей растворения значение коэффициента подобия приближается к 0.</w:t>
      </w:r>
    </w:p>
    <w:p w14:paraId="79BE7F9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 растворения принято</w:t>
      </w:r>
      <w:r>
        <w:rPr>
          <w:sz w:val="28"/>
          <w:szCs w:val="28"/>
        </w:rPr>
        <w:t xml:space="preserve"> считать эквивалентными (подобными), если значение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 xml:space="preserve">находится в пределах диапазона от 0 до 15 и значение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находится в пределах диапазона от 50 до 100 [19,21,23].</w:t>
      </w:r>
    </w:p>
    <w:p w14:paraId="1C32818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A0DE0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 Результаты и обсуждения</w:t>
      </w:r>
    </w:p>
    <w:p w14:paraId="2E73A5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59318B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проводились в контрольно-аналитической лаборатор</w:t>
      </w:r>
      <w:r>
        <w:rPr>
          <w:sz w:val="28"/>
          <w:szCs w:val="28"/>
        </w:rPr>
        <w:t>ии отдела контроля качества (ОКК) ООО «РОЗФАРМ». В качестве объектов исследования были выбраны входное сырье (субстанция) феназепама и готовая форма препарата «Феназепам».</w:t>
      </w:r>
    </w:p>
    <w:p w14:paraId="1727042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ED6714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 Анализ субстанции феназепама по основным показателям качества</w:t>
      </w:r>
    </w:p>
    <w:p w14:paraId="13C4A45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</w:t>
      </w:r>
      <w:r>
        <w:rPr>
          <w:sz w:val="28"/>
          <w:szCs w:val="28"/>
        </w:rPr>
        <w:t>водились с готовой субстанцией феназепама, поставщик ООО «Протек - СВМ» на соответствии ФСП 42-2411-04. Для объективной и достоверной оценки качества данной субстанции по всем проверяемым показателям проводились 3 параллельных опыта с пробами из этого обра</w:t>
      </w:r>
      <w:r>
        <w:rPr>
          <w:sz w:val="28"/>
          <w:szCs w:val="28"/>
        </w:rPr>
        <w:t>зца.</w:t>
      </w:r>
    </w:p>
    <w:p w14:paraId="79E12E2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EB4E091" w14:textId="77777777" w:rsidR="00000000" w:rsidRDefault="001A0B67">
      <w:pPr>
        <w:tabs>
          <w:tab w:val="left" w:pos="993"/>
          <w:tab w:val="left" w:pos="21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2.4.1.1 Описание субстанции феназепама</w:t>
      </w:r>
    </w:p>
    <w:p w14:paraId="0C17F65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внешнему описанию все 3 пробы представляли собой белый кристаллический порошок с сероватым оттенком, что соответствует показателю качества субстанции.</w:t>
      </w:r>
    </w:p>
    <w:p w14:paraId="0E513A8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3EE9E4" w14:textId="77777777" w:rsidR="00000000" w:rsidRDefault="001A0B67">
      <w:pPr>
        <w:tabs>
          <w:tab w:val="left" w:pos="993"/>
          <w:tab w:val="left" w:pos="210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2.4.1.2 Растворимость субстанции феназепам</w:t>
      </w:r>
    </w:p>
    <w:p w14:paraId="519FA70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</w:t>
      </w:r>
      <w:r>
        <w:rPr>
          <w:sz w:val="28"/>
          <w:szCs w:val="28"/>
        </w:rPr>
        <w:t xml:space="preserve"> проводилось в соответствии с методикой, приведенной в п. 2.3.1.2.</w:t>
      </w:r>
    </w:p>
    <w:p w14:paraId="74D83B5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анализа показало, что субстанция феназепама мало растворима в этиловом спирте 95% и умеренно растворима в хлороформе, что соответствует норме, и доказывает подлинность субстанции</w:t>
      </w:r>
      <w:r>
        <w:rPr>
          <w:sz w:val="28"/>
          <w:szCs w:val="28"/>
        </w:rPr>
        <w:t xml:space="preserve"> феназепама.</w:t>
      </w:r>
    </w:p>
    <w:p w14:paraId="266888F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35B2CF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.4.1.3 Определение подлинности</w:t>
      </w:r>
    </w:p>
    <w:p w14:paraId="2BD9EE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на подлинность субстанции феназепама проводилось несколькими методами, представленными в методике 2.3.1.3.</w:t>
      </w:r>
    </w:p>
    <w:p w14:paraId="62914A5E" w14:textId="77777777" w:rsidR="00000000" w:rsidRDefault="001A0B67">
      <w:pPr>
        <w:tabs>
          <w:tab w:val="left" w:pos="993"/>
          <w:tab w:val="left" w:pos="14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Качественная реакция на блокированную ароматическую аминогруппу: при прибавлении к 0.02 г с</w:t>
      </w:r>
      <w:r>
        <w:rPr>
          <w:sz w:val="28"/>
          <w:szCs w:val="28"/>
        </w:rPr>
        <w:t>убстанции феназепама 2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разведенной кислоты хлороводородной, нитрита натрия и резорцина наблюдалось красное окрашивание, что свидетельствовало о присутствии вещества бензодиазепинового ряда. Таким образом, качественная реакция положительная.</w:t>
      </w:r>
    </w:p>
    <w:p w14:paraId="7ADEE4F1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Специфич</w:t>
      </w:r>
      <w:r>
        <w:rPr>
          <w:sz w:val="28"/>
          <w:szCs w:val="28"/>
        </w:rPr>
        <w:t xml:space="preserve">еская реакция: при плавлении субстанции феназепама образовывался плав красно-фиолетового цвета. При добавлении в плав раствора едкого натра красно-фиолетовая окраска раствора плава в 95%-ном спирте переходит в сине-фиолетовую, а при добавлении разведенной </w:t>
      </w:r>
      <w:r>
        <w:rPr>
          <w:sz w:val="28"/>
          <w:szCs w:val="28"/>
        </w:rPr>
        <w:t>серной кислоты - в сине-зеленую, зеленую и желтую.</w:t>
      </w:r>
    </w:p>
    <w:p w14:paraId="5401E7DD" w14:textId="77777777" w:rsidR="00000000" w:rsidRDefault="001A0B67">
      <w:pPr>
        <w:tabs>
          <w:tab w:val="left" w:pos="993"/>
          <w:tab w:val="left" w:pos="141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Спектрофотометрия в инфракрасной области: при исследовании ИК-спектра феназепама были рассмотрены характеристические частоты основных функциональных групп, входящих в его состав.</w:t>
      </w:r>
    </w:p>
    <w:p w14:paraId="6828DBE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вторичных амидных г</w:t>
      </w:r>
      <w:r>
        <w:rPr>
          <w:sz w:val="28"/>
          <w:szCs w:val="28"/>
        </w:rPr>
        <w:t>рупп характерно наличие поглощения в области валентных колебаний связей N - Н (3500 - 3100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). Так, в спектре наблюдаются интенсивные полосы поглощения при 3200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и 3100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. Согласно литературным данным вторичные амиды могут давать две полосы.</w:t>
      </w:r>
    </w:p>
    <w:p w14:paraId="028A20B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</w:t>
      </w:r>
      <w:r>
        <w:rPr>
          <w:sz w:val="28"/>
          <w:szCs w:val="28"/>
        </w:rPr>
        <w:t xml:space="preserve">са деформационных колебаний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>-групп (вторичных аминов) расположена в области 1600-1500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обычно слабая и сливается с поглощением ароматического кольца (1625-1440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).</w:t>
      </w:r>
    </w:p>
    <w:p w14:paraId="0815CB8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области карбонильных поглощений (1900-1580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) амидная группа имеет две полосы</w:t>
      </w:r>
      <w:r>
        <w:rPr>
          <w:sz w:val="28"/>
          <w:szCs w:val="28"/>
        </w:rPr>
        <w:t xml:space="preserve"> поглощения. Первая из них наблюдается при 1690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, эта полоса обусловлена сложными колебаниями карбонильной группы, в которых принимает большое участие связь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 Вторая при 1600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. Поглощение связи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(в цикле) отвечает полоса поглощения 1580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.</w:t>
      </w:r>
    </w:p>
    <w:p w14:paraId="472C97C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области 1625-1440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наблюдаются интенсивные полосы поглощения, отвечающие валентным колебаниям ароматического кольца.</w:t>
      </w:r>
    </w:p>
    <w:p w14:paraId="14C6EF6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Валентные колебания С - Н связи отвечают полосы в 3000 см</w:t>
      </w:r>
      <w:r>
        <w:rPr>
          <w:sz w:val="28"/>
          <w:szCs w:val="28"/>
          <w:vertAlign w:val="superscript"/>
        </w:rPr>
        <w:t xml:space="preserve">-1 </w:t>
      </w:r>
      <w:r>
        <w:rPr>
          <w:sz w:val="28"/>
          <w:szCs w:val="28"/>
        </w:rPr>
        <w:t>и 2910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1175-860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отвечают деформационным колебаниям СН связи а</w:t>
      </w:r>
      <w:r>
        <w:rPr>
          <w:sz w:val="28"/>
          <w:szCs w:val="28"/>
        </w:rPr>
        <w:t>роматического кольца.</w:t>
      </w:r>
    </w:p>
    <w:p w14:paraId="2EDABEE6" w14:textId="77777777" w:rsidR="00000000" w:rsidRDefault="001A0B67">
      <w:pPr>
        <w:tabs>
          <w:tab w:val="left" w:pos="993"/>
          <w:tab w:val="left" w:pos="10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ИК-спектр субстанции феназепама представлен на рисунке 2.5</w:t>
      </w:r>
    </w:p>
    <w:p w14:paraId="18DA42C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84112E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.4.1.4 Определение температуры плавления</w:t>
      </w:r>
    </w:p>
    <w:p w14:paraId="437FFC3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проводились в соответствии с методикой, представленной в п.2.3.1.4.</w:t>
      </w:r>
    </w:p>
    <w:p w14:paraId="1FFCB0D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плавления для вещества феназепам состав</w:t>
      </w:r>
      <w:r>
        <w:rPr>
          <w:sz w:val="28"/>
          <w:szCs w:val="28"/>
        </w:rPr>
        <w:t>ляет от 225°С - 230°С. В ходе проведения эксперимента было получено, что субстанция феназепама плавиться от 225.5°С - 226°С, что подтверждает подлинность вещества.</w:t>
      </w:r>
    </w:p>
    <w:p w14:paraId="3C17F0AE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792A3C" w14:textId="0230C716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1FCD7C" wp14:editId="0211DBFA">
            <wp:extent cx="2619375" cy="17240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36A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2.5</w:t>
      </w:r>
    </w:p>
    <w:p w14:paraId="027AC1F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70D848" w14:textId="77777777" w:rsidR="00000000" w:rsidRDefault="001A0B67">
      <w:pPr>
        <w:tabs>
          <w:tab w:val="left" w:pos="993"/>
          <w:tab w:val="left" w:pos="21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2.4.1.5 Прозрачность раствора</w:t>
      </w:r>
    </w:p>
    <w:p w14:paraId="1626260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</w:t>
      </w:r>
      <w:r>
        <w:rPr>
          <w:sz w:val="28"/>
          <w:szCs w:val="28"/>
        </w:rPr>
        <w:t>оводилось в соответствии с методикой 2.3.1.5. Исследование показало, что раствор феназепама в хлороформе прозрачен, что говорит о том, что в нем нет ни каких посторонних частиц других веществ.</w:t>
      </w:r>
    </w:p>
    <w:p w14:paraId="508E1CF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6FAB0BB" w14:textId="77777777" w:rsidR="00000000" w:rsidRDefault="001A0B67">
      <w:pPr>
        <w:tabs>
          <w:tab w:val="left" w:pos="993"/>
          <w:tab w:val="left" w:pos="21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2.4.1.6 Цветность раствора</w:t>
      </w:r>
    </w:p>
    <w:p w14:paraId="0A5AF73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проводилось в соответст</w:t>
      </w:r>
      <w:r>
        <w:rPr>
          <w:sz w:val="28"/>
          <w:szCs w:val="28"/>
        </w:rPr>
        <w:t>вии с методикой 2.3.1.6. Исследование показало, что раствор феназепама в хлороформе бесцветен, это говорит о чистоте субстанции, В ней не содержится посторонних примесей других веществ.</w:t>
      </w:r>
    </w:p>
    <w:p w14:paraId="5EC9ACA6" w14:textId="77777777" w:rsidR="00000000" w:rsidRDefault="001A0B67">
      <w:pPr>
        <w:tabs>
          <w:tab w:val="left" w:pos="993"/>
          <w:tab w:val="left" w:pos="2117"/>
        </w:tabs>
        <w:spacing w:line="360" w:lineRule="auto"/>
        <w:ind w:firstLine="709"/>
        <w:jc w:val="both"/>
        <w:rPr>
          <w:sz w:val="28"/>
          <w:szCs w:val="28"/>
        </w:rPr>
      </w:pPr>
    </w:p>
    <w:p w14:paraId="79F14FB1" w14:textId="77777777" w:rsidR="00000000" w:rsidRDefault="001A0B67">
      <w:pPr>
        <w:tabs>
          <w:tab w:val="left" w:pos="993"/>
          <w:tab w:val="left" w:pos="211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.4.1.7 Посторонние примеси</w:t>
      </w:r>
    </w:p>
    <w:p w14:paraId="398B2F0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примесей определялось методом тонк</w:t>
      </w:r>
      <w:r>
        <w:rPr>
          <w:sz w:val="28"/>
          <w:szCs w:val="28"/>
        </w:rPr>
        <w:t>ослойной хроматографии согласно с методикой, представленной в п. 2.3.1.7.</w:t>
      </w:r>
    </w:p>
    <w:p w14:paraId="2B976DB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Посторонние примеси в субстанции феназепама определяется тонкослойной хроматографией.</w:t>
      </w:r>
    </w:p>
    <w:p w14:paraId="6B58E75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CAFB09F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17B0A3" w14:textId="725DA1D1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1B0C74" wp14:editId="56B4D509">
            <wp:extent cx="676275" cy="8477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0DC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2.6 - Хроматограмма субстанции феназепама</w:t>
      </w:r>
    </w:p>
    <w:p w14:paraId="7C7D0D0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46933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полученной хроматограммы при ультрафиолетовом свете при длине волны 254 нм мы наблюдаем пятна. Пятно исследуемого раствора феназепама совпадает по интен</w:t>
      </w:r>
      <w:r>
        <w:rPr>
          <w:sz w:val="28"/>
          <w:szCs w:val="28"/>
        </w:rPr>
        <w:t xml:space="preserve">сивности 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f</w:t>
      </w:r>
      <w:r>
        <w:rPr>
          <w:sz w:val="28"/>
          <w:szCs w:val="28"/>
        </w:rPr>
        <w:t xml:space="preserve"> с пятном свидетеля.</w:t>
      </w:r>
    </w:p>
    <w:p w14:paraId="32DA9F4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81E168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.4.1.8 Потеря в массе при высушивании</w:t>
      </w:r>
    </w:p>
    <w:p w14:paraId="0554074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проводились в соответствии с методикой 2.3.1.8., было рассчитана по формуле 2.1 процентная потеря в массе при высушивании; результаты представлены в таблице 2.3.</w:t>
      </w:r>
    </w:p>
    <w:p w14:paraId="03A8D3E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ED681A9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2.3</w:t>
      </w:r>
    </w:p>
    <w:p w14:paraId="06391F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содержание влаги в субстанции феназепама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134"/>
        <w:gridCol w:w="1134"/>
        <w:gridCol w:w="1701"/>
        <w:gridCol w:w="1843"/>
        <w:gridCol w:w="1559"/>
      </w:tblGrid>
      <w:tr w:rsidR="00000000" w14:paraId="214431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ED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навески, 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B0C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бюкса с навеской, г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CB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бюксов с навеской после сушки, 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838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Потеря в массе при высушивании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z w:val="20"/>
                <w:szCs w:val="20"/>
              </w:rPr>
              <w:t>,%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23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значение из 3-х параллельных испытаний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z w:val="20"/>
                <w:szCs w:val="20"/>
              </w:rPr>
              <w:t>,%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B9A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предел значений, %</w:t>
            </w:r>
          </w:p>
        </w:tc>
      </w:tr>
      <w:tr w:rsidR="00000000" w14:paraId="3E65ED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36C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4CA1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32.3321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6F2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32.3318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58D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32.3321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58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6CB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F2A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0.5%</w:t>
            </w:r>
          </w:p>
        </w:tc>
      </w:tr>
      <w:tr w:rsidR="00000000" w14:paraId="4C327B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8D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428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32.6647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F34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32.6642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CF4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32.6647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7A2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468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1F8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1A679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13B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720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37C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32.2549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959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32.2554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F34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162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BFD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2837F6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значение равно 0.076%, оно удовлетворяет норме (не более 0.5%) по данному показателю качества субстанции.</w:t>
      </w:r>
    </w:p>
    <w:p w14:paraId="59BA566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C92513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.4.1.9 Сульфатная зола</w:t>
      </w:r>
    </w:p>
    <w:p w14:paraId="7441841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сульфатной золы проводилось по методике, описанной в 2.3.1.9, было рассчитано по формуле 2.2 содержание золы в субстанции феназепама; результаты приведены в таблице 2.4.</w:t>
      </w:r>
    </w:p>
    <w:p w14:paraId="1076390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276C259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0A8D06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2.4</w:t>
      </w:r>
    </w:p>
    <w:p w14:paraId="4CD0FDF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сульфатной золы в субста</w:t>
      </w:r>
      <w:r>
        <w:rPr>
          <w:sz w:val="28"/>
          <w:szCs w:val="28"/>
        </w:rPr>
        <w:t>нции феназепама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56"/>
        <w:gridCol w:w="1163"/>
        <w:gridCol w:w="1417"/>
        <w:gridCol w:w="1339"/>
        <w:gridCol w:w="1218"/>
        <w:gridCol w:w="1344"/>
      </w:tblGrid>
      <w:tr w:rsidR="00000000" w14:paraId="3BBE24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BDF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навески, г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0F9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прокаленных тиглей с навеской, г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AE1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тиглей после прокаливания с навеской, г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252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золы в %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6A8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%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D3C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предел значений, %</w:t>
            </w:r>
          </w:p>
        </w:tc>
      </w:tr>
      <w:tr w:rsidR="00000000" w14:paraId="59B08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276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1.10700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72D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17.51335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623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17.51332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172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17.51335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A1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76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223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0.1%</w:t>
            </w:r>
          </w:p>
        </w:tc>
      </w:tr>
      <w:tr w:rsidR="00000000" w14:paraId="71D750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D9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1.00400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A6D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21.19495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CA3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21.19490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5AF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21.19495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1A5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363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71E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0FC6BD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5246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1.00700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298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18.51245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579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18.51241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FCF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18.51245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8A1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5FA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9EE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65AB6B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1216A1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значение содержания сульфатной золы составило 0.004%. Оно удовлетворяет норме (не более 0.1%) по данному показателю качества.</w:t>
      </w:r>
    </w:p>
    <w:p w14:paraId="29EF7BB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369545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.4.1.10 Количественное определе</w:t>
      </w:r>
      <w:r>
        <w:rPr>
          <w:sz w:val="28"/>
          <w:szCs w:val="28"/>
        </w:rPr>
        <w:t>ние действующего вещества</w:t>
      </w:r>
    </w:p>
    <w:p w14:paraId="5AD6B24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определение проводилось по методике, представленной в 2.1.1.11, расчет проводился по формул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2.3, было рассчитано содержание действующего вещества в субстанции. Все результаты приведены в таблице 2.5.</w:t>
      </w:r>
    </w:p>
    <w:p w14:paraId="798137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</w:t>
      </w:r>
      <w:r>
        <w:rPr>
          <w:sz w:val="28"/>
          <w:szCs w:val="28"/>
        </w:rPr>
        <w:t>ие содержания действующего вещества - феназепама составляет 99.58%. Оно удовлетворяет норме (не менее 99%) по данному показателю качества.</w:t>
      </w:r>
    </w:p>
    <w:p w14:paraId="6D2C22A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13A800A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2.5</w:t>
      </w:r>
    </w:p>
    <w:p w14:paraId="4C4EE6F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содержание основного вещества феназепам в субстанции феназепама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8"/>
        <w:gridCol w:w="1708"/>
        <w:gridCol w:w="1931"/>
        <w:gridCol w:w="1738"/>
        <w:gridCol w:w="1916"/>
      </w:tblGrid>
      <w:tr w:rsidR="00000000" w14:paraId="22ACB0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31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163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Объем, см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67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</w:t>
            </w:r>
            <w:r>
              <w:rPr>
                <w:sz w:val="20"/>
                <w:szCs w:val="20"/>
              </w:rPr>
              <w:t>жание, 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F7E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значение, %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312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предел значений</w:t>
            </w:r>
          </w:p>
        </w:tc>
      </w:tr>
      <w:tr w:rsidR="00000000" w14:paraId="0AAE05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F17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0.19725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35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5.74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225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99.32%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ED9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99.58%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D9F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99%</w:t>
            </w:r>
          </w:p>
        </w:tc>
      </w:tr>
      <w:tr w:rsidR="00000000" w14:paraId="0B11B4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86A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0.27165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76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7.89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F54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99.61%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83B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55B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38EC2E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928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0.26170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140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7.62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EEA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99.81%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109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7D7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7AFE64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22123E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числовые показатели, характеризующие качество субстанции феназепама, сведены в таблице 2.6.</w:t>
      </w:r>
    </w:p>
    <w:p w14:paraId="1C6A4788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46E940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2.6</w:t>
      </w:r>
    </w:p>
    <w:p w14:paraId="1F6F029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Сводная таблица результатов анализа субстанции феназепама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050"/>
      </w:tblGrid>
      <w:tr w:rsidR="00000000" w14:paraId="36EDE8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E3A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Числовые показатели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54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2D5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испытаний</w:t>
            </w:r>
          </w:p>
        </w:tc>
      </w:tr>
      <w:tr w:rsidR="00000000" w14:paraId="22F23C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04B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плавления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6B7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225°-230°С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B58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225.5°С - 226°С</w:t>
            </w:r>
          </w:p>
        </w:tc>
      </w:tr>
      <w:tr w:rsidR="00000000" w14:paraId="25E63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59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Посторонние примеси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17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0.05%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B95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0.5%</w:t>
            </w:r>
          </w:p>
        </w:tc>
      </w:tr>
      <w:tr w:rsidR="00000000" w14:paraId="7C2578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E8C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Потеря в массе при высушивании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A27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r>
              <w:rPr>
                <w:sz w:val="20"/>
                <w:szCs w:val="20"/>
              </w:rPr>
              <w:t xml:space="preserve"> 0.5%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5AF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0.076%</w:t>
            </w:r>
          </w:p>
        </w:tc>
      </w:tr>
      <w:tr w:rsidR="00000000" w14:paraId="0AF82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134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Сульфатная зола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4C6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0.1%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D03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0.004%</w:t>
            </w:r>
          </w:p>
        </w:tc>
      </w:tr>
      <w:tr w:rsidR="00000000" w14:paraId="11641A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0C6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Количественное определение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3CE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99%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A0F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99.58%</w:t>
            </w:r>
          </w:p>
        </w:tc>
      </w:tr>
    </w:tbl>
    <w:p w14:paraId="48508A2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4D1DAA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 Анализ готовой лекарственной формы «Феназепам» по основным показателям качества</w:t>
      </w:r>
    </w:p>
    <w:p w14:paraId="11BD3D1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проводились с готовой лекарственной формой феназепама в с</w:t>
      </w:r>
      <w:r>
        <w:rPr>
          <w:sz w:val="28"/>
          <w:szCs w:val="28"/>
        </w:rPr>
        <w:t>оответствии с ФСП 42-0284679805.</w:t>
      </w:r>
    </w:p>
    <w:p w14:paraId="23DE4738" w14:textId="77777777" w:rsidR="00000000" w:rsidRDefault="001A0B67">
      <w:pPr>
        <w:tabs>
          <w:tab w:val="left" w:pos="993"/>
          <w:tab w:val="left" w:pos="2251"/>
        </w:tabs>
        <w:spacing w:line="360" w:lineRule="auto"/>
        <w:ind w:firstLine="709"/>
        <w:jc w:val="both"/>
        <w:rPr>
          <w:sz w:val="28"/>
          <w:szCs w:val="28"/>
        </w:rPr>
      </w:pPr>
    </w:p>
    <w:p w14:paraId="215F0656" w14:textId="77777777" w:rsidR="00000000" w:rsidRDefault="001A0B67">
      <w:pPr>
        <w:tabs>
          <w:tab w:val="left" w:pos="993"/>
          <w:tab w:val="left" w:pos="22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.4.2.1 Описание лекарственной формы</w:t>
      </w:r>
    </w:p>
    <w:p w14:paraId="5582E6A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Таблетки «Феназепама» - белого цвета плоскоцилиндрической формы с фаской.</w:t>
      </w:r>
    </w:p>
    <w:p w14:paraId="19D7BDEF" w14:textId="77777777" w:rsidR="00000000" w:rsidRDefault="001A0B67">
      <w:pPr>
        <w:tabs>
          <w:tab w:val="left" w:pos="993"/>
          <w:tab w:val="left" w:pos="2244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9E39D1" w14:textId="77777777" w:rsidR="00000000" w:rsidRDefault="001A0B67">
      <w:pPr>
        <w:tabs>
          <w:tab w:val="left" w:pos="993"/>
          <w:tab w:val="left" w:pos="224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.4.2.2 Испытание на подлинность</w:t>
      </w:r>
    </w:p>
    <w:p w14:paraId="451CBF0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Испытание подлинности поводилось при помощи спектрофотометрического метода.</w:t>
      </w:r>
    </w:p>
    <w:p w14:paraId="7ADA0B1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УФ</w:t>
      </w:r>
      <w:r>
        <w:rPr>
          <w:sz w:val="28"/>
          <w:szCs w:val="28"/>
        </w:rPr>
        <w:t xml:space="preserve"> спектр поглощения испытуемого раствора (п. 2.3.2.1) в области длин волн от 200 до 255 нм. Результаты трех параллельных измерений представлены в таблице 2.8.</w:t>
      </w:r>
    </w:p>
    <w:p w14:paraId="19E797F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4BDC442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2.8</w:t>
      </w:r>
    </w:p>
    <w:p w14:paraId="5F1EF68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Значение оптической плотности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7"/>
        <w:gridCol w:w="1933"/>
        <w:gridCol w:w="2124"/>
        <w:gridCol w:w="1957"/>
      </w:tblGrid>
      <w:tr w:rsidR="00000000" w14:paraId="49BDF9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4C87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волны X</w:t>
            </w:r>
          </w:p>
        </w:tc>
        <w:tc>
          <w:tcPr>
            <w:tcW w:w="6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61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Оптическая плотность </w:t>
            </w:r>
            <w:r>
              <w:rPr>
                <w:sz w:val="20"/>
                <w:szCs w:val="20"/>
                <w:lang w:val="en-US"/>
              </w:rPr>
              <w:t>D</w:t>
            </w:r>
          </w:p>
        </w:tc>
      </w:tr>
      <w:tr w:rsidR="00000000" w14:paraId="34AAA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D19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D21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8B9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A59F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0000" w14:paraId="417068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893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A0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3E1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FDC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0.213</w:t>
            </w:r>
          </w:p>
        </w:tc>
      </w:tr>
      <w:tr w:rsidR="00000000" w14:paraId="112339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D81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37B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FC6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558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0.231</w:t>
            </w:r>
          </w:p>
        </w:tc>
      </w:tr>
      <w:tr w:rsidR="00000000" w14:paraId="280484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DC8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510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3F4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4AE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0.242</w:t>
            </w:r>
          </w:p>
        </w:tc>
      </w:tr>
      <w:tr w:rsidR="00000000" w14:paraId="48E13B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762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58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13C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A3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</w:tr>
      <w:tr w:rsidR="00000000" w14:paraId="2E18B7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533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2C1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566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E57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0.249</w:t>
            </w:r>
          </w:p>
        </w:tc>
      </w:tr>
      <w:tr w:rsidR="00000000" w14:paraId="6EB050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6FC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0A1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F3E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621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0.247</w:t>
            </w:r>
          </w:p>
        </w:tc>
      </w:tr>
      <w:tr w:rsidR="00000000" w14:paraId="4A0B54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46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7F7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F97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0.244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106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0.244</w:t>
            </w:r>
          </w:p>
        </w:tc>
      </w:tr>
      <w:tr w:rsidR="00000000" w14:paraId="3637B5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54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65F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8D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0CD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0.242</w:t>
            </w:r>
          </w:p>
        </w:tc>
      </w:tr>
      <w:tr w:rsidR="00000000" w14:paraId="470124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78A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9B6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0.239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8A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E5F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</w:t>
            </w:r>
          </w:p>
        </w:tc>
      </w:tr>
      <w:tr w:rsidR="00000000" w14:paraId="2BFE3A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08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877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08B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0.234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4A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0.233</w:t>
            </w:r>
          </w:p>
        </w:tc>
      </w:tr>
      <w:tr w:rsidR="00000000" w14:paraId="173CB1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17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A35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A3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05C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</w:t>
            </w:r>
          </w:p>
        </w:tc>
      </w:tr>
      <w:tr w:rsidR="00000000" w14:paraId="0F76EC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F0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C26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436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A94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0.243</w:t>
            </w:r>
          </w:p>
        </w:tc>
      </w:tr>
      <w:tr w:rsidR="00000000" w14:paraId="62B908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220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E9F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BC9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826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0.273</w:t>
            </w:r>
          </w:p>
        </w:tc>
      </w:tr>
      <w:tr w:rsidR="00000000" w14:paraId="1784BC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20B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F90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8F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304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0.295</w:t>
            </w:r>
          </w:p>
        </w:tc>
      </w:tr>
      <w:tr w:rsidR="00000000" w14:paraId="399F41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CC9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5D4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1F6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706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0.312</w:t>
            </w:r>
          </w:p>
        </w:tc>
      </w:tr>
      <w:tr w:rsidR="00000000" w14:paraId="44183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875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FD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695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0CE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0.322</w:t>
            </w:r>
          </w:p>
        </w:tc>
      </w:tr>
      <w:tr w:rsidR="00000000" w14:paraId="0D229D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1D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23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5E9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1F2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000000" w14:paraId="1BD68E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F5A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C07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890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908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</w:tr>
      <w:tr w:rsidR="00000000" w14:paraId="2F0EF0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41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65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9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DD9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0.471</w:t>
            </w:r>
          </w:p>
        </w:tc>
      </w:tr>
      <w:tr w:rsidR="00000000" w14:paraId="2DC0B3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682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8E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274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B00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0.499</w:t>
            </w:r>
          </w:p>
        </w:tc>
      </w:tr>
      <w:tr w:rsidR="00000000" w14:paraId="24A246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81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FAB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DC6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3AE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0.514</w:t>
            </w:r>
          </w:p>
        </w:tc>
      </w:tr>
      <w:tr w:rsidR="00000000" w14:paraId="0D15E3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22F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207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0.526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9BC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982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0.521</w:t>
            </w:r>
          </w:p>
        </w:tc>
      </w:tr>
      <w:tr w:rsidR="00000000" w14:paraId="7119A2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6B0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D76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AD0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2C1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0.524</w:t>
            </w:r>
          </w:p>
        </w:tc>
      </w:tr>
      <w:tr w:rsidR="00000000" w14:paraId="4A1343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F5C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99F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0.528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E43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0.527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928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0.523</w:t>
            </w:r>
          </w:p>
        </w:tc>
      </w:tr>
      <w:tr w:rsidR="00000000" w14:paraId="65103A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90F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DE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0.526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D3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CD4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0.521</w:t>
            </w:r>
          </w:p>
        </w:tc>
      </w:tr>
      <w:tr w:rsidR="00000000" w14:paraId="444D15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E77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F16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F95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B71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0.518</w:t>
            </w:r>
          </w:p>
        </w:tc>
      </w:tr>
      <w:tr w:rsidR="00000000" w14:paraId="3A2A3E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99C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814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18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DCF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000000" w14:paraId="15E846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4D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F16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0.459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88C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506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0.448</w:t>
            </w:r>
          </w:p>
        </w:tc>
      </w:tr>
      <w:tr w:rsidR="00000000" w14:paraId="2D9632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05A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134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D12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B14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</w:tr>
    </w:tbl>
    <w:p w14:paraId="7625E0A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628CFB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экспериментальных данных, представленных в таблице, были построены графики зависимости оптической пло</w:t>
      </w:r>
      <w:r>
        <w:rPr>
          <w:sz w:val="28"/>
          <w:szCs w:val="28"/>
        </w:rPr>
        <w:t>тности от длины волны (рисунок 2.7)</w:t>
      </w:r>
    </w:p>
    <w:p w14:paraId="06B4B5E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B361BE" w14:textId="54B74ED1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B98207" wp14:editId="17312DD0">
            <wp:extent cx="1619250" cy="10287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BE0FC0" wp14:editId="38EE8323">
            <wp:extent cx="1628775" cy="10668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6EFDFB" wp14:editId="4A0E1D7D">
            <wp:extent cx="1638300" cy="11430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956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2.7 - УФ спектр раствора субстанции феназепама для 3 проб</w:t>
      </w:r>
    </w:p>
    <w:p w14:paraId="7BA59962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FA464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графиков максимум наблюдается</w:t>
      </w:r>
      <w:r>
        <w:rPr>
          <w:sz w:val="28"/>
          <w:szCs w:val="28"/>
        </w:rPr>
        <w:t xml:space="preserve"> при длине волны: 210 нм (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=0.247,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=0.248,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=0.248), 227 нм (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=0.32,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=0.34,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=0.322), 245 нм (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=0.531,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=0.530,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=0.524). Полученные значения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λ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удовлетворяют норме по данному показателю качества.</w:t>
      </w:r>
    </w:p>
    <w:p w14:paraId="0E67E20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255CE4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.4.2.3 Определение растворимости</w:t>
      </w:r>
    </w:p>
    <w:p w14:paraId="70D8319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проводилось в соответствии с методикой 2.3.2.2, по формуле 2.2 была рассчитана растворимость таблеток «Феназепама»; результаты представлены в таблице 2.7.</w:t>
      </w:r>
    </w:p>
    <w:p w14:paraId="30F2807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2370136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2.7</w:t>
      </w:r>
    </w:p>
    <w:p w14:paraId="7336665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растворимости готовой формы препарата «Феназепам»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202"/>
        <w:gridCol w:w="1681"/>
        <w:gridCol w:w="1689"/>
        <w:gridCol w:w="1954"/>
        <w:gridCol w:w="1697"/>
      </w:tblGrid>
      <w:tr w:rsidR="00000000" w14:paraId="580975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A6E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7A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волны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FC7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Оптическая </w:t>
            </w:r>
            <w:r>
              <w:rPr>
                <w:sz w:val="20"/>
                <w:szCs w:val="20"/>
              </w:rPr>
              <w:t>плотность, D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37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Растворимость препарата, %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32A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оптической плотности, %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0A4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предел значений, %</w:t>
            </w:r>
          </w:p>
        </w:tc>
      </w:tr>
      <w:tr w:rsidR="00000000" w14:paraId="3A33A0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EDA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PCO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946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нм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56B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29C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F1E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49D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45E514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E26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1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BE5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E94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CC5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92.41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2D9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92.31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3A6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70% через 45 минут</w:t>
            </w:r>
          </w:p>
        </w:tc>
      </w:tr>
      <w:tr w:rsidR="00000000" w14:paraId="4571FB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45C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D3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91C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583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96.48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06C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A66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595EEE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5D6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3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80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BA8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28F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87.76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1D4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08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575BD6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F3C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21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007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3E7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88.92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B9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9A5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0A0572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06C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5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704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98E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B85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95.31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58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CA6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B4B12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7C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6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AA6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C00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DC9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92.99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37D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FD2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A237E5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EB2F67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значение растворимости препарата в пробах оказалось равным 92.31%. Оно удовлетворяет норме (не менее 70%) по данному показателю качества.</w:t>
      </w:r>
    </w:p>
    <w:p w14:paraId="32A647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003F9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.4.2.4 Определение посторонних примесей</w:t>
      </w:r>
    </w:p>
    <w:p w14:paraId="23796B0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</w:t>
      </w:r>
      <w:r>
        <w:rPr>
          <w:sz w:val="28"/>
          <w:szCs w:val="28"/>
        </w:rPr>
        <w:t>чие примесей в препарате определялось методом тонкослойной хроматографии, согласно с методикой 2.1.2.4.</w:t>
      </w:r>
    </w:p>
    <w:p w14:paraId="040B2DE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полученной хроматограммы при ультрафиолетовом свете при длине волны 254 нм мы наблюдаем пятна. Пятно исследуемого раствора совпадает по</w:t>
      </w:r>
      <w:r>
        <w:rPr>
          <w:sz w:val="28"/>
          <w:szCs w:val="28"/>
        </w:rPr>
        <w:t xml:space="preserve"> интенсивности с пятном свидетеля.</w:t>
      </w:r>
    </w:p>
    <w:p w14:paraId="3BEBD7C5" w14:textId="144B4646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128018" wp14:editId="5B9C3FDF">
            <wp:extent cx="1000125" cy="9144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181E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2.8 - Хроматограмма «Феназепама» таблеток</w:t>
      </w:r>
    </w:p>
    <w:p w14:paraId="57A12C8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35CD9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.4.2.5 Однородность дозирования</w:t>
      </w:r>
    </w:p>
    <w:p w14:paraId="741D33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однородности дозирования в препарате «Феназепам» проводилось по методике, указанной в п. </w:t>
      </w:r>
      <w:r>
        <w:rPr>
          <w:sz w:val="28"/>
          <w:szCs w:val="28"/>
        </w:rPr>
        <w:t>2.3.2.3. Для исследования было отобрано 10 таблеток.</w:t>
      </w:r>
    </w:p>
    <w:p w14:paraId="1F5D368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Однородность дозирования в таблетке препарата представлена в таблице 2.8.</w:t>
      </w:r>
    </w:p>
    <w:p w14:paraId="5600CA0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7526BB7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2.8</w:t>
      </w:r>
    </w:p>
    <w:p w14:paraId="2FFB46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Однородность дозирования в таблетке препарата «Феназепам»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"/>
        <w:gridCol w:w="1404"/>
        <w:gridCol w:w="2261"/>
        <w:gridCol w:w="1627"/>
        <w:gridCol w:w="1922"/>
        <w:gridCol w:w="1666"/>
      </w:tblGrid>
      <w:tr w:rsidR="00000000" w14:paraId="7CF52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3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703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титранта, см3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A8E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титранта в контрольном опыте</w:t>
            </w:r>
            <w:r>
              <w:rPr>
                <w:sz w:val="20"/>
                <w:szCs w:val="20"/>
              </w:rPr>
              <w:t>, см3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907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содержание феназепам, г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0A4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Однородность дозирования, %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53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Предельно допустимое значение, %</w:t>
            </w:r>
          </w:p>
        </w:tc>
      </w:tr>
      <w:tr w:rsidR="00000000" w14:paraId="3AA448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455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12D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5.46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DCC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8E7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8E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-0.05643289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01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91CAF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A5F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D01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2C3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31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1D5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-0.5346789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312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4D0F7B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A76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CE1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5.36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156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1FF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94D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-0.5328765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63E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14E03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A44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A4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7A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F68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01B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-0.8734087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89D0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23B387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F7D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B0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5.67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A38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771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0.0643897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5E0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2.04235679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41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±15</w:t>
            </w:r>
          </w:p>
        </w:tc>
      </w:tr>
      <w:tr w:rsidR="00000000" w14:paraId="442687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F04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EEF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5.48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5AA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C75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DBB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-2.5439076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2BD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4AA2E5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53F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506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5.65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23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86D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6FA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-0.5389754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295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5EC4A4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B6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319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3FA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911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9AE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-0.3287653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A79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CA01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746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2D88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6F5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FEC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EB4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0.9699756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860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2D548A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387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F07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F64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9790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D1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-0.0436864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411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587E2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0EBF183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2.4.2.6 Количественное определение действующего вещества в препарате «Феназепам»</w:t>
      </w:r>
    </w:p>
    <w:p w14:paraId="169CFE8B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проводилось в соответствии с методикой 2.3.2.5, по формуле 2.4 было рассчит</w:t>
      </w:r>
      <w:r>
        <w:rPr>
          <w:sz w:val="28"/>
          <w:szCs w:val="28"/>
        </w:rPr>
        <w:t>ано количественное содержание действующего вещества препарата «Феназепама»; результаты представлены в таблице 2.9.</w:t>
      </w:r>
    </w:p>
    <w:p w14:paraId="1FDDC6B5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2.9</w:t>
      </w:r>
    </w:p>
    <w:p w14:paraId="1A1CC7AD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содержание действующего вещества в препарате «Феназепам» таблеток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572"/>
        <w:gridCol w:w="2160"/>
        <w:gridCol w:w="1512"/>
        <w:gridCol w:w="1917"/>
      </w:tblGrid>
      <w:tr w:rsidR="00000000" w14:paraId="1A905D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FAF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D65C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0B3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Оптическая плотность 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26C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Количественное</w:t>
            </w:r>
            <w:r>
              <w:rPr>
                <w:sz w:val="20"/>
                <w:szCs w:val="20"/>
              </w:rPr>
              <w:t xml:space="preserve"> содержание X, г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666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значение, г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17F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предел значений, г</w:t>
            </w:r>
          </w:p>
        </w:tc>
      </w:tr>
      <w:tr w:rsidR="00000000" w14:paraId="0DD8E0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441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РСО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C48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6C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5D2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F6A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27E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2205F0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145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EBC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0.7520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3F4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68E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0.000977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E41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0.000982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8B8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0.00090 - 0.00110</w:t>
            </w:r>
          </w:p>
        </w:tc>
      </w:tr>
      <w:tr w:rsidR="00000000" w14:paraId="62CBB2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F70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Проба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40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0.7533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538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C7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0.000987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B4F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1B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B80606A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6FF8F16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значение равно 0.00982 г, оно удовлетворяет норме</w:t>
      </w:r>
      <w:r>
        <w:rPr>
          <w:sz w:val="28"/>
          <w:szCs w:val="28"/>
        </w:rPr>
        <w:t xml:space="preserve"> (0.00090 г - 0.001 10 г) по данному показателю качества субстанции.</w:t>
      </w:r>
    </w:p>
    <w:p w14:paraId="55210AE5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числовые показатели, характеризующие качество препарата «Феназепам», сведены в таблице 2.10.</w:t>
      </w:r>
    </w:p>
    <w:p w14:paraId="6FABCD1A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CE85D73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2.10</w:t>
      </w:r>
    </w:p>
    <w:p w14:paraId="6955DA1E" w14:textId="77777777" w:rsidR="00000000" w:rsidRDefault="001A0B67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Сводная таблица результатов анализа готового препарата «Феназепам» таблеток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8"/>
        <w:gridCol w:w="3175"/>
        <w:gridCol w:w="3228"/>
      </w:tblGrid>
      <w:tr w:rsidR="00000000" w14:paraId="110E25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ACD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Числовые показатели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2B7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388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испытаний</w:t>
            </w:r>
          </w:p>
        </w:tc>
      </w:tr>
      <w:tr w:rsidR="00000000" w14:paraId="720939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66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Растворение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1C6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70% за 45 мин.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AAF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92.31%</w:t>
            </w:r>
          </w:p>
        </w:tc>
      </w:tr>
      <w:tr w:rsidR="00000000" w14:paraId="1FCEC5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EB4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Посторонние примеси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CE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0.25%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23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0.25%</w:t>
            </w:r>
          </w:p>
        </w:tc>
      </w:tr>
      <w:tr w:rsidR="00000000" w14:paraId="28E0D4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DF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Количественное содержание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11A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0.0009 до 0.0011 г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4B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0.00982г</w:t>
            </w:r>
          </w:p>
        </w:tc>
      </w:tr>
    </w:tbl>
    <w:p w14:paraId="544B84C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031AC4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.4.2.7 Оценка фармацевтической эквивалентности таблет</w:t>
      </w:r>
      <w:r>
        <w:rPr>
          <w:sz w:val="28"/>
          <w:szCs w:val="28"/>
        </w:rPr>
        <w:t>изированных лекарственных форм феназепама</w:t>
      </w:r>
    </w:p>
    <w:p w14:paraId="3CAAB51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Таблетная масса феназепама (образец 3) на основе выбранной матрицы вспомогательных веществ имела небольшую сыпучесть (5.0 г/с), высокое значение прочности полученных из неё таблеток (150-170 Н), небольшое время их </w:t>
      </w:r>
      <w:r>
        <w:rPr>
          <w:sz w:val="28"/>
          <w:szCs w:val="28"/>
        </w:rPr>
        <w:t>распадаемости (6-7 мин). Однако, таблетки не соответствовали требованиям ФСП 42-0017-47780-04 по показателю «Растворение» (40-60%). Размол субстанции на шаровой мельнице до размера частиц 50 мкм приводил к сильной электризации. Для равномерного распределен</w:t>
      </w:r>
      <w:r>
        <w:rPr>
          <w:sz w:val="28"/>
          <w:szCs w:val="28"/>
        </w:rPr>
        <w:t>ия субстанции в массе было проведено предварительные смешивание и просев субстанции с аэросилом, крахмалом картофельным и лактозой (образец 2).</w:t>
      </w:r>
    </w:p>
    <w:p w14:paraId="7BF163D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для прямого прессования таблеток феназепама оптимльным оказался следующий состав вспомогательных </w:t>
      </w:r>
      <w:r>
        <w:rPr>
          <w:sz w:val="28"/>
          <w:szCs w:val="28"/>
        </w:rPr>
        <w:t>веществ: микрокристаллическая целлюлоза, лактозы моногидрат, магния стеарат, Коллидон 25, Примогель и аэросил.</w:t>
      </w:r>
    </w:p>
    <w:p w14:paraId="7690AD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сравнения профилей растворения исследуемых объектов с профилем растворения таблеток «Феназепам» таблетки 1 мг по вышеуказанной методик</w:t>
      </w:r>
      <w:r>
        <w:rPr>
          <w:sz w:val="28"/>
          <w:szCs w:val="28"/>
        </w:rPr>
        <w:t>е представлены в таблице 2.11 и 2.12.</w:t>
      </w:r>
    </w:p>
    <w:p w14:paraId="274E026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рисунке 2.9 представлены усредненные профили растворения феназепама.</w:t>
      </w:r>
    </w:p>
    <w:p w14:paraId="76BE432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7C22983D" w14:textId="2DD4C719" w:rsidR="00000000" w:rsidRDefault="00DE1E8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C8E094" wp14:editId="069218F9">
            <wp:extent cx="1314450" cy="990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462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Рисунок 2.9 - Профили растворения таблетизированных лекарственных форм феназепама:</w:t>
      </w:r>
    </w:p>
    <w:p w14:paraId="218C53D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1F782B2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таблетки препарата «Феназепам» таблетки 1 мг; 2 - таблетки, полученные методом прямого прессования из размолотой субстанции</w:t>
      </w:r>
      <w:r>
        <w:rPr>
          <w:sz w:val="28"/>
          <w:szCs w:val="28"/>
        </w:rPr>
        <w:t>; 3 - таблетки, полученные методом прямого прессования.</w:t>
      </w:r>
    </w:p>
    <w:p w14:paraId="601B5F49" w14:textId="77777777" w:rsidR="00000000" w:rsidRDefault="001A0B67">
      <w:pPr>
        <w:tabs>
          <w:tab w:val="left" w:pos="993"/>
        </w:tabs>
        <w:spacing w:line="360" w:lineRule="auto"/>
        <w:ind w:firstLine="706"/>
        <w:jc w:val="right"/>
        <w:rPr>
          <w:sz w:val="28"/>
          <w:szCs w:val="28"/>
        </w:rPr>
      </w:pPr>
      <w:r>
        <w:rPr>
          <w:sz w:val="28"/>
          <w:szCs w:val="28"/>
        </w:rPr>
        <w:t>Таблица 2.11</w:t>
      </w:r>
    </w:p>
    <w:p w14:paraId="15236C9B" w14:textId="77777777" w:rsidR="00000000" w:rsidRDefault="001A0B67">
      <w:pPr>
        <w:tabs>
          <w:tab w:val="left" w:pos="993"/>
        </w:tabs>
        <w:spacing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Сравнение эквивалентности профилей растворения таблеток «Феназепама» 1 мг и таблеток, полученных методом прямого прессования из размолотой субстанции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1484"/>
        <w:gridCol w:w="1638"/>
        <w:gridCol w:w="1344"/>
        <w:gridCol w:w="1637"/>
        <w:gridCol w:w="910"/>
        <w:gridCol w:w="790"/>
        <w:gridCol w:w="960"/>
      </w:tblGrid>
      <w:tr w:rsidR="00000000" w14:paraId="68B956A3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3E2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Время, мин</w:t>
            </w:r>
          </w:p>
        </w:tc>
        <w:tc>
          <w:tcPr>
            <w:tcW w:w="3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B28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 ЛС, высвободи</w:t>
            </w:r>
            <w:r>
              <w:rPr>
                <w:sz w:val="20"/>
                <w:szCs w:val="20"/>
              </w:rPr>
              <w:t>вшегося в среду растворения, С (%)</w:t>
            </w:r>
          </w:p>
        </w:tc>
        <w:tc>
          <w:tcPr>
            <w:tcW w:w="2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42F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Стандартное отклонение среднего значения, %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4BA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коэффициентов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1F2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Подобие</w:t>
            </w:r>
          </w:p>
        </w:tc>
      </w:tr>
      <w:tr w:rsidR="00000000" w14:paraId="603AE61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96E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5CF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феназепам 1 мг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CCD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испытуемого образца (2)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552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феназепам 1 мг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CAF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испытуемого образца (2)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9EB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0B5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2D4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55302373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B5A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E70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51E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307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AF4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2E4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7B8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FD6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000000" w14:paraId="0589703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DF5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3AB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7439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FD7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1F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2BC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5A7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6E8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1E57A9A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5CB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33F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5F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B59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915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798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9EB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6DB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3F7DCBBA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FB0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448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57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427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CAE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08D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E7E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838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72A5E813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7C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26D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4D3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1C0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07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72F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194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0DA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1C5143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A570CC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2.12</w:t>
      </w:r>
    </w:p>
    <w:p w14:paraId="45E534C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Сравнение эквивалентности профилей растворения таблеток «Феназепама» 1 мг и таблеток, полученных методом прямого прессования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1602"/>
        <w:gridCol w:w="1701"/>
        <w:gridCol w:w="1418"/>
        <w:gridCol w:w="1382"/>
        <w:gridCol w:w="910"/>
        <w:gridCol w:w="728"/>
        <w:gridCol w:w="1022"/>
      </w:tblGrid>
      <w:tr w:rsidR="00000000" w14:paraId="72FBA619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5802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Время,мин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CF7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 ЛС, высвободивше</w:t>
            </w:r>
            <w:r>
              <w:rPr>
                <w:sz w:val="20"/>
                <w:szCs w:val="20"/>
              </w:rPr>
              <w:t>гося в среду растворения, С (%)</w:t>
            </w: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527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Стандартное отклонение среднего значения, %</w:t>
            </w: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5C3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коэффициентов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CB0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Подобие</w:t>
            </w:r>
          </w:p>
        </w:tc>
      </w:tr>
      <w:tr w:rsidR="00000000" w14:paraId="6729D24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0AE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7F6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феназепам 1 мг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838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испытуемого образца (3)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E9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феназепам 1 мг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EAC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Таблетки испытуемого образца (3)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37E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2C1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A81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BAB30CD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9A5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77D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099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BF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299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AA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D96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FF7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т</w:t>
            </w:r>
          </w:p>
        </w:tc>
      </w:tr>
      <w:tr w:rsidR="00000000" w14:paraId="74B48DF8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07A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9FB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8BA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D95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BD9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162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12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83F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08576221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4AD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168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CA70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D3E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01A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563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0B3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51D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5ADDC25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537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075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AD1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171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9F5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E23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541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75A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00000" w14:paraId="60F7C6F3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1C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862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47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541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952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C5D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DC2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E6B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C98506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A50C65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рисунка, кривые растворения таблеток, полученных методом прямого прессования, и таблеток «Феназепама» 1 мг не являются эквивалентными, что доказывают также результаты рас</w:t>
      </w:r>
      <w:r>
        <w:rPr>
          <w:sz w:val="28"/>
          <w:szCs w:val="28"/>
        </w:rPr>
        <w:t>чета, представленные в таблице 2.12. В то же время, кинетику растворения таблеток, полученных методом прямого прессования из размолотой субстанции можно считать эквивалентной кинетике растворения таблеток «Феназепама» 1 мг.</w:t>
      </w:r>
    </w:p>
    <w:p w14:paraId="27D5284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использование тес</w:t>
      </w:r>
      <w:r>
        <w:rPr>
          <w:sz w:val="28"/>
          <w:szCs w:val="28"/>
        </w:rPr>
        <w:t>та "Растворение" позволило не только оценить качество лекарственных форм феназепама, полученных методом прямого прессования, но и провести сравнительную оценку их фармацевтической доступности с препаратом сравнения.</w:t>
      </w:r>
    </w:p>
    <w:p w14:paraId="3776381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экспериментальной части данной дипломн</w:t>
      </w:r>
      <w:r>
        <w:rPr>
          <w:sz w:val="28"/>
          <w:szCs w:val="28"/>
        </w:rPr>
        <w:t>ой работы был проведен фармацевтический анализ субстанции феназепама и готовой продукции «Феназепама» таблеток на содержание основного действующего вещества - феназепама, и других показателей качества.</w:t>
      </w:r>
    </w:p>
    <w:p w14:paraId="4D532C4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анализа субстанции феназепама на определени</w:t>
      </w:r>
      <w:r>
        <w:rPr>
          <w:sz w:val="28"/>
          <w:szCs w:val="28"/>
        </w:rPr>
        <w:t>е основного вещества показал, что во всех исследованных образцах содержание оставило 99.58%. А при исследовании готовой продукции количественное содержание составило 0.00982 г.</w:t>
      </w:r>
    </w:p>
    <w:p w14:paraId="0AD5F8F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содержания в лекарственной субстанции и в готовой продукции «Феназе</w:t>
      </w:r>
      <w:r>
        <w:rPr>
          <w:sz w:val="28"/>
          <w:szCs w:val="28"/>
        </w:rPr>
        <w:t>пама» проводилось при помощи спектрофотометрического метода. Преимуществами данного метода являются его высокая чувствительность, простота и воспроизводимость результатов.</w:t>
      </w:r>
    </w:p>
    <w:p w14:paraId="4DBD8B9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Определены показатели качества и критерии подлинности, которые полностью удовлетворя</w:t>
      </w:r>
      <w:r>
        <w:rPr>
          <w:sz w:val="28"/>
          <w:szCs w:val="28"/>
        </w:rPr>
        <w:t>ют требованиям нормативно-технической документации на данную лекарственную субстанции и на готовую продукцию «Феназепама» таблеток.</w:t>
      </w:r>
    </w:p>
    <w:p w14:paraId="7BA070C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таблетки феназепама, полученные из размолотой субстанции в результате оптимизации состава и замены традицио</w:t>
      </w:r>
      <w:r>
        <w:rPr>
          <w:sz w:val="28"/>
          <w:szCs w:val="28"/>
        </w:rPr>
        <w:t>нной технологии влажной грануляции на более экономичный метод прямого прессования, являются фармацевтически эквивалентными (по профилям растворения) таблеткам феназепама 1 мг, выпускаемым по действующей технологии.</w:t>
      </w:r>
    </w:p>
    <w:p w14:paraId="55143F9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D94D78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F7DA97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ЭКОНОМИЧЕСКАЯ ЧАСТЬ</w:t>
      </w:r>
    </w:p>
    <w:p w14:paraId="32DC29C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33AA8E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Первые соврем</w:t>
      </w:r>
      <w:r>
        <w:rPr>
          <w:sz w:val="28"/>
          <w:szCs w:val="28"/>
        </w:rPr>
        <w:t>енные психотропные препараты были созданы в начале 50-х годов ХХ века. Этот набор средств, применяемых для лечения психических заболеваний, был весьма ограниченным и малоспецифичным.</w:t>
      </w:r>
    </w:p>
    <w:p w14:paraId="3C6F87C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Транквилизаторы первого поколения (бенактизин, мепробамат и др.) с начала</w:t>
      </w:r>
      <w:r>
        <w:rPr>
          <w:sz w:val="28"/>
          <w:szCs w:val="28"/>
        </w:rPr>
        <w:t xml:space="preserve"> 60-х годов XX в начали вытесняться более эффективными препаратами ряда 1,4-бензодиазепинов. Сейчас хлордиазепоксид (либриум, элениум,) диазепам (валиум, седуксен), оксазепам (адумбран, тазепам), нитразепа (могадон, эуноктин). клоназепам, лоразепам, феназе</w:t>
      </w:r>
      <w:r>
        <w:rPr>
          <w:sz w:val="28"/>
          <w:szCs w:val="28"/>
        </w:rPr>
        <w:t>пам и другие производные 1,4-бензодиазепина занимают ведущее положение в арсенале транквилизирующих средств. Более того, за сравнительно короткий срок препараты 1,4-бензодиазепинового ряда во многих странах мира стали одними из самых распространенных лекар</w:t>
      </w:r>
      <w:r>
        <w:rPr>
          <w:sz w:val="28"/>
          <w:szCs w:val="28"/>
        </w:rPr>
        <w:t>ственных средств. По числу выписываемых на них рецептов 1,4-бензодиазепииовые транквилизаторы занимают сейчас второе место после аспирина среди всех лекарственных препаратов. Большим достижением отечественных ученых было создание оригинального мощного тран</w:t>
      </w:r>
      <w:r>
        <w:rPr>
          <w:sz w:val="28"/>
          <w:szCs w:val="28"/>
        </w:rPr>
        <w:t>квилизатора бензодиазепинового ряда - «Феназепама». Этот транквилизатор, содержащий в своей структуре бром, обнаружил в клинике широкий спектр успокаивающего, снотворного и противосудорожного действия. Он очень широко внедрился в современную клиническую пр</w:t>
      </w:r>
      <w:r>
        <w:rPr>
          <w:sz w:val="28"/>
          <w:szCs w:val="28"/>
        </w:rPr>
        <w:t>актику не только психиатров, но и врачей всех специальностей.</w:t>
      </w:r>
    </w:p>
    <w:p w14:paraId="1DB9BF6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транквилизаторов объясняется весьма широкой сферой их использования не только при лечении нервно-психических расстройств, но и в хирургии, акушерстве, гинекологии, педиатрии и др</w:t>
      </w:r>
      <w:r>
        <w:rPr>
          <w:sz w:val="28"/>
          <w:szCs w:val="28"/>
        </w:rPr>
        <w:t>угих областях медицины в качестве вспомогательных средств.</w:t>
      </w:r>
    </w:p>
    <w:p w14:paraId="79F0BCE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группа транквилизаторов насчитывает более 100 препаратов. Продолжается их активный поиск и совершенствование - разработка препаратов с наименее выраженными побочными действиями и в то же вр</w:t>
      </w:r>
      <w:r>
        <w:rPr>
          <w:sz w:val="28"/>
          <w:szCs w:val="28"/>
        </w:rPr>
        <w:t>емя достаточно эффективных. Только в наиболее популярном ряду производных 1,4-бензодиазепина, благодаря легкой замещаемости радикалов по различным положениям в молекуле, было синтезировано свыше 3 тысяч соединений, из которых более 40 используются в клинич</w:t>
      </w:r>
      <w:r>
        <w:rPr>
          <w:sz w:val="28"/>
          <w:szCs w:val="28"/>
        </w:rPr>
        <w:t>еской практике.</w:t>
      </w:r>
    </w:p>
    <w:p w14:paraId="238B54F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более жестких норм показателей качества таблетированных препаратов настоятельно требует постоянного поиска надлежащего качества действующих веществ, более эффективных и многофункциональных вспомогательных ингредиентов, а также внед</w:t>
      </w:r>
      <w:r>
        <w:rPr>
          <w:sz w:val="28"/>
          <w:szCs w:val="28"/>
        </w:rPr>
        <w:t>рения в производство лекарственных средств новейших технологий и современного оборудования. При этом качественные и количественные изменения в составе вспомогательных веществ лекарственной формы могут существенно изменить растворимость и кинетику растворен</w:t>
      </w:r>
      <w:r>
        <w:rPr>
          <w:sz w:val="28"/>
          <w:szCs w:val="28"/>
        </w:rPr>
        <w:t>ия, биодоступность лекарства (липофильность), его концентрацию в крови и длительность действия.</w:t>
      </w:r>
    </w:p>
    <w:p w14:paraId="33465A6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 определение примесей в фармацевтических препаратах является также важной и актуальной задачей, так как состав примесей определяет качество продукта и</w:t>
      </w:r>
      <w:r>
        <w:rPr>
          <w:sz w:val="28"/>
          <w:szCs w:val="28"/>
        </w:rPr>
        <w:t xml:space="preserve"> позволяет судить о производителе продукции и ее фальсификации. Необходимо отметить, что в ряде случаев примеси, присутствующие в препарате в следовых концентрациях, по своей токсичности намного превосходят токсичность основного компонента.</w:t>
      </w:r>
    </w:p>
    <w:p w14:paraId="2D07B5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более </w:t>
      </w:r>
      <w:r>
        <w:rPr>
          <w:sz w:val="28"/>
          <w:szCs w:val="28"/>
        </w:rPr>
        <w:t>жестких норм показателей качества таблетированных препаратов настоятельно требует постоянного поиска надлежащего качества действующих веществ, более эффективных и многофункциональных вспомогательных ингредиентов, а также внедрения в производство лекарствен</w:t>
      </w:r>
      <w:r>
        <w:rPr>
          <w:sz w:val="28"/>
          <w:szCs w:val="28"/>
        </w:rPr>
        <w:t>ных средств новейших технологий и современного оборудования.</w:t>
      </w:r>
    </w:p>
    <w:p w14:paraId="1BDA428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внедрение новых технологий требует разработки новых методов контроля качества, которые были бы достаточно точные и по возможности простые в исполнении.</w:t>
      </w:r>
    </w:p>
    <w:p w14:paraId="1F35EB5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данной дипломной работы</w:t>
      </w:r>
      <w:r>
        <w:rPr>
          <w:sz w:val="28"/>
          <w:szCs w:val="28"/>
        </w:rPr>
        <w:t xml:space="preserve"> является анализ действующего вещества в сырье (субстанции) феназепама и в препарате «Феназепам», контроль на производстве «Феназепам» таблеток (входной контроль субстанций, промежуточный контроль на производстве и контроль готовой продукции), а так же исп</w:t>
      </w:r>
      <w:r>
        <w:rPr>
          <w:sz w:val="28"/>
          <w:szCs w:val="28"/>
        </w:rPr>
        <w:t>ользование теста «Растворение» для оценки фармацевтической эквивалентности таблетизированных лекарственных форм феназепама изготовленных по разной технологии.</w:t>
      </w:r>
    </w:p>
    <w:p w14:paraId="72921CF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представлены затраты на проведение анализа субстанций феназепама и готовой проду</w:t>
      </w:r>
      <w:r>
        <w:rPr>
          <w:sz w:val="28"/>
          <w:szCs w:val="28"/>
        </w:rPr>
        <w:t>кции препарата «Феназепам» таблеток [25].</w:t>
      </w:r>
    </w:p>
    <w:p w14:paraId="6A6EA1B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40113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Определение затрат на проведение исследования</w:t>
      </w:r>
    </w:p>
    <w:p w14:paraId="01E0B23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209B0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экономической части дипломной работы является составление сметы затрат на проведение данного исследования.</w:t>
      </w:r>
    </w:p>
    <w:p w14:paraId="11E923B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 затрат на проведение исследования включает с</w:t>
      </w:r>
      <w:r>
        <w:rPr>
          <w:sz w:val="28"/>
          <w:szCs w:val="28"/>
        </w:rPr>
        <w:t>ледующие расходы:</w:t>
      </w:r>
    </w:p>
    <w:p w14:paraId="380C9DE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материальные затраты;</w:t>
      </w:r>
    </w:p>
    <w:p w14:paraId="57120F51" w14:textId="77777777" w:rsidR="00000000" w:rsidRDefault="001A0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расходы на оплату труда;</w:t>
      </w:r>
    </w:p>
    <w:p w14:paraId="6AE267F2" w14:textId="77777777" w:rsidR="00000000" w:rsidRDefault="001A0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единый социальный налог;</w:t>
      </w:r>
    </w:p>
    <w:p w14:paraId="0ABAA0BC" w14:textId="77777777" w:rsidR="00000000" w:rsidRDefault="001A0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амортизационные отчисления;</w:t>
      </w:r>
    </w:p>
    <w:p w14:paraId="34B4FC7A" w14:textId="77777777" w:rsidR="00000000" w:rsidRDefault="001A0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прочие накладные расходы.</w:t>
      </w:r>
    </w:p>
    <w:p w14:paraId="1E46A64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7665A2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Материальные затраты</w:t>
      </w:r>
    </w:p>
    <w:p w14:paraId="4C9D218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31CC5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Затраты на средства измерений и вспомогательные средства</w:t>
      </w:r>
    </w:p>
    <w:p w14:paraId="41C2A76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осно</w:t>
      </w:r>
      <w:r>
        <w:rPr>
          <w:sz w:val="28"/>
          <w:szCs w:val="28"/>
        </w:rPr>
        <w:t>вные и вспомогательные материалы, израсходованные в процессе исследования определяются по формуле (3.1):</w:t>
      </w:r>
    </w:p>
    <w:p w14:paraId="639DDBC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058A08" w14:textId="524BB62C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5C48A8" wp14:editId="60204D8B">
            <wp:extent cx="1304925" cy="2381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(3.1)</w:t>
      </w:r>
    </w:p>
    <w:p w14:paraId="018D30D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097A3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К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- количество израсходованного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материала;</w:t>
      </w:r>
    </w:p>
    <w:p w14:paraId="7465D8C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 - цена за единицу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материала;</w:t>
      </w:r>
    </w:p>
    <w:p w14:paraId="023A2E83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количество видо</w:t>
      </w:r>
      <w:r>
        <w:rPr>
          <w:sz w:val="28"/>
          <w:szCs w:val="28"/>
        </w:rPr>
        <w:t>в материала.</w:t>
      </w:r>
    </w:p>
    <w:p w14:paraId="0D171C2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представлены в таблице 3.1</w:t>
      </w:r>
    </w:p>
    <w:p w14:paraId="4A9FBF5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7D3049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3.1</w:t>
      </w:r>
    </w:p>
    <w:p w14:paraId="76B2457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основные и вспомогательные материалы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2126"/>
        <w:gridCol w:w="2058"/>
      </w:tblGrid>
      <w:tr w:rsidR="00000000" w14:paraId="0ECB61E8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F1A0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62D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Цена, руб. с НДС/кг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E72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Израсходовано, кг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348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Затраты, руб.</w:t>
            </w:r>
          </w:p>
        </w:tc>
      </w:tr>
      <w:tr w:rsidR="00000000" w14:paraId="09AAB5C2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AC5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56A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5F7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3CA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00000" w14:paraId="40D7BC0C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7F1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Субстанция феназепама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3DE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380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78F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222.25</w:t>
            </w:r>
          </w:p>
        </w:tc>
      </w:tr>
      <w:tr w:rsidR="00000000" w14:paraId="20E5C031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F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Соляная кислота, х.ч.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5D1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4B4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53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40.32</w:t>
            </w:r>
          </w:p>
        </w:tc>
      </w:tr>
      <w:tr w:rsidR="00000000" w14:paraId="18F00AFE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E7F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Хлороформ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222E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FEB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0.088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A9A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6.79</w:t>
            </w:r>
          </w:p>
        </w:tc>
      </w:tr>
      <w:tr w:rsidR="00000000" w14:paraId="4739A86D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62E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Ацетон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0D5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77.89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78C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50A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</w:tr>
      <w:tr w:rsidR="00000000" w14:paraId="44B3A96F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395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Спирт этиловый 95%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72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1B1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0.079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A5D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12.76</w:t>
            </w:r>
          </w:p>
        </w:tc>
      </w:tr>
      <w:tr w:rsidR="00000000" w14:paraId="6DCF7CDF" w14:textId="77777777">
        <w:tblPrEx>
          <w:tblCellMar>
            <w:top w:w="0" w:type="dxa"/>
            <w:bottom w:w="0" w:type="dxa"/>
          </w:tblCellMar>
        </w:tblPrEx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F03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9F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283.99</w:t>
            </w:r>
          </w:p>
        </w:tc>
      </w:tr>
    </w:tbl>
    <w:p w14:paraId="4BF66A2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754382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Затраты на израсходованную электроэнергию</w:t>
      </w:r>
    </w:p>
    <w:p w14:paraId="04FB416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израсходованную электроэнергию определяются по формуле (3.2):</w:t>
      </w:r>
    </w:p>
    <w:p w14:paraId="360800D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C148FA4" w14:textId="6A781A93" w:rsidR="00000000" w:rsidRDefault="00DE1E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5C4C64" wp14:editId="7C6C86B0">
            <wp:extent cx="1485900" cy="2667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 xml:space="preserve"> (3.2)</w:t>
      </w:r>
    </w:p>
    <w:p w14:paraId="6BD7837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5DBFE1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М- мощность использования электродвигателя;</w:t>
      </w:r>
    </w:p>
    <w:p w14:paraId="23AFB4A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- коэффициент использования мощности (К=9);</w:t>
      </w:r>
    </w:p>
    <w:p w14:paraId="26B29E5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эф</w:t>
      </w:r>
      <w:r>
        <w:rPr>
          <w:sz w:val="28"/>
          <w:szCs w:val="28"/>
        </w:rPr>
        <w:t xml:space="preserve"> - эффективное время работы установки;</w:t>
      </w:r>
    </w:p>
    <w:p w14:paraId="2D7185D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 - тариф за 1 кВт-час электроэнергии.</w:t>
      </w:r>
    </w:p>
    <w:p w14:paraId="772843D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показан в таблице 3.2.</w:t>
      </w:r>
    </w:p>
    <w:p w14:paraId="5EBFC54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FF3E54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3.2</w:t>
      </w:r>
    </w:p>
    <w:p w14:paraId="4407160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электроэнергию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559"/>
        <w:gridCol w:w="1134"/>
        <w:gridCol w:w="1276"/>
        <w:gridCol w:w="2058"/>
      </w:tblGrid>
      <w:tr w:rsidR="00000000" w14:paraId="521B9286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BC2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E0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установки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7CE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кВт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897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Тэф, час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176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Тариф, руб.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0E5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затрат, руб.</w:t>
            </w:r>
          </w:p>
        </w:tc>
      </w:tr>
      <w:tr w:rsidR="00000000" w14:paraId="6A3CB39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F3E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A00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Весы аналитические электронные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391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919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8D6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00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0.0026</w:t>
            </w:r>
          </w:p>
        </w:tc>
      </w:tr>
      <w:tr w:rsidR="00000000" w14:paraId="4E781EF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03D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5AB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Весы технические ВЛК-500 г-М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47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044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1EF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B74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0.0026</w:t>
            </w:r>
          </w:p>
        </w:tc>
      </w:tr>
      <w:tr w:rsidR="00000000" w14:paraId="387C40D8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EE4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261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Сушильный шкаф ШС-80-01 СПУ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0EA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15C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54F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8F5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42.6195</w:t>
            </w:r>
          </w:p>
        </w:tc>
      </w:tr>
      <w:tr w:rsidR="00000000" w14:paraId="09392191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6D7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73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Спектрофотометр СФ-46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5BC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DFB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53B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B74B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7.749</w:t>
            </w:r>
          </w:p>
        </w:tc>
      </w:tr>
      <w:tr w:rsidR="00000000" w14:paraId="7741FE8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7B0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ED6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 комбинированная лабораторная БКЛ-М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2A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F61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A88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D4A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4.6494</w:t>
            </w:r>
          </w:p>
        </w:tc>
      </w:tr>
      <w:tr w:rsidR="00000000" w14:paraId="21BC8FB2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BA3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BD5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Муфельная печь «Тулячка»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C71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7DD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DCC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58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18.081</w:t>
            </w:r>
          </w:p>
        </w:tc>
      </w:tr>
      <w:tr w:rsidR="00000000" w14:paraId="197CED4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564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8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Спектрофотометр ИнфаЛЮМ ФТ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C78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23D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009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576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9.0405</w:t>
            </w:r>
          </w:p>
        </w:tc>
      </w:tr>
      <w:tr w:rsidR="00000000" w14:paraId="2E1CD939" w14:textId="77777777">
        <w:tblPrEx>
          <w:tblCellMar>
            <w:top w:w="0" w:type="dxa"/>
            <w:bottom w:w="0" w:type="dxa"/>
          </w:tblCellMar>
        </w:tblPrEx>
        <w:tc>
          <w:tcPr>
            <w:tcW w:w="75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7A2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219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82.14</w:t>
            </w:r>
          </w:p>
        </w:tc>
      </w:tr>
    </w:tbl>
    <w:p w14:paraId="23C62AD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671AE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 Заработная плата исполн</w:t>
      </w:r>
      <w:r>
        <w:rPr>
          <w:sz w:val="28"/>
          <w:szCs w:val="28"/>
        </w:rPr>
        <w:t>ителей исследования</w:t>
      </w:r>
    </w:p>
    <w:p w14:paraId="027F053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F8539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проводились одним человеком в течении месяца. Исполнителем является студент - дипломник, поэтому принимаем к расчету его стипендию, равную 1100 руб. в месяц.</w:t>
      </w:r>
    </w:p>
    <w:p w14:paraId="1AABB9A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8FEE8F4" w14:textId="3485DBC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пл</w:t>
      </w:r>
      <w:r>
        <w:rPr>
          <w:sz w:val="28"/>
          <w:szCs w:val="28"/>
        </w:rPr>
        <w:t xml:space="preserve"> = 1100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EB7FCE" wp14:editId="501E4690">
            <wp:extent cx="152400" cy="2381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1 =1100 руб.</w:t>
      </w:r>
    </w:p>
    <w:p w14:paraId="763BC0F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65B16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z w:val="28"/>
          <w:szCs w:val="28"/>
        </w:rPr>
        <w:t>работная плата руководителю начисляется с учетом количества часов и оплаты за час:</w:t>
      </w:r>
    </w:p>
    <w:p w14:paraId="7153536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B42716" w14:textId="202B4714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пл.рук.</w:t>
      </w:r>
      <w:r>
        <w:rPr>
          <w:sz w:val="28"/>
          <w:szCs w:val="28"/>
        </w:rPr>
        <w:t xml:space="preserve"> = 20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92D5C1" wp14:editId="11DE81EE">
            <wp:extent cx="152400" cy="2381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220 = 4400 руб.</w:t>
      </w:r>
    </w:p>
    <w:p w14:paraId="2E4C2A2B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FA8FC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оплата труда составляет З</w:t>
      </w:r>
      <w:r>
        <w:rPr>
          <w:sz w:val="28"/>
          <w:szCs w:val="28"/>
          <w:vertAlign w:val="subscript"/>
        </w:rPr>
        <w:t xml:space="preserve">пл </w:t>
      </w:r>
      <w:r>
        <w:rPr>
          <w:sz w:val="28"/>
          <w:szCs w:val="28"/>
        </w:rPr>
        <w:t>и З</w:t>
      </w:r>
      <w:r>
        <w:rPr>
          <w:sz w:val="28"/>
          <w:szCs w:val="28"/>
          <w:vertAlign w:val="subscript"/>
        </w:rPr>
        <w:t>пл.рук.</w:t>
      </w:r>
      <w:r>
        <w:rPr>
          <w:sz w:val="28"/>
          <w:szCs w:val="28"/>
        </w:rPr>
        <w:t>, равную 5500 руб.</w:t>
      </w:r>
    </w:p>
    <w:p w14:paraId="396AD58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28E8F2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 Амортизационные отчисления</w:t>
      </w:r>
    </w:p>
    <w:p w14:paraId="4215E53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065A7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одовая сумма амортизации (А) устанавливается по проценту (Н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>) от стоимости установки (Ф) рассчитывается по формуле (3.3):</w:t>
      </w:r>
    </w:p>
    <w:p w14:paraId="57C9AD5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F0BFD8E" w14:textId="5B86E7A0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= ((Ф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1F37BC" wp14:editId="37D7593A">
            <wp:extent cx="114300" cy="2381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Н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>)/100)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AA136C" wp14:editId="08292582">
            <wp:extent cx="152400" cy="23812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</w:rPr>
        <w:t>/12), (3.3)</w:t>
      </w:r>
    </w:p>
    <w:p w14:paraId="3A0B22B4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3F1F7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Ф - стоимость установки</w:t>
      </w:r>
      <w:r>
        <w:rPr>
          <w:sz w:val="28"/>
          <w:szCs w:val="28"/>
        </w:rPr>
        <w:t>, руб.;</w:t>
      </w:r>
    </w:p>
    <w:p w14:paraId="08A619E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- годовая норма амортизации, %: рассчитывается исходя из срока службы установки, ее принимают равно 20%;</w:t>
      </w:r>
    </w:p>
    <w:p w14:paraId="673C835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</w:rPr>
        <w:t xml:space="preserve"> - длительность проведения исследований на данной установке студентом - дипломником;</w:t>
      </w:r>
    </w:p>
    <w:p w14:paraId="1786907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число месяцев в году.</w:t>
      </w:r>
    </w:p>
    <w:p w14:paraId="20602CF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приведены в таблиц</w:t>
      </w:r>
      <w:r>
        <w:rPr>
          <w:sz w:val="28"/>
          <w:szCs w:val="28"/>
        </w:rPr>
        <w:t>е 3.3.</w:t>
      </w:r>
    </w:p>
    <w:p w14:paraId="24AA11D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7B4697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3.3</w:t>
      </w:r>
    </w:p>
    <w:p w14:paraId="334FCE6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затрат на амортизацию установки</w:t>
      </w: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3444"/>
        <w:gridCol w:w="2435"/>
        <w:gridCol w:w="1036"/>
        <w:gridCol w:w="1932"/>
      </w:tblGrid>
      <w:tr w:rsidR="00000000" w14:paraId="1A2A63B7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D3B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7B0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DFE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установки, руб.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9B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ta, месяц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74A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амортизацию, руб.</w:t>
            </w:r>
          </w:p>
        </w:tc>
      </w:tr>
      <w:tr w:rsidR="00000000" w14:paraId="59474D7A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166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679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8F0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E4F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DBC2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0000" w14:paraId="3650EA7D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151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F00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Сушильный шкаф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A3E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6AF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D5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316.67</w:t>
            </w:r>
          </w:p>
        </w:tc>
      </w:tr>
      <w:tr w:rsidR="00000000" w14:paraId="041FADA9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C8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121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 комбинированная лабораторная БКЛ-М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E32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577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333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61.67</w:t>
            </w:r>
          </w:p>
        </w:tc>
      </w:tr>
      <w:tr w:rsidR="00000000" w14:paraId="511DA935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D6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301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Спектро</w:t>
            </w:r>
            <w:r>
              <w:rPr>
                <w:sz w:val="20"/>
                <w:szCs w:val="20"/>
              </w:rPr>
              <w:t>фотометр ИнфаЛЮМ ФТ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DD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093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F4F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266.67</w:t>
            </w:r>
          </w:p>
        </w:tc>
      </w:tr>
      <w:tr w:rsidR="00000000" w14:paraId="1654C15C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2B4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2A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Весы аналитические электронные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ED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18550.00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9E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369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309.17</w:t>
            </w:r>
          </w:p>
        </w:tc>
      </w:tr>
      <w:tr w:rsidR="00000000" w14:paraId="1C14D5C7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B33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728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Весы технические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FF8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D1A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E5D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258.33</w:t>
            </w:r>
          </w:p>
        </w:tc>
      </w:tr>
      <w:tr w:rsidR="00000000" w14:paraId="4EEB90D5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EC0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1C3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Спектрофотометр СФ-46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22E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93A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DC5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416.66</w:t>
            </w:r>
          </w:p>
        </w:tc>
      </w:tr>
      <w:tr w:rsidR="00000000" w14:paraId="1E03A2ED" w14:textId="77777777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2C4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F2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Муфельная печь «Тулячка»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F42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27000.00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E43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26F0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450.00</w:t>
            </w:r>
          </w:p>
        </w:tc>
      </w:tr>
      <w:tr w:rsidR="00000000" w14:paraId="52C21948" w14:textId="77777777">
        <w:tblPrEx>
          <w:tblCellMar>
            <w:top w:w="0" w:type="dxa"/>
            <w:bottom w:w="0" w:type="dxa"/>
          </w:tblCellMar>
        </w:tblPrEx>
        <w:tc>
          <w:tcPr>
            <w:tcW w:w="75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1A7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16A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1762.50</w:t>
            </w:r>
          </w:p>
        </w:tc>
      </w:tr>
    </w:tbl>
    <w:p w14:paraId="7B50B39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206E99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 Определение единог</w:t>
      </w:r>
      <w:r>
        <w:rPr>
          <w:sz w:val="28"/>
          <w:szCs w:val="28"/>
        </w:rPr>
        <w:t>о социального налога</w:t>
      </w:r>
    </w:p>
    <w:p w14:paraId="3E3D48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00441B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единого социального налога составляет 34% от суммы заработной платы:</w:t>
      </w:r>
    </w:p>
    <w:p w14:paraId="4E5A311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51A4C38" w14:textId="2A67D195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 5500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B7CDE9" wp14:editId="2F92B649">
            <wp:extent cx="114300" cy="2381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0.34= 1870 руб.</w:t>
      </w:r>
    </w:p>
    <w:p w14:paraId="0CEAECC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89EEC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.6 Определение накладных расходов</w:t>
      </w:r>
    </w:p>
    <w:p w14:paraId="6599038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2952B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Накладные расходы включают в себя разного рода расходы, связа</w:t>
      </w:r>
      <w:r>
        <w:rPr>
          <w:sz w:val="28"/>
          <w:szCs w:val="28"/>
        </w:rPr>
        <w:t>нные с обслуживанием установки (ремонт, смазка, освещение, вентиляция, уборка помещений и т.п.). они принимаются в размере 50% от суммы заработной платы.</w:t>
      </w:r>
    </w:p>
    <w:p w14:paraId="5E564BC8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FA61EAF" w14:textId="7B374FFA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= 5500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63158B" wp14:editId="72672D07">
            <wp:extent cx="114300" cy="2381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0.5 = 2750 руб.</w:t>
      </w:r>
    </w:p>
    <w:p w14:paraId="12F3F00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34CD95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.7 Смета затрат на проведение исследований</w:t>
      </w:r>
    </w:p>
    <w:p w14:paraId="263AEEC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DE6C153" w14:textId="77777777" w:rsidR="00000000" w:rsidRDefault="001A0B67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3.4</w:t>
      </w:r>
    </w:p>
    <w:p w14:paraId="58936B1C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 затрат на проведение исследований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2268"/>
        <w:gridCol w:w="2483"/>
      </w:tblGrid>
      <w:tr w:rsidR="00000000" w14:paraId="2A11360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08D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B04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затрат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E9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руб.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DB5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к итогу</w:t>
            </w:r>
          </w:p>
        </w:tc>
      </w:tr>
      <w:tr w:rsidR="00000000" w14:paraId="2EFA2C3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BF8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290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391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3C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00000" w14:paraId="2045908D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8B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976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Материальные затраты: - сырье; - электроэнергия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0D5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283.99 82.14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575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2.32 0.67</w:t>
            </w:r>
          </w:p>
        </w:tc>
      </w:tr>
      <w:tr w:rsidR="00000000" w14:paraId="7AAEF09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27B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B387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100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5500.00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533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44.91</w:t>
            </w:r>
          </w:p>
        </w:tc>
      </w:tr>
      <w:tr w:rsidR="00000000" w14:paraId="6E071B7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6F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140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социальный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31C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1870.00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9CB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15.27</w:t>
            </w:r>
          </w:p>
        </w:tc>
      </w:tr>
      <w:tr w:rsidR="00000000" w14:paraId="487A4619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D83E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74C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Амортизационные отчисления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B1B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1762.50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94C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</w:t>
            </w:r>
          </w:p>
        </w:tc>
      </w:tr>
      <w:tr w:rsidR="00000000" w14:paraId="1F53CCB5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02B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64A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Накладные расходы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E4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2750.00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32D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22.45</w:t>
            </w:r>
          </w:p>
        </w:tc>
      </w:tr>
      <w:tr w:rsidR="00000000" w14:paraId="5D82DA09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0AB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6CA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12248.13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BF2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7FF3852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C48FD7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5731A536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таблицы 3.4, затраты на проведение и</w:t>
      </w:r>
      <w:r>
        <w:rPr>
          <w:sz w:val="28"/>
          <w:szCs w:val="28"/>
        </w:rPr>
        <w:t>сследования составили 12248.13 рублей. Методики эксперимента достаточно просты, что помогает исследователю экономить время, но при этом получать очень точные результаты по определяемым физико-химическим параметрам. И, хотя в эксперименте используется дорог</w:t>
      </w:r>
      <w:r>
        <w:rPr>
          <w:sz w:val="28"/>
          <w:szCs w:val="28"/>
        </w:rPr>
        <w:t>остоящее оборудование, за счет малого расходования основных и вспомогательных веществ, достигается экономия средств.</w:t>
      </w:r>
    </w:p>
    <w:p w14:paraId="269BEBA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исследования было установлено, что с использованием теста "растворение" можно не только оценить качество лекарственных форм феназепа</w:t>
      </w:r>
      <w:r>
        <w:rPr>
          <w:sz w:val="28"/>
          <w:szCs w:val="28"/>
        </w:rPr>
        <w:t>ма, полученных методом прямого прессования, но и провести сравнительную оценку их фармацевтической доступности с препаратом сравнения. Установлено, что таблетки феназепама, полученные из размолотой субстанции в результате оптимизации состава и замены тради</w:t>
      </w:r>
      <w:r>
        <w:rPr>
          <w:sz w:val="28"/>
          <w:szCs w:val="28"/>
        </w:rPr>
        <w:t>ционной технологии влажной грануляции на более экономичный метод прямого прессования, являются фармацевтически эквивалентными (по профилям растворения) таблеткам феназепама 1 мг, выпускаемым по действующей технологии.</w:t>
      </w:r>
    </w:p>
    <w:p w14:paraId="46AD0445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более жестких норм показателе</w:t>
      </w:r>
      <w:r>
        <w:rPr>
          <w:sz w:val="28"/>
          <w:szCs w:val="28"/>
        </w:rPr>
        <w:t>й качества таблетированных препаратов настоятельно требует постоянного поиска надлежащего качества действующих веществ, более эффективных и многофункциональных вспомогательных ингредиентов, а также внедрения в производство лекарственных средств новейших те</w:t>
      </w:r>
      <w:r>
        <w:rPr>
          <w:sz w:val="28"/>
          <w:szCs w:val="28"/>
        </w:rPr>
        <w:t>хнологий и современного оборудования. Соответственно такие изменения должны иметь так же экономическое обоснование.</w:t>
      </w:r>
    </w:p>
    <w:p w14:paraId="76899C4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83D98D4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E1CBDA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БЕЗОПАСНОСТЬ И ЭКОЛОГИЧНОСТЬ</w:t>
      </w:r>
    </w:p>
    <w:p w14:paraId="7FA58CA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D12F29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.1 Идентификация опасных и вредных факторов</w:t>
      </w:r>
    </w:p>
    <w:p w14:paraId="2AF041D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E1A086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производственным опасностям, с которыми во время работы м</w:t>
      </w:r>
      <w:r>
        <w:rPr>
          <w:sz w:val="28"/>
          <w:szCs w:val="28"/>
        </w:rPr>
        <w:t>ожет столкнуться работник лаборатории, относятся:</w:t>
      </w:r>
    </w:p>
    <w:p w14:paraId="27C04B14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непосредственный контакт с химическими реактивами, которые могут привести к ожогам или отравлениям, во время подготовки и проведения анализов проб, а также во время розлива кислот и щелочей;</w:t>
      </w:r>
    </w:p>
    <w:p w14:paraId="170D0FF1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4)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уборка ра</w:t>
      </w:r>
      <w:r>
        <w:rPr>
          <w:sz w:val="28"/>
          <w:szCs w:val="28"/>
        </w:rPr>
        <w:t>бочих мест и мытье лабораторной посуды после проведения анализов;</w:t>
      </w:r>
    </w:p>
    <w:p w14:paraId="6B294393" w14:textId="77777777" w:rsidR="00000000" w:rsidRDefault="001A0B67">
      <w:pPr>
        <w:tabs>
          <w:tab w:val="left" w:pos="993"/>
          <w:tab w:val="left" w:pos="141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электроопасность при работе с электрифицированными приборами и оборудованием при проведении анализов;</w:t>
      </w:r>
    </w:p>
    <w:p w14:paraId="291252FE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6)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возможность термических ожогов при работе с электронагревательными приборами;</w:t>
      </w:r>
    </w:p>
    <w:p w14:paraId="3F06A607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7)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возможность травмирования случайно упавшими предметами, деталями и т.п. на рабочих местах;</w:t>
      </w:r>
    </w:p>
    <w:p w14:paraId="7D1C2684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сосуды, работающие под давлением, в том числе баллоны со сжиженными или сжатыми газами.</w:t>
      </w:r>
    </w:p>
    <w:p w14:paraId="3BFE9D3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химическом производстве имеют дело с большим количеством раз</w:t>
      </w:r>
      <w:r>
        <w:rPr>
          <w:sz w:val="28"/>
          <w:szCs w:val="28"/>
        </w:rPr>
        <w:t xml:space="preserve">нообразных химических веществ - как исходных или промежуточных материалов для технологических процессов, так и побочных и вспомогательных продуктов, готовой продукции. Все они являются в той или иной мере вредными (токсичными) веществами, т.е. веществами, </w:t>
      </w:r>
      <w:r>
        <w:rPr>
          <w:sz w:val="28"/>
          <w:szCs w:val="28"/>
        </w:rPr>
        <w:t>которые при контакте с организмом человека в случаях нарушения требований безопасности могут вызывать как производственные травмы, так и профессиональные заболевания, обнаруживаемые медицинскими методами, как в процессе работы, так и в отдаленные сроки жиз</w:t>
      </w:r>
      <w:r>
        <w:rPr>
          <w:sz w:val="28"/>
          <w:szCs w:val="28"/>
        </w:rPr>
        <w:t>ни настоящего и последующих поколений.</w:t>
      </w:r>
    </w:p>
    <w:p w14:paraId="31E1821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Нормирование содержания вредных веществ заключается в установлении предельно допустимых концентраций (ПДК) в условиях производства [27].</w:t>
      </w:r>
    </w:p>
    <w:p w14:paraId="3349BBE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ПДК в воздухе рабочей зоны называется такая концентрация, которая при ежедневной</w:t>
      </w:r>
      <w:r>
        <w:rPr>
          <w:sz w:val="28"/>
          <w:szCs w:val="28"/>
        </w:rPr>
        <w:t xml:space="preserve"> работе (но не более 40 ч в неделю) во время всего рабочего стажа не может вызвать заболевания или отклонений в состоянии здоровья, обнаруживаемых современными методами исследований, в процессе работы или в отдаленные сроки жизни настоящего и последующих п</w:t>
      </w:r>
      <w:r>
        <w:rPr>
          <w:sz w:val="28"/>
          <w:szCs w:val="28"/>
        </w:rPr>
        <w:t>околений.</w:t>
      </w:r>
    </w:p>
    <w:p w14:paraId="2EB9475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ПДК устанавливаются ГОСТ 12.1.005-88 и обязательны для использования при проектировании производственных зданий, технологических процессов, оборудования и вентиляции, а также для предупредительного и текущего санитарного надзора.</w:t>
      </w:r>
    </w:p>
    <w:p w14:paraId="14F2623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ГОСТ 12</w:t>
      </w:r>
      <w:r>
        <w:rPr>
          <w:sz w:val="28"/>
          <w:szCs w:val="28"/>
        </w:rPr>
        <w:t>.1.007 «ССБТ. Вредные вещества. Классификация и общие требования безопасности» при степени воздействий на организм вредные вещества разделяются на четыре класса опасности:</w:t>
      </w:r>
    </w:p>
    <w:p w14:paraId="31AFC09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 - чрезвычайно опасные (ПДК &lt;0.1);</w:t>
      </w:r>
    </w:p>
    <w:p w14:paraId="3E7D0394" w14:textId="77777777" w:rsidR="00000000" w:rsidRDefault="001A0B67">
      <w:pPr>
        <w:tabs>
          <w:tab w:val="left" w:pos="993"/>
          <w:tab w:val="left" w:pos="1092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класс - высоко опасные (ПДК от 0.1 до 1</w:t>
      </w:r>
      <w:r>
        <w:rPr>
          <w:sz w:val="28"/>
          <w:szCs w:val="28"/>
        </w:rPr>
        <w:t>.0);</w:t>
      </w:r>
    </w:p>
    <w:p w14:paraId="5CFF159D" w14:textId="77777777" w:rsidR="00000000" w:rsidRDefault="001A0B67">
      <w:pPr>
        <w:tabs>
          <w:tab w:val="left" w:pos="993"/>
          <w:tab w:val="left" w:pos="118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класс - умеренно опасные (ПДК от 1.1 до 10);</w:t>
      </w:r>
    </w:p>
    <w:p w14:paraId="40ED0180" w14:textId="77777777" w:rsidR="00000000" w:rsidRDefault="001A0B67">
      <w:pPr>
        <w:tabs>
          <w:tab w:val="left" w:pos="993"/>
          <w:tab w:val="left" w:pos="120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 - малоопасные (ПДК&gt;10).</w:t>
      </w:r>
    </w:p>
    <w:p w14:paraId="5F5F60B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Токсикологические свойства веществ, используемых в дипломной работе, представлены в таблице 4.1.</w:t>
      </w:r>
    </w:p>
    <w:p w14:paraId="690D544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F67B3F6" w14:textId="77777777" w:rsidR="00000000" w:rsidRDefault="001A0B67">
      <w:pPr>
        <w:tabs>
          <w:tab w:val="left" w:pos="993"/>
        </w:tabs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4.1</w:t>
      </w:r>
    </w:p>
    <w:p w14:paraId="086FC1B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Токсические свойства веществ, используемых в дипломной раб</w:t>
      </w:r>
      <w:r>
        <w:rPr>
          <w:sz w:val="28"/>
          <w:szCs w:val="28"/>
        </w:rPr>
        <w:t>оте</w:t>
      </w:r>
    </w:p>
    <w:tbl>
      <w:tblPr>
        <w:tblW w:w="0" w:type="auto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87"/>
        <w:gridCol w:w="3751"/>
        <w:gridCol w:w="1274"/>
        <w:gridCol w:w="2450"/>
      </w:tblGrid>
      <w:tr w:rsidR="00000000" w14:paraId="6F9FF2AE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E2D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765A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Вещество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142B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Токсичность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7550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ПДК, 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40AC" w14:textId="77777777" w:rsidR="00000000" w:rsidRDefault="001A0B6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Меры защиты</w:t>
            </w:r>
          </w:p>
        </w:tc>
      </w:tr>
      <w:tr w:rsidR="00000000" w14:paraId="794F1D8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E223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4C5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6C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5EC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EE1F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0000" w14:paraId="2C48D5B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F25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6D3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Субстанция феназепама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CC7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Раздражает слизистую полости рта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C42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A9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Меры индивидуальной защиты, вентиляция</w:t>
            </w:r>
          </w:p>
        </w:tc>
      </w:tr>
      <w:tr w:rsidR="00000000" w14:paraId="181F606B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CB5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AE7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Соляная кислота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662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Туман соляной кислоты вызывает болезненность кожи лица, раздражение слизис</w:t>
            </w:r>
            <w:r>
              <w:rPr>
                <w:sz w:val="20"/>
                <w:szCs w:val="20"/>
              </w:rPr>
              <w:t>тых при повышении концентраций, охриплость, чувство удушения, насморк, кашель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81E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9FE1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Герметизация емкостей для хранения и транспортировки, вентиляция рабочих помещений</w:t>
            </w:r>
          </w:p>
        </w:tc>
      </w:tr>
      <w:tr w:rsidR="00000000" w14:paraId="2FDCD6C2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AF02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93CC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Хлороформ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0286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Анестезирующее средство: вызывает при вдыхании его паров сон, полную потерю движ</w:t>
            </w:r>
            <w:r>
              <w:rPr>
                <w:sz w:val="20"/>
                <w:szCs w:val="20"/>
              </w:rPr>
              <w:t>ений и чувствительности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D3FA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FD0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средства защиты, вентиляция рабочих помещений, герметизация посуды, работа в вытяжном шкафу</w:t>
            </w:r>
          </w:p>
        </w:tc>
      </w:tr>
      <w:tr w:rsidR="00000000" w14:paraId="3BB1377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8DD8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683D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Ацетон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E50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Действует как наркотик, вдыхание в течение длительного времени сильно раздражает верхние дыхательные пути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CA34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217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ерметизация аппаратуры, вентиляция, индивидуальные средства защиты</w:t>
            </w:r>
          </w:p>
        </w:tc>
      </w:tr>
      <w:tr w:rsidR="00000000" w14:paraId="0C00954C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8FAB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4DA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Спирт этиловый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611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Наркотик, вызывающий сначала возбуждение, а затем паралич ЦНС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D1B9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97A5" w14:textId="77777777" w:rsidR="00000000" w:rsidRDefault="001A0B6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Герметизация посуды, работа в вытяжном шкафу</w:t>
            </w:r>
          </w:p>
        </w:tc>
      </w:tr>
    </w:tbl>
    <w:p w14:paraId="0D6C3DE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C90AB9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.2 Основные мероприятия и технические средства по обеспеч</w:t>
      </w:r>
      <w:r>
        <w:rPr>
          <w:sz w:val="28"/>
          <w:szCs w:val="28"/>
        </w:rPr>
        <w:t>ению безопасности</w:t>
      </w:r>
    </w:p>
    <w:p w14:paraId="2513179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687DF3D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Общими требованиями охраны труда на химическом предприятии являются следующие требования:</w:t>
      </w:r>
    </w:p>
    <w:p w14:paraId="4300917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К работе по проведению химического анализа допускаются лица не моложе 18 лет, прошедшие медицинское освидетельствование, теоретическое и практич</w:t>
      </w:r>
      <w:r>
        <w:rPr>
          <w:sz w:val="28"/>
          <w:szCs w:val="28"/>
        </w:rPr>
        <w:t>еское обучение, проверку знаний по охране труда в установленном порядке и получившие допуск к самостоятельной работе [27].</w:t>
      </w:r>
    </w:p>
    <w:p w14:paraId="07D86C14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Химик контрольно-аналитической лаборатории обеспечивается спецодеждой и средствами индивидуальной защиты (резиновые перчатки, защи</w:t>
      </w:r>
      <w:r>
        <w:rPr>
          <w:sz w:val="28"/>
          <w:szCs w:val="28"/>
        </w:rPr>
        <w:t>тные очки).</w:t>
      </w:r>
    </w:p>
    <w:p w14:paraId="14B6EE72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Помещения контрольно-аналитических лабораторий необходимо оборудовать приточно-вытяжной вентиляцией и местной вентиляцией (тягой) из лабораторных шкафов и других очагов газовыделения.</w:t>
      </w:r>
    </w:p>
    <w:p w14:paraId="48E64136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В помещениях контрольно-аналитических лабораторий, гд</w:t>
      </w:r>
      <w:r>
        <w:rPr>
          <w:sz w:val="28"/>
          <w:szCs w:val="28"/>
        </w:rPr>
        <w:t>е проводится работа с особо вредными и ядовитыми веществами, вентиляционная система выполняется индивидуальной, не связанной с вентиляцией других помещений.</w:t>
      </w:r>
    </w:p>
    <w:p w14:paraId="44609E7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необходимо:</w:t>
      </w:r>
    </w:p>
    <w:p w14:paraId="49AD148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 Надеть предусмотренную соответствующими нормами спецодежду;</w:t>
      </w:r>
    </w:p>
    <w:p w14:paraId="0FF84C58" w14:textId="77777777" w:rsidR="00000000" w:rsidRDefault="001A0B67">
      <w:pPr>
        <w:tabs>
          <w:tab w:val="left" w:pos="993"/>
          <w:tab w:val="left" w:pos="141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>
        <w:rPr>
          <w:sz w:val="28"/>
          <w:szCs w:val="28"/>
        </w:rPr>
        <w:t>смотреть и привести в порядок рабочее место, убрать посторонние предметы, не требующиеся для выполнения текущей работы;</w:t>
      </w:r>
    </w:p>
    <w:p w14:paraId="43957747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Проверить исправность вентиляционного оборудования, электрооборудования, включить вентиляцию;</w:t>
      </w:r>
    </w:p>
    <w:p w14:paraId="580DB82E" w14:textId="77777777" w:rsidR="00000000" w:rsidRDefault="001A0B67">
      <w:pPr>
        <w:tabs>
          <w:tab w:val="left" w:pos="993"/>
          <w:tab w:val="left" w:pos="142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Подготовить к работе приборы и лабор</w:t>
      </w:r>
      <w:r>
        <w:rPr>
          <w:sz w:val="28"/>
          <w:szCs w:val="28"/>
        </w:rPr>
        <w:t>аторное оборудование, убедится в их исправности. Не допускается пользование неисправными приборами и лабораторным оборудованием [26].</w:t>
      </w:r>
    </w:p>
    <w:p w14:paraId="215FB14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время работы в контрольно-аналитической лаборатории необходимо:</w:t>
      </w:r>
    </w:p>
    <w:p w14:paraId="6F21A2B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Помещения контрольно-аналитических содержать в чисто</w:t>
      </w:r>
      <w:r>
        <w:rPr>
          <w:sz w:val="28"/>
          <w:szCs w:val="28"/>
        </w:rPr>
        <w:t>те и порядке. Не допускается загромождать коридоры и входы (выходы) какими- либо предметами, материалами, оборудованием.</w:t>
      </w:r>
    </w:p>
    <w:p w14:paraId="786C858B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Все работы, связанные с выделением токсичных или пожаровзрывоопасных паров и газов, выполнять в вытяжных шкафах при включенной местн</w:t>
      </w:r>
      <w:r>
        <w:rPr>
          <w:sz w:val="28"/>
          <w:szCs w:val="28"/>
        </w:rPr>
        <w:t>ой вентиляции.</w:t>
      </w:r>
    </w:p>
    <w:p w14:paraId="764C2CE3" w14:textId="77777777" w:rsidR="00000000" w:rsidRDefault="001A0B67">
      <w:pPr>
        <w:tabs>
          <w:tab w:val="left" w:pos="993"/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Не допускается пользоваться вытяжными шкафами с разбитыми стеклами или с неисправной вентиляцией, а также загромождать вытяжные шкафы посудой, приборами и лабораторным оборудованием, не связанным с выполняемой работой.</w:t>
      </w:r>
    </w:p>
    <w:p w14:paraId="6363095B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 разрешения рук</w:t>
      </w:r>
      <w:r>
        <w:rPr>
          <w:sz w:val="28"/>
          <w:szCs w:val="28"/>
        </w:rPr>
        <w:t>оводителя контрольно-аналитической лаборатории допускается хранение в вытяжных шкафах дымящихся кислот, легкоиспаряющихся реактивов и растворителей, при этом проводить анализы в этих шкафах не допускается.</w:t>
      </w:r>
    </w:p>
    <w:p w14:paraId="696AE2DD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Для хранения проб и реактивов следует использо</w:t>
      </w:r>
      <w:r>
        <w:rPr>
          <w:sz w:val="28"/>
          <w:szCs w:val="28"/>
        </w:rPr>
        <w:t>вать только герметично закрывающую посуду. Не допускается хранение горючих жидкостей в тонкостенной стеклянной посуде. На каждый сосуд с химическим веществом необходимо наклеить этикетку с указанием продукта.</w:t>
      </w:r>
    </w:p>
    <w:p w14:paraId="448E2D53" w14:textId="77777777" w:rsidR="00000000" w:rsidRDefault="001A0B67">
      <w:pPr>
        <w:tabs>
          <w:tab w:val="left" w:pos="993"/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Емкости для хранения агрессивных жидкостей н</w:t>
      </w:r>
      <w:r>
        <w:rPr>
          <w:sz w:val="28"/>
          <w:szCs w:val="28"/>
        </w:rPr>
        <w:t>е следует оставлять даже временно на рабочих столах, в проходах и местах общего пользования.</w:t>
      </w:r>
    </w:p>
    <w:p w14:paraId="1D6D985B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В случаях перелива и порционном розливе агрессивных жидкостей, их необходимо нейтрализовать и место разлива хорошо промыть водой.</w:t>
      </w:r>
    </w:p>
    <w:p w14:paraId="107A8E50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9)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При работе с кислотами и ще</w:t>
      </w:r>
      <w:r>
        <w:rPr>
          <w:sz w:val="28"/>
          <w:szCs w:val="28"/>
        </w:rPr>
        <w:t>лочами следует надевать резиновые перчатки и защитные очки.</w:t>
      </w:r>
    </w:p>
    <w:p w14:paraId="48B24FD4" w14:textId="77777777" w:rsidR="00000000" w:rsidRDefault="001A0B67">
      <w:pPr>
        <w:tabs>
          <w:tab w:val="left" w:pos="1176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10)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Пролитую кислоту следует засыпать мелким песком. Пропитавшийся кислотой песок деревянной лопаткой и засыпать это место содой или известью, после чего замыть водой и вытереть насухо [28].</w:t>
      </w:r>
    </w:p>
    <w:p w14:paraId="7BAD5DC4" w14:textId="77777777" w:rsidR="00000000" w:rsidRDefault="001A0B67">
      <w:pPr>
        <w:tabs>
          <w:tab w:val="left" w:pos="1176"/>
          <w:tab w:val="left" w:pos="141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11)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И</w:t>
      </w:r>
      <w:r>
        <w:rPr>
          <w:sz w:val="28"/>
          <w:szCs w:val="28"/>
        </w:rPr>
        <w:t>змельчение едких и ядовитых веществ производить в закрытых ступках под тягой в защитных очках и резиновых перчатках.</w:t>
      </w:r>
    </w:p>
    <w:p w14:paraId="44F31BAB" w14:textId="77777777" w:rsidR="00000000" w:rsidRDefault="001A0B67">
      <w:pPr>
        <w:tabs>
          <w:tab w:val="left" w:pos="1176"/>
          <w:tab w:val="left" w:pos="142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12)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Необходимо вести строгий учет всех ядовитых веществ. Выдача их без разрешения руководителя контрольно-аналитической лаборатории не доп</w:t>
      </w:r>
      <w:r>
        <w:rPr>
          <w:sz w:val="28"/>
          <w:szCs w:val="28"/>
        </w:rPr>
        <w:t>ускается. Каждое использование токсичных веществ должно быть записано в специальный журнал.</w:t>
      </w:r>
    </w:p>
    <w:p w14:paraId="3D794584" w14:textId="77777777" w:rsidR="00000000" w:rsidRDefault="001A0B67">
      <w:pPr>
        <w:tabs>
          <w:tab w:val="left" w:pos="1176"/>
          <w:tab w:val="left" w:pos="1435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13)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Сливать остатки щелочи, кислоты и воду в один сосуд не допускается.</w:t>
      </w:r>
    </w:p>
    <w:p w14:paraId="706C9CFC" w14:textId="77777777" w:rsidR="00000000" w:rsidRDefault="001A0B67">
      <w:pPr>
        <w:tabs>
          <w:tab w:val="left" w:pos="1176"/>
          <w:tab w:val="left" w:pos="1431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14)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При переносе стеклянных колб с жидкостью их необходимо держать двумя руками - одной за д</w:t>
      </w:r>
      <w:r>
        <w:rPr>
          <w:sz w:val="28"/>
          <w:szCs w:val="28"/>
        </w:rPr>
        <w:t>но, а другой - за горловину.</w:t>
      </w:r>
    </w:p>
    <w:p w14:paraId="11CF6D0E" w14:textId="77777777" w:rsidR="00000000" w:rsidRDefault="001A0B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15)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Стеклянные трубки и палочки при разламывании, а также при надевании на них резиновых трубок и палочек перед надеванием на них резиновых трубочек следует оплавить и смочить водой или глицерином.</w:t>
      </w:r>
    </w:p>
    <w:p w14:paraId="5D976F27" w14:textId="77777777" w:rsidR="00000000" w:rsidRDefault="001A0B67">
      <w:pPr>
        <w:tabs>
          <w:tab w:val="left" w:pos="1176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16)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В помещении, где проводи</w:t>
      </w:r>
      <w:r>
        <w:rPr>
          <w:sz w:val="28"/>
          <w:szCs w:val="28"/>
        </w:rPr>
        <w:t>тся работы с ядовитыми и агрессивными веществами, не допускается хранение и прием пищи. Не допускается употребление лабораторной посуды для личного пользования.</w:t>
      </w:r>
    </w:p>
    <w:p w14:paraId="1590066F" w14:textId="77777777" w:rsidR="00000000" w:rsidRDefault="001A0B67">
      <w:pPr>
        <w:tabs>
          <w:tab w:val="left" w:pos="1176"/>
          <w:tab w:val="left" w:pos="148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17)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Не допускается натягивание, скручивание, перегиба и пережима шнуров электропитания, проводо</w:t>
      </w:r>
      <w:r>
        <w:rPr>
          <w:sz w:val="28"/>
          <w:szCs w:val="28"/>
        </w:rPr>
        <w:t>в и кабелей, не допускается нахождение на них каких - либо предметов и соприкосновения их с нагретыми поверхностями.</w:t>
      </w:r>
    </w:p>
    <w:p w14:paraId="51538CF1" w14:textId="77777777" w:rsidR="00000000" w:rsidRDefault="001A0B67">
      <w:pPr>
        <w:tabs>
          <w:tab w:val="left" w:pos="1176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18)</w:t>
      </w:r>
      <w:r>
        <w:rPr>
          <w:color w:val="000000"/>
          <w:sz w:val="27"/>
          <w:szCs w:val="27"/>
        </w:rPr>
        <w:tab/>
      </w:r>
      <w:r>
        <w:rPr>
          <w:sz w:val="28"/>
          <w:szCs w:val="28"/>
        </w:rPr>
        <w:t>Не допускается работать при недостаточной освещенности рабочего места [30].</w:t>
      </w:r>
    </w:p>
    <w:p w14:paraId="0D52D15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окончанию работы работник контрольно-аналитической лабор</w:t>
      </w:r>
      <w:r>
        <w:rPr>
          <w:sz w:val="28"/>
          <w:szCs w:val="28"/>
        </w:rPr>
        <w:t>атории обязан:</w:t>
      </w:r>
    </w:p>
    <w:p w14:paraId="3D36D87E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Отключить от электросети средства оргтехники и другое оборудование, за исключением оборудования, которое определено для круглосуточной работы (аппараты факсимальной связи, сетевые серверы и т.д.).</w:t>
      </w:r>
    </w:p>
    <w:p w14:paraId="7C1C2F57" w14:textId="77777777" w:rsidR="00000000" w:rsidRDefault="001A0B67">
      <w:pPr>
        <w:tabs>
          <w:tab w:val="left" w:pos="993"/>
          <w:tab w:val="left" w:pos="143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Закрывать водяные и газовые краны и ве</w:t>
      </w:r>
      <w:r>
        <w:rPr>
          <w:sz w:val="28"/>
          <w:szCs w:val="28"/>
        </w:rPr>
        <w:t>нтили.</w:t>
      </w:r>
    </w:p>
    <w:p w14:paraId="60510714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Закрывать банки с реактивами, легковоспламеняющимися веществами.</w:t>
      </w:r>
    </w:p>
    <w:p w14:paraId="1F896874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Вымыть посуду, лабораторное оборудование и уложить на место хранения.</w:t>
      </w:r>
    </w:p>
    <w:p w14:paraId="7578E9FA" w14:textId="77777777" w:rsidR="00000000" w:rsidRDefault="001A0B67">
      <w:pPr>
        <w:tabs>
          <w:tab w:val="left" w:pos="993"/>
          <w:tab w:val="left" w:pos="14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Привести в порядок рабочее место, обращая особое внимание на его противопожарное состояние.</w:t>
      </w:r>
    </w:p>
    <w:p w14:paraId="3AB512BB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Закрыть фра</w:t>
      </w:r>
      <w:r>
        <w:rPr>
          <w:sz w:val="28"/>
          <w:szCs w:val="28"/>
        </w:rPr>
        <w:t>муги окон.</w:t>
      </w:r>
    </w:p>
    <w:p w14:paraId="4F9C73F6" w14:textId="77777777" w:rsidR="00000000" w:rsidRDefault="001A0B67">
      <w:pPr>
        <w:tabs>
          <w:tab w:val="left" w:pos="993"/>
          <w:tab w:val="left" w:pos="14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Выключить светильники.</w:t>
      </w:r>
    </w:p>
    <w:p w14:paraId="40199103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Обо всех недостатках, обнаруженных во время работы, проинформировать своего руководителя [30].</w:t>
      </w:r>
    </w:p>
    <w:p w14:paraId="2FDD0877" w14:textId="77777777" w:rsidR="00000000" w:rsidRDefault="001A0B67">
      <w:pPr>
        <w:tabs>
          <w:tab w:val="left" w:pos="993"/>
          <w:tab w:val="left" w:pos="1428"/>
        </w:tabs>
        <w:spacing w:line="360" w:lineRule="auto"/>
        <w:ind w:firstLine="708"/>
        <w:jc w:val="both"/>
        <w:rPr>
          <w:sz w:val="28"/>
          <w:szCs w:val="28"/>
        </w:rPr>
      </w:pPr>
    </w:p>
    <w:p w14:paraId="4D9A980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 Мероприятия по осуществлению безопасности в опасных ситуациях</w:t>
      </w:r>
    </w:p>
    <w:p w14:paraId="3EC7BD8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FBED49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опасным ситуациям при работе в контрольно-аналитич</w:t>
      </w:r>
      <w:r>
        <w:rPr>
          <w:sz w:val="28"/>
          <w:szCs w:val="28"/>
        </w:rPr>
        <w:t>еской лаборатории относятся аварийные и пожароопасные ситуации.</w:t>
      </w:r>
    </w:p>
    <w:p w14:paraId="26EE519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Охрана труда при аварийных ситуациях:</w:t>
      </w:r>
    </w:p>
    <w:p w14:paraId="1FBCD231" w14:textId="77777777" w:rsidR="00000000" w:rsidRDefault="001A0B67">
      <w:pPr>
        <w:tabs>
          <w:tab w:val="left" w:pos="993"/>
          <w:tab w:val="left" w:pos="142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 аварийном состоянии оборудования или установки немедленно прекратить работу и отключить электропитание.</w:t>
      </w:r>
    </w:p>
    <w:p w14:paraId="29D86E74" w14:textId="77777777" w:rsidR="00000000" w:rsidRDefault="001A0B67">
      <w:pPr>
        <w:tabs>
          <w:tab w:val="left" w:pos="993"/>
          <w:tab w:val="left" w:pos="149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случае воспламенения горючей жидкости </w:t>
      </w:r>
      <w:r>
        <w:rPr>
          <w:sz w:val="28"/>
          <w:szCs w:val="28"/>
        </w:rPr>
        <w:t>необходимо:</w:t>
      </w:r>
    </w:p>
    <w:p w14:paraId="6F122B02" w14:textId="77777777" w:rsidR="00000000" w:rsidRDefault="001A0B67">
      <w:pPr>
        <w:tabs>
          <w:tab w:val="left" w:pos="993"/>
          <w:tab w:val="left" w:pos="149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выключить электронагревательные приборы и вентиляцию;</w:t>
      </w:r>
    </w:p>
    <w:p w14:paraId="2708E7E2" w14:textId="77777777" w:rsidR="00000000" w:rsidRDefault="001A0B67">
      <w:pPr>
        <w:tabs>
          <w:tab w:val="left" w:pos="993"/>
          <w:tab w:val="left" w:pos="149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вынести из помещения все сосуды с огнеопасными веществами и баллоны со сжатым газом;</w:t>
      </w:r>
    </w:p>
    <w:p w14:paraId="1BB4A23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применять для данного случая наиболее эффективные средства тушения;</w:t>
      </w:r>
    </w:p>
    <w:p w14:paraId="7BBF0A8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пожара вызвать по</w:t>
      </w:r>
      <w:r>
        <w:rPr>
          <w:sz w:val="28"/>
          <w:szCs w:val="28"/>
        </w:rPr>
        <w:t>жарную охрану по телефону 01, применять соответствующие средства тушения.</w:t>
      </w:r>
    </w:p>
    <w:p w14:paraId="6B03463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Пламя необходимо гасить следующими средствами:</w:t>
      </w:r>
    </w:p>
    <w:p w14:paraId="77A8905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загорании жидкостей: смешивающихся с водой - любым огнетушителем, струей воды, песком, асбестовым или суконным одеялом;</w:t>
      </w:r>
    </w:p>
    <w:p w14:paraId="18B6C2B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загор</w:t>
      </w:r>
      <w:r>
        <w:rPr>
          <w:sz w:val="28"/>
          <w:szCs w:val="28"/>
        </w:rPr>
        <w:t>ании жидкостей, несмешивающихся с водой - углекислотными огнетушителями, песком, покрывалом (исключая воду), начиная с периферии.</w:t>
      </w:r>
    </w:p>
    <w:p w14:paraId="365876E4" w14:textId="77777777" w:rsidR="00000000" w:rsidRDefault="001A0B67">
      <w:pPr>
        <w:tabs>
          <w:tab w:val="left" w:pos="993"/>
          <w:tab w:val="left" w:pos="144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Категорически запрещается применять воду при тушении горящих проводов, электроприборов, находящихся под давлением, напряжен</w:t>
      </w:r>
      <w:r>
        <w:rPr>
          <w:sz w:val="28"/>
          <w:szCs w:val="28"/>
        </w:rPr>
        <w:t>ием, обесточить их и тушить углекислотным огнетушителем. [29]</w:t>
      </w:r>
    </w:p>
    <w:p w14:paraId="7AD5DA3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требованиям безопасности в аварийных ситуациях при использовании электроустановок в лаборатории относятся следующие требования:</w:t>
      </w:r>
    </w:p>
    <w:p w14:paraId="7920BA67" w14:textId="77777777" w:rsidR="00000000" w:rsidRDefault="001A0B67">
      <w:pPr>
        <w:tabs>
          <w:tab w:val="left" w:pos="993"/>
          <w:tab w:val="left" w:pos="144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 обнаружении какой-либо неисправности нужно немедленно соо</w:t>
      </w:r>
      <w:r>
        <w:rPr>
          <w:sz w:val="28"/>
          <w:szCs w:val="28"/>
        </w:rPr>
        <w:t>бщить о ней начальнику лаборатории или его заместителю.</w:t>
      </w:r>
    </w:p>
    <w:p w14:paraId="779C0690" w14:textId="77777777" w:rsidR="00000000" w:rsidRDefault="001A0B67">
      <w:pPr>
        <w:tabs>
          <w:tab w:val="left" w:pos="993"/>
          <w:tab w:val="left" w:pos="152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случае аварии (короткого замыкания) сотрудник должен:</w:t>
      </w:r>
    </w:p>
    <w:p w14:paraId="37B4B9F9" w14:textId="77777777" w:rsidR="00000000" w:rsidRDefault="001A0B67">
      <w:pPr>
        <w:tabs>
          <w:tab w:val="left" w:pos="993"/>
          <w:tab w:val="left" w:pos="2142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отключить общий рубильник лаборатории;</w:t>
      </w:r>
    </w:p>
    <w:p w14:paraId="2B4F6272" w14:textId="77777777" w:rsidR="00000000" w:rsidRDefault="001A0B67">
      <w:pPr>
        <w:tabs>
          <w:tab w:val="left" w:pos="993"/>
          <w:tab w:val="left" w:pos="214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вызвать дежурного электрика [32].</w:t>
      </w:r>
    </w:p>
    <w:p w14:paraId="1F8072D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требованиям безопасности в аварийных ситуациях при возникно</w:t>
      </w:r>
      <w:r>
        <w:rPr>
          <w:sz w:val="28"/>
          <w:szCs w:val="28"/>
        </w:rPr>
        <w:t>вении пожара в лаборатории относится следующее:</w:t>
      </w:r>
    </w:p>
    <w:p w14:paraId="1DC2DAF5" w14:textId="77777777" w:rsidR="00000000" w:rsidRDefault="001A0B67">
      <w:pPr>
        <w:tabs>
          <w:tab w:val="left" w:pos="993"/>
          <w:tab w:val="left" w:pos="143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случае возникновения пожара, первый заметивший его должен немедленно сообщить в пожарную часть по телефону 01с указанием точного места пожара.</w:t>
      </w:r>
    </w:p>
    <w:p w14:paraId="5756A099" w14:textId="77777777" w:rsidR="00000000" w:rsidRDefault="001A0B67">
      <w:pPr>
        <w:tabs>
          <w:tab w:val="left" w:pos="993"/>
          <w:tab w:val="left" w:pos="143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 До прибытия пожарной команды приступить к тушению пожара в</w:t>
      </w:r>
      <w:r>
        <w:rPr>
          <w:sz w:val="28"/>
          <w:szCs w:val="28"/>
        </w:rPr>
        <w:t>семи имеющимися средствами пожаротушения и применять меры к эвакуации людей, приборов, оборудования и имущества.</w:t>
      </w:r>
    </w:p>
    <w:p w14:paraId="315C053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С прибытием пожарной команды применять меры к охране выносимого имущества лаборатории.</w:t>
      </w:r>
    </w:p>
    <w:p w14:paraId="3241F87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требованиям по противопожарной безопасности относят</w:t>
      </w:r>
      <w:r>
        <w:rPr>
          <w:sz w:val="28"/>
          <w:szCs w:val="28"/>
        </w:rPr>
        <w:t>ся:</w:t>
      </w:r>
    </w:p>
    <w:p w14:paraId="27E49D28" w14:textId="77777777" w:rsidR="00000000" w:rsidRDefault="001A0B67">
      <w:pPr>
        <w:tabs>
          <w:tab w:val="left" w:pos="993"/>
          <w:tab w:val="left" w:pos="143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 помещении лаборатории должны быть: углекислотный огнетушитель, ящик с сухим песком, совок и кошма (асбестовая).</w:t>
      </w:r>
    </w:p>
    <w:p w14:paraId="086DD16A" w14:textId="77777777" w:rsidR="00000000" w:rsidRDefault="001A0B67">
      <w:pPr>
        <w:tabs>
          <w:tab w:val="left" w:pos="993"/>
          <w:tab w:val="left" w:pos="149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помещении лаборатории запрещается:</w:t>
      </w:r>
    </w:p>
    <w:p w14:paraId="780786BA" w14:textId="77777777" w:rsidR="00000000" w:rsidRDefault="001A0B67">
      <w:pPr>
        <w:tabs>
          <w:tab w:val="left" w:pos="993"/>
          <w:tab w:val="left" w:pos="149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курить;</w:t>
      </w:r>
    </w:p>
    <w:p w14:paraId="53C888C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устанавливать электроплитки и электронагреватели для обогрева;</w:t>
      </w:r>
    </w:p>
    <w:p w14:paraId="4F331F4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загромождать и захламл</w:t>
      </w:r>
      <w:r>
        <w:rPr>
          <w:sz w:val="28"/>
          <w:szCs w:val="28"/>
        </w:rPr>
        <w:t>ять проходы, а также проходы к средствам пожаротушения;</w:t>
      </w:r>
    </w:p>
    <w:p w14:paraId="774354A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хранить легковоспламеняющиеся жидкости (бензин, керосин, гептан, ацетон, и др.) более суточного запаса;</w:t>
      </w:r>
    </w:p>
    <w:p w14:paraId="6D13B2E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оставлять без присмотра включенные электроприборы и др. оборудование;</w:t>
      </w:r>
    </w:p>
    <w:p w14:paraId="27C259B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проводить работы при неисп</w:t>
      </w:r>
      <w:r>
        <w:rPr>
          <w:sz w:val="28"/>
          <w:szCs w:val="28"/>
        </w:rPr>
        <w:t>равной электропроводке и без заземления приборов [31].</w:t>
      </w:r>
    </w:p>
    <w:p w14:paraId="65F7FA8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несчастном случае необходимо оказать первую помощь пострадавшему, вызвать скорую медицинскую помощь или направить пострадавшего в лечебное учреждение, сообщить администрации организации.</w:t>
      </w:r>
    </w:p>
    <w:p w14:paraId="7552BFF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Первая пом</w:t>
      </w:r>
      <w:r>
        <w:rPr>
          <w:sz w:val="28"/>
          <w:szCs w:val="28"/>
        </w:rPr>
        <w:t>ощь пострадавшим от электрического тока:</w:t>
      </w:r>
    </w:p>
    <w:p w14:paraId="029C60E6" w14:textId="77777777" w:rsidR="00000000" w:rsidRDefault="001A0B67">
      <w:pPr>
        <w:tabs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Спасение пострадавшего от электрического тока в большинстве случаев зависти от быстроты освобождения его от тока, а также от быстроты и правильности оказания пострадавшему первой помощи.</w:t>
      </w:r>
    </w:p>
    <w:p w14:paraId="443E0124" w14:textId="77777777" w:rsidR="00000000" w:rsidRDefault="001A0B67">
      <w:pPr>
        <w:tabs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 лаборатории должна и</w:t>
      </w:r>
      <w:r>
        <w:rPr>
          <w:sz w:val="28"/>
          <w:szCs w:val="28"/>
        </w:rPr>
        <w:t>меться аптечка с набором необходимых средств и приспособлений для оказания первой помощи.</w:t>
      </w:r>
    </w:p>
    <w:p w14:paraId="19BE94A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Освобождение пострадавшего от электрического тока в случае, если он продолжает соприкасаться с токоведущими частями, должно быть произведено отключением установки.</w:t>
      </w:r>
    </w:p>
    <w:p w14:paraId="3F599B9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отключение установки не может быть произведено, то для отделения пострадавшего от токоведущих частей ли провода следует воспользоваться сухой одеждой, канатом, палкой, доской или каким-либо другим сухим предметом, не проводящим электрический ток. Отт</w:t>
      </w:r>
      <w:r>
        <w:rPr>
          <w:sz w:val="28"/>
          <w:szCs w:val="28"/>
        </w:rPr>
        <w:t>алкивая пострадавшего, не допускать прикосновения к неприкрытым одеждой частям тела окружающим металлическим предметам.</w:t>
      </w:r>
    </w:p>
    <w:p w14:paraId="6BB2D04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отделении пострадавшего от токоведущих частей рекомендуется действовать по возможности одной рукой.</w:t>
      </w:r>
    </w:p>
    <w:p w14:paraId="45ED77F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Меры первой помощи зависят от </w:t>
      </w:r>
      <w:r>
        <w:rPr>
          <w:sz w:val="28"/>
          <w:szCs w:val="28"/>
        </w:rPr>
        <w:t>состояния, в котором находится пострадавший после освобождения его от электрического тока.</w:t>
      </w:r>
    </w:p>
    <w:p w14:paraId="421FBA2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этого состояния необходимо немедленно произвести следующие мероприятия:</w:t>
      </w:r>
    </w:p>
    <w:p w14:paraId="56358DA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уложить пострадавшего на спину на твердую поверхность;</w:t>
      </w:r>
    </w:p>
    <w:p w14:paraId="5F88734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 у по</w:t>
      </w:r>
      <w:r>
        <w:rPr>
          <w:sz w:val="28"/>
          <w:szCs w:val="28"/>
        </w:rPr>
        <w:t>страдавшего дыхания;</w:t>
      </w:r>
    </w:p>
    <w:p w14:paraId="10BB06F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проверить пульс на лучевой артерии у запястья или на сонной артерии на переднебоковой поверхности шеи;</w:t>
      </w:r>
    </w:p>
    <w:p w14:paraId="720716F5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выяснить состояние зрачка (узкий или широкий); широкий зрачок указывает на резкое ухудшение кровоснабжения.</w:t>
      </w:r>
    </w:p>
    <w:p w14:paraId="15089E0E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5) Во всех случаях пора</w:t>
      </w:r>
      <w:r>
        <w:rPr>
          <w:sz w:val="28"/>
          <w:szCs w:val="28"/>
        </w:rPr>
        <w:t>жения электрическим током вызов врача является обязательно независимо от состояния пострадавшего.</w:t>
      </w:r>
    </w:p>
    <w:p w14:paraId="06A44C0B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6) Если пострадавший находится в сознании, но до этого был в состоянии обморока, его следует уложить в удобное положение (подстелить под него и покрыть его с</w:t>
      </w:r>
      <w:r>
        <w:rPr>
          <w:sz w:val="28"/>
          <w:szCs w:val="28"/>
        </w:rPr>
        <w:t>верху чем-либо из одежды), до прибытия врача обеспечить покой, наблюдая за дыханием и пульсом.</w:t>
      </w:r>
    </w:p>
    <w:p w14:paraId="6805E403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7) Если пострадавший находится в бессознательном состоянии, но с сохранившимся устойчивым дыханием и пульсом, его следует уложить, расстегнуть одежду, создать п</w:t>
      </w:r>
      <w:r>
        <w:rPr>
          <w:sz w:val="28"/>
          <w:szCs w:val="28"/>
        </w:rPr>
        <w:t>риток свежего воздуха, давать нюхать нашатырный спирт, обрызгивать лицо водой и обеспечить покой. Если пострадавший плохо дышит: очень редко и судорожно (как умирающий), ему следует делать искусственное дыхание и массаж сердца.</w:t>
      </w:r>
    </w:p>
    <w:p w14:paraId="450932C3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8) При отсутствии у пострад</w:t>
      </w:r>
      <w:r>
        <w:rPr>
          <w:sz w:val="28"/>
          <w:szCs w:val="28"/>
        </w:rPr>
        <w:t>авшего признаков жизни (дыхания и пульса) нельзя считать его мертвым. В таком состоянии пострадавшему следует немедленно оказать первую помощь в виде искусственного дыхания и наружного (непрямого) массажа сердца. Искусственное дыхание производить непрерывн</w:t>
      </w:r>
      <w:r>
        <w:rPr>
          <w:sz w:val="28"/>
          <w:szCs w:val="28"/>
        </w:rPr>
        <w:t>о как до, так и после прибытия врача. Вопрос о дальнейшем проведении искусственного дыхания решается врачом.</w:t>
      </w:r>
    </w:p>
    <w:p w14:paraId="0CED3D5B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9) Прежде, чем приступить к производству искусственного дыхания необходимо:</w:t>
      </w:r>
    </w:p>
    <w:p w14:paraId="04578FB9" w14:textId="77777777" w:rsidR="00000000" w:rsidRDefault="001A0B67">
      <w:pPr>
        <w:tabs>
          <w:tab w:val="left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быстро освободить пострадавшего от стесняющей одежды - расстегнуть </w:t>
      </w:r>
      <w:r>
        <w:rPr>
          <w:sz w:val="28"/>
          <w:szCs w:val="28"/>
        </w:rPr>
        <w:t>ворот;</w:t>
      </w:r>
    </w:p>
    <w:p w14:paraId="2E316082" w14:textId="77777777" w:rsidR="00000000" w:rsidRDefault="001A0B67">
      <w:pPr>
        <w:tabs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запрокинуть голову, открыть рот и освободить его от посторонних предметов и слизи.</w:t>
      </w:r>
    </w:p>
    <w:p w14:paraId="37502CD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оказывающий помощь делает глубокий вдох и с силой выдыхает в рот пострадавшего. Вдуновение воздуха в рот и нос можно производить через марлю, салфетку </w:t>
      </w:r>
      <w:r>
        <w:rPr>
          <w:sz w:val="28"/>
          <w:szCs w:val="28"/>
        </w:rPr>
        <w:t>или носовой платок со скоростью 10-12 выдохов в минуту. При выполнении искусственного дыхания избегать чрезмерного надавливания грудной клетки ввиду возможности перелома ребер.</w:t>
      </w:r>
    </w:p>
    <w:p w14:paraId="19D46D13" w14:textId="77777777" w:rsidR="00000000" w:rsidRDefault="001A0B67">
      <w:pPr>
        <w:tabs>
          <w:tab w:val="left" w:pos="993"/>
          <w:tab w:val="left" w:pos="144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При отсутствии у пострадавшего пульса для поддержания жизнедеятельности орг</w:t>
      </w:r>
      <w:r>
        <w:rPr>
          <w:sz w:val="28"/>
          <w:szCs w:val="28"/>
        </w:rPr>
        <w:t>анизма необходимо независимо от причины, вызвавшей прекращение работы сердца, одновременно с искусственным дыханием проводить наружный массаж сердца.</w:t>
      </w:r>
    </w:p>
    <w:p w14:paraId="0569444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Надавливание двумя положенными друг на друга руками на подвижную нижнюю часть грудины с частотой</w:t>
      </w:r>
      <w:r>
        <w:rPr>
          <w:sz w:val="28"/>
          <w:szCs w:val="28"/>
        </w:rPr>
        <w:t xml:space="preserve"> 60-70 раз в минуту обеспечивает достаточное кровоснабжение в организме.</w:t>
      </w:r>
    </w:p>
    <w:p w14:paraId="326C16A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 В случае, если оказывающий помощь не имеет помощника и вынужден проводить искусственное дыхание и наружный массаж сердца один, следует чередовать проведением указанных операций в сл</w:t>
      </w:r>
      <w:r>
        <w:rPr>
          <w:sz w:val="28"/>
          <w:szCs w:val="28"/>
        </w:rPr>
        <w:t>едующем порядке: после двух-трех глубоких вдуваний в рот или нос пострадавшего оказывающий помощь производит 15-20 надавливаний на грудную клетку, затем снова производит 2-3 глубоких вдуваний и опять повторяют 15-20 надавливаний с целью массажа сердца и т.</w:t>
      </w:r>
      <w:r>
        <w:rPr>
          <w:sz w:val="28"/>
          <w:szCs w:val="28"/>
        </w:rPr>
        <w:t>д.</w:t>
      </w:r>
    </w:p>
    <w:p w14:paraId="77ACEDF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 При наличии помощника один из оказывающих помощь должен проводить искусственное дыхание путем вдувания воздуха, второй производит наружный массаж сердца, без перерыва.</w:t>
      </w:r>
    </w:p>
    <w:p w14:paraId="4032D20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Действие по оказанию первой помощи пострадавшим при травмировании, отравлении и дру</w:t>
      </w:r>
      <w:r>
        <w:rPr>
          <w:sz w:val="28"/>
          <w:szCs w:val="28"/>
        </w:rPr>
        <w:t>гих повреждениях здоровья:</w:t>
      </w:r>
    </w:p>
    <w:p w14:paraId="78B075E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Доврачебная (первая) помощь заключается в принятии обычных мер, применяемых при легких ранениях, ушибах, термических ожогах. Так при ранении края раны осторожно смазываются йодной настойкой и накладывают стерильную повязку. Нельз</w:t>
      </w:r>
      <w:r>
        <w:rPr>
          <w:sz w:val="28"/>
          <w:szCs w:val="28"/>
        </w:rPr>
        <w:t>я промывать раны водой. При ушибах необходимо пострадавшему создать покой, к ушибленной части тела до прихода врача необходимо прикладывать холодные примочки или пузырь со льдом.</w:t>
      </w:r>
    </w:p>
    <w:p w14:paraId="24A8794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венозном кровотечении следует накладывать давящую повязку. Если кровотече</w:t>
      </w:r>
      <w:r>
        <w:rPr>
          <w:sz w:val="28"/>
          <w:szCs w:val="28"/>
        </w:rPr>
        <w:t>ние не останавливается, накладывают жгут или закрутку.</w:t>
      </w:r>
    </w:p>
    <w:p w14:paraId="6E40BE8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термических ожогах обожженную часть тела смазывают вазелином, растительным маслом или присыпают питьевой содой. При более сильных ожогах (появление пузырей) прикладывают марлю, смоченную 5% раствор</w:t>
      </w:r>
      <w:r>
        <w:rPr>
          <w:sz w:val="28"/>
          <w:szCs w:val="28"/>
        </w:rPr>
        <w:t>ом марганцовокислого калия и делают повязку.</w:t>
      </w:r>
    </w:p>
    <w:p w14:paraId="44D9396C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химических ожогах необходимо тщательно обмыть кожу растворителем для данного вещества. При ожогах кислотами или едкими щелочами пораженное место промывают обильной струей воды и затем обрабатывают:</w:t>
      </w:r>
    </w:p>
    <w:p w14:paraId="5C7CC710" w14:textId="77777777" w:rsidR="00000000" w:rsidRDefault="001A0B67">
      <w:pPr>
        <w:tabs>
          <w:tab w:val="left" w:pos="993"/>
          <w:tab w:val="left" w:pos="146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 ож</w:t>
      </w:r>
      <w:r>
        <w:rPr>
          <w:sz w:val="28"/>
          <w:szCs w:val="28"/>
        </w:rPr>
        <w:t>огах кислотами - слабым щелочным раствором питьевой соды (можно присыпать, обожженное место чистым мелом или окисью магния);</w:t>
      </w:r>
    </w:p>
    <w:p w14:paraId="39EDA10E" w14:textId="77777777" w:rsidR="00000000" w:rsidRDefault="001A0B67">
      <w:pPr>
        <w:tabs>
          <w:tab w:val="left" w:pos="993"/>
          <w:tab w:val="left" w:pos="146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При ожогах щелочами - слабым раствором уксусной или лимонной кислоты [29].</w:t>
      </w:r>
    </w:p>
    <w:p w14:paraId="6C4873A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опасно попадание химических веществ в глаза. </w:t>
      </w:r>
      <w:r>
        <w:rPr>
          <w:sz w:val="28"/>
          <w:szCs w:val="28"/>
        </w:rPr>
        <w:t>При химическом ожоге веществами, растворимыми в воде, самым лучшим средством является немедленное обильное промывание струей воды.</w:t>
      </w:r>
    </w:p>
    <w:p w14:paraId="328A624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отравлениях химическими веществами пострадавшего необходимо вынести на свежий воздух, освободить от стесняющей его одежды</w:t>
      </w:r>
      <w:r>
        <w:rPr>
          <w:sz w:val="28"/>
          <w:szCs w:val="28"/>
        </w:rPr>
        <w:t>. При остановке дыхания немедленно приступают к искусственному дыханию. Следует помнить, что от быстроты проведения искусственного дыхания и правильности приемов зависит жизнь пострадавшего.</w:t>
      </w:r>
    </w:p>
    <w:p w14:paraId="01EA157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Каждая лаборатория должна быть снабжена аптечкой с набором медика</w:t>
      </w:r>
      <w:r>
        <w:rPr>
          <w:sz w:val="28"/>
          <w:szCs w:val="28"/>
        </w:rPr>
        <w:t>ментов, перевязочных средств и т.п., согласно указаниям медико- санитарной части предприятия.</w:t>
      </w:r>
    </w:p>
    <w:p w14:paraId="0C473D5F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40A1AA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.4 Проектирование установки искусственного освещения для лаборатории</w:t>
      </w:r>
    </w:p>
    <w:p w14:paraId="32ACC7B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9772A7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химических лабораториях ставятся разнообразные задачи. Одной из таких задач является расч</w:t>
      </w:r>
      <w:r>
        <w:rPr>
          <w:sz w:val="28"/>
          <w:szCs w:val="28"/>
        </w:rPr>
        <w:t>ет светового потока потребления количества светильников с ГЛ (люминесцентная лампа) для общего освещения химической лаборатории. [30]</w:t>
      </w:r>
    </w:p>
    <w:p w14:paraId="5BA3D02F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Исходные данные</w:t>
      </w:r>
    </w:p>
    <w:p w14:paraId="367673D4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Минимальная освещенность - Е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>=200лк</w:t>
      </w:r>
    </w:p>
    <w:p w14:paraId="79465897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Высота рабочей поверхности от пола -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>=0.8</w:t>
      </w:r>
    </w:p>
    <w:p w14:paraId="1AC18B20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отражения</w:t>
      </w:r>
      <w:r>
        <w:rPr>
          <w:sz w:val="28"/>
          <w:szCs w:val="28"/>
        </w:rPr>
        <w:t xml:space="preserve"> света от потолка - 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>=50%</w:t>
      </w:r>
    </w:p>
    <w:p w14:paraId="0E02FE41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отражения света от стен - Р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>=30%</w:t>
      </w:r>
    </w:p>
    <w:p w14:paraId="23E0BCDC" w14:textId="77777777" w:rsidR="00000000" w:rsidRDefault="001A0B67">
      <w:pPr>
        <w:tabs>
          <w:tab w:val="left" w:pos="993"/>
          <w:tab w:val="left" w:pos="142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отражения света от рабочей поверхности - Р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=10%</w:t>
      </w:r>
    </w:p>
    <w:p w14:paraId="7FBA151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Размер помещения - 12x8x6</w:t>
      </w:r>
    </w:p>
    <w:p w14:paraId="20C72284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Тип лампы ДРЛ - ДРЛ - 80 Тип светильника ДРЛ - С34ДРЛ</w:t>
      </w:r>
    </w:p>
    <w:p w14:paraId="1283E6D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Высота свеса светильника от основного потол</w:t>
      </w:r>
      <w:r>
        <w:rPr>
          <w:sz w:val="28"/>
          <w:szCs w:val="28"/>
        </w:rPr>
        <w:t>ка - Н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>=0.4 м</w:t>
      </w:r>
    </w:p>
    <w:p w14:paraId="693A90A1" w14:textId="77777777" w:rsidR="00000000" w:rsidRDefault="001A0B67">
      <w:pPr>
        <w:tabs>
          <w:tab w:val="left" w:pos="993"/>
          <w:tab w:val="left" w:pos="106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Расчет по заданию</w:t>
      </w:r>
    </w:p>
    <w:p w14:paraId="06CB4CE1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Определим высоту подвеса светильника над рабочей поверхностью:</w:t>
      </w:r>
    </w:p>
    <w:p w14:paraId="405105C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7F57FD1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Н -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</w:rPr>
        <w:t>, (4.1)</w:t>
      </w:r>
    </w:p>
    <w:p w14:paraId="6D95F622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D1063F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где Н - высота помещения;</w:t>
      </w:r>
    </w:p>
    <w:p w14:paraId="68D8176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 xml:space="preserve"> - высота рабочей поверхности от пола;</w:t>
      </w:r>
    </w:p>
    <w:p w14:paraId="4506C35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</w:rPr>
        <w:t xml:space="preserve"> - высота свеса светильника от основного потолка.</w:t>
      </w:r>
    </w:p>
    <w:p w14:paraId="2F8133FB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AB3E75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Н </w:t>
      </w:r>
      <w:r>
        <w:rPr>
          <w:sz w:val="28"/>
          <w:szCs w:val="28"/>
          <w:lang w:val="en-US"/>
        </w:rPr>
        <w:t>-h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</w:rPr>
        <w:t xml:space="preserve"> =6 - 0.8 - 0.4 = 4.8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</w:t>
      </w:r>
    </w:p>
    <w:p w14:paraId="32BE050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ED418B7" w14:textId="77777777" w:rsidR="00000000" w:rsidRDefault="001A0B67">
      <w:pPr>
        <w:tabs>
          <w:tab w:val="left" w:pos="993"/>
        </w:tabs>
        <w:spacing w:line="360" w:lineRule="auto"/>
        <w:ind w:left="1068" w:hanging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Определим освещаемую площадь помещения:</w:t>
      </w:r>
    </w:p>
    <w:p w14:paraId="69C4F44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43DC32CA" w14:textId="57F145B2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 = l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3E74A6" wp14:editId="66FECC52">
            <wp:extent cx="114300" cy="2381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b,</w:t>
      </w:r>
      <w:r>
        <w:rPr>
          <w:sz w:val="28"/>
          <w:szCs w:val="28"/>
        </w:rPr>
        <w:t xml:space="preserve"> (4.2)</w:t>
      </w:r>
    </w:p>
    <w:p w14:paraId="719557E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95A4809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- длина помещения;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- ширина помещения.</w:t>
      </w:r>
    </w:p>
    <w:p w14:paraId="678A3258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3BBA5933" w14:textId="4FD6F2BB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= 22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0DE796" wp14:editId="7EB70F68">
            <wp:extent cx="114300" cy="23812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8 = 96 м</w:t>
      </w:r>
      <w:r>
        <w:rPr>
          <w:sz w:val="28"/>
          <w:szCs w:val="28"/>
          <w:vertAlign w:val="superscript"/>
        </w:rPr>
        <w:t>2</w:t>
      </w:r>
    </w:p>
    <w:p w14:paraId="76FCBD56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  <w:t xml:space="preserve">λ = </w:t>
      </w:r>
      <w:r>
        <w:rPr>
          <w:sz w:val="28"/>
          <w:szCs w:val="28"/>
          <w:lang w:val="en-US"/>
        </w:rPr>
        <w:t xml:space="preserve">f (KCC), </w:t>
      </w:r>
      <w:r>
        <w:rPr>
          <w:sz w:val="28"/>
          <w:szCs w:val="28"/>
        </w:rPr>
        <w:t>где</w:t>
      </w:r>
    </w:p>
    <w:p w14:paraId="58F874D7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</w:p>
    <w:p w14:paraId="4EA74BD3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КСС - кривая силы света, для С34ДРЛ КСС = Г (т.е. глубокая).</w:t>
      </w:r>
    </w:p>
    <w:p w14:paraId="0314B0D4" w14:textId="77777777" w:rsidR="00000000" w:rsidRDefault="001A0B67">
      <w:pPr>
        <w:tabs>
          <w:tab w:val="left" w:pos="993"/>
          <w:tab w:val="left" w:pos="1406"/>
        </w:tabs>
        <w:spacing w:line="360" w:lineRule="auto"/>
        <w:ind w:left="1068" w:hanging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Определим индекс помещения:</w:t>
      </w:r>
    </w:p>
    <w:p w14:paraId="4BD059F4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</w:p>
    <w:p w14:paraId="1317D48A" w14:textId="4FC9BF13" w:rsidR="00000000" w:rsidRDefault="00DE1E8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7A32D2" wp14:editId="3FFFB4D9">
            <wp:extent cx="790575" cy="36195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>, (4.3)</w:t>
      </w:r>
    </w:p>
    <w:p w14:paraId="14417605" w14:textId="3457F680" w:rsidR="00000000" w:rsidRDefault="00DE1E8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FC6725" wp14:editId="6C3B271A">
            <wp:extent cx="1809750" cy="4667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96706" w14:textId="77777777" w:rsidR="00000000" w:rsidRDefault="001A0B67">
      <w:pPr>
        <w:tabs>
          <w:tab w:val="left" w:pos="993"/>
          <w:tab w:val="left" w:pos="1406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14:paraId="36D2166A" w14:textId="77777777" w:rsidR="00000000" w:rsidRDefault="001A0B67">
      <w:pPr>
        <w:tabs>
          <w:tab w:val="left" w:pos="993"/>
          <w:tab w:val="left" w:pos="140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Определение коэффициента светового потока </w:t>
      </w:r>
      <w:r>
        <w:rPr>
          <w:rFonts w:ascii="Times New Roman" w:hAnsi="Times New Roman" w:cs="Times New Roman"/>
          <w:sz w:val="28"/>
          <w:szCs w:val="28"/>
        </w:rPr>
        <w:t xml:space="preserve">η </w:t>
      </w:r>
      <w:r>
        <w:rPr>
          <w:sz w:val="28"/>
          <w:szCs w:val="28"/>
        </w:rPr>
        <w:t>в зависимости от индекса помещения, коэффициента отражения потолка (р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>), стен (р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>) и пола (р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) и типа выбранного светильника с Д</w:t>
      </w:r>
      <w:r>
        <w:rPr>
          <w:sz w:val="28"/>
          <w:szCs w:val="28"/>
        </w:rPr>
        <w:t>РЛ</w:t>
      </w:r>
    </w:p>
    <w:p w14:paraId="34B2B40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46B244D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η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светильник), </w:t>
      </w:r>
      <w:r>
        <w:rPr>
          <w:rFonts w:ascii="Times New Roman" w:hAnsi="Times New Roman" w:cs="Times New Roman"/>
          <w:sz w:val="28"/>
          <w:szCs w:val="28"/>
        </w:rPr>
        <w:t xml:space="preserve">η (1, </w:t>
      </w:r>
      <w:r>
        <w:rPr>
          <w:sz w:val="28"/>
          <w:szCs w:val="28"/>
        </w:rPr>
        <w:t>ДРЛ) = 51%</w:t>
      </w:r>
    </w:p>
    <w:p w14:paraId="4008D2F0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D91164F" w14:textId="77777777" w:rsidR="00000000" w:rsidRDefault="001A0B67">
      <w:pPr>
        <w:tabs>
          <w:tab w:val="left" w:pos="993"/>
          <w:tab w:val="left" w:pos="1395"/>
        </w:tabs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4. Потребное количество светильников для помещения:</w:t>
      </w:r>
    </w:p>
    <w:p w14:paraId="3211955D" w14:textId="04B10222" w:rsidR="00000000" w:rsidRDefault="00DE1E87">
      <w:pPr>
        <w:tabs>
          <w:tab w:val="left" w:pos="993"/>
          <w:tab w:val="left" w:pos="1395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0DF3DF" wp14:editId="283141AB">
            <wp:extent cx="1504950" cy="3810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B67">
        <w:rPr>
          <w:sz w:val="28"/>
          <w:szCs w:val="28"/>
        </w:rPr>
        <w:t xml:space="preserve"> , (4.4)</w:t>
      </w:r>
    </w:p>
    <w:p w14:paraId="679BE14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621D7DF6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s</w:t>
      </w:r>
      <w:r>
        <w:rPr>
          <w:sz w:val="28"/>
          <w:szCs w:val="28"/>
        </w:rPr>
        <w:t xml:space="preserve"> - коэфициент запаса,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s</w:t>
      </w:r>
      <w:r>
        <w:rPr>
          <w:sz w:val="28"/>
          <w:szCs w:val="28"/>
        </w:rPr>
        <w:t xml:space="preserve"> = 1.5;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- коэффициент неравномерности,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= 1.5;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- число ламп в светильнике,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= 1;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- коэффициент затемненности,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= 1; Ф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- световой поток лампы (для ДРЛ 80 Ф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>=3400).</w:t>
      </w:r>
    </w:p>
    <w:p w14:paraId="2076302B" w14:textId="77777777" w:rsidR="00000000" w:rsidRDefault="001A0B67">
      <w:pPr>
        <w:tabs>
          <w:tab w:val="left" w:pos="993"/>
          <w:tab w:val="left" w:pos="1395"/>
        </w:tabs>
        <w:spacing w:line="360" w:lineRule="auto"/>
        <w:ind w:firstLine="708"/>
        <w:jc w:val="both"/>
        <w:rPr>
          <w:sz w:val="28"/>
          <w:szCs w:val="28"/>
        </w:rPr>
      </w:pPr>
    </w:p>
    <w:p w14:paraId="7122A760" w14:textId="380051C2" w:rsidR="00000000" w:rsidRDefault="00DE1E87">
      <w:pPr>
        <w:tabs>
          <w:tab w:val="left" w:pos="993"/>
          <w:tab w:val="left" w:pos="1395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518E66" wp14:editId="068BB08A">
            <wp:extent cx="2790825" cy="43815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C1232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7D2FFFA" w14:textId="77777777" w:rsidR="00000000" w:rsidRDefault="001A0B67">
      <w:pPr>
        <w:tabs>
          <w:tab w:val="left" w:pos="993"/>
          <w:tab w:val="left" w:pos="1438"/>
        </w:tabs>
        <w:spacing w:line="360" w:lineRule="auto"/>
        <w:ind w:left="1068" w:hanging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Экономический показатель для ГЛ:</w:t>
      </w:r>
    </w:p>
    <w:p w14:paraId="44B2DE4E" w14:textId="77777777" w:rsidR="00000000" w:rsidRDefault="001A0B67">
      <w:pPr>
        <w:spacing w:line="360" w:lineRule="auto"/>
        <w:ind w:left="1068" w:hanging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</w:p>
    <w:p w14:paraId="1D0730ED" w14:textId="53EF261D" w:rsidR="00000000" w:rsidRDefault="001A0B67">
      <w:pPr>
        <w:tabs>
          <w:tab w:val="left" w:pos="993"/>
          <w:tab w:val="left" w:pos="143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Σ</w:t>
      </w:r>
      <w:r>
        <w:rPr>
          <w:sz w:val="28"/>
          <w:szCs w:val="28"/>
        </w:rPr>
        <w:t xml:space="preserve"> = 405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D0B778" wp14:editId="6A337A7E">
            <wp:extent cx="114300" cy="2381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(80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1B5D52" wp14:editId="1CDA50FF">
            <wp:extent cx="114300" cy="2381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25) = 810000</w:t>
      </w:r>
    </w:p>
    <w:p w14:paraId="37ECBEBA" w14:textId="77777777" w:rsidR="00000000" w:rsidRDefault="001A0B67">
      <w:pPr>
        <w:tabs>
          <w:tab w:val="left" w:pos="993"/>
          <w:tab w:val="left" w:pos="1438"/>
        </w:tabs>
        <w:spacing w:line="360" w:lineRule="auto"/>
        <w:ind w:firstLine="708"/>
        <w:jc w:val="both"/>
        <w:rPr>
          <w:sz w:val="28"/>
          <w:szCs w:val="28"/>
        </w:rPr>
      </w:pPr>
    </w:p>
    <w:p w14:paraId="105DBC1E" w14:textId="77777777" w:rsidR="00000000" w:rsidRDefault="001A0B67">
      <w:pPr>
        <w:tabs>
          <w:tab w:val="left" w:pos="993"/>
          <w:tab w:val="left" w:pos="139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Разработка рациональной схемы равномерного размещения светильников в помещении</w:t>
      </w:r>
    </w:p>
    <w:p w14:paraId="77067681" w14:textId="77777777" w:rsidR="00000000" w:rsidRDefault="001A0B67">
      <w:pPr>
        <w:tabs>
          <w:tab w:val="left" w:pos="993"/>
          <w:tab w:val="left" w:pos="13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Находим расстояние между рядами светильников (тип кривой силы света - глубокая):</w:t>
      </w:r>
    </w:p>
    <w:p w14:paraId="4DFD2820" w14:textId="77777777" w:rsidR="00000000" w:rsidRDefault="001A0B67">
      <w:pPr>
        <w:tabs>
          <w:tab w:val="left" w:pos="993"/>
          <w:tab w:val="left" w:pos="1390"/>
        </w:tabs>
        <w:spacing w:line="360" w:lineRule="auto"/>
        <w:ind w:firstLine="708"/>
        <w:jc w:val="both"/>
        <w:rPr>
          <w:sz w:val="28"/>
          <w:szCs w:val="28"/>
        </w:rPr>
      </w:pPr>
    </w:p>
    <w:p w14:paraId="03F937CF" w14:textId="43B27B42" w:rsidR="00000000" w:rsidRDefault="001A0B67">
      <w:pPr>
        <w:tabs>
          <w:tab w:val="left" w:pos="993"/>
          <w:tab w:val="left" w:pos="139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λ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D7EDC1" wp14:editId="14CE26C8">
            <wp:extent cx="152400" cy="2381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1.4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C8CC39" wp14:editId="0541687B">
            <wp:extent cx="114300" cy="23812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4.8 = 6.72 (м)</w:t>
      </w:r>
    </w:p>
    <w:p w14:paraId="0ADEAE0F" w14:textId="3DC3772C" w:rsidR="00000000" w:rsidRDefault="001A0B67">
      <w:pPr>
        <w:tabs>
          <w:tab w:val="left" w:pos="993"/>
          <w:tab w:val="left" w:pos="1390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λ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4F68A5" wp14:editId="30DD8852">
            <wp:extent cx="152400" cy="2381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(0.8…1.2)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6E55C8" wp14:editId="51564889">
            <wp:extent cx="114300" cy="2381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4.8 = 3.84…5.76 (м)</w:t>
      </w:r>
    </w:p>
    <w:p w14:paraId="1BC82F39" w14:textId="77777777" w:rsidR="00000000" w:rsidRDefault="001A0B67">
      <w:pPr>
        <w:tabs>
          <w:tab w:val="left" w:pos="993"/>
          <w:tab w:val="left" w:pos="1390"/>
        </w:tabs>
        <w:spacing w:line="360" w:lineRule="auto"/>
        <w:ind w:firstLine="708"/>
        <w:jc w:val="both"/>
        <w:rPr>
          <w:sz w:val="28"/>
          <w:szCs w:val="28"/>
        </w:rPr>
      </w:pPr>
    </w:p>
    <w:p w14:paraId="69C852E7" w14:textId="62964EB2" w:rsidR="00000000" w:rsidRDefault="001A0B67">
      <w:pPr>
        <w:tabs>
          <w:tab w:val="left" w:pos="993"/>
          <w:tab w:val="left" w:pos="1404"/>
        </w:tabs>
        <w:spacing w:line="360" w:lineRule="auto"/>
        <w:ind w:left="708"/>
        <w:jc w:val="both"/>
      </w:pPr>
      <w:r>
        <w:rPr>
          <w:sz w:val="28"/>
          <w:szCs w:val="28"/>
        </w:rPr>
        <w:t xml:space="preserve">Рассчитаем число ламп по длине: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DDE3AC" wp14:editId="7B82C396">
            <wp:extent cx="1266825" cy="29527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66C6" w14:textId="4CC0FBAB" w:rsidR="00000000" w:rsidRDefault="001A0B67">
      <w:pPr>
        <w:tabs>
          <w:tab w:val="left" w:pos="993"/>
          <w:tab w:val="left" w:pos="1404"/>
        </w:tabs>
        <w:spacing w:line="360" w:lineRule="auto"/>
        <w:ind w:firstLine="708"/>
        <w:jc w:val="both"/>
      </w:pPr>
      <w:r>
        <w:rPr>
          <w:sz w:val="28"/>
          <w:szCs w:val="28"/>
        </w:rPr>
        <w:t xml:space="preserve">Рассчитаем число лапм по ширине: 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742DCE" wp14:editId="0E5ACEEC">
            <wp:extent cx="1238250" cy="29527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8143" w14:textId="77777777" w:rsidR="00000000" w:rsidRDefault="001A0B67">
      <w:pPr>
        <w:tabs>
          <w:tab w:val="left" w:pos="993"/>
          <w:tab w:val="left" w:pos="13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Наименьшее, число светильников, необходимое для создания минимального равномерного освещения, рассчитаем по формуле:</w:t>
      </w:r>
    </w:p>
    <w:p w14:paraId="501BBE2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35BD88E" w14:textId="74603A58" w:rsidR="00000000" w:rsidRDefault="001A0B67">
      <w:pPr>
        <w:tabs>
          <w:tab w:val="left" w:pos="993"/>
        </w:tabs>
        <w:spacing w:line="360" w:lineRule="auto"/>
        <w:ind w:firstLine="708"/>
        <w:jc w:val="both"/>
      </w:pPr>
      <w:r>
        <w:t>N = п</w:t>
      </w:r>
      <w:r>
        <w:rPr>
          <w:vertAlign w:val="subscript"/>
        </w:rPr>
        <w:t>1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0DF608" wp14:editId="1F46A622">
            <wp:extent cx="133350" cy="2095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</w:t>
      </w:r>
      <w:r>
        <w:rPr>
          <w:vertAlign w:val="subscript"/>
        </w:rPr>
        <w:t>2</w:t>
      </w:r>
      <w:r>
        <w:t xml:space="preserve"> =2</w:t>
      </w:r>
      <w:r w:rsidR="00DE1E8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A43B3E" wp14:editId="5E10E437">
            <wp:extent cx="95250" cy="20955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 = 2</w:t>
      </w:r>
    </w:p>
    <w:p w14:paraId="058FA45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lang w:val="en-US"/>
        </w:rPr>
      </w:pPr>
      <w:r>
        <w:rPr>
          <w:lang w:val="en-US"/>
        </w:rPr>
        <w:t>N</w:t>
      </w:r>
      <w:r>
        <w:rPr>
          <w:vertAlign w:val="subscript"/>
          <w:lang w:val="en-US"/>
        </w:rPr>
        <w:t>c</w:t>
      </w:r>
      <w:r>
        <w:rPr>
          <w:rFonts w:ascii="Times New Roman" w:hAnsi="Times New Roman" w:cs="Times New Roman"/>
        </w:rPr>
        <w:t>≥</w:t>
      </w:r>
      <w:r>
        <w:rPr>
          <w:lang w:val="en-US"/>
        </w:rPr>
        <w:t>N</w:t>
      </w:r>
    </w:p>
    <w:p w14:paraId="72A16963" w14:textId="3A2F6D38" w:rsidR="00000000" w:rsidRDefault="00DE1E87">
      <w:pPr>
        <w:tabs>
          <w:tab w:val="left" w:pos="993"/>
        </w:tabs>
        <w:spacing w:line="360" w:lineRule="auto"/>
        <w:ind w:firstLine="649"/>
        <w:jc w:val="both"/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81908D" wp14:editId="58FB4268">
            <wp:extent cx="1866900" cy="3810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E07E" w14:textId="0FA56B70" w:rsidR="00000000" w:rsidRDefault="00DE1E87">
      <w:pPr>
        <w:tabs>
          <w:tab w:val="left" w:pos="993"/>
        </w:tabs>
        <w:spacing w:line="360" w:lineRule="auto"/>
        <w:ind w:firstLine="649"/>
        <w:jc w:val="both"/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932F4D" wp14:editId="53556F8E">
            <wp:extent cx="3562350" cy="3905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52069" w14:textId="77777777" w:rsidR="00000000" w:rsidRDefault="001A0B67">
      <w:pPr>
        <w:tabs>
          <w:tab w:val="left" w:pos="993"/>
          <w:tab w:val="left" w:pos="3734"/>
        </w:tabs>
        <w:spacing w:line="360" w:lineRule="auto"/>
        <w:ind w:firstLine="708"/>
        <w:jc w:val="both"/>
        <w:rPr>
          <w:sz w:val="28"/>
          <w:szCs w:val="28"/>
        </w:rPr>
      </w:pPr>
    </w:p>
    <w:p w14:paraId="55291F6E" w14:textId="77777777" w:rsidR="00000000" w:rsidRDefault="001A0B67">
      <w:pPr>
        <w:tabs>
          <w:tab w:val="left" w:pos="993"/>
          <w:tab w:val="left" w:pos="37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Рациональная схемаравномерного размещения светильников приведена на рисунке 4.1.</w:t>
      </w:r>
    </w:p>
    <w:p w14:paraId="25A79D26" w14:textId="77777777" w:rsidR="00000000" w:rsidRDefault="001A0B67">
      <w:pPr>
        <w:tabs>
          <w:tab w:val="left" w:pos="993"/>
          <w:tab w:val="left" w:pos="3734"/>
        </w:tabs>
        <w:spacing w:line="360" w:lineRule="auto"/>
        <w:ind w:firstLine="708"/>
        <w:jc w:val="both"/>
        <w:rPr>
          <w:sz w:val="28"/>
          <w:szCs w:val="28"/>
        </w:rPr>
      </w:pPr>
    </w:p>
    <w:p w14:paraId="2A447AA5" w14:textId="68CE80B9" w:rsidR="00000000" w:rsidRDefault="00DE1E87">
      <w:pPr>
        <w:tabs>
          <w:tab w:val="left" w:pos="993"/>
          <w:tab w:val="left" w:pos="37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8A7666" wp14:editId="732836E2">
            <wp:extent cx="1876425" cy="13620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1DC7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Рисунок 4.1 - Раци</w:t>
      </w:r>
      <w:r>
        <w:rPr>
          <w:sz w:val="28"/>
          <w:szCs w:val="28"/>
        </w:rPr>
        <w:t>ональная схема равномерного размещения светильников (N=4) в контрольно-аналитической лаборатории</w:t>
      </w:r>
    </w:p>
    <w:p w14:paraId="4E148B5D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05335477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.5 Оценка экологичности проекта</w:t>
      </w:r>
    </w:p>
    <w:p w14:paraId="1D3C1F5E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68C0D3A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Контрольно-аналитическая лаборатория оснащена современной системой кондиционирования воздуха, вытяжными шкафами. Все химичес</w:t>
      </w:r>
      <w:r>
        <w:rPr>
          <w:sz w:val="28"/>
          <w:szCs w:val="28"/>
        </w:rPr>
        <w:t>кие вещества, применяемые при проведении анализов, используются в небольших количествах, поэтому испарения этих веществ не представляют угрозы для атмосферы. Слив химических веществ осуществляется в специально предназначенные для этого сливные емкости. Эти</w:t>
      </w:r>
      <w:r>
        <w:rPr>
          <w:sz w:val="28"/>
          <w:szCs w:val="28"/>
        </w:rPr>
        <w:t xml:space="preserve"> емкости затем вывозятся с территории предприятия на полигоны. Кислоты и щелочи перед сливом в канализацию нейтрализуются. Все вредные вещества хранятся в хорошо укупоренной стеклянной таре в вытяжном шкафу.</w:t>
      </w:r>
    </w:p>
    <w:p w14:paraId="65E426C3" w14:textId="77777777" w:rsidR="00000000" w:rsidRDefault="001A0B67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свыше сказанным можно сделать выв</w:t>
      </w:r>
      <w:r>
        <w:rPr>
          <w:sz w:val="28"/>
          <w:szCs w:val="28"/>
        </w:rPr>
        <w:t>од о том, что данное предприятие не наносит значительного вреда окружающей среде.</w:t>
      </w:r>
    </w:p>
    <w:p w14:paraId="7CAFE59F" w14:textId="77777777" w:rsidR="00000000" w:rsidRDefault="001A0B67">
      <w:pPr>
        <w:tabs>
          <w:tab w:val="left" w:pos="993"/>
          <w:tab w:val="left" w:pos="1437"/>
        </w:tabs>
        <w:spacing w:line="360" w:lineRule="auto"/>
        <w:ind w:firstLine="708"/>
        <w:jc w:val="both"/>
        <w:rPr>
          <w:sz w:val="28"/>
          <w:szCs w:val="28"/>
        </w:rPr>
      </w:pPr>
    </w:p>
    <w:p w14:paraId="0308FC5A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C5B847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5E3B3C62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1885C1A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дипломной работе проведен анализ субстанций феназепама и препарата «Феназепам» таблеток на содержание в них основного действующего вещества и основных</w:t>
      </w:r>
      <w:r>
        <w:rPr>
          <w:sz w:val="28"/>
          <w:szCs w:val="28"/>
        </w:rPr>
        <w:t xml:space="preserve"> показателей качества согласно фармакопейным статьям.</w:t>
      </w:r>
    </w:p>
    <w:p w14:paraId="07421A34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проводились в контрольно-аналитической лаборатории отдела контроля качества ООО «РОЗФАРМ».</w:t>
      </w:r>
    </w:p>
    <w:p w14:paraId="0DF3FEA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объектов исследования были выбраны субстанция (сырье) феназепама и готовая продукция пр</w:t>
      </w:r>
      <w:r>
        <w:rPr>
          <w:sz w:val="28"/>
          <w:szCs w:val="28"/>
        </w:rPr>
        <w:t>епарата «Феназепам» таблеток.</w:t>
      </w:r>
    </w:p>
    <w:p w14:paraId="647E1F1E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Обобщение результатов эксперимента позволяет сделать следующие выводы:</w:t>
      </w:r>
    </w:p>
    <w:p w14:paraId="557CADCB" w14:textId="77777777" w:rsidR="00000000" w:rsidRDefault="001A0B67">
      <w:pPr>
        <w:tabs>
          <w:tab w:val="left" w:pos="993"/>
          <w:tab w:val="left" w:pos="141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Спектрофотометрическим методом установлено количественное содержание основного вещества в субстанциях и готовом препарате.</w:t>
      </w:r>
    </w:p>
    <w:p w14:paraId="2B24342B" w14:textId="77777777" w:rsidR="00000000" w:rsidRDefault="001A0B67">
      <w:pPr>
        <w:tabs>
          <w:tab w:val="left" w:pos="993"/>
          <w:tab w:val="left" w:pos="141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 использование ИК-спектро</w:t>
      </w:r>
      <w:r>
        <w:rPr>
          <w:sz w:val="28"/>
          <w:szCs w:val="28"/>
        </w:rPr>
        <w:t>скопии была установлена подлинность субстанций феназепама.</w:t>
      </w:r>
    </w:p>
    <w:p w14:paraId="26F20CEC" w14:textId="77777777" w:rsidR="00000000" w:rsidRDefault="001A0B67">
      <w:pPr>
        <w:tabs>
          <w:tab w:val="left" w:pos="993"/>
          <w:tab w:val="left" w:pos="141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Определены основные показатели качества субстанций и готового препарата, а именно растворимость, температура плавления, посторонние примеси, содержание сульфатной золы.</w:t>
      </w:r>
    </w:p>
    <w:p w14:paraId="2EE66F29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Установлено, что таблет</w:t>
      </w:r>
      <w:r>
        <w:rPr>
          <w:sz w:val="28"/>
          <w:szCs w:val="28"/>
        </w:rPr>
        <w:t>ки феназепама, полученные из размолотой субстанции методом прямого прессования, являются фармацевтически эквивалентными (по профилям растворения) таблеткам феназепама 1 мг, выпускаемым по действующей технологии.</w:t>
      </w:r>
    </w:p>
    <w:p w14:paraId="59433EED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Результаты, полученные в ходе эксперимента, </w:t>
      </w:r>
      <w:r>
        <w:rPr>
          <w:sz w:val="28"/>
          <w:szCs w:val="28"/>
        </w:rPr>
        <w:t>дают основания для заключения о пригодности лекарственного препарата «Феназепам» таблеток для клинического использования.</w:t>
      </w:r>
    </w:p>
    <w:p w14:paraId="03D1EB6F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741B2EE" w14:textId="77777777" w:rsidR="00000000" w:rsidRDefault="001A0B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E7A1161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</w:t>
      </w:r>
    </w:p>
    <w:p w14:paraId="4BF98390" w14:textId="77777777" w:rsidR="00000000" w:rsidRDefault="001A0B6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E391689" w14:textId="77777777" w:rsidR="00000000" w:rsidRDefault="001A0B67">
      <w:pPr>
        <w:tabs>
          <w:tab w:val="left" w:pos="284"/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Воронина, Т.А. Перспективы поиска новых анксиолитиков / Т.А. Воронина, С.Б. Середенин // Эксп</w:t>
      </w:r>
      <w:r>
        <w:rPr>
          <w:sz w:val="28"/>
          <w:szCs w:val="28"/>
        </w:rPr>
        <w:t>ериментальная и клиническая фармакология. - 2002. - №5. - С. 4-15.</w:t>
      </w:r>
    </w:p>
    <w:p w14:paraId="2F225CD6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Бенькович, Б.И. Психофармакологические препараты и нервная система: Учебн.пособие - М.: Феникс, 1999. - 510с.</w:t>
      </w:r>
    </w:p>
    <w:p w14:paraId="54505A21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Смулевич, А.Б. Транквилизаторы производные бензодиазепина в психиатрии и о</w:t>
      </w:r>
      <w:r>
        <w:rPr>
          <w:sz w:val="28"/>
          <w:szCs w:val="28"/>
        </w:rPr>
        <w:t>бщей медицине / А.Б. Смулевич, М.Ю. Дробижев, С.В. Иванов,- М.: Медиа Сфера, 1999,- 64 с.</w:t>
      </w:r>
    </w:p>
    <w:p w14:paraId="299E7C6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Богатский, А.В. Транквилизаторы (1,4-Бензодиазепины и родственные структуры) / А.В. Богатский, С.А. Андронати, Н.Я. Головенко, - Киев: Наук. Думка, 1990, - 280 с.</w:t>
      </w:r>
    </w:p>
    <w:p w14:paraId="40176225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Воронина, Т.А. Фармакология соединений бензодиазепипового ряда: дис. д-ра. мед. Наук / Т.А. Воронина.- М., 1978.- 661 с.</w:t>
      </w:r>
    </w:p>
    <w:p w14:paraId="5C1D0067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Солдатенков, А.Т. Основы органической химии лекарственных веществ / А.Т. Солдатенков, Н.М. Колядина, И.В. Шендрик - М.: Мир, 2007, -</w:t>
      </w:r>
      <w:r>
        <w:rPr>
          <w:sz w:val="28"/>
          <w:szCs w:val="28"/>
        </w:rPr>
        <w:t xml:space="preserve"> 191с.</w:t>
      </w:r>
    </w:p>
    <w:p w14:paraId="5FA55CE3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Богатский, А.В. Химия гетероциклических соединений / А.В. Богатский, С.А. Андронати, Ю.Ю. Самитов, - Киев: Наук. Думка, 1984, - 556 с.</w:t>
      </w:r>
    </w:p>
    <w:p w14:paraId="65E958C3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Машковский, М.Д. Лекарственные средства: В 2 т. [Текст] / М.Д. Машковский - М.: Медицина, 1986 - Т. 1</w:t>
      </w:r>
    </w:p>
    <w:p w14:paraId="43FF2B0C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Белико</w:t>
      </w:r>
      <w:r>
        <w:rPr>
          <w:sz w:val="28"/>
          <w:szCs w:val="28"/>
        </w:rPr>
        <w:t>в, В.Т. Фармацевтическая химия: учебник для фармацевтических институтов и фармацевтических факультетов медицинских институтов [Текст] / В.Г. Беликов. - М.: Высшая школа, 2007. - 768с.</w:t>
      </w:r>
    </w:p>
    <w:p w14:paraId="2F234F04" w14:textId="77777777" w:rsidR="00000000" w:rsidRDefault="001A0B67">
      <w:pPr>
        <w:tabs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Середин С.Б. Феназепам: 25 лет в медицинской практике / С.Б.Середин,</w:t>
      </w:r>
      <w:r>
        <w:rPr>
          <w:sz w:val="28"/>
          <w:szCs w:val="28"/>
        </w:rPr>
        <w:t xml:space="preserve"> Т.А. Воронина, Г.Г Незнамов и др.- М.: Наука, 2007,- 222 с.</w:t>
      </w:r>
    </w:p>
    <w:p w14:paraId="789B1641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Городничев, А.В. Феназепам в XXI веке: реальность и современность / А.В. Городничев // Современная терапия психических расстройств,- 2007,- №4.-С. 33-36.</w:t>
      </w:r>
    </w:p>
    <w:p w14:paraId="70B1B897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Регистр лекарственных средств. - М.</w:t>
      </w:r>
      <w:r>
        <w:rPr>
          <w:sz w:val="28"/>
          <w:szCs w:val="28"/>
        </w:rPr>
        <w:t>, 2011</w:t>
      </w:r>
    </w:p>
    <w:p w14:paraId="6D03782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Дубницкая, Э.Б. Применение феназепама при терапии невротических состояний. / Э.Б. Дубницкая, А.М. Басов // Журн. невропатологии и психиатрии им. С.С.Корсакова.- 1978,- № 9.- С.132-138.</w:t>
      </w:r>
    </w:p>
    <w:p w14:paraId="392587C0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Взаимосвязь между физико-химическими свойствами и фармакокин</w:t>
      </w:r>
      <w:r>
        <w:rPr>
          <w:sz w:val="28"/>
          <w:szCs w:val="28"/>
        </w:rPr>
        <w:t>етическими параметрами производных 1,4-бензодиазепина / А.А. Литвин, Г.Б. Колыванов, В.П. Жердев, А.П. Арзамасцев // Химико-фармацевтический журнал. - 2004. - №11. - С. 3-5.</w:t>
      </w:r>
    </w:p>
    <w:p w14:paraId="6FD595E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Хабриев, Р.У. Анализ состояния качества отечественных лекарственных средств/ Р.У</w:t>
      </w:r>
      <w:r>
        <w:rPr>
          <w:sz w:val="28"/>
          <w:szCs w:val="28"/>
        </w:rPr>
        <w:t>. Хабриев, Р.И. Ягудина // Химико-фармацевтический журнал. - 2003. - №8. - С. 41-43.</w:t>
      </w:r>
    </w:p>
    <w:p w14:paraId="6FE4D83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Пахомов, В.П. Хроматография в химико-фармацевтических исследованиях // Химико-фармацевтический журнал. - 2003. - №8. - С. 55-56.</w:t>
      </w:r>
    </w:p>
    <w:p w14:paraId="3947CEC3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ФС 42-2411-04 «Субстанция Феназепам» [</w:t>
      </w:r>
      <w:r>
        <w:rPr>
          <w:sz w:val="28"/>
          <w:szCs w:val="28"/>
        </w:rPr>
        <w:t>Текст]</w:t>
      </w:r>
    </w:p>
    <w:p w14:paraId="12D3D06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ФСП 42-0284679805 «Феназепам» [Текст]</w:t>
      </w:r>
    </w:p>
    <w:p w14:paraId="62EED6C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Тюкавкина,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. Стандартизация и контроль качества лекарственных средств [Текст]: учеб. пособие / Н.А. Тюкавкина. - М.: Медицинское информационное агенство, 2008. - 384с.</w:t>
      </w:r>
    </w:p>
    <w:p w14:paraId="7FB2AEEA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Казицина, Л.А. Применение УФ-, ИК-</w:t>
      </w:r>
      <w:r>
        <w:rPr>
          <w:sz w:val="28"/>
          <w:szCs w:val="28"/>
        </w:rPr>
        <w:t xml:space="preserve"> и ЯМР-спектроскопиив органической химии [Текст] / Л.А. Казицина, Н.Б. Куплетская - М., Высшая школа, 1998.</w:t>
      </w:r>
    </w:p>
    <w:p w14:paraId="04ED354E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ГОСТ Р 52537-2006 «Производство лекарственных средств. Система обеспечения качества. Общие требования»</w:t>
      </w:r>
    </w:p>
    <w:p w14:paraId="1B22B333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СТП 42-0284-002-04 «Система контроля каче</w:t>
      </w:r>
      <w:r>
        <w:rPr>
          <w:sz w:val="28"/>
          <w:szCs w:val="28"/>
        </w:rPr>
        <w:t>ства исходных материалов, готовой продукции и межоперационного контроля предприятия»</w:t>
      </w:r>
    </w:p>
    <w:p w14:paraId="1D417868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Использование теста «Растворение» для оценки фармацевтической эквивалентности таблетизированных ЛФ феназепама / С.В. Емшанова, Н.В. Гончарова, М.Е. Иванова, А.П. Зуев, Н</w:t>
      </w:r>
      <w:r>
        <w:rPr>
          <w:sz w:val="28"/>
          <w:szCs w:val="28"/>
        </w:rPr>
        <w:t>.П. Садчикова // Химико-фармацевтический журнал. - 2008. - №1. - С. 50-52.</w:t>
      </w:r>
    </w:p>
    <w:p w14:paraId="73B4EF31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Емшанова С.В. Промышленный контроль формы и размера частиц лекарственных субстанций // Фармацевтические технологии и упаковка. - 2007. - №10. - С. 48-57.</w:t>
      </w:r>
    </w:p>
    <w:p w14:paraId="7F491A97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Солодкова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. Методич</w:t>
      </w:r>
      <w:r>
        <w:rPr>
          <w:sz w:val="28"/>
          <w:szCs w:val="28"/>
        </w:rPr>
        <w:t>еские указания по экономической части для студентов - исследователей (спец. «Химия»)/ ТГТУ, каф. Экономики и управления производством. - Тверь, 2001. - 5с.</w:t>
      </w:r>
    </w:p>
    <w:p w14:paraId="328E135C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Прайс - лист «Русхим» на 13.03.2012 [таблица]</w:t>
      </w:r>
    </w:p>
    <w:p w14:paraId="0F8977AF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Роздин, И.А. Безопасность производства и труда на </w:t>
      </w:r>
      <w:r>
        <w:rPr>
          <w:sz w:val="28"/>
          <w:szCs w:val="28"/>
        </w:rPr>
        <w:t>химических предприятиях / И.А. Роздин, Е.И. Хабарова, О.Н. Вареник. - М.: «Химия, Колосс», 2005.-254с.</w:t>
      </w:r>
    </w:p>
    <w:p w14:paraId="27C11E16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Вредные вещества в промышленности. Справочник для химиков, инженеров и врачей / Под общей ред. Н.В. Лазарева, Э.Н. Левиной: В 3 т. - Ленинград: «Химия»</w:t>
      </w:r>
      <w:r>
        <w:rPr>
          <w:sz w:val="28"/>
          <w:szCs w:val="28"/>
        </w:rPr>
        <w:t>, 1976. - Т. 1. - 456 с.</w:t>
      </w:r>
    </w:p>
    <w:p w14:paraId="36ABFD99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Вредные вещества в промышленности. Справочник для химиков, инженеров и врачей / Под общей ред. Н.В. Лазарева, Э.Н.Левиной: В 3 т. - Ленинград: «Химия», 1976. - Т.З. - 432 с.</w:t>
      </w:r>
    </w:p>
    <w:p w14:paraId="7F2C949E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Инструкция по охране труда при работе с кислотами, ще</w:t>
      </w:r>
      <w:r>
        <w:rPr>
          <w:sz w:val="28"/>
          <w:szCs w:val="28"/>
        </w:rPr>
        <w:t>лочами и другими едкими химическими реактивами: Утв. ООО «РОЗФАРМ» 23.11.2002. - Тверь, 2002. - 6.</w:t>
      </w:r>
    </w:p>
    <w:p w14:paraId="6C4E80E2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Практикум по безопасности жизнедеятельности / С.А. Бережной, Ю.И. Седов, Н.С. Любимова и др.; Под ред. С.А. Бережного. - Тверь: ТГТУ, 1997- 165с.</w:t>
      </w:r>
    </w:p>
    <w:p w14:paraId="1AB35850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Инструк</w:t>
      </w:r>
      <w:r>
        <w:rPr>
          <w:sz w:val="28"/>
          <w:szCs w:val="28"/>
        </w:rPr>
        <w:t>ция по охране труда химика, микробиолога и контролера: Утв. ООО «РОЗФАРМ» 26.10.2006. - Тверь, 2006. - 5.</w:t>
      </w:r>
    </w:p>
    <w:p w14:paraId="6D4FB26D" w14:textId="77777777" w:rsidR="00000000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Инструкция о мерах безопасности в аварийных ситуациях: Утв. ООО «РОЗФАРМ» 12.04.2004. - Тверь, 2004. - 8с.</w:t>
      </w:r>
    </w:p>
    <w:p w14:paraId="257CF6BC" w14:textId="77777777" w:rsidR="001A0B67" w:rsidRDefault="001A0B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Инструкция о мерах противопожарной безо</w:t>
      </w:r>
      <w:r>
        <w:rPr>
          <w:sz w:val="28"/>
          <w:szCs w:val="28"/>
        </w:rPr>
        <w:t>пасности в отделе контроля качества: Утв. ООО «РОЗФАРМ» 26.06.2002.-Тверь, 2002.-4с.</w:t>
      </w:r>
    </w:p>
    <w:sectPr w:rsidR="001A0B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87"/>
    <w:rsid w:val="001A0B67"/>
    <w:rsid w:val="00D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EAFDB"/>
  <w14:defaultImageDpi w14:val="0"/>
  <w15:docId w15:val="{9489A63C-42CF-4633-9D76-204A15C1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5" Type="http://schemas.openxmlformats.org/officeDocument/2006/relationships/image" Target="media/image2.wmf"/><Relationship Id="rId90" Type="http://schemas.openxmlformats.org/officeDocument/2006/relationships/fontTable" Target="fontTable.xml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image" Target="media/image7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21982</Words>
  <Characters>125304</Characters>
  <Application>Microsoft Office Word</Application>
  <DocSecurity>0</DocSecurity>
  <Lines>1044</Lines>
  <Paragraphs>293</Paragraphs>
  <ScaleCrop>false</ScaleCrop>
  <Company/>
  <LinksUpToDate>false</LinksUpToDate>
  <CharactersWithSpaces>146993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2025-11-04T12:26:00Z</dcterms:created>
  <dcterms:modified xsi:type="dcterms:W3CDTF">2025-11-04T12:26:00Z</dcterms:modified>
</cp:coreProperties>
</file>