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ED56" w14:textId="77777777" w:rsidR="00000000" w:rsidRDefault="00321557">
      <w:pPr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Химические </w:t>
      </w:r>
      <w:r>
        <w:rPr>
          <w:rFonts w:ascii="Arial" w:hAnsi="Arial"/>
          <w:b/>
          <w:sz w:val="28"/>
        </w:rPr>
        <w:t>волокна</w:t>
      </w:r>
    </w:p>
    <w:p w14:paraId="531BD81A" w14:textId="77777777" w:rsidR="00000000" w:rsidRDefault="00321557">
      <w:pPr>
        <w:jc w:val="both"/>
        <w:rPr>
          <w:rFonts w:ascii="Arial" w:hAnsi="Arial"/>
          <w:b/>
          <w:i/>
          <w:sz w:val="22"/>
        </w:rPr>
      </w:pPr>
    </w:p>
    <w:p w14:paraId="6E3E51CE" w14:textId="77777777" w:rsidR="00000000" w:rsidRDefault="00321557">
      <w:pPr>
        <w:jc w:val="right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Евгений</w:t>
      </w:r>
      <w:r>
        <w:rPr>
          <w:rFonts w:ascii="Arial" w:hAnsi="Arial"/>
          <w:b/>
          <w:i/>
          <w:sz w:val="22"/>
        </w:rPr>
        <w:t xml:space="preserve"> Варнавский</w:t>
      </w:r>
    </w:p>
    <w:p w14:paraId="67D54F68" w14:textId="77777777" w:rsidR="00000000" w:rsidRDefault="00321557">
      <w:pPr>
        <w:jc w:val="both"/>
        <w:rPr>
          <w:rFonts w:ascii="Arial" w:hAnsi="Arial"/>
          <w:sz w:val="24"/>
        </w:rPr>
      </w:pPr>
    </w:p>
    <w:p w14:paraId="7D54477B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С</w:t>
      </w:r>
      <w:r>
        <w:rPr>
          <w:rFonts w:ascii="Arial" w:hAnsi="Arial"/>
          <w:sz w:val="24"/>
        </w:rPr>
        <w:t xml:space="preserve"> 1931 год</w:t>
      </w:r>
      <w:r>
        <w:rPr>
          <w:rFonts w:ascii="Arial" w:hAnsi="Arial"/>
          <w:sz w:val="24"/>
        </w:rPr>
        <w:t>а</w:t>
      </w:r>
      <w:r>
        <w:rPr>
          <w:rFonts w:ascii="Arial" w:hAnsi="Arial"/>
          <w:sz w:val="24"/>
        </w:rPr>
        <w:t xml:space="preserve"> кроме бутадиенового каучу</w:t>
      </w:r>
      <w:r>
        <w:rPr>
          <w:rFonts w:ascii="Arial" w:hAnsi="Arial"/>
          <w:sz w:val="24"/>
        </w:rPr>
        <w:t>ка, синтетических полимеров еще</w:t>
      </w:r>
      <w:r>
        <w:rPr>
          <w:rFonts w:ascii="Arial" w:hAnsi="Arial"/>
          <w:sz w:val="24"/>
        </w:rPr>
        <w:t xml:space="preserve"> не было, а для   изготовления   </w:t>
      </w:r>
      <w:r>
        <w:rPr>
          <w:rFonts w:ascii="Arial" w:hAnsi="Arial"/>
          <w:sz w:val="24"/>
        </w:rPr>
        <w:t xml:space="preserve">волокон   использовались единственно известные тогда материалы на основе природного полимера - целлюлозы. </w:t>
      </w:r>
    </w:p>
    <w:p w14:paraId="25473FCF" w14:textId="77777777" w:rsidR="00000000" w:rsidRDefault="00321557">
      <w:pPr>
        <w:jc w:val="both"/>
        <w:rPr>
          <w:rFonts w:ascii="Arial" w:hAnsi="Arial"/>
          <w:sz w:val="24"/>
        </w:rPr>
      </w:pPr>
    </w:p>
    <w:p w14:paraId="3967A112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Револю</w:t>
      </w:r>
      <w:r>
        <w:rPr>
          <w:rFonts w:ascii="Arial" w:hAnsi="Arial"/>
          <w:sz w:val="24"/>
        </w:rPr>
        <w:t xml:space="preserve">ционные изменения </w:t>
      </w:r>
      <w:r>
        <w:rPr>
          <w:rFonts w:ascii="Arial" w:hAnsi="Arial"/>
          <w:sz w:val="24"/>
        </w:rPr>
        <w:t xml:space="preserve">наступили в начале 60-х годов, когда после объявления известной программы химизации народного хозяйства промышленность нашей страны начала осваивать производство </w:t>
      </w:r>
      <w:r>
        <w:rPr>
          <w:rFonts w:ascii="Arial" w:hAnsi="Arial"/>
          <w:sz w:val="24"/>
        </w:rPr>
        <w:t>волокон   на основе поликапроамида, полиэфиров, п</w:t>
      </w:r>
      <w:r>
        <w:rPr>
          <w:rFonts w:ascii="Arial" w:hAnsi="Arial"/>
          <w:sz w:val="24"/>
        </w:rPr>
        <w:t xml:space="preserve">олиэтилена, полиакрилонитрила, полипропилена и других полимеров. </w:t>
      </w:r>
    </w:p>
    <w:p w14:paraId="579B0435" w14:textId="77777777" w:rsidR="00000000" w:rsidRDefault="00321557">
      <w:pPr>
        <w:jc w:val="both"/>
        <w:rPr>
          <w:rFonts w:ascii="Arial" w:hAnsi="Arial"/>
          <w:sz w:val="24"/>
        </w:rPr>
      </w:pPr>
    </w:p>
    <w:p w14:paraId="70FD48D5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В то время полимеры считали лишь дешевыми заменителями дефицитного природного сырья - хлопка, шелка, шерсти. Но вскоре пришло понимание того, что полимеры и   волокна   на их основе подчас </w:t>
      </w:r>
      <w:r>
        <w:rPr>
          <w:rFonts w:ascii="Arial" w:hAnsi="Arial"/>
          <w:sz w:val="24"/>
        </w:rPr>
        <w:t xml:space="preserve">лучше традиционно используемых </w:t>
      </w:r>
      <w:r>
        <w:rPr>
          <w:rFonts w:ascii="Arial" w:hAnsi="Arial"/>
          <w:sz w:val="24"/>
        </w:rPr>
        <w:t>природных</w:t>
      </w:r>
      <w:r>
        <w:rPr>
          <w:rFonts w:ascii="Arial" w:hAnsi="Arial"/>
          <w:sz w:val="24"/>
        </w:rPr>
        <w:t xml:space="preserve"> материалов - они легче, прочнее, более жаростойки, способны работать в агрессивных средах. Поэтому все свои усилия </w:t>
      </w:r>
      <w:r>
        <w:rPr>
          <w:rFonts w:ascii="Arial" w:hAnsi="Arial"/>
          <w:sz w:val="24"/>
        </w:rPr>
        <w:t>химики и технологи направили на создание новых полимеров, обладающих высокими эксплуатаци</w:t>
      </w:r>
      <w:r>
        <w:rPr>
          <w:rFonts w:ascii="Arial" w:hAnsi="Arial"/>
          <w:sz w:val="24"/>
        </w:rPr>
        <w:t>онными характеристиками, и методов их переработки. И достигли в этом деле результатов, порой превосходящих результаты аналогичной деятельно</w:t>
      </w:r>
      <w:r>
        <w:rPr>
          <w:rFonts w:ascii="Arial" w:hAnsi="Arial"/>
          <w:sz w:val="24"/>
        </w:rPr>
        <w:t xml:space="preserve">сти известных зарубежных фирм. </w:t>
      </w:r>
    </w:p>
    <w:p w14:paraId="3FDFFC94" w14:textId="77777777" w:rsidR="00000000" w:rsidRDefault="00321557">
      <w:pPr>
        <w:jc w:val="both"/>
        <w:rPr>
          <w:rFonts w:ascii="Arial" w:hAnsi="Arial"/>
          <w:sz w:val="24"/>
        </w:rPr>
      </w:pPr>
    </w:p>
    <w:p w14:paraId="0EE99482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В начале 70-х за рубежом появились поражающие воображение своей прочн</w:t>
      </w:r>
      <w:r>
        <w:rPr>
          <w:rFonts w:ascii="Arial" w:hAnsi="Arial"/>
          <w:sz w:val="24"/>
        </w:rPr>
        <w:t xml:space="preserve">остью   волокна   </w:t>
      </w:r>
      <w:proofErr w:type="spellStart"/>
      <w:r>
        <w:rPr>
          <w:rFonts w:ascii="Arial" w:hAnsi="Arial"/>
          <w:sz w:val="24"/>
        </w:rPr>
        <w:t>кевлар</w:t>
      </w:r>
      <w:proofErr w:type="spellEnd"/>
      <w:r>
        <w:rPr>
          <w:rFonts w:ascii="Arial" w:hAnsi="Arial"/>
          <w:sz w:val="24"/>
        </w:rPr>
        <w:t xml:space="preserve"> (США), несколько позже - </w:t>
      </w:r>
      <w:proofErr w:type="spellStart"/>
      <w:r>
        <w:rPr>
          <w:rFonts w:ascii="Arial" w:hAnsi="Arial"/>
          <w:sz w:val="24"/>
        </w:rPr>
        <w:t>тварон</w:t>
      </w:r>
      <w:proofErr w:type="spellEnd"/>
      <w:r>
        <w:rPr>
          <w:rFonts w:ascii="Arial" w:hAnsi="Arial"/>
          <w:sz w:val="24"/>
        </w:rPr>
        <w:t xml:space="preserve"> (Нидерланды), </w:t>
      </w:r>
      <w:proofErr w:type="spellStart"/>
      <w:r>
        <w:rPr>
          <w:rFonts w:ascii="Arial" w:hAnsi="Arial"/>
          <w:sz w:val="24"/>
        </w:rPr>
        <w:t>технора</w:t>
      </w:r>
      <w:proofErr w:type="spellEnd"/>
      <w:r>
        <w:rPr>
          <w:rFonts w:ascii="Arial" w:hAnsi="Arial"/>
          <w:sz w:val="24"/>
        </w:rPr>
        <w:t xml:space="preserve"> (</w:t>
      </w:r>
      <w:r>
        <w:rPr>
          <w:rFonts w:ascii="Arial" w:hAnsi="Arial"/>
          <w:sz w:val="24"/>
        </w:rPr>
        <w:t>Я</w:t>
      </w:r>
      <w:r>
        <w:rPr>
          <w:rFonts w:ascii="Arial" w:hAnsi="Arial"/>
          <w:sz w:val="24"/>
        </w:rPr>
        <w:t xml:space="preserve">пония) и другие, изготовленные на основе </w:t>
      </w:r>
      <w:proofErr w:type="spellStart"/>
      <w:r>
        <w:rPr>
          <w:rFonts w:ascii="Arial" w:hAnsi="Arial"/>
          <w:sz w:val="24"/>
        </w:rPr>
        <w:t>поли-п-фенилентерефталамида</w:t>
      </w:r>
      <w:proofErr w:type="spellEnd"/>
      <w:r>
        <w:rPr>
          <w:rFonts w:ascii="Arial" w:hAnsi="Arial"/>
          <w:sz w:val="24"/>
        </w:rPr>
        <w:t xml:space="preserve"> и других аналогичных полимеров ароматического ряда, получивших собирательное название </w:t>
      </w:r>
      <w:proofErr w:type="spellStart"/>
      <w:r>
        <w:rPr>
          <w:rFonts w:ascii="Arial" w:hAnsi="Arial"/>
          <w:sz w:val="24"/>
        </w:rPr>
        <w:t>арамидов</w:t>
      </w:r>
      <w:proofErr w:type="spellEnd"/>
      <w:r>
        <w:rPr>
          <w:rFonts w:ascii="Arial" w:hAnsi="Arial"/>
          <w:sz w:val="24"/>
        </w:rPr>
        <w:t xml:space="preserve">. На основе </w:t>
      </w:r>
      <w:r>
        <w:rPr>
          <w:rFonts w:ascii="Arial" w:hAnsi="Arial"/>
          <w:sz w:val="24"/>
        </w:rPr>
        <w:t>таких   волокон   были созданы различные композиционные материалы, которые стали успешно применять для   изготовления   ответственных деталей самолетов и ракет, а также шинного корда, бронежилетов, огнезащитной одежды, канатов, приводных ремней, транспорте</w:t>
      </w:r>
      <w:r>
        <w:rPr>
          <w:rFonts w:ascii="Arial" w:hAnsi="Arial"/>
          <w:sz w:val="24"/>
        </w:rPr>
        <w:t xml:space="preserve">рных лент и множества других изделий. </w:t>
      </w:r>
    </w:p>
    <w:p w14:paraId="31F2F16E" w14:textId="77777777" w:rsidR="00000000" w:rsidRDefault="00321557">
      <w:pPr>
        <w:jc w:val="both"/>
        <w:rPr>
          <w:rFonts w:ascii="Arial" w:hAnsi="Arial"/>
          <w:sz w:val="24"/>
        </w:rPr>
      </w:pPr>
    </w:p>
    <w:p w14:paraId="5024D743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Эти   волокна   широко рекламировались в мировой печати. Однако только узкому кругу специалистов известно, что в те же годы </w:t>
      </w:r>
      <w:r>
        <w:rPr>
          <w:rFonts w:ascii="Arial" w:hAnsi="Arial"/>
          <w:sz w:val="24"/>
        </w:rPr>
        <w:t>российские</w:t>
      </w:r>
      <w:r>
        <w:rPr>
          <w:rFonts w:ascii="Arial" w:hAnsi="Arial"/>
          <w:sz w:val="24"/>
        </w:rPr>
        <w:t xml:space="preserve"> химики и технологи сам</w:t>
      </w:r>
      <w:r>
        <w:rPr>
          <w:rFonts w:ascii="Arial" w:hAnsi="Arial"/>
          <w:sz w:val="24"/>
        </w:rPr>
        <w:t xml:space="preserve">остоятельно создали </w:t>
      </w:r>
      <w:proofErr w:type="spellStart"/>
      <w:r>
        <w:rPr>
          <w:rFonts w:ascii="Arial" w:hAnsi="Arial"/>
          <w:sz w:val="24"/>
        </w:rPr>
        <w:t>арамидное</w:t>
      </w:r>
      <w:proofErr w:type="spellEnd"/>
      <w:r>
        <w:rPr>
          <w:rFonts w:ascii="Arial" w:hAnsi="Arial"/>
          <w:sz w:val="24"/>
        </w:rPr>
        <w:t xml:space="preserve">  </w:t>
      </w:r>
      <w:r>
        <w:rPr>
          <w:rFonts w:ascii="Arial" w:hAnsi="Arial"/>
          <w:sz w:val="24"/>
        </w:rPr>
        <w:t xml:space="preserve">волокно   </w:t>
      </w:r>
      <w:proofErr w:type="spellStart"/>
      <w:r>
        <w:rPr>
          <w:rFonts w:ascii="Arial" w:hAnsi="Arial"/>
          <w:sz w:val="24"/>
        </w:rPr>
        <w:t>терлон</w:t>
      </w:r>
      <w:proofErr w:type="spellEnd"/>
      <w:r>
        <w:rPr>
          <w:rFonts w:ascii="Arial" w:hAnsi="Arial"/>
          <w:sz w:val="24"/>
        </w:rPr>
        <w:t>, не уступ</w:t>
      </w:r>
      <w:r>
        <w:rPr>
          <w:rFonts w:ascii="Arial" w:hAnsi="Arial"/>
          <w:sz w:val="24"/>
        </w:rPr>
        <w:t xml:space="preserve">ающее по своим свойствам зарубежным аналогам. А потом здесь же были разработаны методы получения   волокон   СВМ и </w:t>
      </w:r>
      <w:proofErr w:type="spellStart"/>
      <w:r>
        <w:rPr>
          <w:rFonts w:ascii="Arial" w:hAnsi="Arial"/>
          <w:sz w:val="24"/>
        </w:rPr>
        <w:t>армос</w:t>
      </w:r>
      <w:proofErr w:type="spellEnd"/>
      <w:r>
        <w:rPr>
          <w:rFonts w:ascii="Arial" w:hAnsi="Arial"/>
          <w:sz w:val="24"/>
        </w:rPr>
        <w:t xml:space="preserve">, прочность которых превышает прочность </w:t>
      </w:r>
      <w:proofErr w:type="spellStart"/>
      <w:r>
        <w:rPr>
          <w:rFonts w:ascii="Arial" w:hAnsi="Arial"/>
          <w:sz w:val="24"/>
        </w:rPr>
        <w:t>кевлара</w:t>
      </w:r>
      <w:proofErr w:type="spellEnd"/>
      <w:r>
        <w:rPr>
          <w:rFonts w:ascii="Arial" w:hAnsi="Arial"/>
          <w:sz w:val="24"/>
        </w:rPr>
        <w:t xml:space="preserve"> в полтора раза, а удельная прочность (то есть прочность, отнесенная к единице веса) прев</w:t>
      </w:r>
      <w:r>
        <w:rPr>
          <w:rFonts w:ascii="Arial" w:hAnsi="Arial"/>
          <w:sz w:val="24"/>
        </w:rPr>
        <w:t>осходит прочность высоколегированной стали в 10-13 раз! И если прочность стали на разрыв составляет 160-220 кг/мм</w:t>
      </w:r>
      <w:r>
        <w:rPr>
          <w:rFonts w:ascii="Arial" w:hAnsi="Arial"/>
          <w:sz w:val="24"/>
          <w:vertAlign w:val="superscript"/>
        </w:rPr>
        <w:t>2</w:t>
      </w:r>
      <w:r>
        <w:rPr>
          <w:rFonts w:ascii="Arial" w:hAnsi="Arial"/>
          <w:sz w:val="24"/>
        </w:rPr>
        <w:t xml:space="preserve">, то сейчас </w:t>
      </w:r>
      <w:r>
        <w:rPr>
          <w:rFonts w:ascii="Arial" w:hAnsi="Arial"/>
          <w:sz w:val="24"/>
        </w:rPr>
        <w:t xml:space="preserve">активно ведутся работы по созданию полимерного   волокна   с прочностью до 600 кг/мм2. </w:t>
      </w:r>
    </w:p>
    <w:p w14:paraId="3062F810" w14:textId="77777777" w:rsidR="00000000" w:rsidRDefault="00321557">
      <w:pPr>
        <w:jc w:val="both"/>
        <w:rPr>
          <w:rFonts w:ascii="Arial" w:hAnsi="Arial"/>
          <w:sz w:val="24"/>
        </w:rPr>
      </w:pPr>
    </w:p>
    <w:p w14:paraId="5FD345AB" w14:textId="77777777" w:rsidR="00000000" w:rsidRDefault="00321557">
      <w:pPr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4"/>
        </w:rPr>
        <w:lastRenderedPageBreak/>
        <w:t>Другой класс полимеров, пригод</w:t>
      </w:r>
      <w:r>
        <w:rPr>
          <w:rFonts w:ascii="Arial" w:hAnsi="Arial"/>
          <w:sz w:val="24"/>
        </w:rPr>
        <w:t xml:space="preserve">ных для получения высокопрочных </w:t>
      </w:r>
      <w:r>
        <w:rPr>
          <w:rFonts w:ascii="Arial" w:hAnsi="Arial"/>
          <w:sz w:val="24"/>
        </w:rPr>
        <w:t>волокон</w:t>
      </w:r>
      <w:r>
        <w:rPr>
          <w:rFonts w:ascii="Arial" w:hAnsi="Arial"/>
          <w:sz w:val="24"/>
        </w:rPr>
        <w:t xml:space="preserve"> - жидкокристаллические ароматические полиэфиры, то есть полимеры, обладающие свойствами кристаллов в жидком состоянии. </w:t>
      </w:r>
      <w:r>
        <w:rPr>
          <w:rFonts w:ascii="Arial" w:hAnsi="Arial"/>
          <w:sz w:val="24"/>
        </w:rPr>
        <w:t>Волокнам</w:t>
      </w:r>
      <w:r>
        <w:rPr>
          <w:rFonts w:ascii="Arial" w:hAnsi="Arial"/>
          <w:sz w:val="24"/>
        </w:rPr>
        <w:t xml:space="preserve"> на их основе свойственны не только достоинства </w:t>
      </w:r>
      <w:proofErr w:type="spellStart"/>
      <w:r>
        <w:rPr>
          <w:rFonts w:ascii="Arial" w:hAnsi="Arial"/>
          <w:sz w:val="24"/>
        </w:rPr>
        <w:t>арамидных</w:t>
      </w:r>
      <w:proofErr w:type="spellEnd"/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волокон</w:t>
      </w:r>
      <w:r>
        <w:rPr>
          <w:rFonts w:ascii="Arial" w:hAnsi="Arial"/>
          <w:sz w:val="24"/>
        </w:rPr>
        <w:t xml:space="preserve">, но еще и </w:t>
      </w:r>
      <w:r>
        <w:rPr>
          <w:rFonts w:ascii="Arial" w:hAnsi="Arial"/>
          <w:sz w:val="24"/>
        </w:rPr>
        <w:t>высокая радиационная стойкость, а также устойчивость к воздействию неорганических кислот и различных органических растворителей. Это идеальный материал для армирования резины и создания высоконаполненных композитов; на его основе созданы образцы световодов</w:t>
      </w:r>
      <w:r>
        <w:rPr>
          <w:rFonts w:ascii="Arial" w:hAnsi="Arial"/>
          <w:sz w:val="24"/>
        </w:rPr>
        <w:t>, качество которых соответствует высшему мировому уровню. А ближайшая задача - создание так называемых молекулярных композитов, то есть композиционных материалов, в которых армирующими компонентами служат сами молекулы ж</w:t>
      </w:r>
      <w:r>
        <w:rPr>
          <w:rFonts w:ascii="Arial" w:hAnsi="Arial"/>
          <w:sz w:val="24"/>
        </w:rPr>
        <w:t xml:space="preserve">идкокристаллических полимеров. </w:t>
      </w:r>
    </w:p>
    <w:p w14:paraId="47249261" w14:textId="77777777" w:rsidR="00000000" w:rsidRDefault="00321557">
      <w:pPr>
        <w:jc w:val="both"/>
        <w:rPr>
          <w:rFonts w:ascii="Arial" w:hAnsi="Arial"/>
          <w:sz w:val="24"/>
        </w:rPr>
      </w:pPr>
    </w:p>
    <w:p w14:paraId="6110643C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Молекулы обычных полимеров содержат, помимо углерода, еще и атомы других элементов - водорода, кислорода, азота. Но сейчас разработаны методы получения   волокон</w:t>
      </w:r>
      <w:r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представляющих собой, по сути </w:t>
      </w:r>
      <w:r>
        <w:rPr>
          <w:rFonts w:ascii="Arial" w:hAnsi="Arial"/>
          <w:sz w:val="24"/>
        </w:rPr>
        <w:t>дела, чистый полимерный углерод.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Т</w:t>
      </w:r>
      <w:r>
        <w:rPr>
          <w:rFonts w:ascii="Arial" w:hAnsi="Arial"/>
          <w:sz w:val="24"/>
        </w:rPr>
        <w:t>акие   вол</w:t>
      </w:r>
      <w:r>
        <w:rPr>
          <w:rFonts w:ascii="Arial" w:hAnsi="Arial"/>
          <w:sz w:val="24"/>
        </w:rPr>
        <w:t>окна   обладают рекордной прочностью (свыше 700 кг/мм</w:t>
      </w:r>
      <w:r>
        <w:rPr>
          <w:rFonts w:ascii="Arial" w:hAnsi="Arial"/>
          <w:sz w:val="24"/>
          <w:vertAlign w:val="superscript"/>
        </w:rPr>
        <w:t>2</w:t>
      </w:r>
      <w:r>
        <w:rPr>
          <w:rFonts w:ascii="Arial" w:hAnsi="Arial"/>
          <w:sz w:val="24"/>
        </w:rPr>
        <w:t>) и жесткостью, а также чрезвычайно малыми коэффициентами термического расширения, высокой стойкостью к износу и коррозии, к воздействию высоких температур и радиации. Это позволяет успешно использовать</w:t>
      </w:r>
      <w:r>
        <w:rPr>
          <w:rFonts w:ascii="Arial" w:hAnsi="Arial"/>
          <w:sz w:val="24"/>
        </w:rPr>
        <w:t xml:space="preserve"> их для   изготовления   композиционных материалов - углепластиков, применяемых в самых ответственных конструкционных узлах скоростных самолетов, ракет и космических аппаратов. </w:t>
      </w:r>
    </w:p>
    <w:p w14:paraId="4CE23933" w14:textId="77777777" w:rsidR="00000000" w:rsidRDefault="00321557">
      <w:pPr>
        <w:jc w:val="both"/>
        <w:rPr>
          <w:rFonts w:ascii="Arial" w:hAnsi="Arial"/>
          <w:sz w:val="24"/>
        </w:rPr>
      </w:pPr>
    </w:p>
    <w:p w14:paraId="1DB9267B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Применение углепластика оказывается экономически весьма выгодным. На единицу </w:t>
      </w:r>
      <w:r>
        <w:rPr>
          <w:rFonts w:ascii="Arial" w:hAnsi="Arial"/>
          <w:sz w:val="24"/>
        </w:rPr>
        <w:t xml:space="preserve">веса изготовленного из него изделия нужно затратить в 3 раза меньше энергии, чем на изделие из стали, </w:t>
      </w:r>
      <w:r>
        <w:rPr>
          <w:rFonts w:ascii="Arial" w:hAnsi="Arial"/>
          <w:sz w:val="24"/>
        </w:rPr>
        <w:t>и в 20 раз меньше, чем из титана. Тонна углепластика может заменить 10-20 тонн высоколегированной стали. Ту</w:t>
      </w:r>
      <w:r>
        <w:rPr>
          <w:rFonts w:ascii="Arial" w:hAnsi="Arial"/>
          <w:sz w:val="24"/>
        </w:rPr>
        <w:t xml:space="preserve">рбина насоса, изготовленная из углепластика и пригодная для перекачки минеральных кислот при температурах до 150оС, оказывается вдвое дешевле и служит в шесть раз дольше. Уменьшается и трудоемкость изготовления деталей сложной конфигурации. </w:t>
      </w:r>
    </w:p>
    <w:p w14:paraId="63060510" w14:textId="77777777" w:rsidR="00000000" w:rsidRDefault="00321557">
      <w:pPr>
        <w:jc w:val="both"/>
        <w:rPr>
          <w:rFonts w:ascii="Arial" w:hAnsi="Arial"/>
          <w:sz w:val="24"/>
        </w:rPr>
      </w:pPr>
    </w:p>
    <w:p w14:paraId="78FD227B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Многие свойст</w:t>
      </w:r>
      <w:r>
        <w:rPr>
          <w:rFonts w:ascii="Arial" w:hAnsi="Arial"/>
          <w:sz w:val="24"/>
        </w:rPr>
        <w:t xml:space="preserve">ва </w:t>
      </w:r>
      <w:proofErr w:type="spellStart"/>
      <w:r>
        <w:rPr>
          <w:rFonts w:ascii="Arial" w:hAnsi="Arial"/>
          <w:sz w:val="24"/>
        </w:rPr>
        <w:t>углекомпозитов</w:t>
      </w:r>
      <w:proofErr w:type="spellEnd"/>
      <w:r>
        <w:rPr>
          <w:rFonts w:ascii="Arial" w:hAnsi="Arial"/>
          <w:sz w:val="24"/>
        </w:rPr>
        <w:t xml:space="preserve"> можно изменять в широчайших пределах. Например, созданы материалы с коэффициентом трения, составляющим всего 0,06, - их можно использовать в подшипниках скольжения. Однако есть и материалы с коэффициентом трения до 0,7, а это значит, что </w:t>
      </w:r>
      <w:r>
        <w:rPr>
          <w:rFonts w:ascii="Arial" w:hAnsi="Arial"/>
          <w:sz w:val="24"/>
        </w:rPr>
        <w:t xml:space="preserve">из них можно делать тормозные колодки, не содержащие </w:t>
      </w:r>
      <w:r>
        <w:rPr>
          <w:rFonts w:ascii="Arial" w:hAnsi="Arial"/>
          <w:sz w:val="24"/>
        </w:rPr>
        <w:t xml:space="preserve">асбеста. </w:t>
      </w:r>
    </w:p>
    <w:p w14:paraId="2220C990" w14:textId="77777777" w:rsidR="00000000" w:rsidRDefault="00321557">
      <w:pPr>
        <w:jc w:val="both"/>
        <w:rPr>
          <w:rFonts w:ascii="Arial" w:hAnsi="Arial"/>
          <w:sz w:val="24"/>
        </w:rPr>
      </w:pPr>
    </w:p>
    <w:p w14:paraId="5EE15CF9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Еще одно замечательное свойство материалов на основе углеродных </w:t>
      </w:r>
      <w:r>
        <w:rPr>
          <w:rFonts w:ascii="Arial" w:hAnsi="Arial"/>
          <w:sz w:val="24"/>
        </w:rPr>
        <w:t>волокон   - их способность хорошо проводить электричество и тепло. Это позволяет делать на их основе сухие безынерционные элек</w:t>
      </w:r>
      <w:r>
        <w:rPr>
          <w:rFonts w:ascii="Arial" w:hAnsi="Arial"/>
          <w:sz w:val="24"/>
        </w:rPr>
        <w:t>тронагреватели в виде либо жестких пластин, либо мягких тканей. Они совершенно безопасны в пожарном отношении, так как тепловой поток равномерно распределяется по большой поверхности, и их можно использовать для обогревания помещений или сидений автомобиле</w:t>
      </w:r>
      <w:r>
        <w:rPr>
          <w:rFonts w:ascii="Arial" w:hAnsi="Arial"/>
          <w:sz w:val="24"/>
        </w:rPr>
        <w:t xml:space="preserve">й и </w:t>
      </w:r>
      <w:r>
        <w:rPr>
          <w:rFonts w:ascii="Arial" w:hAnsi="Arial"/>
          <w:sz w:val="24"/>
        </w:rPr>
        <w:lastRenderedPageBreak/>
        <w:t xml:space="preserve">тракторов. Питаются такие нагревательные элементы либо постоянным током с напряжением от 6 до 18 В, либо переменным током с напряжением от 24 до 220 В. </w:t>
      </w:r>
    </w:p>
    <w:p w14:paraId="06B89720" w14:textId="77777777" w:rsidR="00000000" w:rsidRDefault="00321557">
      <w:pPr>
        <w:jc w:val="both"/>
        <w:rPr>
          <w:rFonts w:ascii="Arial" w:hAnsi="Arial"/>
          <w:sz w:val="24"/>
        </w:rPr>
      </w:pPr>
    </w:p>
    <w:p w14:paraId="728A51DB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Электропроводность углеродных   волокон   позволяет бороться и с доставляющим немало хлопот статич</w:t>
      </w:r>
      <w:r>
        <w:rPr>
          <w:rFonts w:ascii="Arial" w:hAnsi="Arial"/>
          <w:sz w:val="24"/>
        </w:rPr>
        <w:t>еским электричеством (кстати, далеко не безвредным для здоровья человека): достаточно ввести в материал (ткань, бумагу) всего 0,02 - 1% углеродного   волокна</w:t>
      </w:r>
      <w:r>
        <w:rPr>
          <w:rFonts w:ascii="Arial" w:hAnsi="Arial"/>
          <w:sz w:val="24"/>
        </w:rPr>
        <w:t>, чтобы электрические заряды полностью «стекали» с этого материала, как после обработки антистати</w:t>
      </w:r>
      <w:r>
        <w:rPr>
          <w:rFonts w:ascii="Arial" w:hAnsi="Arial"/>
          <w:sz w:val="24"/>
        </w:rPr>
        <w:t xml:space="preserve">ком. </w:t>
      </w:r>
    </w:p>
    <w:p w14:paraId="3F733758" w14:textId="77777777" w:rsidR="00000000" w:rsidRDefault="00321557">
      <w:pPr>
        <w:jc w:val="both"/>
        <w:rPr>
          <w:rFonts w:ascii="Arial" w:hAnsi="Arial"/>
          <w:sz w:val="24"/>
        </w:rPr>
      </w:pPr>
    </w:p>
    <w:p w14:paraId="421EFD51" w14:textId="77777777" w:rsidR="00000000" w:rsidRDefault="0032155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Углеродные материалы имеют и медицинские области применения: живой организм их не отторгает. Поэтому если скрепить сломанную кость штифтом на основе углепластика, а поврежденное сухожилие заменить легкой и прочной углеродной лентой, то организм не в</w:t>
      </w:r>
      <w:r>
        <w:rPr>
          <w:rFonts w:ascii="Arial" w:hAnsi="Arial"/>
          <w:sz w:val="24"/>
        </w:rPr>
        <w:t>оспримет этот материал как чужеродный. А углеродные материалы, обладающие высокой адсорбционной активностью, с успехом применяют в виде повязок, тампонов и дренажей при лечении открытых ран и ожогов - в том числе и химических. Сорбционные свойства специаль</w:t>
      </w:r>
      <w:r>
        <w:rPr>
          <w:rFonts w:ascii="Arial" w:hAnsi="Arial"/>
          <w:sz w:val="24"/>
        </w:rPr>
        <w:t xml:space="preserve">но приготовленного углеродного   волокна   в 2,5 раза выше сорбционных свойств активированного угля! </w:t>
      </w:r>
    </w:p>
    <w:p w14:paraId="39E8D7CE" w14:textId="77777777" w:rsidR="00321557" w:rsidRDefault="00321557">
      <w:pPr>
        <w:keepNext/>
        <w:spacing w:before="240" w:after="60"/>
        <w:jc w:val="both"/>
        <w:outlineLvl w:val="0"/>
        <w:rPr>
          <w:rFonts w:ascii="Arial" w:hAnsi="Arial"/>
          <w:sz w:val="24"/>
        </w:rPr>
      </w:pPr>
    </w:p>
    <w:sectPr w:rsidR="00321557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D1"/>
    <w:rsid w:val="00321557"/>
    <w:rsid w:val="0097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7B75E"/>
  <w15:chartTrackingRefBased/>
  <w15:docId w15:val="{EE68005B-07ED-4E4B-909A-22D448AA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Уфим</vt:lpstr>
    </vt:vector>
  </TitlesOfParts>
  <Company>None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Уфим</dc:title>
  <dc:subject/>
  <dc:creator>Eugene Varnavsky</dc:creator>
  <cp:keywords/>
  <cp:lastModifiedBy>Igor_Trofimov</cp:lastModifiedBy>
  <cp:revision>2</cp:revision>
  <dcterms:created xsi:type="dcterms:W3CDTF">2025-11-10T11:50:00Z</dcterms:created>
  <dcterms:modified xsi:type="dcterms:W3CDTF">2025-11-10T11:50:00Z</dcterms:modified>
</cp:coreProperties>
</file>