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9090F" w14:textId="77777777" w:rsidR="00000000" w:rsidRDefault="00000000">
      <w:pPr>
        <w:jc w:val="center"/>
        <w:rPr>
          <w:b/>
          <w:sz w:val="26"/>
        </w:rPr>
      </w:pPr>
    </w:p>
    <w:p w14:paraId="06BD4F28" w14:textId="77777777" w:rsidR="00000000" w:rsidRDefault="00000000">
      <w:pPr>
        <w:jc w:val="center"/>
        <w:rPr>
          <w:b/>
          <w:sz w:val="26"/>
        </w:rPr>
      </w:pPr>
    </w:p>
    <w:p w14:paraId="279268AE" w14:textId="77777777" w:rsidR="00000000" w:rsidRDefault="00000000">
      <w:pPr>
        <w:jc w:val="center"/>
        <w:rPr>
          <w:b/>
          <w:sz w:val="26"/>
        </w:rPr>
      </w:pPr>
    </w:p>
    <w:p w14:paraId="36C6A910" w14:textId="77777777" w:rsidR="00000000" w:rsidRDefault="00000000">
      <w:pPr>
        <w:jc w:val="center"/>
        <w:rPr>
          <w:b/>
          <w:sz w:val="72"/>
        </w:rPr>
      </w:pPr>
    </w:p>
    <w:p w14:paraId="7E509A15" w14:textId="77777777" w:rsidR="00000000" w:rsidRDefault="00000000">
      <w:pPr>
        <w:jc w:val="center"/>
        <w:rPr>
          <w:b/>
          <w:sz w:val="72"/>
        </w:rPr>
      </w:pPr>
    </w:p>
    <w:p w14:paraId="75341E92" w14:textId="77777777" w:rsidR="00000000" w:rsidRDefault="00000000">
      <w:pPr>
        <w:jc w:val="center"/>
        <w:rPr>
          <w:b/>
          <w:sz w:val="72"/>
        </w:rPr>
      </w:pPr>
      <w:r>
        <w:rPr>
          <w:b/>
          <w:sz w:val="72"/>
        </w:rPr>
        <w:t>Реферат по теме: «Металлы. Свойства металлов.»</w:t>
      </w:r>
    </w:p>
    <w:p w14:paraId="6B85CC7C" w14:textId="77777777" w:rsidR="00000000" w:rsidRDefault="00000000">
      <w:pPr>
        <w:jc w:val="center"/>
        <w:rPr>
          <w:b/>
          <w:sz w:val="72"/>
        </w:rPr>
      </w:pPr>
      <w:r>
        <w:rPr>
          <w:b/>
          <w:sz w:val="72"/>
        </w:rPr>
        <w:t>Ученика 9-г класса</w:t>
      </w:r>
    </w:p>
    <w:p w14:paraId="07029E39" w14:textId="77777777" w:rsidR="00000000" w:rsidRDefault="00000000">
      <w:pPr>
        <w:jc w:val="center"/>
        <w:rPr>
          <w:b/>
          <w:sz w:val="72"/>
        </w:rPr>
      </w:pPr>
      <w:r>
        <w:rPr>
          <w:b/>
          <w:sz w:val="72"/>
        </w:rPr>
        <w:t>средней школы №9</w:t>
      </w:r>
    </w:p>
    <w:p w14:paraId="0A7C96D9" w14:textId="77777777" w:rsidR="00000000" w:rsidRDefault="00000000">
      <w:pPr>
        <w:jc w:val="center"/>
        <w:rPr>
          <w:b/>
          <w:sz w:val="72"/>
        </w:rPr>
      </w:pPr>
      <w:r>
        <w:rPr>
          <w:b/>
          <w:sz w:val="72"/>
        </w:rPr>
        <w:t>Агеева Максима.</w:t>
      </w:r>
    </w:p>
    <w:p w14:paraId="68B3C7C4" w14:textId="77777777" w:rsidR="00000000" w:rsidRDefault="00000000">
      <w:pPr>
        <w:jc w:val="center"/>
        <w:rPr>
          <w:b/>
          <w:sz w:val="72"/>
        </w:rPr>
      </w:pPr>
      <w:r>
        <w:rPr>
          <w:b/>
          <w:sz w:val="72"/>
        </w:rPr>
        <w:t>Учитель:</w:t>
      </w:r>
    </w:p>
    <w:p w14:paraId="5403883D" w14:textId="77777777" w:rsidR="00000000" w:rsidRDefault="00000000">
      <w:pPr>
        <w:jc w:val="center"/>
        <w:rPr>
          <w:b/>
          <w:sz w:val="72"/>
        </w:rPr>
      </w:pPr>
      <w:proofErr w:type="spellStart"/>
      <w:r>
        <w:rPr>
          <w:b/>
          <w:sz w:val="72"/>
        </w:rPr>
        <w:t>Белокопытов</w:t>
      </w:r>
      <w:proofErr w:type="spellEnd"/>
      <w:r>
        <w:rPr>
          <w:b/>
          <w:sz w:val="72"/>
        </w:rPr>
        <w:t xml:space="preserve"> Ю.С.</w:t>
      </w:r>
    </w:p>
    <w:p w14:paraId="268E646D" w14:textId="77777777" w:rsidR="00000000" w:rsidRDefault="00000000">
      <w:pPr>
        <w:jc w:val="center"/>
        <w:rPr>
          <w:b/>
          <w:sz w:val="72"/>
        </w:rPr>
      </w:pPr>
    </w:p>
    <w:p w14:paraId="3FAF8263" w14:textId="77777777" w:rsidR="00000000" w:rsidRDefault="00000000">
      <w:pPr>
        <w:jc w:val="center"/>
        <w:rPr>
          <w:sz w:val="26"/>
        </w:rPr>
      </w:pPr>
    </w:p>
    <w:p w14:paraId="4B29F32B" w14:textId="77777777" w:rsidR="00000000" w:rsidRDefault="00000000">
      <w:pPr>
        <w:jc w:val="center"/>
        <w:rPr>
          <w:sz w:val="26"/>
        </w:rPr>
      </w:pPr>
    </w:p>
    <w:p w14:paraId="2362A558" w14:textId="77777777" w:rsidR="00000000" w:rsidRDefault="00000000">
      <w:pPr>
        <w:jc w:val="center"/>
        <w:rPr>
          <w:sz w:val="26"/>
        </w:rPr>
      </w:pPr>
    </w:p>
    <w:p w14:paraId="1A6DE9F4" w14:textId="77777777" w:rsidR="00000000" w:rsidRDefault="00000000">
      <w:pPr>
        <w:jc w:val="center"/>
        <w:rPr>
          <w:sz w:val="26"/>
        </w:rPr>
      </w:pPr>
    </w:p>
    <w:p w14:paraId="05B4E5F9" w14:textId="77777777" w:rsidR="00000000" w:rsidRDefault="00000000">
      <w:pPr>
        <w:jc w:val="center"/>
        <w:rPr>
          <w:sz w:val="26"/>
        </w:rPr>
      </w:pPr>
    </w:p>
    <w:p w14:paraId="07E73B01" w14:textId="77777777" w:rsidR="00000000" w:rsidRDefault="00000000">
      <w:pPr>
        <w:jc w:val="center"/>
        <w:rPr>
          <w:sz w:val="26"/>
        </w:rPr>
      </w:pPr>
    </w:p>
    <w:p w14:paraId="4CCF5C05" w14:textId="77777777" w:rsidR="00000000" w:rsidRDefault="00000000">
      <w:pPr>
        <w:jc w:val="center"/>
        <w:rPr>
          <w:sz w:val="26"/>
        </w:rPr>
      </w:pPr>
    </w:p>
    <w:p w14:paraId="4A0A10AB" w14:textId="77777777" w:rsidR="00000000" w:rsidRDefault="00000000">
      <w:pPr>
        <w:jc w:val="center"/>
        <w:rPr>
          <w:b/>
          <w:sz w:val="32"/>
        </w:rPr>
      </w:pPr>
    </w:p>
    <w:p w14:paraId="7F2E5CB0" w14:textId="77777777" w:rsidR="00000000" w:rsidRDefault="00000000">
      <w:pPr>
        <w:jc w:val="center"/>
        <w:rPr>
          <w:b/>
          <w:sz w:val="32"/>
        </w:rPr>
      </w:pPr>
    </w:p>
    <w:p w14:paraId="30A6D3B5" w14:textId="77777777" w:rsidR="00000000" w:rsidRDefault="00000000">
      <w:pPr>
        <w:jc w:val="center"/>
        <w:rPr>
          <w:b/>
          <w:sz w:val="32"/>
        </w:rPr>
      </w:pPr>
      <w:r>
        <w:rPr>
          <w:b/>
          <w:sz w:val="32"/>
        </w:rPr>
        <w:t>Июнь 1999</w:t>
      </w:r>
    </w:p>
    <w:p w14:paraId="0B14A5B1" w14:textId="77777777" w:rsidR="00000000" w:rsidRDefault="00000000">
      <w:pPr>
        <w:jc w:val="center"/>
        <w:rPr>
          <w:sz w:val="26"/>
        </w:rPr>
      </w:pPr>
      <w:proofErr w:type="spellStart"/>
      <w:r>
        <w:rPr>
          <w:b/>
          <w:sz w:val="32"/>
        </w:rPr>
        <w:t>г.Чехов</w:t>
      </w:r>
      <w:proofErr w:type="spellEnd"/>
      <w:r>
        <w:rPr>
          <w:b/>
          <w:sz w:val="32"/>
        </w:rPr>
        <w:t>.</w:t>
      </w:r>
    </w:p>
    <w:p w14:paraId="32253019" w14:textId="77777777" w:rsidR="00000000" w:rsidRDefault="00000000">
      <w:pPr>
        <w:jc w:val="center"/>
        <w:rPr>
          <w:sz w:val="26"/>
        </w:rPr>
      </w:pPr>
    </w:p>
    <w:p w14:paraId="57B2FCC8" w14:textId="77777777" w:rsidR="00000000" w:rsidRDefault="00000000">
      <w:pPr>
        <w:jc w:val="center"/>
        <w:rPr>
          <w:sz w:val="26"/>
        </w:rPr>
      </w:pPr>
    </w:p>
    <w:p w14:paraId="08986C5C" w14:textId="77777777" w:rsidR="00000000" w:rsidRDefault="00000000">
      <w:pPr>
        <w:jc w:val="center"/>
        <w:rPr>
          <w:sz w:val="26"/>
        </w:rPr>
      </w:pPr>
    </w:p>
    <w:p w14:paraId="5A81C7E2" w14:textId="77777777" w:rsidR="00000000" w:rsidRDefault="00000000">
      <w:pPr>
        <w:jc w:val="center"/>
        <w:rPr>
          <w:sz w:val="26"/>
        </w:rPr>
      </w:pPr>
    </w:p>
    <w:p w14:paraId="3FDE075D" w14:textId="77777777" w:rsidR="00000000" w:rsidRDefault="00000000">
      <w:pPr>
        <w:jc w:val="center"/>
        <w:rPr>
          <w:sz w:val="26"/>
        </w:rPr>
      </w:pPr>
    </w:p>
    <w:p w14:paraId="43CD4198" w14:textId="77777777" w:rsidR="00000000" w:rsidRDefault="00000000">
      <w:pPr>
        <w:jc w:val="center"/>
        <w:rPr>
          <w:sz w:val="26"/>
        </w:rPr>
      </w:pPr>
    </w:p>
    <w:p w14:paraId="345A30A6" w14:textId="77777777" w:rsidR="00000000" w:rsidRDefault="00000000">
      <w:pPr>
        <w:jc w:val="center"/>
        <w:rPr>
          <w:sz w:val="26"/>
        </w:rPr>
      </w:pPr>
    </w:p>
    <w:p w14:paraId="03090E46" w14:textId="77777777" w:rsidR="00000000" w:rsidRDefault="00000000">
      <w:pPr>
        <w:jc w:val="center"/>
        <w:rPr>
          <w:sz w:val="26"/>
        </w:rPr>
      </w:pPr>
    </w:p>
    <w:p w14:paraId="0D754F3A" w14:textId="77777777" w:rsidR="00000000" w:rsidRDefault="00000000">
      <w:pPr>
        <w:rPr>
          <w:b/>
          <w:sz w:val="26"/>
        </w:rPr>
      </w:pPr>
    </w:p>
    <w:p w14:paraId="686D1599" w14:textId="77777777" w:rsidR="00000000" w:rsidRDefault="00000000">
      <w:pPr>
        <w:rPr>
          <w:sz w:val="26"/>
        </w:rPr>
      </w:pPr>
    </w:p>
    <w:p w14:paraId="3BE281E6" w14:textId="77777777" w:rsidR="00000000" w:rsidRDefault="00000000">
      <w:pPr>
        <w:jc w:val="center"/>
        <w:rPr>
          <w:b/>
          <w:sz w:val="26"/>
        </w:rPr>
      </w:pPr>
    </w:p>
    <w:p w14:paraId="7B9E1CEF" w14:textId="77777777" w:rsidR="00000000" w:rsidRDefault="00000000">
      <w:pPr>
        <w:jc w:val="center"/>
        <w:rPr>
          <w:b/>
          <w:sz w:val="26"/>
        </w:rPr>
      </w:pPr>
      <w:r>
        <w:rPr>
          <w:b/>
          <w:sz w:val="56"/>
        </w:rPr>
        <w:t>Содержание.</w:t>
      </w:r>
    </w:p>
    <w:p w14:paraId="7BC8E87E" w14:textId="77777777" w:rsidR="00000000" w:rsidRDefault="00000000">
      <w:pPr>
        <w:jc w:val="center"/>
        <w:rPr>
          <w:b/>
          <w:sz w:val="26"/>
        </w:rPr>
      </w:pPr>
    </w:p>
    <w:p w14:paraId="658C2AB9" w14:textId="77777777" w:rsidR="00000000" w:rsidRDefault="00000000">
      <w:pPr>
        <w:numPr>
          <w:ilvl w:val="0"/>
          <w:numId w:val="1"/>
        </w:numPr>
        <w:rPr>
          <w:b/>
          <w:sz w:val="26"/>
        </w:rPr>
      </w:pPr>
      <w:r>
        <w:rPr>
          <w:b/>
          <w:i/>
          <w:sz w:val="32"/>
        </w:rPr>
        <w:t>Строение атомов металлов. Положение металлов в периодической системе. Группы металлов..................2</w:t>
      </w:r>
    </w:p>
    <w:p w14:paraId="4D4FEC46" w14:textId="77777777" w:rsidR="00000000" w:rsidRDefault="00000000">
      <w:pPr>
        <w:numPr>
          <w:ilvl w:val="12"/>
          <w:numId w:val="0"/>
        </w:numPr>
        <w:rPr>
          <w:b/>
          <w:sz w:val="26"/>
        </w:rPr>
      </w:pPr>
    </w:p>
    <w:p w14:paraId="0E2816F2" w14:textId="77777777" w:rsidR="00000000" w:rsidRDefault="00000000">
      <w:pPr>
        <w:numPr>
          <w:ilvl w:val="0"/>
          <w:numId w:val="1"/>
        </w:numPr>
        <w:rPr>
          <w:b/>
          <w:sz w:val="26"/>
        </w:rPr>
      </w:pPr>
      <w:r>
        <w:rPr>
          <w:b/>
          <w:i/>
          <w:sz w:val="32"/>
        </w:rPr>
        <w:t>Физические свойства металлов....................................3</w:t>
      </w:r>
    </w:p>
    <w:p w14:paraId="3304E967" w14:textId="77777777" w:rsidR="00000000" w:rsidRDefault="00000000">
      <w:pPr>
        <w:numPr>
          <w:ilvl w:val="12"/>
          <w:numId w:val="0"/>
        </w:numPr>
        <w:rPr>
          <w:b/>
          <w:sz w:val="26"/>
        </w:rPr>
      </w:pPr>
    </w:p>
    <w:p w14:paraId="5E7AE3B1" w14:textId="77777777" w:rsidR="00000000" w:rsidRDefault="00000000">
      <w:pPr>
        <w:numPr>
          <w:ilvl w:val="0"/>
          <w:numId w:val="1"/>
        </w:numPr>
        <w:rPr>
          <w:b/>
          <w:sz w:val="26"/>
        </w:rPr>
      </w:pPr>
      <w:r>
        <w:rPr>
          <w:b/>
          <w:i/>
          <w:sz w:val="32"/>
        </w:rPr>
        <w:t>Химические свойства металлов....................................4</w:t>
      </w:r>
    </w:p>
    <w:p w14:paraId="2B7DDDE3" w14:textId="77777777" w:rsidR="00000000" w:rsidRDefault="00000000">
      <w:pPr>
        <w:numPr>
          <w:ilvl w:val="12"/>
          <w:numId w:val="0"/>
        </w:numPr>
        <w:rPr>
          <w:b/>
          <w:sz w:val="26"/>
        </w:rPr>
      </w:pPr>
    </w:p>
    <w:p w14:paraId="16B6061D" w14:textId="77777777" w:rsidR="00000000" w:rsidRDefault="00000000">
      <w:pPr>
        <w:numPr>
          <w:ilvl w:val="0"/>
          <w:numId w:val="1"/>
        </w:numPr>
        <w:rPr>
          <w:b/>
          <w:sz w:val="26"/>
        </w:rPr>
      </w:pPr>
      <w:r>
        <w:rPr>
          <w:b/>
          <w:i/>
          <w:sz w:val="32"/>
        </w:rPr>
        <w:t>Коррозия металлов.........................................................6</w:t>
      </w:r>
    </w:p>
    <w:p w14:paraId="6015464C" w14:textId="77777777" w:rsidR="00000000" w:rsidRDefault="00000000">
      <w:pPr>
        <w:numPr>
          <w:ilvl w:val="12"/>
          <w:numId w:val="0"/>
        </w:numPr>
        <w:rPr>
          <w:b/>
          <w:sz w:val="26"/>
        </w:rPr>
      </w:pPr>
    </w:p>
    <w:p w14:paraId="2B36C18E" w14:textId="77777777" w:rsidR="00000000" w:rsidRDefault="00000000">
      <w:pPr>
        <w:numPr>
          <w:ilvl w:val="0"/>
          <w:numId w:val="1"/>
        </w:numPr>
        <w:rPr>
          <w:b/>
          <w:sz w:val="26"/>
        </w:rPr>
      </w:pPr>
      <w:r>
        <w:rPr>
          <w:b/>
          <w:i/>
          <w:sz w:val="32"/>
        </w:rPr>
        <w:t>Понятие о сплавах..........................................................8</w:t>
      </w:r>
    </w:p>
    <w:p w14:paraId="6EAC264C" w14:textId="77777777" w:rsidR="00000000" w:rsidRDefault="00000000">
      <w:pPr>
        <w:numPr>
          <w:ilvl w:val="12"/>
          <w:numId w:val="0"/>
        </w:numPr>
        <w:rPr>
          <w:b/>
          <w:sz w:val="26"/>
        </w:rPr>
      </w:pPr>
    </w:p>
    <w:p w14:paraId="5D4616E9" w14:textId="77777777" w:rsidR="00000000" w:rsidRDefault="00000000">
      <w:pPr>
        <w:numPr>
          <w:ilvl w:val="0"/>
          <w:numId w:val="1"/>
        </w:numPr>
        <w:rPr>
          <w:b/>
          <w:i/>
          <w:sz w:val="32"/>
        </w:rPr>
      </w:pPr>
      <w:r>
        <w:rPr>
          <w:b/>
          <w:i/>
          <w:sz w:val="32"/>
        </w:rPr>
        <w:t>Способы получения металлов........................................9</w:t>
      </w:r>
    </w:p>
    <w:p w14:paraId="64E9D8A9" w14:textId="77777777" w:rsidR="00000000" w:rsidRDefault="00000000">
      <w:pPr>
        <w:numPr>
          <w:ilvl w:val="12"/>
          <w:numId w:val="0"/>
        </w:numPr>
        <w:rPr>
          <w:b/>
          <w:i/>
          <w:sz w:val="32"/>
        </w:rPr>
      </w:pPr>
    </w:p>
    <w:p w14:paraId="7A29BA6F" w14:textId="77777777" w:rsidR="00000000" w:rsidRDefault="00000000">
      <w:pPr>
        <w:numPr>
          <w:ilvl w:val="0"/>
          <w:numId w:val="1"/>
        </w:numPr>
        <w:rPr>
          <w:b/>
          <w:i/>
          <w:sz w:val="32"/>
        </w:rPr>
      </w:pPr>
      <w:r>
        <w:rPr>
          <w:b/>
          <w:i/>
          <w:sz w:val="32"/>
        </w:rPr>
        <w:t>Список использованной литературы...........................11</w:t>
      </w:r>
    </w:p>
    <w:p w14:paraId="2DE23BDF" w14:textId="77777777" w:rsidR="00000000" w:rsidRDefault="00000000">
      <w:pPr>
        <w:rPr>
          <w:b/>
          <w:sz w:val="26"/>
        </w:rPr>
      </w:pPr>
    </w:p>
    <w:p w14:paraId="5B1FA41D" w14:textId="77777777" w:rsidR="00000000" w:rsidRDefault="00000000">
      <w:pPr>
        <w:numPr>
          <w:ilvl w:val="12"/>
          <w:numId w:val="0"/>
        </w:numPr>
        <w:rPr>
          <w:b/>
          <w:sz w:val="26"/>
        </w:rPr>
      </w:pPr>
    </w:p>
    <w:p w14:paraId="67E7DF06" w14:textId="77777777" w:rsidR="00000000" w:rsidRDefault="00000000">
      <w:pPr>
        <w:rPr>
          <w:b/>
          <w:sz w:val="26"/>
        </w:rPr>
      </w:pPr>
    </w:p>
    <w:p w14:paraId="4563D800" w14:textId="77777777" w:rsidR="00000000" w:rsidRDefault="00000000">
      <w:pPr>
        <w:rPr>
          <w:b/>
          <w:sz w:val="26"/>
        </w:rPr>
      </w:pPr>
    </w:p>
    <w:p w14:paraId="22624447" w14:textId="77777777" w:rsidR="00000000" w:rsidRDefault="00000000">
      <w:pPr>
        <w:rPr>
          <w:sz w:val="26"/>
        </w:rPr>
      </w:pPr>
      <w:r>
        <w:rPr>
          <w:sz w:val="26"/>
        </w:rPr>
        <w:t xml:space="preserve"> </w:t>
      </w:r>
    </w:p>
    <w:p w14:paraId="2EE22E30" w14:textId="77777777" w:rsidR="00000000" w:rsidRDefault="00000000">
      <w:pPr>
        <w:rPr>
          <w:sz w:val="26"/>
        </w:rPr>
      </w:pPr>
    </w:p>
    <w:p w14:paraId="3612AB79" w14:textId="77777777" w:rsidR="00000000" w:rsidRDefault="00000000">
      <w:pPr>
        <w:rPr>
          <w:sz w:val="26"/>
        </w:rPr>
      </w:pPr>
    </w:p>
    <w:p w14:paraId="0549181A" w14:textId="77777777" w:rsidR="00000000" w:rsidRDefault="00000000">
      <w:pPr>
        <w:rPr>
          <w:sz w:val="26"/>
        </w:rPr>
      </w:pPr>
    </w:p>
    <w:p w14:paraId="602E5A6F" w14:textId="77777777" w:rsidR="00000000" w:rsidRDefault="00000000">
      <w:pPr>
        <w:rPr>
          <w:sz w:val="26"/>
        </w:rPr>
      </w:pPr>
    </w:p>
    <w:p w14:paraId="6D504EFB" w14:textId="77777777" w:rsidR="00000000" w:rsidRDefault="00000000">
      <w:pPr>
        <w:rPr>
          <w:sz w:val="26"/>
        </w:rPr>
      </w:pPr>
    </w:p>
    <w:p w14:paraId="3CF2DA49" w14:textId="77777777" w:rsidR="00000000" w:rsidRDefault="00000000">
      <w:pPr>
        <w:rPr>
          <w:sz w:val="26"/>
        </w:rPr>
      </w:pPr>
    </w:p>
    <w:p w14:paraId="4BACF9F6" w14:textId="77777777" w:rsidR="00000000" w:rsidRDefault="00000000">
      <w:pPr>
        <w:rPr>
          <w:sz w:val="26"/>
        </w:rPr>
      </w:pPr>
    </w:p>
    <w:p w14:paraId="45FE2B3B" w14:textId="77777777" w:rsidR="00000000" w:rsidRDefault="00000000">
      <w:pPr>
        <w:rPr>
          <w:sz w:val="26"/>
        </w:rPr>
      </w:pPr>
    </w:p>
    <w:p w14:paraId="42CD609B" w14:textId="77777777" w:rsidR="00000000" w:rsidRDefault="00000000">
      <w:pPr>
        <w:jc w:val="center"/>
        <w:rPr>
          <w:b/>
          <w:sz w:val="32"/>
        </w:rPr>
      </w:pPr>
    </w:p>
    <w:p w14:paraId="5C0002E8" w14:textId="77777777" w:rsidR="00000000" w:rsidRDefault="00000000">
      <w:pPr>
        <w:jc w:val="center"/>
        <w:rPr>
          <w:b/>
          <w:sz w:val="32"/>
        </w:rPr>
      </w:pPr>
    </w:p>
    <w:p w14:paraId="077C6E01" w14:textId="77777777" w:rsidR="00000000" w:rsidRDefault="00000000">
      <w:pPr>
        <w:jc w:val="center"/>
        <w:rPr>
          <w:b/>
          <w:sz w:val="32"/>
        </w:rPr>
      </w:pPr>
    </w:p>
    <w:p w14:paraId="4B94C92C" w14:textId="77777777" w:rsidR="00000000" w:rsidRDefault="00000000">
      <w:pPr>
        <w:jc w:val="center"/>
        <w:rPr>
          <w:b/>
          <w:sz w:val="26"/>
        </w:rPr>
      </w:pPr>
      <w:r>
        <w:rPr>
          <w:b/>
          <w:sz w:val="32"/>
          <w:lang w:val="en-US"/>
        </w:rPr>
        <w:lastRenderedPageBreak/>
        <w:t>I</w:t>
      </w:r>
      <w:r>
        <w:rPr>
          <w:b/>
          <w:sz w:val="32"/>
        </w:rPr>
        <w:t>. Строение атомов металлов. Положение металлов в периодической системе. Группы металлов.</w:t>
      </w:r>
    </w:p>
    <w:p w14:paraId="25F6684A" w14:textId="77777777" w:rsidR="00000000" w:rsidRDefault="00000000">
      <w:pPr>
        <w:jc w:val="center"/>
        <w:rPr>
          <w:b/>
          <w:sz w:val="26"/>
        </w:rPr>
      </w:pPr>
    </w:p>
    <w:p w14:paraId="790BA769" w14:textId="77777777" w:rsidR="00000000" w:rsidRDefault="00000000">
      <w:pPr>
        <w:rPr>
          <w:sz w:val="26"/>
        </w:rPr>
      </w:pPr>
      <w:r>
        <w:rPr>
          <w:sz w:val="26"/>
        </w:rPr>
        <w:tab/>
        <w:t>В настоящее время известно 105 химических элементов, большинство из них - металлы. Последние весьма распространены в природе и встречаются в виде различных соединений в недрах земли, водах рек, озер, морей, океанов, составе тел животных, растений и даже в атмосфере.</w:t>
      </w:r>
    </w:p>
    <w:p w14:paraId="4F2260C1" w14:textId="77777777" w:rsidR="00000000" w:rsidRDefault="00000000">
      <w:pPr>
        <w:rPr>
          <w:sz w:val="26"/>
        </w:rPr>
      </w:pPr>
      <w:r>
        <w:rPr>
          <w:sz w:val="26"/>
        </w:rPr>
        <w:tab/>
        <w:t>По своим свойствам металлы резко отличаются от неметаллов. Впервые это различие металлов и неметаллов определил М. В. Ломоносов. «Металлы, - писал он, - тела твердые, ковкие блестящие».</w:t>
      </w:r>
    </w:p>
    <w:p w14:paraId="74E69E75" w14:textId="77777777" w:rsidR="00000000" w:rsidRDefault="00000000">
      <w:pPr>
        <w:rPr>
          <w:sz w:val="26"/>
        </w:rPr>
      </w:pPr>
      <w:r>
        <w:rPr>
          <w:sz w:val="26"/>
        </w:rPr>
        <w:tab/>
        <w:t>Причисляя тот или иной элемент к разряду металлов, мы имеем в виду наличие у него определенного комплекса свойств:</w:t>
      </w:r>
    </w:p>
    <w:p w14:paraId="4E59E03F" w14:textId="77777777" w:rsidR="00000000" w:rsidRDefault="00000000">
      <w:pPr>
        <w:numPr>
          <w:ilvl w:val="0"/>
          <w:numId w:val="2"/>
        </w:numPr>
        <w:rPr>
          <w:sz w:val="26"/>
        </w:rPr>
      </w:pPr>
      <w:r>
        <w:rPr>
          <w:sz w:val="26"/>
        </w:rPr>
        <w:t>Плотная кристаллическая структура.</w:t>
      </w:r>
    </w:p>
    <w:p w14:paraId="68FCA089" w14:textId="77777777" w:rsidR="00000000" w:rsidRDefault="00000000">
      <w:pPr>
        <w:numPr>
          <w:ilvl w:val="0"/>
          <w:numId w:val="2"/>
        </w:numPr>
        <w:rPr>
          <w:b/>
          <w:sz w:val="26"/>
        </w:rPr>
      </w:pPr>
      <w:r>
        <w:rPr>
          <w:sz w:val="26"/>
        </w:rPr>
        <w:t>Характерный металлический блеск.</w:t>
      </w:r>
    </w:p>
    <w:p w14:paraId="3EA784D5" w14:textId="77777777" w:rsidR="00000000" w:rsidRDefault="00000000">
      <w:pPr>
        <w:numPr>
          <w:ilvl w:val="0"/>
          <w:numId w:val="2"/>
        </w:numPr>
        <w:rPr>
          <w:b/>
          <w:sz w:val="26"/>
        </w:rPr>
      </w:pPr>
      <w:r>
        <w:rPr>
          <w:sz w:val="26"/>
        </w:rPr>
        <w:t>Высокая теплопроводность и электрическая проводимость.</w:t>
      </w:r>
    </w:p>
    <w:p w14:paraId="3B9FA9C9" w14:textId="77777777" w:rsidR="00000000" w:rsidRDefault="00000000">
      <w:pPr>
        <w:numPr>
          <w:ilvl w:val="0"/>
          <w:numId w:val="2"/>
        </w:numPr>
        <w:rPr>
          <w:b/>
          <w:sz w:val="26"/>
        </w:rPr>
      </w:pPr>
      <w:r>
        <w:rPr>
          <w:sz w:val="26"/>
        </w:rPr>
        <w:t>Уменьшение электрической проводимости с ростом температуры.</w:t>
      </w:r>
    </w:p>
    <w:p w14:paraId="774145A7" w14:textId="77777777" w:rsidR="00000000" w:rsidRDefault="00000000">
      <w:pPr>
        <w:numPr>
          <w:ilvl w:val="0"/>
          <w:numId w:val="2"/>
        </w:numPr>
        <w:ind w:left="0" w:firstLine="720"/>
        <w:rPr>
          <w:b/>
          <w:sz w:val="26"/>
        </w:rPr>
      </w:pPr>
      <w:r>
        <w:rPr>
          <w:sz w:val="26"/>
        </w:rPr>
        <w:t xml:space="preserve">Низкие значения потенциала ионизации, т.е. способность легко отдавать электроны.  </w:t>
      </w:r>
    </w:p>
    <w:p w14:paraId="1E1A1C5E" w14:textId="77777777" w:rsidR="00000000" w:rsidRDefault="00000000">
      <w:pPr>
        <w:numPr>
          <w:ilvl w:val="0"/>
          <w:numId w:val="2"/>
        </w:numPr>
        <w:ind w:left="0" w:firstLine="720"/>
        <w:rPr>
          <w:b/>
          <w:sz w:val="26"/>
        </w:rPr>
      </w:pPr>
      <w:r>
        <w:rPr>
          <w:sz w:val="26"/>
        </w:rPr>
        <w:t>Ковкость и тягучесть.</w:t>
      </w:r>
    </w:p>
    <w:p w14:paraId="6ABF0FFF" w14:textId="77777777" w:rsidR="00000000" w:rsidRDefault="00000000">
      <w:pPr>
        <w:numPr>
          <w:ilvl w:val="0"/>
          <w:numId w:val="2"/>
        </w:numPr>
        <w:ind w:left="0" w:firstLine="720"/>
        <w:rPr>
          <w:b/>
          <w:sz w:val="26"/>
        </w:rPr>
      </w:pPr>
      <w:r>
        <w:rPr>
          <w:sz w:val="26"/>
        </w:rPr>
        <w:t>Способность к образованию сплавов.</w:t>
      </w:r>
    </w:p>
    <w:p w14:paraId="3ED59F46" w14:textId="77777777" w:rsidR="00000000" w:rsidRDefault="00000000">
      <w:pPr>
        <w:ind w:firstLine="720"/>
        <w:rPr>
          <w:sz w:val="26"/>
        </w:rPr>
      </w:pPr>
      <w:r>
        <w:rPr>
          <w:sz w:val="26"/>
        </w:rPr>
        <w:t>Все металлы и сплавы, применяемые в настоящее время в технике, можно разделить на две основные группы. К первой из них относят черные металлы - железо и все его сплавы, в которых оно составляет основную часть. Этими сплавами являются чугуны и стали. В технике часто используют так называемые легированные стали. К ним относятся стали, содержащие хром, никель, вольфрам, молибден, ванадий, кобальт, титан и другие металлы. Иногда в легированные стали входят 5-6 различных металлов. Методом легирования получают различные ценные стали, обладающие в одних случаях повышенной прочностью, в других - высокой сопротивляемостью к истиранию, в третьих - коррозионной устойчивостью, т.е. способностью не разрушаться под действием внешней среды.</w:t>
      </w:r>
    </w:p>
    <w:p w14:paraId="244C2104" w14:textId="77777777" w:rsidR="00000000" w:rsidRDefault="00000000">
      <w:pPr>
        <w:ind w:firstLine="720"/>
        <w:rPr>
          <w:sz w:val="26"/>
        </w:rPr>
      </w:pPr>
      <w:r>
        <w:rPr>
          <w:sz w:val="26"/>
        </w:rPr>
        <w:t>Ко второй группе относят цветные металлы и их сплавы. Они получили такое название потому, что имеют различную окраску. Например, медь светло-красная, никель, олово, серебро - белые, свинец - голубовато-белый, золото -желтое. Из сплавов в практике нашли большое применение: бронза - сплав меди с оловом и другими металлами, латунь - сплав меди с цинком, баббит - сплав олова с сурьмой и медью и др.</w:t>
      </w:r>
    </w:p>
    <w:p w14:paraId="179B4F1A" w14:textId="77777777" w:rsidR="00000000" w:rsidRDefault="00000000">
      <w:pPr>
        <w:ind w:firstLine="720"/>
        <w:rPr>
          <w:sz w:val="26"/>
        </w:rPr>
      </w:pPr>
      <w:r>
        <w:rPr>
          <w:sz w:val="26"/>
        </w:rPr>
        <w:t>Это деление на черные и цветные металлы условно.</w:t>
      </w:r>
    </w:p>
    <w:p w14:paraId="3C365836" w14:textId="77777777" w:rsidR="00000000" w:rsidRDefault="00000000">
      <w:pPr>
        <w:ind w:firstLine="720"/>
        <w:rPr>
          <w:sz w:val="26"/>
        </w:rPr>
      </w:pPr>
      <w:r>
        <w:rPr>
          <w:sz w:val="26"/>
        </w:rPr>
        <w:t>Наряду с черными и цветными металлами выделяют еще группу благородных металлов: серебро, золото, платину, рутений и некоторые другие. Они названы так потому, что практически не окисляются на воздухе даже при повышенной температуре и не разрушаются при действии на них растворов кислот и щелочей.</w:t>
      </w:r>
    </w:p>
    <w:p w14:paraId="0BE2D933" w14:textId="77777777" w:rsidR="00000000" w:rsidRDefault="00000000">
      <w:pPr>
        <w:ind w:firstLine="720"/>
        <w:rPr>
          <w:sz w:val="26"/>
        </w:rPr>
      </w:pPr>
    </w:p>
    <w:p w14:paraId="18B33B3E" w14:textId="77777777" w:rsidR="00000000" w:rsidRDefault="00000000">
      <w:pPr>
        <w:numPr>
          <w:ilvl w:val="0"/>
          <w:numId w:val="3"/>
        </w:numPr>
        <w:jc w:val="center"/>
        <w:rPr>
          <w:sz w:val="26"/>
        </w:rPr>
      </w:pPr>
      <w:r>
        <w:rPr>
          <w:b/>
          <w:sz w:val="32"/>
        </w:rPr>
        <w:t>Физические свойства металлов.</w:t>
      </w:r>
      <w:r>
        <w:rPr>
          <w:sz w:val="26"/>
        </w:rPr>
        <w:t xml:space="preserve">   </w:t>
      </w:r>
    </w:p>
    <w:p w14:paraId="2EF47877" w14:textId="77777777" w:rsidR="00000000" w:rsidRDefault="00000000">
      <w:pPr>
        <w:ind w:left="720"/>
        <w:jc w:val="center"/>
        <w:rPr>
          <w:sz w:val="26"/>
        </w:rPr>
      </w:pPr>
    </w:p>
    <w:p w14:paraId="73BE36E2" w14:textId="77777777" w:rsidR="00000000" w:rsidRDefault="00000000">
      <w:pPr>
        <w:ind w:firstLine="720"/>
        <w:rPr>
          <w:sz w:val="26"/>
        </w:rPr>
      </w:pPr>
      <w:r>
        <w:rPr>
          <w:sz w:val="26"/>
        </w:rPr>
        <w:t>С внешней стороны металлы, как известно, характеризуются прежде всего особым «металлическим» блеском, который обусловливается их способностью сильно отражать лучи света. Однако этот блеск наблюдается обыкновенно только в том случае, когда металл образует сплошную компактную массу. Правда, магний и алюминий сохраняют свой блеск, даже будучи превращенными в порошок, но большинство металлов  в мелкораздробленном виде имеет черный или темно-серый цвет. Затем типичные металлы обладают высокой тепло- и электропроводностью, причем по способности проводить тепло и ток располагаются в одном и том же порядке: лучшие проводники - серебро и медь, худшие - свинец и ртуть. С повышением температуры электропроводность падает, при понижении температуры, наоборот, увеличивается.</w:t>
      </w:r>
    </w:p>
    <w:p w14:paraId="634C6B25" w14:textId="77777777" w:rsidR="00000000" w:rsidRDefault="00000000">
      <w:pPr>
        <w:ind w:firstLine="720"/>
        <w:rPr>
          <w:sz w:val="26"/>
        </w:rPr>
      </w:pPr>
      <w:r>
        <w:rPr>
          <w:sz w:val="26"/>
        </w:rPr>
        <w:t>Очень важным свойством металлов является их сравнительно легкая механическая деформируемость. Металлы пластичны, они хорошо куются, вытягиваются в проволоку, прокатываются в листы и т.п.</w:t>
      </w:r>
    </w:p>
    <w:p w14:paraId="05B74BC7" w14:textId="77777777" w:rsidR="00000000" w:rsidRDefault="00000000">
      <w:pPr>
        <w:ind w:firstLine="720"/>
        <w:rPr>
          <w:sz w:val="26"/>
        </w:rPr>
      </w:pPr>
      <w:r>
        <w:rPr>
          <w:sz w:val="26"/>
        </w:rPr>
        <w:t>Характерные физические свойства металлов находятся в связи с особенностями их внутренней структуры. Согласно современным воззрениям, кристаллы металлов состоят из положительно заряженных ионов и свободных электронов, отщепившихся от соответствующих атомов. Весь кристалл можно себе представить в виде пространственной решетки, узлы которой заняты ионами, а в промежутках между ионами находятся легкоподвижные электроны. Эти электроны постоянно переходят от одних атомов к другим и вращаются вокруг ядра то одного, то другого атома. Так как электроны не связаны с определенными ионами, то уже под влиянием небольшой разности потенциалов они начинают перемещаться в определенном направлении, т.е. возникает электрический ток.</w:t>
      </w:r>
    </w:p>
    <w:p w14:paraId="63E2C2E5" w14:textId="77777777" w:rsidR="00000000" w:rsidRDefault="00000000">
      <w:pPr>
        <w:ind w:firstLine="720"/>
        <w:rPr>
          <w:sz w:val="26"/>
        </w:rPr>
      </w:pPr>
      <w:r>
        <w:rPr>
          <w:sz w:val="26"/>
        </w:rPr>
        <w:t>Наличием свободных электронов обусловливается и высокая теплопроводность металлов. Находясь в непрерывном движении, электроны постоянно сталкиваются с ионами и обмениваются с ними энергией. Поэтому колебания ионов, усилившиеся в данной части металла вследствие нагревания, сейчас же передаются соседним ионам, от них - следующим и т.д., и тепловое состояние металла быстро выравнивается; вся масса металла принимает одинаковую температуру.</w:t>
      </w:r>
    </w:p>
    <w:p w14:paraId="0D5BAE7A" w14:textId="77777777" w:rsidR="00000000" w:rsidRDefault="00000000">
      <w:pPr>
        <w:ind w:firstLine="720"/>
        <w:rPr>
          <w:sz w:val="26"/>
        </w:rPr>
      </w:pPr>
      <w:r>
        <w:rPr>
          <w:sz w:val="26"/>
        </w:rPr>
        <w:t>По плотности металлы условно подразделяются на две большие группы: легкие металлы, плотность которых не больше 5 г/см</w:t>
      </w:r>
      <w:r>
        <w:rPr>
          <w:sz w:val="26"/>
          <w:vertAlign w:val="superscript"/>
        </w:rPr>
        <w:t>3</w:t>
      </w:r>
      <w:r>
        <w:rPr>
          <w:sz w:val="26"/>
        </w:rPr>
        <w:t>, и тяжелые металлы - все остальные. Плотность, а также температуры плавления некоторых металлов приведены в таблице №1.</w:t>
      </w:r>
    </w:p>
    <w:p w14:paraId="11412549" w14:textId="77777777" w:rsidR="00000000" w:rsidRDefault="00000000">
      <w:pPr>
        <w:ind w:firstLine="720"/>
        <w:jc w:val="right"/>
        <w:rPr>
          <w:i/>
          <w:sz w:val="26"/>
        </w:rPr>
      </w:pPr>
      <w:r>
        <w:rPr>
          <w:i/>
          <w:sz w:val="26"/>
        </w:rPr>
        <w:t>Таблица №1</w:t>
      </w:r>
    </w:p>
    <w:p w14:paraId="0B402662" w14:textId="77777777" w:rsidR="00000000" w:rsidRDefault="00000000">
      <w:pPr>
        <w:ind w:firstLine="720"/>
        <w:jc w:val="center"/>
        <w:rPr>
          <w:b/>
          <w:sz w:val="26"/>
        </w:rPr>
      </w:pPr>
      <w:r>
        <w:rPr>
          <w:b/>
          <w:sz w:val="26"/>
        </w:rPr>
        <w:t>Плотность и температура плавления некоторых металлов.</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30"/>
        <w:gridCol w:w="2130"/>
        <w:gridCol w:w="2130"/>
        <w:gridCol w:w="2130"/>
      </w:tblGrid>
      <w:tr w:rsidR="00000000" w14:paraId="7D6D68FB" w14:textId="77777777">
        <w:tblPrEx>
          <w:tblCellMar>
            <w:top w:w="0" w:type="dxa"/>
            <w:bottom w:w="0" w:type="dxa"/>
          </w:tblCellMar>
        </w:tblPrEx>
        <w:tc>
          <w:tcPr>
            <w:tcW w:w="2130" w:type="dxa"/>
            <w:tcBorders>
              <w:right w:val="nil"/>
            </w:tcBorders>
          </w:tcPr>
          <w:p w14:paraId="370D2E4E" w14:textId="77777777" w:rsidR="00000000" w:rsidRDefault="00000000">
            <w:pPr>
              <w:jc w:val="center"/>
              <w:rPr>
                <w:sz w:val="26"/>
              </w:rPr>
            </w:pPr>
            <w:r>
              <w:rPr>
                <w:sz w:val="26"/>
              </w:rPr>
              <w:t>Название</w:t>
            </w:r>
          </w:p>
        </w:tc>
        <w:tc>
          <w:tcPr>
            <w:tcW w:w="2130" w:type="dxa"/>
            <w:tcBorders>
              <w:top w:val="single" w:sz="6" w:space="0" w:color="auto"/>
              <w:left w:val="single" w:sz="6" w:space="0" w:color="auto"/>
              <w:bottom w:val="single" w:sz="6" w:space="0" w:color="auto"/>
              <w:right w:val="nil"/>
            </w:tcBorders>
          </w:tcPr>
          <w:p w14:paraId="0FB642BA" w14:textId="77777777" w:rsidR="00000000" w:rsidRDefault="00000000">
            <w:pPr>
              <w:jc w:val="center"/>
              <w:rPr>
                <w:sz w:val="26"/>
              </w:rPr>
            </w:pPr>
            <w:r>
              <w:rPr>
                <w:sz w:val="26"/>
              </w:rPr>
              <w:t>Атомный вес</w:t>
            </w:r>
          </w:p>
        </w:tc>
        <w:tc>
          <w:tcPr>
            <w:tcW w:w="2130" w:type="dxa"/>
            <w:tcBorders>
              <w:top w:val="single" w:sz="6" w:space="0" w:color="auto"/>
              <w:left w:val="single" w:sz="6" w:space="0" w:color="auto"/>
              <w:bottom w:val="single" w:sz="6" w:space="0" w:color="auto"/>
              <w:right w:val="single" w:sz="6" w:space="0" w:color="auto"/>
            </w:tcBorders>
          </w:tcPr>
          <w:p w14:paraId="5E2A8B9F" w14:textId="77777777" w:rsidR="00000000" w:rsidRDefault="00000000">
            <w:pPr>
              <w:jc w:val="center"/>
              <w:rPr>
                <w:sz w:val="26"/>
              </w:rPr>
            </w:pPr>
            <w:r>
              <w:rPr>
                <w:sz w:val="26"/>
              </w:rPr>
              <w:t>Плотность,</w:t>
            </w:r>
          </w:p>
          <w:p w14:paraId="213B397E" w14:textId="77777777" w:rsidR="00000000" w:rsidRDefault="00000000">
            <w:pPr>
              <w:jc w:val="center"/>
              <w:rPr>
                <w:sz w:val="26"/>
              </w:rPr>
            </w:pPr>
            <w:r>
              <w:rPr>
                <w:sz w:val="26"/>
              </w:rPr>
              <w:t>г/см</w:t>
            </w:r>
            <w:r>
              <w:rPr>
                <w:sz w:val="26"/>
                <w:vertAlign w:val="superscript"/>
              </w:rPr>
              <w:t>3</w:t>
            </w:r>
          </w:p>
        </w:tc>
        <w:tc>
          <w:tcPr>
            <w:tcW w:w="2130" w:type="dxa"/>
            <w:tcBorders>
              <w:left w:val="nil"/>
            </w:tcBorders>
          </w:tcPr>
          <w:p w14:paraId="78194B5F" w14:textId="77777777" w:rsidR="00000000" w:rsidRDefault="00000000">
            <w:pPr>
              <w:jc w:val="center"/>
              <w:rPr>
                <w:sz w:val="26"/>
              </w:rPr>
            </w:pPr>
            <w:r>
              <w:rPr>
                <w:sz w:val="26"/>
              </w:rPr>
              <w:t xml:space="preserve">Температура плавления, </w:t>
            </w:r>
            <w:r>
              <w:rPr>
                <w:sz w:val="26"/>
                <w:lang w:val="en-US"/>
              </w:rPr>
              <w:t>C</w:t>
            </w:r>
            <w:r>
              <w:rPr>
                <w:sz w:val="26"/>
              </w:rPr>
              <w:t xml:space="preserve"> </w:t>
            </w:r>
          </w:p>
        </w:tc>
      </w:tr>
    </w:tbl>
    <w:p w14:paraId="69614D8E" w14:textId="77777777" w:rsidR="00000000" w:rsidRDefault="00000000">
      <w:pPr>
        <w:rPr>
          <w:sz w:val="26"/>
        </w:rPr>
      </w:pPr>
    </w:p>
    <w:tbl>
      <w:tblPr>
        <w:tblW w:w="0" w:type="auto"/>
        <w:tblLayout w:type="fixed"/>
        <w:tblLook w:val="0000" w:firstRow="0" w:lastRow="0" w:firstColumn="0" w:lastColumn="0" w:noHBand="0" w:noVBand="0"/>
      </w:tblPr>
      <w:tblGrid>
        <w:gridCol w:w="2130"/>
        <w:gridCol w:w="2130"/>
        <w:gridCol w:w="2130"/>
        <w:gridCol w:w="2130"/>
      </w:tblGrid>
      <w:tr w:rsidR="00000000" w14:paraId="16DF40C8"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54E941D6" w14:textId="77777777" w:rsidR="00000000" w:rsidRDefault="00000000">
            <w:pPr>
              <w:jc w:val="center"/>
              <w:rPr>
                <w:b/>
                <w:sz w:val="26"/>
              </w:rPr>
            </w:pPr>
            <w:r>
              <w:rPr>
                <w:i/>
                <w:sz w:val="26"/>
              </w:rPr>
              <w:t>Легкие металлы.</w:t>
            </w:r>
          </w:p>
        </w:tc>
        <w:tc>
          <w:tcPr>
            <w:tcW w:w="2130" w:type="dxa"/>
            <w:tcBorders>
              <w:top w:val="single" w:sz="6" w:space="0" w:color="auto"/>
              <w:left w:val="single" w:sz="6" w:space="0" w:color="auto"/>
              <w:right w:val="single" w:sz="6" w:space="0" w:color="auto"/>
            </w:tcBorders>
          </w:tcPr>
          <w:p w14:paraId="138F953F" w14:textId="77777777" w:rsidR="00000000" w:rsidRDefault="00000000">
            <w:pPr>
              <w:rPr>
                <w:sz w:val="26"/>
              </w:rPr>
            </w:pPr>
          </w:p>
        </w:tc>
        <w:tc>
          <w:tcPr>
            <w:tcW w:w="2130" w:type="dxa"/>
            <w:tcBorders>
              <w:top w:val="single" w:sz="6" w:space="0" w:color="auto"/>
              <w:left w:val="nil"/>
              <w:right w:val="single" w:sz="6" w:space="0" w:color="auto"/>
            </w:tcBorders>
          </w:tcPr>
          <w:p w14:paraId="065D57F3" w14:textId="77777777" w:rsidR="00000000" w:rsidRDefault="00000000">
            <w:pPr>
              <w:rPr>
                <w:sz w:val="26"/>
              </w:rPr>
            </w:pPr>
          </w:p>
        </w:tc>
        <w:tc>
          <w:tcPr>
            <w:tcW w:w="2130" w:type="dxa"/>
            <w:tcBorders>
              <w:top w:val="single" w:sz="6" w:space="0" w:color="auto"/>
              <w:left w:val="nil"/>
              <w:right w:val="single" w:sz="6" w:space="0" w:color="auto"/>
            </w:tcBorders>
          </w:tcPr>
          <w:p w14:paraId="4603B262" w14:textId="77777777" w:rsidR="00000000" w:rsidRDefault="00000000">
            <w:pPr>
              <w:rPr>
                <w:sz w:val="26"/>
              </w:rPr>
            </w:pPr>
          </w:p>
        </w:tc>
      </w:tr>
      <w:tr w:rsidR="00000000" w14:paraId="72AE15F6"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0DC4F0B5" w14:textId="77777777" w:rsidR="00000000" w:rsidRDefault="00000000">
            <w:pPr>
              <w:rPr>
                <w:b/>
                <w:sz w:val="26"/>
              </w:rPr>
            </w:pPr>
            <w:r>
              <w:rPr>
                <w:sz w:val="26"/>
              </w:rPr>
              <w:t>Литий</w:t>
            </w:r>
          </w:p>
        </w:tc>
        <w:tc>
          <w:tcPr>
            <w:tcW w:w="2130" w:type="dxa"/>
            <w:tcBorders>
              <w:top w:val="single" w:sz="6" w:space="0" w:color="auto"/>
              <w:left w:val="single" w:sz="6" w:space="0" w:color="auto"/>
              <w:right w:val="single" w:sz="6" w:space="0" w:color="auto"/>
            </w:tcBorders>
          </w:tcPr>
          <w:p w14:paraId="5752FE22" w14:textId="77777777" w:rsidR="00000000" w:rsidRDefault="00000000">
            <w:pPr>
              <w:jc w:val="center"/>
              <w:rPr>
                <w:sz w:val="26"/>
              </w:rPr>
            </w:pPr>
            <w:r>
              <w:rPr>
                <w:sz w:val="26"/>
              </w:rPr>
              <w:t>6,939</w:t>
            </w:r>
          </w:p>
        </w:tc>
        <w:tc>
          <w:tcPr>
            <w:tcW w:w="2130" w:type="dxa"/>
            <w:tcBorders>
              <w:top w:val="single" w:sz="6" w:space="0" w:color="auto"/>
              <w:left w:val="nil"/>
              <w:right w:val="single" w:sz="6" w:space="0" w:color="auto"/>
            </w:tcBorders>
          </w:tcPr>
          <w:p w14:paraId="25EC48E7" w14:textId="77777777" w:rsidR="00000000" w:rsidRDefault="00000000">
            <w:pPr>
              <w:jc w:val="center"/>
              <w:rPr>
                <w:sz w:val="26"/>
              </w:rPr>
            </w:pPr>
            <w:r>
              <w:rPr>
                <w:sz w:val="26"/>
              </w:rPr>
              <w:t>0,534</w:t>
            </w:r>
          </w:p>
        </w:tc>
        <w:tc>
          <w:tcPr>
            <w:tcW w:w="2130" w:type="dxa"/>
            <w:tcBorders>
              <w:top w:val="single" w:sz="6" w:space="0" w:color="auto"/>
              <w:left w:val="nil"/>
              <w:right w:val="single" w:sz="6" w:space="0" w:color="auto"/>
            </w:tcBorders>
          </w:tcPr>
          <w:p w14:paraId="74B584A1" w14:textId="77777777" w:rsidR="00000000" w:rsidRDefault="00000000">
            <w:pPr>
              <w:jc w:val="center"/>
              <w:rPr>
                <w:sz w:val="26"/>
              </w:rPr>
            </w:pPr>
            <w:r>
              <w:rPr>
                <w:sz w:val="26"/>
              </w:rPr>
              <w:t>179</w:t>
            </w:r>
          </w:p>
        </w:tc>
      </w:tr>
      <w:tr w:rsidR="00000000" w14:paraId="331BDA7B"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1B8D79C7" w14:textId="77777777" w:rsidR="00000000" w:rsidRDefault="00000000">
            <w:pPr>
              <w:rPr>
                <w:b/>
                <w:sz w:val="26"/>
              </w:rPr>
            </w:pPr>
            <w:r>
              <w:rPr>
                <w:sz w:val="26"/>
              </w:rPr>
              <w:t>Калий</w:t>
            </w:r>
          </w:p>
        </w:tc>
        <w:tc>
          <w:tcPr>
            <w:tcW w:w="2130" w:type="dxa"/>
            <w:tcBorders>
              <w:top w:val="single" w:sz="6" w:space="0" w:color="auto"/>
              <w:left w:val="single" w:sz="6" w:space="0" w:color="auto"/>
              <w:right w:val="single" w:sz="6" w:space="0" w:color="auto"/>
            </w:tcBorders>
          </w:tcPr>
          <w:p w14:paraId="1D858111" w14:textId="77777777" w:rsidR="00000000" w:rsidRDefault="00000000">
            <w:pPr>
              <w:jc w:val="center"/>
              <w:rPr>
                <w:sz w:val="26"/>
              </w:rPr>
            </w:pPr>
            <w:r>
              <w:rPr>
                <w:sz w:val="26"/>
              </w:rPr>
              <w:t>39,102</w:t>
            </w:r>
          </w:p>
        </w:tc>
        <w:tc>
          <w:tcPr>
            <w:tcW w:w="2130" w:type="dxa"/>
            <w:tcBorders>
              <w:top w:val="single" w:sz="6" w:space="0" w:color="auto"/>
              <w:left w:val="nil"/>
              <w:right w:val="single" w:sz="6" w:space="0" w:color="auto"/>
            </w:tcBorders>
          </w:tcPr>
          <w:p w14:paraId="25B51E60" w14:textId="77777777" w:rsidR="00000000" w:rsidRDefault="00000000">
            <w:pPr>
              <w:jc w:val="center"/>
              <w:rPr>
                <w:sz w:val="26"/>
              </w:rPr>
            </w:pPr>
            <w:r>
              <w:rPr>
                <w:sz w:val="26"/>
              </w:rPr>
              <w:t>0,86</w:t>
            </w:r>
          </w:p>
        </w:tc>
        <w:tc>
          <w:tcPr>
            <w:tcW w:w="2130" w:type="dxa"/>
            <w:tcBorders>
              <w:top w:val="single" w:sz="6" w:space="0" w:color="auto"/>
              <w:left w:val="nil"/>
              <w:right w:val="single" w:sz="6" w:space="0" w:color="auto"/>
            </w:tcBorders>
          </w:tcPr>
          <w:p w14:paraId="305B215E" w14:textId="77777777" w:rsidR="00000000" w:rsidRDefault="00000000">
            <w:pPr>
              <w:jc w:val="center"/>
              <w:rPr>
                <w:sz w:val="26"/>
              </w:rPr>
            </w:pPr>
            <w:r>
              <w:rPr>
                <w:sz w:val="26"/>
              </w:rPr>
              <w:t>63,6</w:t>
            </w:r>
          </w:p>
        </w:tc>
      </w:tr>
      <w:tr w:rsidR="00000000" w14:paraId="268E7935"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4E997786" w14:textId="77777777" w:rsidR="00000000" w:rsidRDefault="00000000">
            <w:pPr>
              <w:rPr>
                <w:sz w:val="26"/>
              </w:rPr>
            </w:pPr>
            <w:r>
              <w:rPr>
                <w:sz w:val="26"/>
              </w:rPr>
              <w:t>Натрий</w:t>
            </w:r>
          </w:p>
        </w:tc>
        <w:tc>
          <w:tcPr>
            <w:tcW w:w="2130" w:type="dxa"/>
            <w:tcBorders>
              <w:top w:val="single" w:sz="6" w:space="0" w:color="auto"/>
              <w:left w:val="single" w:sz="6" w:space="0" w:color="auto"/>
              <w:right w:val="single" w:sz="6" w:space="0" w:color="auto"/>
            </w:tcBorders>
          </w:tcPr>
          <w:p w14:paraId="708B3D86" w14:textId="77777777" w:rsidR="00000000" w:rsidRDefault="00000000">
            <w:pPr>
              <w:jc w:val="center"/>
              <w:rPr>
                <w:sz w:val="26"/>
              </w:rPr>
            </w:pPr>
            <w:r>
              <w:rPr>
                <w:sz w:val="26"/>
              </w:rPr>
              <w:t>22,9898</w:t>
            </w:r>
          </w:p>
        </w:tc>
        <w:tc>
          <w:tcPr>
            <w:tcW w:w="2130" w:type="dxa"/>
            <w:tcBorders>
              <w:top w:val="single" w:sz="6" w:space="0" w:color="auto"/>
              <w:left w:val="nil"/>
              <w:right w:val="single" w:sz="6" w:space="0" w:color="auto"/>
            </w:tcBorders>
          </w:tcPr>
          <w:p w14:paraId="28C42276" w14:textId="77777777" w:rsidR="00000000" w:rsidRDefault="00000000">
            <w:pPr>
              <w:jc w:val="center"/>
              <w:rPr>
                <w:sz w:val="26"/>
              </w:rPr>
            </w:pPr>
            <w:r>
              <w:rPr>
                <w:sz w:val="26"/>
              </w:rPr>
              <w:t>0,97</w:t>
            </w:r>
          </w:p>
        </w:tc>
        <w:tc>
          <w:tcPr>
            <w:tcW w:w="2130" w:type="dxa"/>
            <w:tcBorders>
              <w:top w:val="single" w:sz="6" w:space="0" w:color="auto"/>
              <w:left w:val="nil"/>
              <w:right w:val="single" w:sz="6" w:space="0" w:color="auto"/>
            </w:tcBorders>
          </w:tcPr>
          <w:p w14:paraId="076AC82F" w14:textId="77777777" w:rsidR="00000000" w:rsidRDefault="00000000">
            <w:pPr>
              <w:jc w:val="center"/>
              <w:rPr>
                <w:sz w:val="26"/>
              </w:rPr>
            </w:pPr>
            <w:r>
              <w:rPr>
                <w:sz w:val="26"/>
              </w:rPr>
              <w:t>97,8</w:t>
            </w:r>
          </w:p>
        </w:tc>
      </w:tr>
      <w:tr w:rsidR="00000000" w14:paraId="0ECD853F"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42CCC0B1" w14:textId="77777777" w:rsidR="00000000" w:rsidRDefault="00000000">
            <w:pPr>
              <w:rPr>
                <w:sz w:val="26"/>
              </w:rPr>
            </w:pPr>
            <w:r>
              <w:rPr>
                <w:sz w:val="26"/>
              </w:rPr>
              <w:t>Кальций</w:t>
            </w:r>
          </w:p>
        </w:tc>
        <w:tc>
          <w:tcPr>
            <w:tcW w:w="2130" w:type="dxa"/>
            <w:tcBorders>
              <w:top w:val="single" w:sz="6" w:space="0" w:color="auto"/>
              <w:left w:val="single" w:sz="6" w:space="0" w:color="auto"/>
              <w:right w:val="single" w:sz="6" w:space="0" w:color="auto"/>
            </w:tcBorders>
          </w:tcPr>
          <w:p w14:paraId="4409295B" w14:textId="77777777" w:rsidR="00000000" w:rsidRDefault="00000000">
            <w:pPr>
              <w:jc w:val="center"/>
              <w:rPr>
                <w:sz w:val="26"/>
              </w:rPr>
            </w:pPr>
            <w:r>
              <w:rPr>
                <w:sz w:val="26"/>
              </w:rPr>
              <w:t>40,08</w:t>
            </w:r>
          </w:p>
        </w:tc>
        <w:tc>
          <w:tcPr>
            <w:tcW w:w="2130" w:type="dxa"/>
            <w:tcBorders>
              <w:top w:val="single" w:sz="6" w:space="0" w:color="auto"/>
              <w:left w:val="nil"/>
              <w:right w:val="single" w:sz="6" w:space="0" w:color="auto"/>
            </w:tcBorders>
          </w:tcPr>
          <w:p w14:paraId="2E8466D8" w14:textId="77777777" w:rsidR="00000000" w:rsidRDefault="00000000">
            <w:pPr>
              <w:jc w:val="center"/>
              <w:rPr>
                <w:sz w:val="26"/>
              </w:rPr>
            </w:pPr>
            <w:r>
              <w:rPr>
                <w:sz w:val="26"/>
              </w:rPr>
              <w:t>1,55</w:t>
            </w:r>
          </w:p>
        </w:tc>
        <w:tc>
          <w:tcPr>
            <w:tcW w:w="2130" w:type="dxa"/>
            <w:tcBorders>
              <w:top w:val="single" w:sz="6" w:space="0" w:color="auto"/>
              <w:left w:val="nil"/>
              <w:right w:val="single" w:sz="6" w:space="0" w:color="auto"/>
            </w:tcBorders>
          </w:tcPr>
          <w:p w14:paraId="286A3DB1" w14:textId="77777777" w:rsidR="00000000" w:rsidRDefault="00000000">
            <w:pPr>
              <w:jc w:val="center"/>
              <w:rPr>
                <w:sz w:val="26"/>
              </w:rPr>
            </w:pPr>
            <w:r>
              <w:rPr>
                <w:sz w:val="26"/>
              </w:rPr>
              <w:t>850</w:t>
            </w:r>
          </w:p>
        </w:tc>
      </w:tr>
      <w:tr w:rsidR="00000000" w14:paraId="16532E17"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7D7D8279" w14:textId="77777777" w:rsidR="00000000" w:rsidRDefault="00000000">
            <w:pPr>
              <w:rPr>
                <w:sz w:val="26"/>
              </w:rPr>
            </w:pPr>
            <w:r>
              <w:rPr>
                <w:sz w:val="26"/>
              </w:rPr>
              <w:t>Магний</w:t>
            </w:r>
          </w:p>
        </w:tc>
        <w:tc>
          <w:tcPr>
            <w:tcW w:w="2130" w:type="dxa"/>
            <w:tcBorders>
              <w:top w:val="single" w:sz="6" w:space="0" w:color="auto"/>
              <w:left w:val="single" w:sz="6" w:space="0" w:color="auto"/>
              <w:right w:val="single" w:sz="6" w:space="0" w:color="auto"/>
            </w:tcBorders>
          </w:tcPr>
          <w:p w14:paraId="53034BD3" w14:textId="77777777" w:rsidR="00000000" w:rsidRDefault="00000000">
            <w:pPr>
              <w:jc w:val="center"/>
              <w:rPr>
                <w:sz w:val="26"/>
              </w:rPr>
            </w:pPr>
            <w:r>
              <w:rPr>
                <w:sz w:val="26"/>
              </w:rPr>
              <w:t>24,305</w:t>
            </w:r>
          </w:p>
        </w:tc>
        <w:tc>
          <w:tcPr>
            <w:tcW w:w="2130" w:type="dxa"/>
            <w:tcBorders>
              <w:top w:val="single" w:sz="6" w:space="0" w:color="auto"/>
              <w:left w:val="nil"/>
              <w:right w:val="single" w:sz="6" w:space="0" w:color="auto"/>
            </w:tcBorders>
          </w:tcPr>
          <w:p w14:paraId="4080BED6" w14:textId="77777777" w:rsidR="00000000" w:rsidRDefault="00000000">
            <w:pPr>
              <w:jc w:val="center"/>
              <w:rPr>
                <w:sz w:val="26"/>
              </w:rPr>
            </w:pPr>
            <w:r>
              <w:rPr>
                <w:sz w:val="26"/>
              </w:rPr>
              <w:t>1,74</w:t>
            </w:r>
          </w:p>
        </w:tc>
        <w:tc>
          <w:tcPr>
            <w:tcW w:w="2130" w:type="dxa"/>
            <w:tcBorders>
              <w:top w:val="single" w:sz="6" w:space="0" w:color="auto"/>
              <w:left w:val="nil"/>
              <w:right w:val="single" w:sz="6" w:space="0" w:color="auto"/>
            </w:tcBorders>
          </w:tcPr>
          <w:p w14:paraId="2625E1C6" w14:textId="77777777" w:rsidR="00000000" w:rsidRDefault="00000000">
            <w:pPr>
              <w:jc w:val="center"/>
              <w:rPr>
                <w:sz w:val="26"/>
              </w:rPr>
            </w:pPr>
            <w:r>
              <w:rPr>
                <w:sz w:val="26"/>
              </w:rPr>
              <w:t>651</w:t>
            </w:r>
          </w:p>
        </w:tc>
      </w:tr>
      <w:tr w:rsidR="00000000" w14:paraId="061F4F36"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101BF4EF" w14:textId="77777777" w:rsidR="00000000" w:rsidRDefault="00000000">
            <w:pPr>
              <w:rPr>
                <w:sz w:val="26"/>
              </w:rPr>
            </w:pPr>
            <w:r>
              <w:rPr>
                <w:sz w:val="26"/>
              </w:rPr>
              <w:t>Цезий</w:t>
            </w:r>
          </w:p>
        </w:tc>
        <w:tc>
          <w:tcPr>
            <w:tcW w:w="2130" w:type="dxa"/>
            <w:tcBorders>
              <w:top w:val="single" w:sz="6" w:space="0" w:color="auto"/>
              <w:left w:val="single" w:sz="6" w:space="0" w:color="auto"/>
              <w:right w:val="single" w:sz="6" w:space="0" w:color="auto"/>
            </w:tcBorders>
          </w:tcPr>
          <w:p w14:paraId="1B9040BB" w14:textId="77777777" w:rsidR="00000000" w:rsidRDefault="00000000">
            <w:pPr>
              <w:jc w:val="center"/>
              <w:rPr>
                <w:sz w:val="26"/>
              </w:rPr>
            </w:pPr>
            <w:r>
              <w:rPr>
                <w:sz w:val="26"/>
              </w:rPr>
              <w:t>132,905</w:t>
            </w:r>
          </w:p>
        </w:tc>
        <w:tc>
          <w:tcPr>
            <w:tcW w:w="2130" w:type="dxa"/>
            <w:tcBorders>
              <w:top w:val="single" w:sz="6" w:space="0" w:color="auto"/>
              <w:left w:val="nil"/>
              <w:right w:val="single" w:sz="6" w:space="0" w:color="auto"/>
            </w:tcBorders>
          </w:tcPr>
          <w:p w14:paraId="080FF97D" w14:textId="77777777" w:rsidR="00000000" w:rsidRDefault="00000000">
            <w:pPr>
              <w:jc w:val="center"/>
              <w:rPr>
                <w:sz w:val="26"/>
              </w:rPr>
            </w:pPr>
            <w:r>
              <w:rPr>
                <w:sz w:val="26"/>
              </w:rPr>
              <w:t>1,90</w:t>
            </w:r>
          </w:p>
        </w:tc>
        <w:tc>
          <w:tcPr>
            <w:tcW w:w="2130" w:type="dxa"/>
            <w:tcBorders>
              <w:top w:val="single" w:sz="6" w:space="0" w:color="auto"/>
              <w:left w:val="nil"/>
              <w:right w:val="single" w:sz="6" w:space="0" w:color="auto"/>
            </w:tcBorders>
          </w:tcPr>
          <w:p w14:paraId="67E2E2AF" w14:textId="77777777" w:rsidR="00000000" w:rsidRDefault="00000000">
            <w:pPr>
              <w:jc w:val="center"/>
              <w:rPr>
                <w:sz w:val="26"/>
              </w:rPr>
            </w:pPr>
            <w:r>
              <w:rPr>
                <w:sz w:val="26"/>
              </w:rPr>
              <w:t>28,5</w:t>
            </w:r>
          </w:p>
        </w:tc>
      </w:tr>
      <w:tr w:rsidR="00000000" w14:paraId="41C6B6F1"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7A2E72DA" w14:textId="77777777" w:rsidR="00000000" w:rsidRDefault="00000000">
            <w:pPr>
              <w:rPr>
                <w:sz w:val="26"/>
              </w:rPr>
            </w:pPr>
            <w:r>
              <w:rPr>
                <w:sz w:val="26"/>
              </w:rPr>
              <w:t>Алюминий</w:t>
            </w:r>
          </w:p>
        </w:tc>
        <w:tc>
          <w:tcPr>
            <w:tcW w:w="2130" w:type="dxa"/>
            <w:tcBorders>
              <w:top w:val="single" w:sz="6" w:space="0" w:color="auto"/>
              <w:left w:val="single" w:sz="6" w:space="0" w:color="auto"/>
              <w:right w:val="single" w:sz="6" w:space="0" w:color="auto"/>
            </w:tcBorders>
          </w:tcPr>
          <w:p w14:paraId="62F903CA" w14:textId="77777777" w:rsidR="00000000" w:rsidRDefault="00000000">
            <w:pPr>
              <w:jc w:val="center"/>
              <w:rPr>
                <w:sz w:val="26"/>
              </w:rPr>
            </w:pPr>
            <w:r>
              <w:rPr>
                <w:sz w:val="26"/>
              </w:rPr>
              <w:t>26,9815</w:t>
            </w:r>
          </w:p>
        </w:tc>
        <w:tc>
          <w:tcPr>
            <w:tcW w:w="2130" w:type="dxa"/>
            <w:tcBorders>
              <w:top w:val="single" w:sz="6" w:space="0" w:color="auto"/>
              <w:left w:val="nil"/>
              <w:right w:val="single" w:sz="6" w:space="0" w:color="auto"/>
            </w:tcBorders>
          </w:tcPr>
          <w:p w14:paraId="06133A1F" w14:textId="77777777" w:rsidR="00000000" w:rsidRDefault="00000000">
            <w:pPr>
              <w:jc w:val="center"/>
              <w:rPr>
                <w:sz w:val="26"/>
              </w:rPr>
            </w:pPr>
            <w:r>
              <w:rPr>
                <w:sz w:val="26"/>
              </w:rPr>
              <w:t>2,702</w:t>
            </w:r>
          </w:p>
        </w:tc>
        <w:tc>
          <w:tcPr>
            <w:tcW w:w="2130" w:type="dxa"/>
            <w:tcBorders>
              <w:top w:val="single" w:sz="6" w:space="0" w:color="auto"/>
              <w:left w:val="nil"/>
              <w:right w:val="single" w:sz="6" w:space="0" w:color="auto"/>
            </w:tcBorders>
          </w:tcPr>
          <w:p w14:paraId="2AA973A8" w14:textId="77777777" w:rsidR="00000000" w:rsidRDefault="00000000">
            <w:pPr>
              <w:jc w:val="center"/>
              <w:rPr>
                <w:sz w:val="26"/>
              </w:rPr>
            </w:pPr>
            <w:r>
              <w:rPr>
                <w:sz w:val="26"/>
              </w:rPr>
              <w:t>660,1</w:t>
            </w:r>
          </w:p>
        </w:tc>
      </w:tr>
      <w:tr w:rsidR="00000000" w14:paraId="3234C0FA"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7F651D41" w14:textId="77777777" w:rsidR="00000000" w:rsidRDefault="00000000">
            <w:pPr>
              <w:rPr>
                <w:sz w:val="26"/>
              </w:rPr>
            </w:pPr>
            <w:r>
              <w:rPr>
                <w:sz w:val="26"/>
              </w:rPr>
              <w:t>Барий</w:t>
            </w:r>
          </w:p>
        </w:tc>
        <w:tc>
          <w:tcPr>
            <w:tcW w:w="2130" w:type="dxa"/>
            <w:tcBorders>
              <w:top w:val="single" w:sz="6" w:space="0" w:color="auto"/>
              <w:left w:val="single" w:sz="6" w:space="0" w:color="auto"/>
              <w:bottom w:val="single" w:sz="6" w:space="0" w:color="auto"/>
              <w:right w:val="single" w:sz="6" w:space="0" w:color="auto"/>
            </w:tcBorders>
          </w:tcPr>
          <w:p w14:paraId="6520416B" w14:textId="77777777" w:rsidR="00000000" w:rsidRDefault="00000000">
            <w:pPr>
              <w:jc w:val="center"/>
              <w:rPr>
                <w:sz w:val="26"/>
              </w:rPr>
            </w:pPr>
            <w:r>
              <w:rPr>
                <w:sz w:val="26"/>
              </w:rPr>
              <w:t>137,34</w:t>
            </w:r>
          </w:p>
        </w:tc>
        <w:tc>
          <w:tcPr>
            <w:tcW w:w="2130" w:type="dxa"/>
            <w:tcBorders>
              <w:top w:val="single" w:sz="6" w:space="0" w:color="auto"/>
              <w:left w:val="nil"/>
              <w:bottom w:val="single" w:sz="6" w:space="0" w:color="auto"/>
              <w:right w:val="single" w:sz="6" w:space="0" w:color="auto"/>
            </w:tcBorders>
          </w:tcPr>
          <w:p w14:paraId="217A9AFC" w14:textId="77777777" w:rsidR="00000000" w:rsidRDefault="00000000">
            <w:pPr>
              <w:jc w:val="center"/>
              <w:rPr>
                <w:sz w:val="26"/>
              </w:rPr>
            </w:pPr>
            <w:r>
              <w:rPr>
                <w:sz w:val="26"/>
              </w:rPr>
              <w:t>3,5</w:t>
            </w:r>
          </w:p>
        </w:tc>
        <w:tc>
          <w:tcPr>
            <w:tcW w:w="2130" w:type="dxa"/>
            <w:tcBorders>
              <w:top w:val="single" w:sz="6" w:space="0" w:color="auto"/>
              <w:left w:val="nil"/>
              <w:bottom w:val="single" w:sz="6" w:space="0" w:color="auto"/>
              <w:right w:val="single" w:sz="6" w:space="0" w:color="auto"/>
            </w:tcBorders>
          </w:tcPr>
          <w:p w14:paraId="77988BB6" w14:textId="77777777" w:rsidR="00000000" w:rsidRDefault="00000000">
            <w:pPr>
              <w:jc w:val="center"/>
              <w:rPr>
                <w:sz w:val="26"/>
              </w:rPr>
            </w:pPr>
            <w:r>
              <w:rPr>
                <w:sz w:val="26"/>
              </w:rPr>
              <w:t>710</w:t>
            </w:r>
          </w:p>
        </w:tc>
      </w:tr>
      <w:tr w:rsidR="00000000" w14:paraId="285088B7" w14:textId="77777777">
        <w:tblPrEx>
          <w:tblCellMar>
            <w:top w:w="0" w:type="dxa"/>
            <w:bottom w:w="0" w:type="dxa"/>
          </w:tblCellMar>
        </w:tblPrEx>
        <w:tc>
          <w:tcPr>
            <w:tcW w:w="2130" w:type="dxa"/>
            <w:tcBorders>
              <w:left w:val="single" w:sz="6" w:space="0" w:color="auto"/>
              <w:right w:val="single" w:sz="6" w:space="0" w:color="auto"/>
            </w:tcBorders>
          </w:tcPr>
          <w:p w14:paraId="2CDBF40A" w14:textId="77777777" w:rsidR="00000000" w:rsidRDefault="00000000">
            <w:pPr>
              <w:jc w:val="center"/>
              <w:rPr>
                <w:b/>
                <w:sz w:val="26"/>
              </w:rPr>
            </w:pPr>
            <w:r>
              <w:rPr>
                <w:i/>
                <w:sz w:val="26"/>
              </w:rPr>
              <w:t>Тяжелые металлы</w:t>
            </w:r>
          </w:p>
        </w:tc>
        <w:tc>
          <w:tcPr>
            <w:tcW w:w="2130" w:type="dxa"/>
            <w:tcBorders>
              <w:left w:val="single" w:sz="6" w:space="0" w:color="auto"/>
              <w:right w:val="single" w:sz="6" w:space="0" w:color="auto"/>
            </w:tcBorders>
          </w:tcPr>
          <w:p w14:paraId="0D2DE679" w14:textId="77777777" w:rsidR="00000000" w:rsidRDefault="00000000">
            <w:pPr>
              <w:jc w:val="center"/>
              <w:rPr>
                <w:sz w:val="26"/>
              </w:rPr>
            </w:pPr>
          </w:p>
        </w:tc>
        <w:tc>
          <w:tcPr>
            <w:tcW w:w="2130" w:type="dxa"/>
            <w:tcBorders>
              <w:left w:val="nil"/>
              <w:right w:val="single" w:sz="6" w:space="0" w:color="auto"/>
            </w:tcBorders>
          </w:tcPr>
          <w:p w14:paraId="34EF6455" w14:textId="77777777" w:rsidR="00000000" w:rsidRDefault="00000000">
            <w:pPr>
              <w:jc w:val="center"/>
              <w:rPr>
                <w:sz w:val="26"/>
              </w:rPr>
            </w:pPr>
          </w:p>
        </w:tc>
        <w:tc>
          <w:tcPr>
            <w:tcW w:w="2130" w:type="dxa"/>
            <w:tcBorders>
              <w:left w:val="nil"/>
              <w:right w:val="single" w:sz="6" w:space="0" w:color="auto"/>
            </w:tcBorders>
          </w:tcPr>
          <w:p w14:paraId="5EE8E971" w14:textId="77777777" w:rsidR="00000000" w:rsidRDefault="00000000">
            <w:pPr>
              <w:jc w:val="center"/>
              <w:rPr>
                <w:sz w:val="26"/>
              </w:rPr>
            </w:pPr>
          </w:p>
        </w:tc>
      </w:tr>
      <w:tr w:rsidR="00000000" w14:paraId="147EB197"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3499A734" w14:textId="77777777" w:rsidR="00000000" w:rsidRDefault="00000000">
            <w:pPr>
              <w:rPr>
                <w:b/>
                <w:sz w:val="26"/>
              </w:rPr>
            </w:pPr>
            <w:r>
              <w:rPr>
                <w:sz w:val="26"/>
              </w:rPr>
              <w:t>Цинк</w:t>
            </w:r>
          </w:p>
        </w:tc>
        <w:tc>
          <w:tcPr>
            <w:tcW w:w="2130" w:type="dxa"/>
            <w:tcBorders>
              <w:top w:val="single" w:sz="6" w:space="0" w:color="auto"/>
              <w:left w:val="single" w:sz="6" w:space="0" w:color="auto"/>
              <w:bottom w:val="single" w:sz="6" w:space="0" w:color="auto"/>
              <w:right w:val="single" w:sz="6" w:space="0" w:color="auto"/>
            </w:tcBorders>
          </w:tcPr>
          <w:p w14:paraId="05B03DC0" w14:textId="77777777" w:rsidR="00000000" w:rsidRDefault="00000000">
            <w:pPr>
              <w:jc w:val="center"/>
              <w:rPr>
                <w:sz w:val="26"/>
              </w:rPr>
            </w:pPr>
            <w:r>
              <w:rPr>
                <w:sz w:val="26"/>
              </w:rPr>
              <w:t>65,37</w:t>
            </w:r>
          </w:p>
        </w:tc>
        <w:tc>
          <w:tcPr>
            <w:tcW w:w="2130" w:type="dxa"/>
            <w:tcBorders>
              <w:top w:val="single" w:sz="6" w:space="0" w:color="auto"/>
              <w:left w:val="nil"/>
              <w:bottom w:val="single" w:sz="6" w:space="0" w:color="auto"/>
              <w:right w:val="single" w:sz="6" w:space="0" w:color="auto"/>
            </w:tcBorders>
          </w:tcPr>
          <w:p w14:paraId="553DA9A5" w14:textId="77777777" w:rsidR="00000000" w:rsidRDefault="00000000">
            <w:pPr>
              <w:jc w:val="center"/>
              <w:rPr>
                <w:sz w:val="26"/>
              </w:rPr>
            </w:pPr>
            <w:r>
              <w:rPr>
                <w:sz w:val="26"/>
              </w:rPr>
              <w:t>7,14</w:t>
            </w:r>
          </w:p>
        </w:tc>
        <w:tc>
          <w:tcPr>
            <w:tcW w:w="2130" w:type="dxa"/>
            <w:tcBorders>
              <w:top w:val="single" w:sz="6" w:space="0" w:color="auto"/>
              <w:left w:val="nil"/>
              <w:bottom w:val="single" w:sz="6" w:space="0" w:color="auto"/>
              <w:right w:val="single" w:sz="6" w:space="0" w:color="auto"/>
            </w:tcBorders>
          </w:tcPr>
          <w:p w14:paraId="39A1EFF1" w14:textId="77777777" w:rsidR="00000000" w:rsidRDefault="00000000">
            <w:pPr>
              <w:jc w:val="center"/>
              <w:rPr>
                <w:sz w:val="26"/>
              </w:rPr>
            </w:pPr>
            <w:r>
              <w:rPr>
                <w:sz w:val="26"/>
              </w:rPr>
              <w:t>419</w:t>
            </w:r>
          </w:p>
        </w:tc>
      </w:tr>
      <w:tr w:rsidR="00000000" w14:paraId="4B1E418D" w14:textId="77777777">
        <w:tblPrEx>
          <w:tblCellMar>
            <w:top w:w="0" w:type="dxa"/>
            <w:bottom w:w="0" w:type="dxa"/>
          </w:tblCellMar>
        </w:tblPrEx>
        <w:tc>
          <w:tcPr>
            <w:tcW w:w="2130" w:type="dxa"/>
            <w:tcBorders>
              <w:left w:val="single" w:sz="6" w:space="0" w:color="auto"/>
              <w:right w:val="single" w:sz="6" w:space="0" w:color="auto"/>
            </w:tcBorders>
          </w:tcPr>
          <w:p w14:paraId="5B6FBACE" w14:textId="77777777" w:rsidR="00000000" w:rsidRDefault="00000000">
            <w:pPr>
              <w:rPr>
                <w:sz w:val="26"/>
              </w:rPr>
            </w:pPr>
            <w:r>
              <w:rPr>
                <w:sz w:val="26"/>
              </w:rPr>
              <w:t>Хром</w:t>
            </w:r>
          </w:p>
        </w:tc>
        <w:tc>
          <w:tcPr>
            <w:tcW w:w="2130" w:type="dxa"/>
            <w:tcBorders>
              <w:left w:val="single" w:sz="6" w:space="0" w:color="auto"/>
              <w:right w:val="single" w:sz="6" w:space="0" w:color="auto"/>
            </w:tcBorders>
          </w:tcPr>
          <w:p w14:paraId="685E5F94" w14:textId="77777777" w:rsidR="00000000" w:rsidRDefault="00000000">
            <w:pPr>
              <w:jc w:val="center"/>
              <w:rPr>
                <w:sz w:val="26"/>
              </w:rPr>
            </w:pPr>
            <w:r>
              <w:rPr>
                <w:sz w:val="26"/>
              </w:rPr>
              <w:t>51,996</w:t>
            </w:r>
          </w:p>
        </w:tc>
        <w:tc>
          <w:tcPr>
            <w:tcW w:w="2130" w:type="dxa"/>
            <w:tcBorders>
              <w:left w:val="nil"/>
              <w:right w:val="single" w:sz="6" w:space="0" w:color="auto"/>
            </w:tcBorders>
          </w:tcPr>
          <w:p w14:paraId="07859C71" w14:textId="77777777" w:rsidR="00000000" w:rsidRDefault="00000000">
            <w:pPr>
              <w:jc w:val="center"/>
              <w:rPr>
                <w:sz w:val="26"/>
              </w:rPr>
            </w:pPr>
            <w:r>
              <w:rPr>
                <w:sz w:val="26"/>
              </w:rPr>
              <w:t>7,16</w:t>
            </w:r>
          </w:p>
        </w:tc>
        <w:tc>
          <w:tcPr>
            <w:tcW w:w="2130" w:type="dxa"/>
            <w:tcBorders>
              <w:left w:val="nil"/>
              <w:right w:val="single" w:sz="6" w:space="0" w:color="auto"/>
            </w:tcBorders>
          </w:tcPr>
          <w:p w14:paraId="2BCF4F34" w14:textId="77777777" w:rsidR="00000000" w:rsidRDefault="00000000">
            <w:pPr>
              <w:jc w:val="center"/>
              <w:rPr>
                <w:sz w:val="26"/>
              </w:rPr>
            </w:pPr>
            <w:r>
              <w:rPr>
                <w:sz w:val="26"/>
              </w:rPr>
              <w:t>1875</w:t>
            </w:r>
          </w:p>
        </w:tc>
      </w:tr>
      <w:tr w:rsidR="00000000" w14:paraId="16BD24D2"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62C598E2" w14:textId="77777777" w:rsidR="00000000" w:rsidRDefault="00000000">
            <w:pPr>
              <w:rPr>
                <w:sz w:val="26"/>
              </w:rPr>
            </w:pPr>
            <w:r>
              <w:rPr>
                <w:sz w:val="26"/>
              </w:rPr>
              <w:t>Марганец</w:t>
            </w:r>
          </w:p>
        </w:tc>
        <w:tc>
          <w:tcPr>
            <w:tcW w:w="2130" w:type="dxa"/>
            <w:tcBorders>
              <w:top w:val="single" w:sz="6" w:space="0" w:color="auto"/>
              <w:left w:val="single" w:sz="6" w:space="0" w:color="auto"/>
              <w:bottom w:val="single" w:sz="6" w:space="0" w:color="auto"/>
              <w:right w:val="single" w:sz="6" w:space="0" w:color="auto"/>
            </w:tcBorders>
          </w:tcPr>
          <w:p w14:paraId="51870E10" w14:textId="77777777" w:rsidR="00000000" w:rsidRDefault="00000000">
            <w:pPr>
              <w:jc w:val="center"/>
              <w:rPr>
                <w:sz w:val="26"/>
              </w:rPr>
            </w:pPr>
            <w:r>
              <w:rPr>
                <w:sz w:val="26"/>
              </w:rPr>
              <w:t>54,9380</w:t>
            </w:r>
          </w:p>
        </w:tc>
        <w:tc>
          <w:tcPr>
            <w:tcW w:w="2130" w:type="dxa"/>
            <w:tcBorders>
              <w:top w:val="single" w:sz="6" w:space="0" w:color="auto"/>
              <w:left w:val="nil"/>
              <w:bottom w:val="single" w:sz="6" w:space="0" w:color="auto"/>
              <w:right w:val="single" w:sz="6" w:space="0" w:color="auto"/>
            </w:tcBorders>
          </w:tcPr>
          <w:p w14:paraId="45334E3C" w14:textId="77777777" w:rsidR="00000000" w:rsidRDefault="00000000">
            <w:pPr>
              <w:jc w:val="center"/>
              <w:rPr>
                <w:sz w:val="26"/>
              </w:rPr>
            </w:pPr>
            <w:r>
              <w:rPr>
                <w:sz w:val="26"/>
              </w:rPr>
              <w:t>7,44</w:t>
            </w:r>
          </w:p>
        </w:tc>
        <w:tc>
          <w:tcPr>
            <w:tcW w:w="2130" w:type="dxa"/>
            <w:tcBorders>
              <w:top w:val="single" w:sz="6" w:space="0" w:color="auto"/>
              <w:left w:val="nil"/>
              <w:bottom w:val="single" w:sz="6" w:space="0" w:color="auto"/>
              <w:right w:val="single" w:sz="6" w:space="0" w:color="auto"/>
            </w:tcBorders>
          </w:tcPr>
          <w:p w14:paraId="5C4D2624" w14:textId="77777777" w:rsidR="00000000" w:rsidRDefault="00000000">
            <w:pPr>
              <w:jc w:val="center"/>
              <w:rPr>
                <w:sz w:val="26"/>
              </w:rPr>
            </w:pPr>
            <w:r>
              <w:rPr>
                <w:sz w:val="26"/>
              </w:rPr>
              <w:t>1244</w:t>
            </w:r>
          </w:p>
        </w:tc>
      </w:tr>
      <w:tr w:rsidR="00000000" w14:paraId="6A04DDB7" w14:textId="77777777">
        <w:tblPrEx>
          <w:tblCellMar>
            <w:top w:w="0" w:type="dxa"/>
            <w:bottom w:w="0" w:type="dxa"/>
          </w:tblCellMar>
        </w:tblPrEx>
        <w:tc>
          <w:tcPr>
            <w:tcW w:w="2130" w:type="dxa"/>
            <w:tcBorders>
              <w:left w:val="single" w:sz="6" w:space="0" w:color="auto"/>
              <w:right w:val="single" w:sz="6" w:space="0" w:color="auto"/>
            </w:tcBorders>
          </w:tcPr>
          <w:p w14:paraId="713A5BC9" w14:textId="77777777" w:rsidR="00000000" w:rsidRDefault="00000000">
            <w:pPr>
              <w:rPr>
                <w:sz w:val="26"/>
              </w:rPr>
            </w:pPr>
            <w:r>
              <w:rPr>
                <w:sz w:val="26"/>
              </w:rPr>
              <w:t>Олово</w:t>
            </w:r>
          </w:p>
        </w:tc>
        <w:tc>
          <w:tcPr>
            <w:tcW w:w="2130" w:type="dxa"/>
            <w:tcBorders>
              <w:left w:val="single" w:sz="6" w:space="0" w:color="auto"/>
              <w:right w:val="single" w:sz="6" w:space="0" w:color="auto"/>
            </w:tcBorders>
          </w:tcPr>
          <w:p w14:paraId="66E02381" w14:textId="77777777" w:rsidR="00000000" w:rsidRDefault="00000000">
            <w:pPr>
              <w:jc w:val="center"/>
              <w:rPr>
                <w:sz w:val="26"/>
              </w:rPr>
            </w:pPr>
            <w:r>
              <w:rPr>
                <w:sz w:val="26"/>
              </w:rPr>
              <w:t>118,69</w:t>
            </w:r>
          </w:p>
        </w:tc>
        <w:tc>
          <w:tcPr>
            <w:tcW w:w="2130" w:type="dxa"/>
            <w:tcBorders>
              <w:left w:val="nil"/>
              <w:right w:val="single" w:sz="6" w:space="0" w:color="auto"/>
            </w:tcBorders>
          </w:tcPr>
          <w:p w14:paraId="3FBF04DF" w14:textId="77777777" w:rsidR="00000000" w:rsidRDefault="00000000">
            <w:pPr>
              <w:jc w:val="center"/>
              <w:rPr>
                <w:sz w:val="26"/>
              </w:rPr>
            </w:pPr>
            <w:r>
              <w:rPr>
                <w:sz w:val="26"/>
              </w:rPr>
              <w:t>7,28</w:t>
            </w:r>
          </w:p>
        </w:tc>
        <w:tc>
          <w:tcPr>
            <w:tcW w:w="2130" w:type="dxa"/>
            <w:tcBorders>
              <w:left w:val="nil"/>
              <w:right w:val="single" w:sz="6" w:space="0" w:color="auto"/>
            </w:tcBorders>
          </w:tcPr>
          <w:p w14:paraId="1E2AC644" w14:textId="77777777" w:rsidR="00000000" w:rsidRDefault="00000000">
            <w:pPr>
              <w:jc w:val="center"/>
              <w:rPr>
                <w:sz w:val="26"/>
              </w:rPr>
            </w:pPr>
            <w:r>
              <w:rPr>
                <w:sz w:val="26"/>
              </w:rPr>
              <w:t>231,9</w:t>
            </w:r>
          </w:p>
        </w:tc>
      </w:tr>
      <w:tr w:rsidR="00000000" w14:paraId="24F4912F"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57BAAC77" w14:textId="77777777" w:rsidR="00000000" w:rsidRDefault="00000000">
            <w:pPr>
              <w:rPr>
                <w:sz w:val="26"/>
              </w:rPr>
            </w:pPr>
            <w:r>
              <w:rPr>
                <w:sz w:val="26"/>
              </w:rPr>
              <w:t>Железо</w:t>
            </w:r>
          </w:p>
        </w:tc>
        <w:tc>
          <w:tcPr>
            <w:tcW w:w="2130" w:type="dxa"/>
            <w:tcBorders>
              <w:top w:val="single" w:sz="6" w:space="0" w:color="auto"/>
              <w:left w:val="single" w:sz="6" w:space="0" w:color="auto"/>
              <w:bottom w:val="single" w:sz="6" w:space="0" w:color="auto"/>
              <w:right w:val="single" w:sz="6" w:space="0" w:color="auto"/>
            </w:tcBorders>
          </w:tcPr>
          <w:p w14:paraId="2F773C28" w14:textId="77777777" w:rsidR="00000000" w:rsidRDefault="00000000">
            <w:pPr>
              <w:jc w:val="center"/>
              <w:rPr>
                <w:sz w:val="26"/>
              </w:rPr>
            </w:pPr>
            <w:r>
              <w:rPr>
                <w:sz w:val="26"/>
              </w:rPr>
              <w:t>55,847</w:t>
            </w:r>
          </w:p>
        </w:tc>
        <w:tc>
          <w:tcPr>
            <w:tcW w:w="2130" w:type="dxa"/>
            <w:tcBorders>
              <w:top w:val="single" w:sz="6" w:space="0" w:color="auto"/>
              <w:left w:val="nil"/>
              <w:bottom w:val="single" w:sz="6" w:space="0" w:color="auto"/>
              <w:right w:val="single" w:sz="6" w:space="0" w:color="auto"/>
            </w:tcBorders>
          </w:tcPr>
          <w:p w14:paraId="0C4B85BA" w14:textId="77777777" w:rsidR="00000000" w:rsidRDefault="00000000">
            <w:pPr>
              <w:jc w:val="center"/>
              <w:rPr>
                <w:sz w:val="26"/>
              </w:rPr>
            </w:pPr>
            <w:r>
              <w:rPr>
                <w:sz w:val="26"/>
              </w:rPr>
              <w:t>7,86</w:t>
            </w:r>
          </w:p>
        </w:tc>
        <w:tc>
          <w:tcPr>
            <w:tcW w:w="2130" w:type="dxa"/>
            <w:tcBorders>
              <w:top w:val="single" w:sz="6" w:space="0" w:color="auto"/>
              <w:left w:val="nil"/>
              <w:bottom w:val="single" w:sz="6" w:space="0" w:color="auto"/>
              <w:right w:val="single" w:sz="6" w:space="0" w:color="auto"/>
            </w:tcBorders>
          </w:tcPr>
          <w:p w14:paraId="4855F714" w14:textId="77777777" w:rsidR="00000000" w:rsidRDefault="00000000">
            <w:pPr>
              <w:jc w:val="center"/>
              <w:rPr>
                <w:sz w:val="26"/>
              </w:rPr>
            </w:pPr>
            <w:r>
              <w:rPr>
                <w:sz w:val="26"/>
              </w:rPr>
              <w:t>1539</w:t>
            </w:r>
          </w:p>
        </w:tc>
      </w:tr>
      <w:tr w:rsidR="00000000" w14:paraId="2E52B4A7" w14:textId="77777777">
        <w:tblPrEx>
          <w:tblCellMar>
            <w:top w:w="0" w:type="dxa"/>
            <w:bottom w:w="0" w:type="dxa"/>
          </w:tblCellMar>
        </w:tblPrEx>
        <w:tc>
          <w:tcPr>
            <w:tcW w:w="2130" w:type="dxa"/>
            <w:tcBorders>
              <w:left w:val="single" w:sz="6" w:space="0" w:color="auto"/>
              <w:right w:val="single" w:sz="6" w:space="0" w:color="auto"/>
            </w:tcBorders>
          </w:tcPr>
          <w:p w14:paraId="55728686" w14:textId="77777777" w:rsidR="00000000" w:rsidRDefault="00000000">
            <w:pPr>
              <w:rPr>
                <w:sz w:val="26"/>
              </w:rPr>
            </w:pPr>
            <w:r>
              <w:rPr>
                <w:sz w:val="26"/>
              </w:rPr>
              <w:t>Кадмий</w:t>
            </w:r>
          </w:p>
        </w:tc>
        <w:tc>
          <w:tcPr>
            <w:tcW w:w="2130" w:type="dxa"/>
            <w:tcBorders>
              <w:left w:val="single" w:sz="6" w:space="0" w:color="auto"/>
              <w:right w:val="single" w:sz="6" w:space="0" w:color="auto"/>
            </w:tcBorders>
          </w:tcPr>
          <w:p w14:paraId="259FA357" w14:textId="77777777" w:rsidR="00000000" w:rsidRDefault="00000000">
            <w:pPr>
              <w:jc w:val="center"/>
              <w:rPr>
                <w:sz w:val="26"/>
              </w:rPr>
            </w:pPr>
            <w:r>
              <w:rPr>
                <w:sz w:val="26"/>
              </w:rPr>
              <w:t>112,40</w:t>
            </w:r>
          </w:p>
        </w:tc>
        <w:tc>
          <w:tcPr>
            <w:tcW w:w="2130" w:type="dxa"/>
            <w:tcBorders>
              <w:left w:val="nil"/>
              <w:right w:val="single" w:sz="6" w:space="0" w:color="auto"/>
            </w:tcBorders>
          </w:tcPr>
          <w:p w14:paraId="784A0037" w14:textId="77777777" w:rsidR="00000000" w:rsidRDefault="00000000">
            <w:pPr>
              <w:jc w:val="center"/>
              <w:rPr>
                <w:sz w:val="26"/>
              </w:rPr>
            </w:pPr>
            <w:r>
              <w:rPr>
                <w:sz w:val="26"/>
              </w:rPr>
              <w:t>8,65</w:t>
            </w:r>
          </w:p>
        </w:tc>
        <w:tc>
          <w:tcPr>
            <w:tcW w:w="2130" w:type="dxa"/>
            <w:tcBorders>
              <w:left w:val="nil"/>
              <w:right w:val="single" w:sz="6" w:space="0" w:color="auto"/>
            </w:tcBorders>
          </w:tcPr>
          <w:p w14:paraId="49F7465A" w14:textId="77777777" w:rsidR="00000000" w:rsidRDefault="00000000">
            <w:pPr>
              <w:jc w:val="center"/>
              <w:rPr>
                <w:sz w:val="26"/>
              </w:rPr>
            </w:pPr>
            <w:r>
              <w:rPr>
                <w:sz w:val="26"/>
              </w:rPr>
              <w:t>321</w:t>
            </w:r>
          </w:p>
        </w:tc>
      </w:tr>
      <w:tr w:rsidR="00000000" w14:paraId="71BF1BAB"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35E928DC" w14:textId="77777777" w:rsidR="00000000" w:rsidRDefault="00000000">
            <w:pPr>
              <w:rPr>
                <w:sz w:val="26"/>
              </w:rPr>
            </w:pPr>
            <w:r>
              <w:rPr>
                <w:sz w:val="26"/>
              </w:rPr>
              <w:t>Никель</w:t>
            </w:r>
          </w:p>
        </w:tc>
        <w:tc>
          <w:tcPr>
            <w:tcW w:w="2130" w:type="dxa"/>
            <w:tcBorders>
              <w:top w:val="single" w:sz="6" w:space="0" w:color="auto"/>
              <w:left w:val="single" w:sz="6" w:space="0" w:color="auto"/>
              <w:bottom w:val="single" w:sz="6" w:space="0" w:color="auto"/>
              <w:right w:val="single" w:sz="6" w:space="0" w:color="auto"/>
            </w:tcBorders>
          </w:tcPr>
          <w:p w14:paraId="4CD1509F" w14:textId="77777777" w:rsidR="00000000" w:rsidRDefault="00000000">
            <w:pPr>
              <w:jc w:val="center"/>
              <w:rPr>
                <w:sz w:val="26"/>
              </w:rPr>
            </w:pPr>
            <w:r>
              <w:rPr>
                <w:sz w:val="26"/>
              </w:rPr>
              <w:t>58,71</w:t>
            </w:r>
          </w:p>
        </w:tc>
        <w:tc>
          <w:tcPr>
            <w:tcW w:w="2130" w:type="dxa"/>
            <w:tcBorders>
              <w:top w:val="single" w:sz="6" w:space="0" w:color="auto"/>
              <w:left w:val="nil"/>
              <w:bottom w:val="single" w:sz="6" w:space="0" w:color="auto"/>
              <w:right w:val="single" w:sz="6" w:space="0" w:color="auto"/>
            </w:tcBorders>
          </w:tcPr>
          <w:p w14:paraId="150EAF4B" w14:textId="77777777" w:rsidR="00000000" w:rsidRDefault="00000000">
            <w:pPr>
              <w:jc w:val="center"/>
              <w:rPr>
                <w:sz w:val="26"/>
              </w:rPr>
            </w:pPr>
            <w:r>
              <w:rPr>
                <w:sz w:val="26"/>
              </w:rPr>
              <w:t>8,90</w:t>
            </w:r>
          </w:p>
        </w:tc>
        <w:tc>
          <w:tcPr>
            <w:tcW w:w="2130" w:type="dxa"/>
            <w:tcBorders>
              <w:top w:val="single" w:sz="6" w:space="0" w:color="auto"/>
              <w:left w:val="nil"/>
              <w:bottom w:val="single" w:sz="6" w:space="0" w:color="auto"/>
              <w:right w:val="single" w:sz="6" w:space="0" w:color="auto"/>
            </w:tcBorders>
          </w:tcPr>
          <w:p w14:paraId="6F678751" w14:textId="77777777" w:rsidR="00000000" w:rsidRDefault="00000000">
            <w:pPr>
              <w:jc w:val="center"/>
              <w:rPr>
                <w:sz w:val="26"/>
              </w:rPr>
            </w:pPr>
            <w:r>
              <w:rPr>
                <w:sz w:val="26"/>
              </w:rPr>
              <w:t>1453</w:t>
            </w:r>
          </w:p>
        </w:tc>
      </w:tr>
      <w:tr w:rsidR="00000000" w14:paraId="27843BAC" w14:textId="77777777">
        <w:tblPrEx>
          <w:tblCellMar>
            <w:top w:w="0" w:type="dxa"/>
            <w:bottom w:w="0" w:type="dxa"/>
          </w:tblCellMar>
        </w:tblPrEx>
        <w:tc>
          <w:tcPr>
            <w:tcW w:w="2130" w:type="dxa"/>
            <w:tcBorders>
              <w:left w:val="single" w:sz="6" w:space="0" w:color="auto"/>
              <w:right w:val="single" w:sz="6" w:space="0" w:color="auto"/>
            </w:tcBorders>
          </w:tcPr>
          <w:p w14:paraId="4B956907" w14:textId="77777777" w:rsidR="00000000" w:rsidRDefault="00000000">
            <w:pPr>
              <w:rPr>
                <w:sz w:val="26"/>
              </w:rPr>
            </w:pPr>
            <w:r>
              <w:rPr>
                <w:sz w:val="26"/>
              </w:rPr>
              <w:t>Медь</w:t>
            </w:r>
          </w:p>
        </w:tc>
        <w:tc>
          <w:tcPr>
            <w:tcW w:w="2130" w:type="dxa"/>
            <w:tcBorders>
              <w:left w:val="single" w:sz="6" w:space="0" w:color="auto"/>
              <w:right w:val="single" w:sz="6" w:space="0" w:color="auto"/>
            </w:tcBorders>
          </w:tcPr>
          <w:p w14:paraId="3DEB1FC3" w14:textId="77777777" w:rsidR="00000000" w:rsidRDefault="00000000">
            <w:pPr>
              <w:jc w:val="center"/>
              <w:rPr>
                <w:sz w:val="26"/>
              </w:rPr>
            </w:pPr>
            <w:r>
              <w:rPr>
                <w:sz w:val="26"/>
              </w:rPr>
              <w:t>63,546</w:t>
            </w:r>
          </w:p>
        </w:tc>
        <w:tc>
          <w:tcPr>
            <w:tcW w:w="2130" w:type="dxa"/>
            <w:tcBorders>
              <w:left w:val="nil"/>
              <w:right w:val="single" w:sz="6" w:space="0" w:color="auto"/>
            </w:tcBorders>
          </w:tcPr>
          <w:p w14:paraId="002E5D1A" w14:textId="77777777" w:rsidR="00000000" w:rsidRDefault="00000000">
            <w:pPr>
              <w:jc w:val="center"/>
              <w:rPr>
                <w:sz w:val="26"/>
              </w:rPr>
            </w:pPr>
            <w:r>
              <w:rPr>
                <w:sz w:val="26"/>
              </w:rPr>
              <w:t>8,92</w:t>
            </w:r>
          </w:p>
        </w:tc>
        <w:tc>
          <w:tcPr>
            <w:tcW w:w="2130" w:type="dxa"/>
            <w:tcBorders>
              <w:left w:val="nil"/>
              <w:right w:val="single" w:sz="6" w:space="0" w:color="auto"/>
            </w:tcBorders>
          </w:tcPr>
          <w:p w14:paraId="0DB65915" w14:textId="77777777" w:rsidR="00000000" w:rsidRDefault="00000000">
            <w:pPr>
              <w:jc w:val="center"/>
              <w:rPr>
                <w:sz w:val="26"/>
              </w:rPr>
            </w:pPr>
            <w:r>
              <w:rPr>
                <w:sz w:val="26"/>
              </w:rPr>
              <w:t>1083</w:t>
            </w:r>
          </w:p>
        </w:tc>
      </w:tr>
      <w:tr w:rsidR="00000000" w14:paraId="3E0A2B1F"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16F1EA71" w14:textId="77777777" w:rsidR="00000000" w:rsidRDefault="00000000">
            <w:pPr>
              <w:rPr>
                <w:sz w:val="26"/>
              </w:rPr>
            </w:pPr>
            <w:r>
              <w:rPr>
                <w:sz w:val="26"/>
              </w:rPr>
              <w:t>Висмут</w:t>
            </w:r>
          </w:p>
        </w:tc>
        <w:tc>
          <w:tcPr>
            <w:tcW w:w="2130" w:type="dxa"/>
            <w:tcBorders>
              <w:top w:val="single" w:sz="6" w:space="0" w:color="auto"/>
              <w:left w:val="single" w:sz="6" w:space="0" w:color="auto"/>
              <w:bottom w:val="single" w:sz="6" w:space="0" w:color="auto"/>
              <w:right w:val="single" w:sz="6" w:space="0" w:color="auto"/>
            </w:tcBorders>
          </w:tcPr>
          <w:p w14:paraId="59BBBC81" w14:textId="77777777" w:rsidR="00000000" w:rsidRDefault="00000000">
            <w:pPr>
              <w:jc w:val="center"/>
              <w:rPr>
                <w:sz w:val="26"/>
              </w:rPr>
            </w:pPr>
            <w:r>
              <w:rPr>
                <w:sz w:val="26"/>
              </w:rPr>
              <w:t>208,980</w:t>
            </w:r>
          </w:p>
        </w:tc>
        <w:tc>
          <w:tcPr>
            <w:tcW w:w="2130" w:type="dxa"/>
            <w:tcBorders>
              <w:top w:val="single" w:sz="6" w:space="0" w:color="auto"/>
              <w:left w:val="nil"/>
              <w:bottom w:val="single" w:sz="6" w:space="0" w:color="auto"/>
              <w:right w:val="single" w:sz="6" w:space="0" w:color="auto"/>
            </w:tcBorders>
          </w:tcPr>
          <w:p w14:paraId="123B7755" w14:textId="77777777" w:rsidR="00000000" w:rsidRDefault="00000000">
            <w:pPr>
              <w:jc w:val="center"/>
              <w:rPr>
                <w:sz w:val="26"/>
              </w:rPr>
            </w:pPr>
            <w:r>
              <w:rPr>
                <w:sz w:val="26"/>
              </w:rPr>
              <w:t>9,80</w:t>
            </w:r>
          </w:p>
        </w:tc>
        <w:tc>
          <w:tcPr>
            <w:tcW w:w="2130" w:type="dxa"/>
            <w:tcBorders>
              <w:top w:val="single" w:sz="6" w:space="0" w:color="auto"/>
              <w:left w:val="nil"/>
              <w:bottom w:val="single" w:sz="6" w:space="0" w:color="auto"/>
              <w:right w:val="single" w:sz="6" w:space="0" w:color="auto"/>
            </w:tcBorders>
          </w:tcPr>
          <w:p w14:paraId="0E5DC2E3" w14:textId="77777777" w:rsidR="00000000" w:rsidRDefault="00000000">
            <w:pPr>
              <w:jc w:val="center"/>
              <w:rPr>
                <w:sz w:val="26"/>
              </w:rPr>
            </w:pPr>
            <w:r>
              <w:rPr>
                <w:sz w:val="26"/>
              </w:rPr>
              <w:t>271,3</w:t>
            </w:r>
          </w:p>
        </w:tc>
      </w:tr>
      <w:tr w:rsidR="00000000" w14:paraId="2FED64A2" w14:textId="77777777">
        <w:tblPrEx>
          <w:tblCellMar>
            <w:top w:w="0" w:type="dxa"/>
            <w:bottom w:w="0" w:type="dxa"/>
          </w:tblCellMar>
        </w:tblPrEx>
        <w:tc>
          <w:tcPr>
            <w:tcW w:w="2130" w:type="dxa"/>
            <w:tcBorders>
              <w:left w:val="single" w:sz="6" w:space="0" w:color="auto"/>
              <w:right w:val="single" w:sz="6" w:space="0" w:color="auto"/>
            </w:tcBorders>
          </w:tcPr>
          <w:p w14:paraId="272527FE" w14:textId="77777777" w:rsidR="00000000" w:rsidRDefault="00000000">
            <w:pPr>
              <w:rPr>
                <w:sz w:val="26"/>
              </w:rPr>
            </w:pPr>
            <w:r>
              <w:rPr>
                <w:sz w:val="26"/>
              </w:rPr>
              <w:t>Серебро</w:t>
            </w:r>
          </w:p>
        </w:tc>
        <w:tc>
          <w:tcPr>
            <w:tcW w:w="2130" w:type="dxa"/>
            <w:tcBorders>
              <w:left w:val="single" w:sz="6" w:space="0" w:color="auto"/>
              <w:right w:val="single" w:sz="6" w:space="0" w:color="auto"/>
            </w:tcBorders>
          </w:tcPr>
          <w:p w14:paraId="577C0C0C" w14:textId="77777777" w:rsidR="00000000" w:rsidRDefault="00000000">
            <w:pPr>
              <w:jc w:val="center"/>
              <w:rPr>
                <w:sz w:val="26"/>
              </w:rPr>
            </w:pPr>
            <w:r>
              <w:rPr>
                <w:sz w:val="26"/>
              </w:rPr>
              <w:t>107,868</w:t>
            </w:r>
          </w:p>
        </w:tc>
        <w:tc>
          <w:tcPr>
            <w:tcW w:w="2130" w:type="dxa"/>
            <w:tcBorders>
              <w:left w:val="nil"/>
              <w:right w:val="single" w:sz="6" w:space="0" w:color="auto"/>
            </w:tcBorders>
          </w:tcPr>
          <w:p w14:paraId="4CE6FADB" w14:textId="77777777" w:rsidR="00000000" w:rsidRDefault="00000000">
            <w:pPr>
              <w:jc w:val="center"/>
              <w:rPr>
                <w:sz w:val="26"/>
              </w:rPr>
            </w:pPr>
            <w:r>
              <w:rPr>
                <w:sz w:val="26"/>
              </w:rPr>
              <w:t>10,5</w:t>
            </w:r>
          </w:p>
        </w:tc>
        <w:tc>
          <w:tcPr>
            <w:tcW w:w="2130" w:type="dxa"/>
            <w:tcBorders>
              <w:left w:val="nil"/>
              <w:right w:val="single" w:sz="6" w:space="0" w:color="auto"/>
            </w:tcBorders>
          </w:tcPr>
          <w:p w14:paraId="54327CDF" w14:textId="77777777" w:rsidR="00000000" w:rsidRDefault="00000000">
            <w:pPr>
              <w:jc w:val="center"/>
              <w:rPr>
                <w:sz w:val="26"/>
              </w:rPr>
            </w:pPr>
            <w:r>
              <w:rPr>
                <w:sz w:val="26"/>
              </w:rPr>
              <w:t>960,8</w:t>
            </w:r>
          </w:p>
        </w:tc>
      </w:tr>
      <w:tr w:rsidR="00000000" w14:paraId="7B10E632"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413A6ABA" w14:textId="77777777" w:rsidR="00000000" w:rsidRDefault="00000000">
            <w:pPr>
              <w:rPr>
                <w:sz w:val="26"/>
              </w:rPr>
            </w:pPr>
            <w:r>
              <w:rPr>
                <w:sz w:val="26"/>
              </w:rPr>
              <w:t>Свинец</w:t>
            </w:r>
          </w:p>
        </w:tc>
        <w:tc>
          <w:tcPr>
            <w:tcW w:w="2130" w:type="dxa"/>
            <w:tcBorders>
              <w:top w:val="single" w:sz="6" w:space="0" w:color="auto"/>
              <w:left w:val="single" w:sz="6" w:space="0" w:color="auto"/>
              <w:bottom w:val="single" w:sz="6" w:space="0" w:color="auto"/>
              <w:right w:val="single" w:sz="6" w:space="0" w:color="auto"/>
            </w:tcBorders>
          </w:tcPr>
          <w:p w14:paraId="791D2D2B" w14:textId="77777777" w:rsidR="00000000" w:rsidRDefault="00000000">
            <w:pPr>
              <w:jc w:val="center"/>
              <w:rPr>
                <w:sz w:val="26"/>
              </w:rPr>
            </w:pPr>
            <w:r>
              <w:rPr>
                <w:sz w:val="26"/>
              </w:rPr>
              <w:t>207,19</w:t>
            </w:r>
          </w:p>
        </w:tc>
        <w:tc>
          <w:tcPr>
            <w:tcW w:w="2130" w:type="dxa"/>
            <w:tcBorders>
              <w:top w:val="single" w:sz="6" w:space="0" w:color="auto"/>
              <w:left w:val="single" w:sz="6" w:space="0" w:color="auto"/>
              <w:bottom w:val="single" w:sz="6" w:space="0" w:color="auto"/>
              <w:right w:val="single" w:sz="6" w:space="0" w:color="auto"/>
            </w:tcBorders>
          </w:tcPr>
          <w:p w14:paraId="6F5AD563" w14:textId="77777777" w:rsidR="00000000" w:rsidRDefault="00000000">
            <w:pPr>
              <w:jc w:val="center"/>
              <w:rPr>
                <w:sz w:val="26"/>
              </w:rPr>
            </w:pPr>
            <w:r>
              <w:rPr>
                <w:sz w:val="26"/>
              </w:rPr>
              <w:t>11,344</w:t>
            </w:r>
          </w:p>
        </w:tc>
        <w:tc>
          <w:tcPr>
            <w:tcW w:w="2130" w:type="dxa"/>
            <w:tcBorders>
              <w:top w:val="single" w:sz="6" w:space="0" w:color="auto"/>
              <w:left w:val="single" w:sz="6" w:space="0" w:color="auto"/>
              <w:bottom w:val="single" w:sz="6" w:space="0" w:color="auto"/>
              <w:right w:val="single" w:sz="6" w:space="0" w:color="auto"/>
            </w:tcBorders>
          </w:tcPr>
          <w:p w14:paraId="0AB92018" w14:textId="77777777" w:rsidR="00000000" w:rsidRDefault="00000000">
            <w:pPr>
              <w:jc w:val="center"/>
              <w:rPr>
                <w:sz w:val="26"/>
              </w:rPr>
            </w:pPr>
            <w:r>
              <w:rPr>
                <w:sz w:val="26"/>
              </w:rPr>
              <w:t>327,3</w:t>
            </w:r>
          </w:p>
        </w:tc>
      </w:tr>
      <w:tr w:rsidR="00000000" w14:paraId="5C1B0F42" w14:textId="77777777">
        <w:tblPrEx>
          <w:tblCellMar>
            <w:top w:w="0" w:type="dxa"/>
            <w:bottom w:w="0" w:type="dxa"/>
          </w:tblCellMar>
        </w:tblPrEx>
        <w:tc>
          <w:tcPr>
            <w:tcW w:w="2130" w:type="dxa"/>
            <w:tcBorders>
              <w:left w:val="single" w:sz="6" w:space="0" w:color="auto"/>
              <w:right w:val="single" w:sz="6" w:space="0" w:color="auto"/>
            </w:tcBorders>
          </w:tcPr>
          <w:p w14:paraId="525C162E" w14:textId="77777777" w:rsidR="00000000" w:rsidRDefault="00000000">
            <w:pPr>
              <w:rPr>
                <w:sz w:val="26"/>
              </w:rPr>
            </w:pPr>
            <w:r>
              <w:rPr>
                <w:sz w:val="26"/>
              </w:rPr>
              <w:t>Ртуть</w:t>
            </w:r>
          </w:p>
        </w:tc>
        <w:tc>
          <w:tcPr>
            <w:tcW w:w="2130" w:type="dxa"/>
            <w:tcBorders>
              <w:left w:val="single" w:sz="6" w:space="0" w:color="auto"/>
              <w:right w:val="single" w:sz="6" w:space="0" w:color="auto"/>
            </w:tcBorders>
          </w:tcPr>
          <w:p w14:paraId="31CBD308" w14:textId="77777777" w:rsidR="00000000" w:rsidRDefault="00000000">
            <w:pPr>
              <w:jc w:val="center"/>
              <w:rPr>
                <w:sz w:val="26"/>
              </w:rPr>
            </w:pPr>
            <w:r>
              <w:rPr>
                <w:sz w:val="26"/>
              </w:rPr>
              <w:t>200,59</w:t>
            </w:r>
          </w:p>
        </w:tc>
        <w:tc>
          <w:tcPr>
            <w:tcW w:w="2130" w:type="dxa"/>
            <w:tcBorders>
              <w:left w:val="nil"/>
              <w:right w:val="single" w:sz="6" w:space="0" w:color="auto"/>
            </w:tcBorders>
          </w:tcPr>
          <w:p w14:paraId="736B9818" w14:textId="77777777" w:rsidR="00000000" w:rsidRDefault="00000000">
            <w:pPr>
              <w:jc w:val="center"/>
              <w:rPr>
                <w:sz w:val="26"/>
              </w:rPr>
            </w:pPr>
            <w:r>
              <w:rPr>
                <w:sz w:val="26"/>
              </w:rPr>
              <w:t>13,546</w:t>
            </w:r>
          </w:p>
        </w:tc>
        <w:tc>
          <w:tcPr>
            <w:tcW w:w="2130" w:type="dxa"/>
            <w:tcBorders>
              <w:left w:val="nil"/>
              <w:right w:val="single" w:sz="6" w:space="0" w:color="auto"/>
            </w:tcBorders>
          </w:tcPr>
          <w:p w14:paraId="01B6C7C9" w14:textId="77777777" w:rsidR="00000000" w:rsidRDefault="00000000">
            <w:pPr>
              <w:jc w:val="center"/>
              <w:rPr>
                <w:sz w:val="26"/>
              </w:rPr>
            </w:pPr>
            <w:r>
              <w:rPr>
                <w:sz w:val="26"/>
              </w:rPr>
              <w:t>-38,87</w:t>
            </w:r>
          </w:p>
        </w:tc>
      </w:tr>
      <w:tr w:rsidR="00000000" w14:paraId="10100D9C"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15253B63" w14:textId="77777777" w:rsidR="00000000" w:rsidRDefault="00000000">
            <w:pPr>
              <w:rPr>
                <w:sz w:val="26"/>
              </w:rPr>
            </w:pPr>
            <w:r>
              <w:rPr>
                <w:sz w:val="26"/>
              </w:rPr>
              <w:t>Вольфрам</w:t>
            </w:r>
          </w:p>
        </w:tc>
        <w:tc>
          <w:tcPr>
            <w:tcW w:w="2130" w:type="dxa"/>
            <w:tcBorders>
              <w:top w:val="single" w:sz="6" w:space="0" w:color="auto"/>
              <w:left w:val="single" w:sz="6" w:space="0" w:color="auto"/>
              <w:bottom w:val="single" w:sz="6" w:space="0" w:color="auto"/>
              <w:right w:val="single" w:sz="6" w:space="0" w:color="auto"/>
            </w:tcBorders>
          </w:tcPr>
          <w:p w14:paraId="5063F85D" w14:textId="77777777" w:rsidR="00000000" w:rsidRDefault="00000000">
            <w:pPr>
              <w:jc w:val="center"/>
              <w:rPr>
                <w:sz w:val="26"/>
              </w:rPr>
            </w:pPr>
            <w:r>
              <w:rPr>
                <w:sz w:val="26"/>
              </w:rPr>
              <w:t>183,85</w:t>
            </w:r>
          </w:p>
        </w:tc>
        <w:tc>
          <w:tcPr>
            <w:tcW w:w="2130" w:type="dxa"/>
            <w:tcBorders>
              <w:top w:val="single" w:sz="6" w:space="0" w:color="auto"/>
              <w:left w:val="nil"/>
              <w:bottom w:val="single" w:sz="6" w:space="0" w:color="auto"/>
              <w:right w:val="single" w:sz="6" w:space="0" w:color="auto"/>
            </w:tcBorders>
          </w:tcPr>
          <w:p w14:paraId="263BF8DB" w14:textId="77777777" w:rsidR="00000000" w:rsidRDefault="00000000">
            <w:pPr>
              <w:jc w:val="center"/>
              <w:rPr>
                <w:sz w:val="26"/>
              </w:rPr>
            </w:pPr>
            <w:r>
              <w:rPr>
                <w:sz w:val="26"/>
              </w:rPr>
              <w:t>19,3</w:t>
            </w:r>
          </w:p>
        </w:tc>
        <w:tc>
          <w:tcPr>
            <w:tcW w:w="2130" w:type="dxa"/>
            <w:tcBorders>
              <w:top w:val="single" w:sz="6" w:space="0" w:color="auto"/>
              <w:left w:val="nil"/>
              <w:bottom w:val="single" w:sz="6" w:space="0" w:color="auto"/>
              <w:right w:val="single" w:sz="6" w:space="0" w:color="auto"/>
            </w:tcBorders>
          </w:tcPr>
          <w:p w14:paraId="65C6A0B4" w14:textId="77777777" w:rsidR="00000000" w:rsidRDefault="00000000">
            <w:pPr>
              <w:jc w:val="center"/>
              <w:rPr>
                <w:sz w:val="26"/>
              </w:rPr>
            </w:pPr>
            <w:r>
              <w:rPr>
                <w:sz w:val="26"/>
              </w:rPr>
              <w:t>3380</w:t>
            </w:r>
          </w:p>
        </w:tc>
      </w:tr>
      <w:tr w:rsidR="00000000" w14:paraId="4C7575B1" w14:textId="77777777">
        <w:tblPrEx>
          <w:tblCellMar>
            <w:top w:w="0" w:type="dxa"/>
            <w:bottom w:w="0" w:type="dxa"/>
          </w:tblCellMar>
        </w:tblPrEx>
        <w:tc>
          <w:tcPr>
            <w:tcW w:w="2130" w:type="dxa"/>
            <w:tcBorders>
              <w:left w:val="single" w:sz="6" w:space="0" w:color="auto"/>
              <w:right w:val="single" w:sz="6" w:space="0" w:color="auto"/>
            </w:tcBorders>
          </w:tcPr>
          <w:p w14:paraId="52E6C295" w14:textId="77777777" w:rsidR="00000000" w:rsidRDefault="00000000">
            <w:pPr>
              <w:rPr>
                <w:sz w:val="26"/>
              </w:rPr>
            </w:pPr>
            <w:r>
              <w:rPr>
                <w:sz w:val="26"/>
              </w:rPr>
              <w:t>Золото</w:t>
            </w:r>
          </w:p>
        </w:tc>
        <w:tc>
          <w:tcPr>
            <w:tcW w:w="2130" w:type="dxa"/>
            <w:tcBorders>
              <w:left w:val="single" w:sz="6" w:space="0" w:color="auto"/>
              <w:right w:val="single" w:sz="6" w:space="0" w:color="auto"/>
            </w:tcBorders>
          </w:tcPr>
          <w:p w14:paraId="79C3AEB5" w14:textId="77777777" w:rsidR="00000000" w:rsidRDefault="00000000">
            <w:pPr>
              <w:jc w:val="center"/>
              <w:rPr>
                <w:sz w:val="26"/>
              </w:rPr>
            </w:pPr>
            <w:r>
              <w:rPr>
                <w:sz w:val="26"/>
              </w:rPr>
              <w:t>196,967</w:t>
            </w:r>
          </w:p>
        </w:tc>
        <w:tc>
          <w:tcPr>
            <w:tcW w:w="2130" w:type="dxa"/>
            <w:tcBorders>
              <w:left w:val="nil"/>
              <w:right w:val="single" w:sz="6" w:space="0" w:color="auto"/>
            </w:tcBorders>
          </w:tcPr>
          <w:p w14:paraId="63125B20" w14:textId="77777777" w:rsidR="00000000" w:rsidRDefault="00000000">
            <w:pPr>
              <w:jc w:val="center"/>
              <w:rPr>
                <w:sz w:val="26"/>
              </w:rPr>
            </w:pPr>
            <w:r>
              <w:rPr>
                <w:sz w:val="26"/>
              </w:rPr>
              <w:t>19,3</w:t>
            </w:r>
          </w:p>
        </w:tc>
        <w:tc>
          <w:tcPr>
            <w:tcW w:w="2130" w:type="dxa"/>
            <w:tcBorders>
              <w:left w:val="nil"/>
              <w:right w:val="single" w:sz="6" w:space="0" w:color="auto"/>
            </w:tcBorders>
          </w:tcPr>
          <w:p w14:paraId="523EC0C0" w14:textId="77777777" w:rsidR="00000000" w:rsidRDefault="00000000">
            <w:pPr>
              <w:jc w:val="center"/>
              <w:rPr>
                <w:sz w:val="26"/>
              </w:rPr>
            </w:pPr>
            <w:r>
              <w:rPr>
                <w:sz w:val="26"/>
              </w:rPr>
              <w:t>1063</w:t>
            </w:r>
          </w:p>
        </w:tc>
      </w:tr>
      <w:tr w:rsidR="00000000" w14:paraId="15B17133"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5130EF60" w14:textId="77777777" w:rsidR="00000000" w:rsidRDefault="00000000">
            <w:pPr>
              <w:rPr>
                <w:sz w:val="26"/>
              </w:rPr>
            </w:pPr>
            <w:r>
              <w:rPr>
                <w:sz w:val="26"/>
              </w:rPr>
              <w:t>Платина</w:t>
            </w:r>
          </w:p>
        </w:tc>
        <w:tc>
          <w:tcPr>
            <w:tcW w:w="2130" w:type="dxa"/>
            <w:tcBorders>
              <w:top w:val="single" w:sz="6" w:space="0" w:color="auto"/>
              <w:left w:val="single" w:sz="6" w:space="0" w:color="auto"/>
              <w:bottom w:val="single" w:sz="6" w:space="0" w:color="auto"/>
              <w:right w:val="single" w:sz="6" w:space="0" w:color="auto"/>
            </w:tcBorders>
          </w:tcPr>
          <w:p w14:paraId="5D5C1B2D" w14:textId="77777777" w:rsidR="00000000" w:rsidRDefault="00000000">
            <w:pPr>
              <w:jc w:val="center"/>
              <w:rPr>
                <w:sz w:val="26"/>
              </w:rPr>
            </w:pPr>
            <w:r>
              <w:rPr>
                <w:sz w:val="26"/>
              </w:rPr>
              <w:t>195,09</w:t>
            </w:r>
          </w:p>
        </w:tc>
        <w:tc>
          <w:tcPr>
            <w:tcW w:w="2130" w:type="dxa"/>
            <w:tcBorders>
              <w:top w:val="single" w:sz="6" w:space="0" w:color="auto"/>
              <w:left w:val="nil"/>
              <w:bottom w:val="single" w:sz="6" w:space="0" w:color="auto"/>
              <w:right w:val="single" w:sz="6" w:space="0" w:color="auto"/>
            </w:tcBorders>
          </w:tcPr>
          <w:p w14:paraId="318B7D5E" w14:textId="77777777" w:rsidR="00000000" w:rsidRDefault="00000000">
            <w:pPr>
              <w:jc w:val="center"/>
              <w:rPr>
                <w:sz w:val="26"/>
              </w:rPr>
            </w:pPr>
            <w:r>
              <w:rPr>
                <w:sz w:val="26"/>
              </w:rPr>
              <w:t>21,45</w:t>
            </w:r>
          </w:p>
        </w:tc>
        <w:tc>
          <w:tcPr>
            <w:tcW w:w="2130" w:type="dxa"/>
            <w:tcBorders>
              <w:top w:val="single" w:sz="6" w:space="0" w:color="auto"/>
              <w:left w:val="nil"/>
              <w:bottom w:val="single" w:sz="6" w:space="0" w:color="auto"/>
              <w:right w:val="single" w:sz="6" w:space="0" w:color="auto"/>
            </w:tcBorders>
          </w:tcPr>
          <w:p w14:paraId="4F5547D4" w14:textId="77777777" w:rsidR="00000000" w:rsidRDefault="00000000">
            <w:pPr>
              <w:jc w:val="center"/>
              <w:rPr>
                <w:sz w:val="26"/>
              </w:rPr>
            </w:pPr>
            <w:r>
              <w:rPr>
                <w:sz w:val="26"/>
              </w:rPr>
              <w:t>1769</w:t>
            </w:r>
          </w:p>
        </w:tc>
      </w:tr>
      <w:tr w:rsidR="00000000" w14:paraId="01576596" w14:textId="77777777">
        <w:tblPrEx>
          <w:tblCellMar>
            <w:top w:w="0" w:type="dxa"/>
            <w:bottom w:w="0" w:type="dxa"/>
          </w:tblCellMar>
        </w:tblPrEx>
        <w:tc>
          <w:tcPr>
            <w:tcW w:w="2130" w:type="dxa"/>
            <w:tcBorders>
              <w:left w:val="single" w:sz="6" w:space="0" w:color="auto"/>
              <w:bottom w:val="single" w:sz="6" w:space="0" w:color="auto"/>
              <w:right w:val="single" w:sz="6" w:space="0" w:color="auto"/>
            </w:tcBorders>
          </w:tcPr>
          <w:p w14:paraId="53507B8E" w14:textId="77777777" w:rsidR="00000000" w:rsidRDefault="00000000">
            <w:pPr>
              <w:rPr>
                <w:sz w:val="26"/>
              </w:rPr>
            </w:pPr>
            <w:r>
              <w:rPr>
                <w:sz w:val="26"/>
              </w:rPr>
              <w:t>Осмий</w:t>
            </w:r>
          </w:p>
        </w:tc>
        <w:tc>
          <w:tcPr>
            <w:tcW w:w="2130" w:type="dxa"/>
            <w:tcBorders>
              <w:left w:val="single" w:sz="6" w:space="0" w:color="auto"/>
              <w:bottom w:val="single" w:sz="6" w:space="0" w:color="auto"/>
              <w:right w:val="single" w:sz="6" w:space="0" w:color="auto"/>
            </w:tcBorders>
          </w:tcPr>
          <w:p w14:paraId="51A0E21B" w14:textId="77777777" w:rsidR="00000000" w:rsidRDefault="00000000">
            <w:pPr>
              <w:jc w:val="center"/>
              <w:rPr>
                <w:sz w:val="26"/>
              </w:rPr>
            </w:pPr>
            <w:r>
              <w:rPr>
                <w:sz w:val="26"/>
              </w:rPr>
              <w:t>190,2</w:t>
            </w:r>
          </w:p>
        </w:tc>
        <w:tc>
          <w:tcPr>
            <w:tcW w:w="2130" w:type="dxa"/>
            <w:tcBorders>
              <w:left w:val="nil"/>
              <w:bottom w:val="single" w:sz="6" w:space="0" w:color="auto"/>
              <w:right w:val="single" w:sz="6" w:space="0" w:color="auto"/>
            </w:tcBorders>
          </w:tcPr>
          <w:p w14:paraId="240F18C0" w14:textId="77777777" w:rsidR="00000000" w:rsidRDefault="00000000">
            <w:pPr>
              <w:jc w:val="center"/>
              <w:rPr>
                <w:sz w:val="26"/>
              </w:rPr>
            </w:pPr>
            <w:r>
              <w:rPr>
                <w:sz w:val="26"/>
              </w:rPr>
              <w:t>22,5</w:t>
            </w:r>
          </w:p>
        </w:tc>
        <w:tc>
          <w:tcPr>
            <w:tcW w:w="2130" w:type="dxa"/>
            <w:tcBorders>
              <w:left w:val="nil"/>
              <w:bottom w:val="single" w:sz="6" w:space="0" w:color="auto"/>
              <w:right w:val="single" w:sz="6" w:space="0" w:color="auto"/>
            </w:tcBorders>
          </w:tcPr>
          <w:p w14:paraId="723549A6" w14:textId="77777777" w:rsidR="00000000" w:rsidRDefault="00000000">
            <w:pPr>
              <w:jc w:val="center"/>
              <w:rPr>
                <w:sz w:val="26"/>
              </w:rPr>
            </w:pPr>
            <w:r>
              <w:rPr>
                <w:sz w:val="26"/>
              </w:rPr>
              <w:t>2700</w:t>
            </w:r>
          </w:p>
        </w:tc>
      </w:tr>
    </w:tbl>
    <w:p w14:paraId="10E0DDC6" w14:textId="77777777" w:rsidR="00000000" w:rsidRDefault="00000000">
      <w:pPr>
        <w:rPr>
          <w:sz w:val="26"/>
        </w:rPr>
      </w:pPr>
    </w:p>
    <w:p w14:paraId="1DA8A3D7" w14:textId="77777777" w:rsidR="00000000" w:rsidRDefault="00000000">
      <w:pPr>
        <w:ind w:firstLine="720"/>
        <w:rPr>
          <w:sz w:val="26"/>
        </w:rPr>
      </w:pPr>
      <w:r>
        <w:rPr>
          <w:sz w:val="26"/>
        </w:rPr>
        <w:t>Частицы металлов, находящихся в твердом и жидком состоянии, связаны особым типом химической связи - так называемой металлической связью. Она определяется одновременным наличием обычных ковалентных связей между нейтральными атомами и кулоновским притяжением между ионами и свободными электронами. Таким образом, металлическая связь является свойством не отдельных частиц, а их агрегатов.</w:t>
      </w:r>
    </w:p>
    <w:p w14:paraId="69A222D7" w14:textId="77777777" w:rsidR="00000000" w:rsidRDefault="00000000">
      <w:pPr>
        <w:rPr>
          <w:sz w:val="26"/>
        </w:rPr>
      </w:pPr>
    </w:p>
    <w:p w14:paraId="0C1F8F5A" w14:textId="77777777" w:rsidR="00000000" w:rsidRDefault="00000000">
      <w:pPr>
        <w:numPr>
          <w:ilvl w:val="0"/>
          <w:numId w:val="4"/>
        </w:numPr>
        <w:jc w:val="center"/>
        <w:rPr>
          <w:b/>
          <w:sz w:val="26"/>
        </w:rPr>
      </w:pPr>
      <w:r>
        <w:rPr>
          <w:b/>
          <w:sz w:val="32"/>
        </w:rPr>
        <w:t>Химические свойства металлов.</w:t>
      </w:r>
    </w:p>
    <w:p w14:paraId="31CB2771" w14:textId="77777777" w:rsidR="00000000" w:rsidRDefault="00000000">
      <w:pPr>
        <w:jc w:val="center"/>
        <w:rPr>
          <w:b/>
          <w:sz w:val="26"/>
        </w:rPr>
      </w:pPr>
    </w:p>
    <w:p w14:paraId="59B4F949" w14:textId="77777777" w:rsidR="00000000" w:rsidRDefault="00000000">
      <w:pPr>
        <w:rPr>
          <w:sz w:val="26"/>
        </w:rPr>
      </w:pPr>
      <w:r>
        <w:rPr>
          <w:sz w:val="26"/>
        </w:rPr>
        <w:tab/>
        <w:t xml:space="preserve">Основным химическим свойством металлов является способность их атомов легко отдавать свои валентные электроны и переходить в положительно заряженные ионы. Типичные металлы никогда не присоединяют электронов; их ионы всегда заряжены положительно. </w:t>
      </w:r>
    </w:p>
    <w:p w14:paraId="0ECC3A31" w14:textId="77777777" w:rsidR="00000000" w:rsidRDefault="00000000">
      <w:pPr>
        <w:rPr>
          <w:sz w:val="26"/>
        </w:rPr>
      </w:pPr>
      <w:r>
        <w:rPr>
          <w:sz w:val="26"/>
        </w:rPr>
        <w:tab/>
        <w:t>Легко отдавая при химических реакциях свои валентные электроны, типичные металлы являются энергичными восстановителями.</w:t>
      </w:r>
    </w:p>
    <w:p w14:paraId="4BE12704" w14:textId="77777777" w:rsidR="00000000" w:rsidRDefault="00000000">
      <w:pPr>
        <w:rPr>
          <w:sz w:val="26"/>
        </w:rPr>
      </w:pPr>
      <w:r>
        <w:rPr>
          <w:sz w:val="26"/>
        </w:rPr>
        <w:lastRenderedPageBreak/>
        <w:tab/>
        <w:t>Способность к отдаче электронов проявляется у отдельных металлов далеко не в одинаковой степени. Чем легче металл отдает свои электроны, тем он активнее, тем энергичнее вступает во взаимодействие с другими веществами.</w:t>
      </w:r>
    </w:p>
    <w:p w14:paraId="17A2ADA8" w14:textId="77777777" w:rsidR="00000000" w:rsidRDefault="00000000">
      <w:pPr>
        <w:rPr>
          <w:sz w:val="26"/>
        </w:rPr>
      </w:pPr>
      <w:r>
        <w:rPr>
          <w:sz w:val="26"/>
        </w:rPr>
        <w:tab/>
        <w:t>Опустим кусочек цинка в раствор какой-нибудь свинцовой соли. Цинк начинает растворяться, а из раствора выделяется свинец. Реакция выражается уравнением:</w:t>
      </w:r>
    </w:p>
    <w:p w14:paraId="56ECBA68" w14:textId="77777777" w:rsidR="00000000" w:rsidRDefault="00000000">
      <w:pPr>
        <w:jc w:val="center"/>
        <w:rPr>
          <w:sz w:val="26"/>
          <w:lang w:val="en-US"/>
        </w:rPr>
      </w:pPr>
      <w:r>
        <w:rPr>
          <w:sz w:val="26"/>
          <w:lang w:val="en-US"/>
        </w:rPr>
        <w:t xml:space="preserve">Zn + </w:t>
      </w:r>
      <w:proofErr w:type="spellStart"/>
      <w:r>
        <w:rPr>
          <w:sz w:val="26"/>
          <w:lang w:val="en-US"/>
        </w:rPr>
        <w:t>Pb</w:t>
      </w:r>
      <w:proofErr w:type="spellEnd"/>
      <w:r>
        <w:rPr>
          <w:sz w:val="26"/>
          <w:lang w:val="en-US"/>
        </w:rPr>
        <w:t>(NO</w:t>
      </w:r>
      <w:r>
        <w:rPr>
          <w:sz w:val="26"/>
          <w:vertAlign w:val="subscript"/>
          <w:lang w:val="en-US"/>
        </w:rPr>
        <w:t>3</w:t>
      </w:r>
      <w:r>
        <w:rPr>
          <w:sz w:val="26"/>
          <w:lang w:val="en-US"/>
        </w:rPr>
        <w:t>)</w:t>
      </w:r>
      <w:r>
        <w:rPr>
          <w:sz w:val="26"/>
          <w:vertAlign w:val="subscript"/>
          <w:lang w:val="en-US"/>
        </w:rPr>
        <w:t>2</w:t>
      </w:r>
      <w:r>
        <w:rPr>
          <w:sz w:val="26"/>
          <w:lang w:val="en-US"/>
        </w:rPr>
        <w:t xml:space="preserve"> = </w:t>
      </w:r>
      <w:proofErr w:type="spellStart"/>
      <w:r>
        <w:rPr>
          <w:sz w:val="26"/>
          <w:lang w:val="en-US"/>
        </w:rPr>
        <w:t>Pb</w:t>
      </w:r>
      <w:proofErr w:type="spellEnd"/>
      <w:r>
        <w:rPr>
          <w:sz w:val="26"/>
          <w:lang w:val="en-US"/>
        </w:rPr>
        <w:t xml:space="preserve"> + Zn(NO</w:t>
      </w:r>
      <w:r>
        <w:rPr>
          <w:sz w:val="26"/>
          <w:vertAlign w:val="subscript"/>
          <w:lang w:val="en-US"/>
        </w:rPr>
        <w:t>3</w:t>
      </w:r>
      <w:r>
        <w:rPr>
          <w:sz w:val="26"/>
          <w:lang w:val="en-US"/>
        </w:rPr>
        <w:t>)</w:t>
      </w:r>
      <w:r>
        <w:rPr>
          <w:sz w:val="26"/>
          <w:vertAlign w:val="subscript"/>
          <w:lang w:val="en-US"/>
        </w:rPr>
        <w:t xml:space="preserve">2 </w:t>
      </w:r>
    </w:p>
    <w:p w14:paraId="52B80058" w14:textId="77777777" w:rsidR="00000000" w:rsidRDefault="00000000">
      <w:pPr>
        <w:rPr>
          <w:sz w:val="26"/>
        </w:rPr>
      </w:pPr>
      <w:r>
        <w:rPr>
          <w:sz w:val="26"/>
          <w:lang w:val="en-US"/>
        </w:rPr>
        <w:tab/>
      </w:r>
      <w:r>
        <w:rPr>
          <w:sz w:val="26"/>
        </w:rPr>
        <w:t>Из уравнения следует, что эта реакция является типичной реакцией окисления-восстановления. Сущность ее сводится к тому, что атомы цинка отдают свои валентные электроны ионам двухвалентного свинца, тем самым превращаясь в ионы цинка, а ионы свинца восстанавливаются и выделяются в виде металлического свинца. Если поступить наоборот, то есть погрузить кусочек свинца в раствор цинковой соли, то никакой реакции не произойдет. Это показывает, что цинк более активен, чем свинец, что его атомы легче отдают, а ионы труднее присоединяют электроны, чем атомы и ионы свинца.</w:t>
      </w:r>
    </w:p>
    <w:p w14:paraId="77F224A1" w14:textId="77777777" w:rsidR="00000000" w:rsidRDefault="00000000">
      <w:pPr>
        <w:rPr>
          <w:sz w:val="26"/>
        </w:rPr>
      </w:pPr>
      <w:r>
        <w:rPr>
          <w:sz w:val="26"/>
        </w:rPr>
        <w:tab/>
        <w:t>Вытеснение одних металлов из их соединений другими металлами впервые было подробно изучено русским ученым Бекетовым, расположившим металлы по их убывающей химической активности в так называемый «вытеснительный ряд». В настоящее время вытеснительный ряд Бекетова носит название ряда напряжений.</w:t>
      </w:r>
    </w:p>
    <w:p w14:paraId="1F742D93" w14:textId="77777777" w:rsidR="00000000" w:rsidRDefault="00000000">
      <w:pPr>
        <w:rPr>
          <w:sz w:val="26"/>
        </w:rPr>
      </w:pPr>
      <w:r>
        <w:rPr>
          <w:sz w:val="26"/>
        </w:rPr>
        <w:tab/>
        <w:t xml:space="preserve">В таблице №2 представлены значения стандартных электродных потенциалов некоторых металлов. Символом </w:t>
      </w:r>
      <w:r>
        <w:rPr>
          <w:sz w:val="26"/>
          <w:lang w:val="en-US"/>
        </w:rPr>
        <w:t>Me</w:t>
      </w:r>
      <w:r>
        <w:rPr>
          <w:sz w:val="26"/>
          <w:vertAlign w:val="superscript"/>
        </w:rPr>
        <w:t>+</w:t>
      </w:r>
      <w:r>
        <w:rPr>
          <w:sz w:val="26"/>
        </w:rPr>
        <w:t>/</w:t>
      </w:r>
      <w:r>
        <w:rPr>
          <w:sz w:val="26"/>
          <w:lang w:val="en-US"/>
        </w:rPr>
        <w:t>Me</w:t>
      </w:r>
      <w:r>
        <w:rPr>
          <w:sz w:val="26"/>
        </w:rPr>
        <w:t xml:space="preserve"> обозначен металл </w:t>
      </w:r>
      <w:r>
        <w:rPr>
          <w:sz w:val="26"/>
          <w:lang w:val="en-US"/>
        </w:rPr>
        <w:t>Me</w:t>
      </w:r>
      <w:r>
        <w:rPr>
          <w:sz w:val="26"/>
        </w:rPr>
        <w:t xml:space="preserve">, погруженный в раствор его соли. Стандартные потенциалы электродов, выступающих как восстановители по отношению к водороду, имеют знак «-», а знаком «+» отмечены стандартные потенциалы электродов, являющихся окислителями.        </w:t>
      </w:r>
    </w:p>
    <w:p w14:paraId="47052842" w14:textId="77777777" w:rsidR="00000000" w:rsidRDefault="00000000">
      <w:pPr>
        <w:jc w:val="right"/>
        <w:rPr>
          <w:i/>
          <w:sz w:val="26"/>
        </w:rPr>
      </w:pPr>
      <w:r>
        <w:rPr>
          <w:i/>
          <w:sz w:val="26"/>
        </w:rPr>
        <w:t>Таблица №2</w:t>
      </w:r>
    </w:p>
    <w:p w14:paraId="2BE64D3C" w14:textId="77777777" w:rsidR="00000000" w:rsidRDefault="00000000">
      <w:pPr>
        <w:jc w:val="center"/>
        <w:rPr>
          <w:b/>
          <w:sz w:val="26"/>
        </w:rPr>
      </w:pPr>
      <w:r>
        <w:rPr>
          <w:b/>
          <w:sz w:val="26"/>
        </w:rPr>
        <w:t>Стандартные электродные потенциалы металлов.</w:t>
      </w:r>
    </w:p>
    <w:tbl>
      <w:tblPr>
        <w:tblW w:w="0" w:type="auto"/>
        <w:tblLayout w:type="fixed"/>
        <w:tblLook w:val="0000" w:firstRow="0" w:lastRow="0" w:firstColumn="0" w:lastColumn="0" w:noHBand="0" w:noVBand="0"/>
      </w:tblPr>
      <w:tblGrid>
        <w:gridCol w:w="2130"/>
        <w:gridCol w:w="2130"/>
        <w:gridCol w:w="2130"/>
        <w:gridCol w:w="2130"/>
      </w:tblGrid>
      <w:tr w:rsidR="00000000" w14:paraId="2169F33C" w14:textId="77777777">
        <w:tblPrEx>
          <w:tblCellMar>
            <w:top w:w="0" w:type="dxa"/>
            <w:bottom w:w="0" w:type="dxa"/>
          </w:tblCellMar>
        </w:tblPrEx>
        <w:tc>
          <w:tcPr>
            <w:tcW w:w="2130" w:type="dxa"/>
            <w:tcBorders>
              <w:top w:val="single" w:sz="6" w:space="0" w:color="auto"/>
              <w:left w:val="single" w:sz="6" w:space="0" w:color="auto"/>
            </w:tcBorders>
          </w:tcPr>
          <w:p w14:paraId="3D2DC7CB" w14:textId="77777777" w:rsidR="00000000" w:rsidRDefault="00000000">
            <w:pPr>
              <w:jc w:val="center"/>
              <w:rPr>
                <w:sz w:val="26"/>
              </w:rPr>
            </w:pPr>
            <w:r>
              <w:rPr>
                <w:sz w:val="26"/>
              </w:rPr>
              <w:t>Электрод</w:t>
            </w:r>
          </w:p>
        </w:tc>
        <w:tc>
          <w:tcPr>
            <w:tcW w:w="2130" w:type="dxa"/>
            <w:tcBorders>
              <w:top w:val="single" w:sz="6" w:space="0" w:color="auto"/>
              <w:left w:val="single" w:sz="6" w:space="0" w:color="auto"/>
              <w:bottom w:val="single" w:sz="6" w:space="0" w:color="auto"/>
              <w:right w:val="single" w:sz="6" w:space="0" w:color="auto"/>
            </w:tcBorders>
          </w:tcPr>
          <w:p w14:paraId="20569E26" w14:textId="77777777" w:rsidR="00000000" w:rsidRDefault="00000000">
            <w:pPr>
              <w:jc w:val="center"/>
              <w:rPr>
                <w:sz w:val="26"/>
              </w:rPr>
            </w:pPr>
            <w:r>
              <w:rPr>
                <w:sz w:val="26"/>
              </w:rPr>
              <w:t>Е</w:t>
            </w:r>
            <w:r>
              <w:rPr>
                <w:sz w:val="26"/>
                <w:vertAlign w:val="superscript"/>
              </w:rPr>
              <w:t>0</w:t>
            </w:r>
            <w:r>
              <w:rPr>
                <w:sz w:val="26"/>
              </w:rPr>
              <w:t>,В</w:t>
            </w:r>
          </w:p>
        </w:tc>
        <w:tc>
          <w:tcPr>
            <w:tcW w:w="2130" w:type="dxa"/>
            <w:tcBorders>
              <w:top w:val="single" w:sz="6" w:space="0" w:color="auto"/>
              <w:left w:val="nil"/>
            </w:tcBorders>
          </w:tcPr>
          <w:p w14:paraId="35FDE4C2" w14:textId="77777777" w:rsidR="00000000" w:rsidRDefault="00000000">
            <w:pPr>
              <w:jc w:val="center"/>
              <w:rPr>
                <w:sz w:val="26"/>
              </w:rPr>
            </w:pPr>
            <w:r>
              <w:rPr>
                <w:sz w:val="26"/>
              </w:rPr>
              <w:t>Электрод</w:t>
            </w:r>
          </w:p>
        </w:tc>
        <w:tc>
          <w:tcPr>
            <w:tcW w:w="2130" w:type="dxa"/>
            <w:tcBorders>
              <w:top w:val="single" w:sz="6" w:space="0" w:color="auto"/>
              <w:left w:val="single" w:sz="6" w:space="0" w:color="auto"/>
              <w:bottom w:val="single" w:sz="6" w:space="0" w:color="auto"/>
              <w:right w:val="single" w:sz="6" w:space="0" w:color="auto"/>
            </w:tcBorders>
          </w:tcPr>
          <w:p w14:paraId="683DAEDB" w14:textId="77777777" w:rsidR="00000000" w:rsidRDefault="00000000">
            <w:pPr>
              <w:jc w:val="center"/>
              <w:rPr>
                <w:sz w:val="26"/>
              </w:rPr>
            </w:pPr>
            <w:r>
              <w:rPr>
                <w:sz w:val="26"/>
              </w:rPr>
              <w:t>Е</w:t>
            </w:r>
            <w:r>
              <w:rPr>
                <w:sz w:val="26"/>
                <w:vertAlign w:val="superscript"/>
              </w:rPr>
              <w:t>0</w:t>
            </w:r>
            <w:r>
              <w:rPr>
                <w:sz w:val="26"/>
              </w:rPr>
              <w:t>,В</w:t>
            </w:r>
          </w:p>
        </w:tc>
      </w:tr>
      <w:tr w:rsidR="00000000" w14:paraId="649805ED" w14:textId="77777777">
        <w:tblPrEx>
          <w:tblCellMar>
            <w:top w:w="0" w:type="dxa"/>
            <w:bottom w:w="0" w:type="dxa"/>
          </w:tblCellMar>
        </w:tblPrEx>
        <w:tc>
          <w:tcPr>
            <w:tcW w:w="2130" w:type="dxa"/>
            <w:tcBorders>
              <w:top w:val="single" w:sz="6" w:space="0" w:color="auto"/>
              <w:left w:val="single" w:sz="6" w:space="0" w:color="auto"/>
            </w:tcBorders>
          </w:tcPr>
          <w:p w14:paraId="78A4F8F2" w14:textId="77777777" w:rsidR="00000000" w:rsidRDefault="00000000">
            <w:pPr>
              <w:rPr>
                <w:sz w:val="26"/>
                <w:lang w:val="en-US"/>
              </w:rPr>
            </w:pPr>
            <w:r>
              <w:rPr>
                <w:sz w:val="26"/>
                <w:lang w:val="en-US"/>
              </w:rPr>
              <w:t>Li</w:t>
            </w:r>
            <w:r>
              <w:rPr>
                <w:sz w:val="26"/>
                <w:vertAlign w:val="superscript"/>
                <w:lang w:val="en-US"/>
              </w:rPr>
              <w:t>+</w:t>
            </w:r>
            <w:r>
              <w:rPr>
                <w:sz w:val="26"/>
                <w:lang w:val="en-US"/>
              </w:rPr>
              <w:t>/Li</w:t>
            </w:r>
          </w:p>
        </w:tc>
        <w:tc>
          <w:tcPr>
            <w:tcW w:w="2130" w:type="dxa"/>
            <w:tcBorders>
              <w:top w:val="single" w:sz="6" w:space="0" w:color="auto"/>
              <w:left w:val="single" w:sz="6" w:space="0" w:color="auto"/>
              <w:bottom w:val="single" w:sz="6" w:space="0" w:color="auto"/>
              <w:right w:val="single" w:sz="6" w:space="0" w:color="auto"/>
            </w:tcBorders>
          </w:tcPr>
          <w:p w14:paraId="6BEF45EF" w14:textId="77777777" w:rsidR="00000000" w:rsidRDefault="00000000">
            <w:pPr>
              <w:jc w:val="center"/>
              <w:rPr>
                <w:sz w:val="26"/>
                <w:lang w:val="en-US"/>
              </w:rPr>
            </w:pPr>
            <w:r>
              <w:rPr>
                <w:sz w:val="26"/>
                <w:lang w:val="en-US"/>
              </w:rPr>
              <w:t>-3,02</w:t>
            </w:r>
          </w:p>
        </w:tc>
        <w:tc>
          <w:tcPr>
            <w:tcW w:w="2130" w:type="dxa"/>
            <w:tcBorders>
              <w:top w:val="single" w:sz="6" w:space="0" w:color="auto"/>
              <w:left w:val="nil"/>
            </w:tcBorders>
          </w:tcPr>
          <w:p w14:paraId="555AE2ED" w14:textId="77777777" w:rsidR="00000000" w:rsidRDefault="00000000">
            <w:pPr>
              <w:rPr>
                <w:sz w:val="26"/>
                <w:lang w:val="en-US"/>
              </w:rPr>
            </w:pPr>
            <w:r>
              <w:rPr>
                <w:sz w:val="26"/>
                <w:lang w:val="en-US"/>
              </w:rPr>
              <w:t>Co</w:t>
            </w:r>
            <w:r>
              <w:rPr>
                <w:sz w:val="26"/>
                <w:vertAlign w:val="superscript"/>
                <w:lang w:val="en-US"/>
              </w:rPr>
              <w:t>2+</w:t>
            </w:r>
            <w:r>
              <w:rPr>
                <w:sz w:val="26"/>
                <w:lang w:val="en-US"/>
              </w:rPr>
              <w:t>/Co</w:t>
            </w:r>
          </w:p>
        </w:tc>
        <w:tc>
          <w:tcPr>
            <w:tcW w:w="2130" w:type="dxa"/>
            <w:tcBorders>
              <w:top w:val="single" w:sz="6" w:space="0" w:color="auto"/>
              <w:left w:val="single" w:sz="6" w:space="0" w:color="auto"/>
              <w:bottom w:val="single" w:sz="6" w:space="0" w:color="auto"/>
              <w:right w:val="single" w:sz="6" w:space="0" w:color="auto"/>
            </w:tcBorders>
          </w:tcPr>
          <w:p w14:paraId="1AC076BE" w14:textId="77777777" w:rsidR="00000000" w:rsidRDefault="00000000">
            <w:pPr>
              <w:jc w:val="center"/>
              <w:rPr>
                <w:sz w:val="26"/>
                <w:lang w:val="en-US"/>
              </w:rPr>
            </w:pPr>
            <w:r>
              <w:rPr>
                <w:sz w:val="26"/>
                <w:lang w:val="en-US"/>
              </w:rPr>
              <w:t>-0,28</w:t>
            </w:r>
          </w:p>
        </w:tc>
      </w:tr>
      <w:tr w:rsidR="00000000" w14:paraId="0875BC5E" w14:textId="77777777">
        <w:tblPrEx>
          <w:tblCellMar>
            <w:top w:w="0" w:type="dxa"/>
            <w:bottom w:w="0" w:type="dxa"/>
          </w:tblCellMar>
        </w:tblPrEx>
        <w:tc>
          <w:tcPr>
            <w:tcW w:w="2130" w:type="dxa"/>
            <w:tcBorders>
              <w:top w:val="single" w:sz="6" w:space="0" w:color="auto"/>
              <w:left w:val="single" w:sz="6" w:space="0" w:color="auto"/>
            </w:tcBorders>
          </w:tcPr>
          <w:p w14:paraId="37284A10" w14:textId="77777777" w:rsidR="00000000" w:rsidRDefault="00000000">
            <w:pPr>
              <w:rPr>
                <w:sz w:val="26"/>
                <w:lang w:val="en-US"/>
              </w:rPr>
            </w:pPr>
            <w:proofErr w:type="spellStart"/>
            <w:r>
              <w:rPr>
                <w:sz w:val="26"/>
                <w:lang w:val="en-US"/>
              </w:rPr>
              <w:t>Rb</w:t>
            </w:r>
            <w:r>
              <w:rPr>
                <w:sz w:val="26"/>
                <w:vertAlign w:val="superscript"/>
                <w:lang w:val="en-US"/>
              </w:rPr>
              <w:t>+</w:t>
            </w:r>
            <w:r>
              <w:rPr>
                <w:sz w:val="26"/>
                <w:lang w:val="en-US"/>
              </w:rPr>
              <w:t>/Rb</w:t>
            </w:r>
            <w:proofErr w:type="spellEnd"/>
          </w:p>
        </w:tc>
        <w:tc>
          <w:tcPr>
            <w:tcW w:w="2130" w:type="dxa"/>
            <w:tcBorders>
              <w:top w:val="single" w:sz="6" w:space="0" w:color="auto"/>
              <w:left w:val="single" w:sz="6" w:space="0" w:color="auto"/>
              <w:bottom w:val="single" w:sz="6" w:space="0" w:color="auto"/>
              <w:right w:val="single" w:sz="6" w:space="0" w:color="auto"/>
            </w:tcBorders>
          </w:tcPr>
          <w:p w14:paraId="1FAE100C" w14:textId="77777777" w:rsidR="00000000" w:rsidRDefault="00000000">
            <w:pPr>
              <w:jc w:val="center"/>
              <w:rPr>
                <w:sz w:val="26"/>
                <w:lang w:val="en-US"/>
              </w:rPr>
            </w:pPr>
            <w:r>
              <w:rPr>
                <w:sz w:val="26"/>
                <w:lang w:val="en-US"/>
              </w:rPr>
              <w:t>-2,99</w:t>
            </w:r>
          </w:p>
        </w:tc>
        <w:tc>
          <w:tcPr>
            <w:tcW w:w="2130" w:type="dxa"/>
            <w:tcBorders>
              <w:top w:val="single" w:sz="6" w:space="0" w:color="auto"/>
              <w:left w:val="nil"/>
            </w:tcBorders>
          </w:tcPr>
          <w:p w14:paraId="73AA53BB" w14:textId="77777777" w:rsidR="00000000" w:rsidRDefault="00000000">
            <w:pPr>
              <w:rPr>
                <w:sz w:val="26"/>
                <w:lang w:val="en-US"/>
              </w:rPr>
            </w:pPr>
            <w:r>
              <w:rPr>
                <w:sz w:val="26"/>
                <w:lang w:val="en-US"/>
              </w:rPr>
              <w:t>Ni</w:t>
            </w:r>
            <w:r>
              <w:rPr>
                <w:sz w:val="26"/>
                <w:vertAlign w:val="superscript"/>
                <w:lang w:val="en-US"/>
              </w:rPr>
              <w:t>2+</w:t>
            </w:r>
            <w:r>
              <w:rPr>
                <w:sz w:val="26"/>
                <w:lang w:val="en-US"/>
              </w:rPr>
              <w:t>/Ni</w:t>
            </w:r>
          </w:p>
        </w:tc>
        <w:tc>
          <w:tcPr>
            <w:tcW w:w="2130" w:type="dxa"/>
            <w:tcBorders>
              <w:top w:val="single" w:sz="6" w:space="0" w:color="auto"/>
              <w:left w:val="single" w:sz="6" w:space="0" w:color="auto"/>
              <w:bottom w:val="single" w:sz="6" w:space="0" w:color="auto"/>
              <w:right w:val="single" w:sz="6" w:space="0" w:color="auto"/>
            </w:tcBorders>
          </w:tcPr>
          <w:p w14:paraId="685B0FB0" w14:textId="77777777" w:rsidR="00000000" w:rsidRDefault="00000000">
            <w:pPr>
              <w:jc w:val="center"/>
              <w:rPr>
                <w:sz w:val="26"/>
                <w:lang w:val="en-US"/>
              </w:rPr>
            </w:pPr>
            <w:r>
              <w:rPr>
                <w:sz w:val="26"/>
                <w:lang w:val="en-US"/>
              </w:rPr>
              <w:t>-0,25</w:t>
            </w:r>
          </w:p>
        </w:tc>
      </w:tr>
      <w:tr w:rsidR="00000000" w14:paraId="668769C6" w14:textId="77777777">
        <w:tblPrEx>
          <w:tblCellMar>
            <w:top w:w="0" w:type="dxa"/>
            <w:bottom w:w="0" w:type="dxa"/>
          </w:tblCellMar>
        </w:tblPrEx>
        <w:tc>
          <w:tcPr>
            <w:tcW w:w="2130" w:type="dxa"/>
            <w:tcBorders>
              <w:top w:val="single" w:sz="6" w:space="0" w:color="auto"/>
              <w:left w:val="single" w:sz="6" w:space="0" w:color="auto"/>
            </w:tcBorders>
          </w:tcPr>
          <w:p w14:paraId="27C80511" w14:textId="77777777" w:rsidR="00000000" w:rsidRDefault="00000000">
            <w:pPr>
              <w:rPr>
                <w:sz w:val="26"/>
                <w:lang w:val="en-US"/>
              </w:rPr>
            </w:pPr>
            <w:r>
              <w:rPr>
                <w:sz w:val="26"/>
                <w:lang w:val="en-US"/>
              </w:rPr>
              <w:t>K</w:t>
            </w:r>
            <w:r>
              <w:rPr>
                <w:sz w:val="26"/>
                <w:vertAlign w:val="superscript"/>
                <w:lang w:val="en-US"/>
              </w:rPr>
              <w:t>+</w:t>
            </w:r>
            <w:r>
              <w:rPr>
                <w:sz w:val="26"/>
                <w:lang w:val="en-US"/>
              </w:rPr>
              <w:t>/K</w:t>
            </w:r>
          </w:p>
        </w:tc>
        <w:tc>
          <w:tcPr>
            <w:tcW w:w="2130" w:type="dxa"/>
            <w:tcBorders>
              <w:top w:val="single" w:sz="6" w:space="0" w:color="auto"/>
              <w:left w:val="single" w:sz="6" w:space="0" w:color="auto"/>
              <w:bottom w:val="single" w:sz="6" w:space="0" w:color="auto"/>
              <w:right w:val="single" w:sz="6" w:space="0" w:color="auto"/>
            </w:tcBorders>
          </w:tcPr>
          <w:p w14:paraId="3F772961" w14:textId="77777777" w:rsidR="00000000" w:rsidRDefault="00000000">
            <w:pPr>
              <w:jc w:val="center"/>
              <w:rPr>
                <w:sz w:val="26"/>
                <w:lang w:val="en-US"/>
              </w:rPr>
            </w:pPr>
            <w:r>
              <w:rPr>
                <w:sz w:val="26"/>
                <w:lang w:val="en-US"/>
              </w:rPr>
              <w:t>-2,92</w:t>
            </w:r>
          </w:p>
        </w:tc>
        <w:tc>
          <w:tcPr>
            <w:tcW w:w="2130" w:type="dxa"/>
            <w:tcBorders>
              <w:top w:val="single" w:sz="6" w:space="0" w:color="auto"/>
              <w:left w:val="nil"/>
            </w:tcBorders>
          </w:tcPr>
          <w:p w14:paraId="597B3DA9" w14:textId="77777777" w:rsidR="00000000" w:rsidRDefault="00000000">
            <w:pPr>
              <w:rPr>
                <w:sz w:val="26"/>
                <w:lang w:val="en-US"/>
              </w:rPr>
            </w:pPr>
            <w:r>
              <w:rPr>
                <w:sz w:val="26"/>
                <w:lang w:val="en-US"/>
              </w:rPr>
              <w:t>Sn</w:t>
            </w:r>
            <w:r>
              <w:rPr>
                <w:sz w:val="26"/>
                <w:vertAlign w:val="superscript"/>
                <w:lang w:val="en-US"/>
              </w:rPr>
              <w:t>2+</w:t>
            </w:r>
            <w:r>
              <w:rPr>
                <w:sz w:val="26"/>
                <w:lang w:val="en-US"/>
              </w:rPr>
              <w:t>/Sn</w:t>
            </w:r>
          </w:p>
        </w:tc>
        <w:tc>
          <w:tcPr>
            <w:tcW w:w="2130" w:type="dxa"/>
            <w:tcBorders>
              <w:top w:val="single" w:sz="6" w:space="0" w:color="auto"/>
              <w:left w:val="single" w:sz="6" w:space="0" w:color="auto"/>
              <w:bottom w:val="single" w:sz="6" w:space="0" w:color="auto"/>
              <w:right w:val="single" w:sz="6" w:space="0" w:color="auto"/>
            </w:tcBorders>
          </w:tcPr>
          <w:p w14:paraId="67F96AE9" w14:textId="77777777" w:rsidR="00000000" w:rsidRDefault="00000000">
            <w:pPr>
              <w:jc w:val="center"/>
              <w:rPr>
                <w:sz w:val="26"/>
                <w:lang w:val="en-US"/>
              </w:rPr>
            </w:pPr>
            <w:r>
              <w:rPr>
                <w:sz w:val="26"/>
                <w:lang w:val="en-US"/>
              </w:rPr>
              <w:t>-0,14</w:t>
            </w:r>
          </w:p>
        </w:tc>
      </w:tr>
      <w:tr w:rsidR="00000000" w14:paraId="38C85EE3" w14:textId="77777777">
        <w:tblPrEx>
          <w:tblCellMar>
            <w:top w:w="0" w:type="dxa"/>
            <w:bottom w:w="0" w:type="dxa"/>
          </w:tblCellMar>
        </w:tblPrEx>
        <w:tc>
          <w:tcPr>
            <w:tcW w:w="2130" w:type="dxa"/>
            <w:tcBorders>
              <w:top w:val="single" w:sz="6" w:space="0" w:color="auto"/>
              <w:left w:val="single" w:sz="6" w:space="0" w:color="auto"/>
            </w:tcBorders>
          </w:tcPr>
          <w:p w14:paraId="73F1B7CE" w14:textId="77777777" w:rsidR="00000000" w:rsidRDefault="00000000">
            <w:pPr>
              <w:rPr>
                <w:sz w:val="26"/>
                <w:lang w:val="en-US"/>
              </w:rPr>
            </w:pPr>
            <w:r>
              <w:rPr>
                <w:sz w:val="26"/>
                <w:lang w:val="en-US"/>
              </w:rPr>
              <w:t>Ba</w:t>
            </w:r>
            <w:r>
              <w:rPr>
                <w:sz w:val="26"/>
                <w:vertAlign w:val="superscript"/>
                <w:lang w:val="en-US"/>
              </w:rPr>
              <w:t>2+</w:t>
            </w:r>
            <w:r>
              <w:rPr>
                <w:sz w:val="26"/>
                <w:lang w:val="en-US"/>
              </w:rPr>
              <w:t>/Ba</w:t>
            </w:r>
          </w:p>
        </w:tc>
        <w:tc>
          <w:tcPr>
            <w:tcW w:w="2130" w:type="dxa"/>
            <w:tcBorders>
              <w:top w:val="single" w:sz="6" w:space="0" w:color="auto"/>
              <w:left w:val="single" w:sz="6" w:space="0" w:color="auto"/>
              <w:bottom w:val="single" w:sz="6" w:space="0" w:color="auto"/>
              <w:right w:val="single" w:sz="6" w:space="0" w:color="auto"/>
            </w:tcBorders>
          </w:tcPr>
          <w:p w14:paraId="1B2542BD" w14:textId="77777777" w:rsidR="00000000" w:rsidRDefault="00000000">
            <w:pPr>
              <w:jc w:val="center"/>
              <w:rPr>
                <w:sz w:val="26"/>
                <w:lang w:val="en-US"/>
              </w:rPr>
            </w:pPr>
            <w:r>
              <w:rPr>
                <w:sz w:val="26"/>
                <w:lang w:val="en-US"/>
              </w:rPr>
              <w:t>-2,90</w:t>
            </w:r>
          </w:p>
        </w:tc>
        <w:tc>
          <w:tcPr>
            <w:tcW w:w="2130" w:type="dxa"/>
            <w:tcBorders>
              <w:top w:val="single" w:sz="6" w:space="0" w:color="auto"/>
              <w:left w:val="nil"/>
            </w:tcBorders>
          </w:tcPr>
          <w:p w14:paraId="7F7E0B85" w14:textId="77777777" w:rsidR="00000000" w:rsidRDefault="00000000">
            <w:pPr>
              <w:rPr>
                <w:sz w:val="26"/>
                <w:lang w:val="en-US"/>
              </w:rPr>
            </w:pPr>
            <w:r>
              <w:rPr>
                <w:sz w:val="26"/>
                <w:lang w:val="en-US"/>
              </w:rPr>
              <w:t>Pb</w:t>
            </w:r>
            <w:r>
              <w:rPr>
                <w:sz w:val="26"/>
                <w:vertAlign w:val="superscript"/>
                <w:lang w:val="en-US"/>
              </w:rPr>
              <w:t>2+</w:t>
            </w:r>
            <w:r>
              <w:rPr>
                <w:sz w:val="26"/>
                <w:lang w:val="en-US"/>
              </w:rPr>
              <w:t>/Pb</w:t>
            </w:r>
          </w:p>
        </w:tc>
        <w:tc>
          <w:tcPr>
            <w:tcW w:w="2130" w:type="dxa"/>
            <w:tcBorders>
              <w:top w:val="single" w:sz="6" w:space="0" w:color="auto"/>
              <w:left w:val="single" w:sz="6" w:space="0" w:color="auto"/>
              <w:bottom w:val="single" w:sz="6" w:space="0" w:color="auto"/>
              <w:right w:val="single" w:sz="6" w:space="0" w:color="auto"/>
            </w:tcBorders>
          </w:tcPr>
          <w:p w14:paraId="218CFCBB" w14:textId="77777777" w:rsidR="00000000" w:rsidRDefault="00000000">
            <w:pPr>
              <w:jc w:val="center"/>
              <w:rPr>
                <w:sz w:val="26"/>
                <w:lang w:val="en-US"/>
              </w:rPr>
            </w:pPr>
            <w:r>
              <w:rPr>
                <w:sz w:val="26"/>
                <w:lang w:val="en-US"/>
              </w:rPr>
              <w:t>-0,13</w:t>
            </w:r>
          </w:p>
        </w:tc>
      </w:tr>
      <w:tr w:rsidR="00000000" w14:paraId="6E32994A" w14:textId="77777777">
        <w:tblPrEx>
          <w:tblCellMar>
            <w:top w:w="0" w:type="dxa"/>
            <w:bottom w:w="0" w:type="dxa"/>
          </w:tblCellMar>
        </w:tblPrEx>
        <w:tc>
          <w:tcPr>
            <w:tcW w:w="2130" w:type="dxa"/>
            <w:tcBorders>
              <w:top w:val="single" w:sz="6" w:space="0" w:color="auto"/>
              <w:left w:val="single" w:sz="6" w:space="0" w:color="auto"/>
            </w:tcBorders>
          </w:tcPr>
          <w:p w14:paraId="79ECF2D8" w14:textId="77777777" w:rsidR="00000000" w:rsidRDefault="00000000">
            <w:pPr>
              <w:rPr>
                <w:sz w:val="26"/>
                <w:lang w:val="en-US"/>
              </w:rPr>
            </w:pPr>
            <w:r>
              <w:rPr>
                <w:sz w:val="26"/>
                <w:lang w:val="en-US"/>
              </w:rPr>
              <w:t>Sr</w:t>
            </w:r>
            <w:r>
              <w:rPr>
                <w:sz w:val="26"/>
                <w:vertAlign w:val="superscript"/>
                <w:lang w:val="en-US"/>
              </w:rPr>
              <w:t xml:space="preserve">2+ </w:t>
            </w:r>
            <w:r>
              <w:rPr>
                <w:sz w:val="26"/>
                <w:lang w:val="en-US"/>
              </w:rPr>
              <w:t>/</w:t>
            </w:r>
            <w:proofErr w:type="spellStart"/>
            <w:r>
              <w:rPr>
                <w:sz w:val="26"/>
                <w:lang w:val="en-US"/>
              </w:rPr>
              <w:t>Sr</w:t>
            </w:r>
            <w:proofErr w:type="spellEnd"/>
          </w:p>
        </w:tc>
        <w:tc>
          <w:tcPr>
            <w:tcW w:w="2130" w:type="dxa"/>
            <w:tcBorders>
              <w:top w:val="single" w:sz="6" w:space="0" w:color="auto"/>
              <w:left w:val="single" w:sz="6" w:space="0" w:color="auto"/>
              <w:bottom w:val="single" w:sz="6" w:space="0" w:color="auto"/>
              <w:right w:val="single" w:sz="6" w:space="0" w:color="auto"/>
            </w:tcBorders>
          </w:tcPr>
          <w:p w14:paraId="122D3425" w14:textId="77777777" w:rsidR="00000000" w:rsidRDefault="00000000">
            <w:pPr>
              <w:jc w:val="center"/>
              <w:rPr>
                <w:sz w:val="26"/>
                <w:lang w:val="en-US"/>
              </w:rPr>
            </w:pPr>
            <w:r>
              <w:rPr>
                <w:sz w:val="26"/>
                <w:lang w:val="en-US"/>
              </w:rPr>
              <w:t>-2,89</w:t>
            </w:r>
          </w:p>
        </w:tc>
        <w:tc>
          <w:tcPr>
            <w:tcW w:w="2130" w:type="dxa"/>
            <w:tcBorders>
              <w:top w:val="single" w:sz="6" w:space="0" w:color="auto"/>
              <w:left w:val="nil"/>
            </w:tcBorders>
          </w:tcPr>
          <w:p w14:paraId="6B3623AA" w14:textId="77777777" w:rsidR="00000000" w:rsidRDefault="00000000">
            <w:pPr>
              <w:rPr>
                <w:sz w:val="26"/>
                <w:lang w:val="en-US"/>
              </w:rPr>
            </w:pPr>
            <w:r>
              <w:rPr>
                <w:sz w:val="26"/>
                <w:lang w:val="en-US"/>
              </w:rPr>
              <w:t>H</w:t>
            </w:r>
            <w:r>
              <w:rPr>
                <w:sz w:val="26"/>
                <w:vertAlign w:val="superscript"/>
                <w:lang w:val="en-US"/>
              </w:rPr>
              <w:t>+</w:t>
            </w:r>
            <w:r>
              <w:rPr>
                <w:sz w:val="26"/>
                <w:lang w:val="en-US"/>
              </w:rPr>
              <w:t>/</w:t>
            </w:r>
            <w:r>
              <w:rPr>
                <w:sz w:val="26"/>
                <w:vertAlign w:val="superscript"/>
                <w:lang w:val="en-US"/>
              </w:rPr>
              <w:t>1</w:t>
            </w:r>
            <w:r>
              <w:rPr>
                <w:sz w:val="26"/>
                <w:lang w:val="en-US"/>
              </w:rPr>
              <w:t>/</w:t>
            </w:r>
            <w:r>
              <w:rPr>
                <w:sz w:val="26"/>
                <w:vertAlign w:val="subscript"/>
                <w:lang w:val="en-US"/>
              </w:rPr>
              <w:t>2</w:t>
            </w:r>
            <w:r>
              <w:rPr>
                <w:sz w:val="26"/>
                <w:lang w:val="en-US"/>
              </w:rPr>
              <w:t>H</w:t>
            </w:r>
            <w:r>
              <w:rPr>
                <w:sz w:val="26"/>
                <w:vertAlign w:val="subscript"/>
                <w:lang w:val="en-US"/>
              </w:rPr>
              <w:t>2</w:t>
            </w:r>
          </w:p>
        </w:tc>
        <w:tc>
          <w:tcPr>
            <w:tcW w:w="2130" w:type="dxa"/>
            <w:tcBorders>
              <w:top w:val="single" w:sz="6" w:space="0" w:color="auto"/>
              <w:left w:val="single" w:sz="6" w:space="0" w:color="auto"/>
              <w:bottom w:val="single" w:sz="6" w:space="0" w:color="auto"/>
              <w:right w:val="single" w:sz="6" w:space="0" w:color="auto"/>
            </w:tcBorders>
          </w:tcPr>
          <w:p w14:paraId="170321C1" w14:textId="77777777" w:rsidR="00000000" w:rsidRDefault="00000000">
            <w:pPr>
              <w:jc w:val="center"/>
              <w:rPr>
                <w:sz w:val="26"/>
                <w:lang w:val="en-US"/>
              </w:rPr>
            </w:pPr>
            <w:r>
              <w:rPr>
                <w:sz w:val="26"/>
                <w:lang w:val="en-US"/>
              </w:rPr>
              <w:t>0,00</w:t>
            </w:r>
          </w:p>
        </w:tc>
      </w:tr>
      <w:tr w:rsidR="00000000" w14:paraId="67DCF151" w14:textId="77777777">
        <w:tblPrEx>
          <w:tblCellMar>
            <w:top w:w="0" w:type="dxa"/>
            <w:bottom w:w="0" w:type="dxa"/>
          </w:tblCellMar>
        </w:tblPrEx>
        <w:tc>
          <w:tcPr>
            <w:tcW w:w="2130" w:type="dxa"/>
            <w:tcBorders>
              <w:top w:val="single" w:sz="6" w:space="0" w:color="auto"/>
              <w:left w:val="single" w:sz="6" w:space="0" w:color="auto"/>
            </w:tcBorders>
          </w:tcPr>
          <w:p w14:paraId="262FA438" w14:textId="77777777" w:rsidR="00000000" w:rsidRDefault="00000000">
            <w:pPr>
              <w:rPr>
                <w:sz w:val="26"/>
                <w:lang w:val="en-US"/>
              </w:rPr>
            </w:pPr>
            <w:r>
              <w:rPr>
                <w:sz w:val="26"/>
                <w:lang w:val="en-US"/>
              </w:rPr>
              <w:t>Ca</w:t>
            </w:r>
            <w:r>
              <w:rPr>
                <w:sz w:val="26"/>
                <w:vertAlign w:val="superscript"/>
                <w:lang w:val="en-US"/>
              </w:rPr>
              <w:t>2+</w:t>
            </w:r>
            <w:r>
              <w:rPr>
                <w:sz w:val="26"/>
                <w:lang w:val="en-US"/>
              </w:rPr>
              <w:t>/Ca</w:t>
            </w:r>
          </w:p>
        </w:tc>
        <w:tc>
          <w:tcPr>
            <w:tcW w:w="2130" w:type="dxa"/>
            <w:tcBorders>
              <w:top w:val="single" w:sz="6" w:space="0" w:color="auto"/>
              <w:left w:val="single" w:sz="6" w:space="0" w:color="auto"/>
              <w:bottom w:val="single" w:sz="6" w:space="0" w:color="auto"/>
              <w:right w:val="single" w:sz="6" w:space="0" w:color="auto"/>
            </w:tcBorders>
          </w:tcPr>
          <w:p w14:paraId="0CBBC766" w14:textId="77777777" w:rsidR="00000000" w:rsidRDefault="00000000">
            <w:pPr>
              <w:jc w:val="center"/>
              <w:rPr>
                <w:sz w:val="26"/>
                <w:lang w:val="en-US"/>
              </w:rPr>
            </w:pPr>
            <w:r>
              <w:rPr>
                <w:sz w:val="26"/>
                <w:lang w:val="en-US"/>
              </w:rPr>
              <w:t>-2,87</w:t>
            </w:r>
          </w:p>
        </w:tc>
        <w:tc>
          <w:tcPr>
            <w:tcW w:w="2130" w:type="dxa"/>
            <w:tcBorders>
              <w:top w:val="single" w:sz="6" w:space="0" w:color="auto"/>
              <w:left w:val="nil"/>
            </w:tcBorders>
          </w:tcPr>
          <w:p w14:paraId="1ADD395F" w14:textId="77777777" w:rsidR="00000000" w:rsidRDefault="00000000">
            <w:pPr>
              <w:rPr>
                <w:sz w:val="26"/>
                <w:lang w:val="en-US"/>
              </w:rPr>
            </w:pPr>
            <w:r>
              <w:rPr>
                <w:sz w:val="26"/>
                <w:lang w:val="en-US"/>
              </w:rPr>
              <w:t>Sb</w:t>
            </w:r>
            <w:r>
              <w:rPr>
                <w:sz w:val="26"/>
                <w:vertAlign w:val="superscript"/>
                <w:lang w:val="en-US"/>
              </w:rPr>
              <w:t>3+</w:t>
            </w:r>
            <w:r>
              <w:rPr>
                <w:sz w:val="26"/>
                <w:lang w:val="en-US"/>
              </w:rPr>
              <w:t>/Sb</w:t>
            </w:r>
          </w:p>
        </w:tc>
        <w:tc>
          <w:tcPr>
            <w:tcW w:w="2130" w:type="dxa"/>
            <w:tcBorders>
              <w:top w:val="single" w:sz="6" w:space="0" w:color="auto"/>
              <w:left w:val="single" w:sz="6" w:space="0" w:color="auto"/>
              <w:bottom w:val="single" w:sz="6" w:space="0" w:color="auto"/>
              <w:right w:val="single" w:sz="6" w:space="0" w:color="auto"/>
            </w:tcBorders>
          </w:tcPr>
          <w:p w14:paraId="33EEB686" w14:textId="77777777" w:rsidR="00000000" w:rsidRDefault="00000000">
            <w:pPr>
              <w:jc w:val="center"/>
              <w:rPr>
                <w:sz w:val="26"/>
                <w:lang w:val="en-US"/>
              </w:rPr>
            </w:pPr>
            <w:r>
              <w:rPr>
                <w:sz w:val="26"/>
                <w:lang w:val="en-US"/>
              </w:rPr>
              <w:t>+0,20</w:t>
            </w:r>
          </w:p>
        </w:tc>
      </w:tr>
      <w:tr w:rsidR="00000000" w14:paraId="78975918" w14:textId="77777777">
        <w:tblPrEx>
          <w:tblCellMar>
            <w:top w:w="0" w:type="dxa"/>
            <w:bottom w:w="0" w:type="dxa"/>
          </w:tblCellMar>
        </w:tblPrEx>
        <w:tc>
          <w:tcPr>
            <w:tcW w:w="2130" w:type="dxa"/>
            <w:tcBorders>
              <w:top w:val="single" w:sz="6" w:space="0" w:color="auto"/>
              <w:left w:val="single" w:sz="6" w:space="0" w:color="auto"/>
            </w:tcBorders>
          </w:tcPr>
          <w:p w14:paraId="2222AAF0" w14:textId="77777777" w:rsidR="00000000" w:rsidRDefault="00000000">
            <w:pPr>
              <w:rPr>
                <w:sz w:val="26"/>
                <w:lang w:val="en-US"/>
              </w:rPr>
            </w:pPr>
            <w:r>
              <w:rPr>
                <w:sz w:val="26"/>
                <w:lang w:val="en-US"/>
              </w:rPr>
              <w:t>Na</w:t>
            </w:r>
            <w:r>
              <w:rPr>
                <w:sz w:val="26"/>
                <w:vertAlign w:val="superscript"/>
                <w:lang w:val="en-US"/>
              </w:rPr>
              <w:t>+</w:t>
            </w:r>
            <w:r>
              <w:rPr>
                <w:sz w:val="26"/>
                <w:lang w:val="en-US"/>
              </w:rPr>
              <w:t>/Na</w:t>
            </w:r>
          </w:p>
        </w:tc>
        <w:tc>
          <w:tcPr>
            <w:tcW w:w="2130" w:type="dxa"/>
            <w:tcBorders>
              <w:top w:val="single" w:sz="6" w:space="0" w:color="auto"/>
              <w:left w:val="single" w:sz="6" w:space="0" w:color="auto"/>
              <w:bottom w:val="single" w:sz="6" w:space="0" w:color="auto"/>
              <w:right w:val="single" w:sz="6" w:space="0" w:color="auto"/>
            </w:tcBorders>
          </w:tcPr>
          <w:p w14:paraId="27046BFE" w14:textId="77777777" w:rsidR="00000000" w:rsidRDefault="00000000">
            <w:pPr>
              <w:jc w:val="center"/>
              <w:rPr>
                <w:sz w:val="26"/>
                <w:lang w:val="en-US"/>
              </w:rPr>
            </w:pPr>
            <w:r>
              <w:rPr>
                <w:sz w:val="26"/>
                <w:lang w:val="en-US"/>
              </w:rPr>
              <w:t>-2,71</w:t>
            </w:r>
          </w:p>
        </w:tc>
        <w:tc>
          <w:tcPr>
            <w:tcW w:w="2130" w:type="dxa"/>
            <w:tcBorders>
              <w:top w:val="single" w:sz="6" w:space="0" w:color="auto"/>
              <w:left w:val="nil"/>
            </w:tcBorders>
          </w:tcPr>
          <w:p w14:paraId="6FAFA897" w14:textId="77777777" w:rsidR="00000000" w:rsidRDefault="00000000">
            <w:pPr>
              <w:rPr>
                <w:sz w:val="26"/>
                <w:lang w:val="en-US"/>
              </w:rPr>
            </w:pPr>
            <w:r>
              <w:rPr>
                <w:sz w:val="26"/>
                <w:lang w:val="en-US"/>
              </w:rPr>
              <w:t>Bi</w:t>
            </w:r>
            <w:r>
              <w:rPr>
                <w:sz w:val="26"/>
                <w:vertAlign w:val="superscript"/>
                <w:lang w:val="en-US"/>
              </w:rPr>
              <w:t>3+</w:t>
            </w:r>
            <w:r>
              <w:rPr>
                <w:sz w:val="26"/>
                <w:lang w:val="en-US"/>
              </w:rPr>
              <w:t>/Bi</w:t>
            </w:r>
          </w:p>
        </w:tc>
        <w:tc>
          <w:tcPr>
            <w:tcW w:w="2130" w:type="dxa"/>
            <w:tcBorders>
              <w:top w:val="single" w:sz="6" w:space="0" w:color="auto"/>
              <w:left w:val="single" w:sz="6" w:space="0" w:color="auto"/>
              <w:bottom w:val="single" w:sz="6" w:space="0" w:color="auto"/>
              <w:right w:val="single" w:sz="6" w:space="0" w:color="auto"/>
            </w:tcBorders>
          </w:tcPr>
          <w:p w14:paraId="40E3A756" w14:textId="77777777" w:rsidR="00000000" w:rsidRDefault="00000000">
            <w:pPr>
              <w:jc w:val="center"/>
              <w:rPr>
                <w:sz w:val="26"/>
                <w:lang w:val="en-US"/>
              </w:rPr>
            </w:pPr>
            <w:r>
              <w:rPr>
                <w:sz w:val="26"/>
                <w:lang w:val="en-US"/>
              </w:rPr>
              <w:t>+0,23</w:t>
            </w:r>
          </w:p>
        </w:tc>
      </w:tr>
      <w:tr w:rsidR="00000000" w14:paraId="3BF11790" w14:textId="77777777">
        <w:tblPrEx>
          <w:tblCellMar>
            <w:top w:w="0" w:type="dxa"/>
            <w:bottom w:w="0" w:type="dxa"/>
          </w:tblCellMar>
        </w:tblPrEx>
        <w:tc>
          <w:tcPr>
            <w:tcW w:w="2130" w:type="dxa"/>
            <w:tcBorders>
              <w:top w:val="single" w:sz="6" w:space="0" w:color="auto"/>
              <w:left w:val="single" w:sz="6" w:space="0" w:color="auto"/>
            </w:tcBorders>
          </w:tcPr>
          <w:p w14:paraId="6141D92A" w14:textId="77777777" w:rsidR="00000000" w:rsidRDefault="00000000">
            <w:pPr>
              <w:rPr>
                <w:sz w:val="26"/>
                <w:lang w:val="en-US"/>
              </w:rPr>
            </w:pPr>
            <w:r>
              <w:rPr>
                <w:sz w:val="26"/>
                <w:lang w:val="en-US"/>
              </w:rPr>
              <w:t>La</w:t>
            </w:r>
            <w:r>
              <w:rPr>
                <w:sz w:val="26"/>
                <w:vertAlign w:val="superscript"/>
                <w:lang w:val="en-US"/>
              </w:rPr>
              <w:t>3+</w:t>
            </w:r>
            <w:r>
              <w:rPr>
                <w:sz w:val="26"/>
                <w:lang w:val="en-US"/>
              </w:rPr>
              <w:t>/La</w:t>
            </w:r>
          </w:p>
        </w:tc>
        <w:tc>
          <w:tcPr>
            <w:tcW w:w="2130" w:type="dxa"/>
            <w:tcBorders>
              <w:top w:val="single" w:sz="6" w:space="0" w:color="auto"/>
              <w:left w:val="single" w:sz="6" w:space="0" w:color="auto"/>
              <w:bottom w:val="single" w:sz="6" w:space="0" w:color="auto"/>
              <w:right w:val="single" w:sz="6" w:space="0" w:color="auto"/>
            </w:tcBorders>
          </w:tcPr>
          <w:p w14:paraId="36350C61" w14:textId="77777777" w:rsidR="00000000" w:rsidRDefault="00000000">
            <w:pPr>
              <w:jc w:val="center"/>
              <w:rPr>
                <w:sz w:val="26"/>
                <w:lang w:val="en-US"/>
              </w:rPr>
            </w:pPr>
            <w:r>
              <w:rPr>
                <w:sz w:val="26"/>
                <w:lang w:val="en-US"/>
              </w:rPr>
              <w:t>-2,37</w:t>
            </w:r>
          </w:p>
        </w:tc>
        <w:tc>
          <w:tcPr>
            <w:tcW w:w="2130" w:type="dxa"/>
            <w:tcBorders>
              <w:top w:val="single" w:sz="6" w:space="0" w:color="auto"/>
              <w:left w:val="nil"/>
            </w:tcBorders>
          </w:tcPr>
          <w:p w14:paraId="2C28C333" w14:textId="77777777" w:rsidR="00000000" w:rsidRDefault="00000000">
            <w:pPr>
              <w:rPr>
                <w:sz w:val="26"/>
                <w:lang w:val="en-US"/>
              </w:rPr>
            </w:pPr>
            <w:r>
              <w:rPr>
                <w:sz w:val="26"/>
                <w:lang w:val="en-US"/>
              </w:rPr>
              <w:t>Cu</w:t>
            </w:r>
            <w:r>
              <w:rPr>
                <w:sz w:val="26"/>
                <w:vertAlign w:val="superscript"/>
                <w:lang w:val="en-US"/>
              </w:rPr>
              <w:t>2+</w:t>
            </w:r>
            <w:r>
              <w:rPr>
                <w:sz w:val="26"/>
                <w:lang w:val="en-US"/>
              </w:rPr>
              <w:t>/Cu</w:t>
            </w:r>
          </w:p>
        </w:tc>
        <w:tc>
          <w:tcPr>
            <w:tcW w:w="2130" w:type="dxa"/>
            <w:tcBorders>
              <w:top w:val="single" w:sz="6" w:space="0" w:color="auto"/>
              <w:left w:val="single" w:sz="6" w:space="0" w:color="auto"/>
              <w:bottom w:val="single" w:sz="6" w:space="0" w:color="auto"/>
              <w:right w:val="single" w:sz="6" w:space="0" w:color="auto"/>
            </w:tcBorders>
          </w:tcPr>
          <w:p w14:paraId="32D54CD3" w14:textId="77777777" w:rsidR="00000000" w:rsidRDefault="00000000">
            <w:pPr>
              <w:jc w:val="center"/>
              <w:rPr>
                <w:sz w:val="26"/>
                <w:lang w:val="en-US"/>
              </w:rPr>
            </w:pPr>
            <w:r>
              <w:rPr>
                <w:sz w:val="26"/>
                <w:lang w:val="en-US"/>
              </w:rPr>
              <w:t>+0,34</w:t>
            </w:r>
          </w:p>
        </w:tc>
      </w:tr>
      <w:tr w:rsidR="00000000" w14:paraId="6A9D2CD1" w14:textId="77777777">
        <w:tblPrEx>
          <w:tblCellMar>
            <w:top w:w="0" w:type="dxa"/>
            <w:bottom w:w="0" w:type="dxa"/>
          </w:tblCellMar>
        </w:tblPrEx>
        <w:tc>
          <w:tcPr>
            <w:tcW w:w="2130" w:type="dxa"/>
            <w:tcBorders>
              <w:top w:val="single" w:sz="6" w:space="0" w:color="auto"/>
              <w:left w:val="single" w:sz="6" w:space="0" w:color="auto"/>
              <w:bottom w:val="single" w:sz="6" w:space="0" w:color="auto"/>
            </w:tcBorders>
          </w:tcPr>
          <w:p w14:paraId="2B21D225" w14:textId="77777777" w:rsidR="00000000" w:rsidRDefault="00000000">
            <w:pPr>
              <w:rPr>
                <w:sz w:val="26"/>
                <w:lang w:val="en-US"/>
              </w:rPr>
            </w:pPr>
            <w:r>
              <w:rPr>
                <w:sz w:val="26"/>
                <w:lang w:val="en-US"/>
              </w:rPr>
              <w:t>Mg</w:t>
            </w:r>
            <w:r>
              <w:rPr>
                <w:sz w:val="26"/>
                <w:vertAlign w:val="superscript"/>
                <w:lang w:val="en-US"/>
              </w:rPr>
              <w:t>2+</w:t>
            </w:r>
            <w:r>
              <w:rPr>
                <w:sz w:val="26"/>
                <w:lang w:val="en-US"/>
              </w:rPr>
              <w:t>/Mg</w:t>
            </w:r>
          </w:p>
        </w:tc>
        <w:tc>
          <w:tcPr>
            <w:tcW w:w="2130" w:type="dxa"/>
            <w:tcBorders>
              <w:top w:val="single" w:sz="6" w:space="0" w:color="auto"/>
              <w:left w:val="single" w:sz="6" w:space="0" w:color="auto"/>
              <w:bottom w:val="single" w:sz="6" w:space="0" w:color="auto"/>
              <w:right w:val="single" w:sz="6" w:space="0" w:color="auto"/>
            </w:tcBorders>
          </w:tcPr>
          <w:p w14:paraId="4B879F52" w14:textId="77777777" w:rsidR="00000000" w:rsidRDefault="00000000">
            <w:pPr>
              <w:jc w:val="center"/>
              <w:rPr>
                <w:sz w:val="26"/>
                <w:lang w:val="en-US"/>
              </w:rPr>
            </w:pPr>
            <w:r>
              <w:rPr>
                <w:sz w:val="26"/>
                <w:lang w:val="en-US"/>
              </w:rPr>
              <w:t>-2,34</w:t>
            </w:r>
          </w:p>
        </w:tc>
        <w:tc>
          <w:tcPr>
            <w:tcW w:w="2130" w:type="dxa"/>
            <w:tcBorders>
              <w:top w:val="single" w:sz="6" w:space="0" w:color="auto"/>
              <w:left w:val="nil"/>
              <w:bottom w:val="single" w:sz="6" w:space="0" w:color="auto"/>
            </w:tcBorders>
          </w:tcPr>
          <w:p w14:paraId="2CF7EA60" w14:textId="77777777" w:rsidR="00000000" w:rsidRDefault="00000000">
            <w:pPr>
              <w:rPr>
                <w:sz w:val="26"/>
                <w:lang w:val="en-US"/>
              </w:rPr>
            </w:pPr>
            <w:r>
              <w:rPr>
                <w:sz w:val="26"/>
                <w:lang w:val="en-US"/>
              </w:rPr>
              <w:t>Cu</w:t>
            </w:r>
            <w:r>
              <w:rPr>
                <w:sz w:val="26"/>
                <w:vertAlign w:val="superscript"/>
                <w:lang w:val="en-US"/>
              </w:rPr>
              <w:t>+</w:t>
            </w:r>
            <w:r>
              <w:rPr>
                <w:sz w:val="26"/>
                <w:lang w:val="en-US"/>
              </w:rPr>
              <w:t>/Cu</w:t>
            </w:r>
          </w:p>
        </w:tc>
        <w:tc>
          <w:tcPr>
            <w:tcW w:w="2130" w:type="dxa"/>
            <w:tcBorders>
              <w:top w:val="single" w:sz="6" w:space="0" w:color="auto"/>
              <w:left w:val="single" w:sz="6" w:space="0" w:color="auto"/>
              <w:bottom w:val="single" w:sz="6" w:space="0" w:color="auto"/>
              <w:right w:val="single" w:sz="6" w:space="0" w:color="auto"/>
            </w:tcBorders>
          </w:tcPr>
          <w:p w14:paraId="3DE739B2" w14:textId="77777777" w:rsidR="00000000" w:rsidRDefault="00000000">
            <w:pPr>
              <w:jc w:val="center"/>
              <w:rPr>
                <w:sz w:val="26"/>
                <w:lang w:val="en-US"/>
              </w:rPr>
            </w:pPr>
            <w:r>
              <w:rPr>
                <w:sz w:val="26"/>
                <w:lang w:val="en-US"/>
              </w:rPr>
              <w:t>+0,52</w:t>
            </w:r>
          </w:p>
        </w:tc>
      </w:tr>
      <w:tr w:rsidR="00000000" w14:paraId="4D018DC4" w14:textId="77777777">
        <w:tblPrEx>
          <w:tblCellMar>
            <w:top w:w="0" w:type="dxa"/>
            <w:bottom w:w="0" w:type="dxa"/>
          </w:tblCellMar>
        </w:tblPrEx>
        <w:tc>
          <w:tcPr>
            <w:tcW w:w="2130" w:type="dxa"/>
            <w:tcBorders>
              <w:top w:val="single" w:sz="6" w:space="0" w:color="auto"/>
              <w:left w:val="single" w:sz="6" w:space="0" w:color="auto"/>
              <w:bottom w:val="single" w:sz="6" w:space="0" w:color="auto"/>
            </w:tcBorders>
          </w:tcPr>
          <w:p w14:paraId="2ACD2EE2" w14:textId="77777777" w:rsidR="00000000" w:rsidRDefault="00000000">
            <w:pPr>
              <w:rPr>
                <w:sz w:val="24"/>
                <w:lang w:val="en-US"/>
              </w:rPr>
            </w:pPr>
            <w:r>
              <w:rPr>
                <w:sz w:val="24"/>
                <w:lang w:val="en-US"/>
              </w:rPr>
              <w:t>Al</w:t>
            </w:r>
            <w:r>
              <w:rPr>
                <w:sz w:val="24"/>
                <w:vertAlign w:val="superscript"/>
                <w:lang w:val="en-US"/>
              </w:rPr>
              <w:t>3+</w:t>
            </w:r>
            <w:r>
              <w:rPr>
                <w:sz w:val="24"/>
                <w:lang w:val="en-US"/>
              </w:rPr>
              <w:t>/Al</w:t>
            </w:r>
          </w:p>
        </w:tc>
        <w:tc>
          <w:tcPr>
            <w:tcW w:w="2130" w:type="dxa"/>
            <w:tcBorders>
              <w:top w:val="single" w:sz="6" w:space="0" w:color="auto"/>
              <w:left w:val="single" w:sz="6" w:space="0" w:color="auto"/>
              <w:bottom w:val="single" w:sz="6" w:space="0" w:color="auto"/>
              <w:right w:val="single" w:sz="6" w:space="0" w:color="auto"/>
            </w:tcBorders>
          </w:tcPr>
          <w:p w14:paraId="1C8C6F97" w14:textId="77777777" w:rsidR="00000000" w:rsidRDefault="00000000">
            <w:pPr>
              <w:jc w:val="center"/>
              <w:rPr>
                <w:sz w:val="24"/>
                <w:lang w:val="en-US"/>
              </w:rPr>
            </w:pPr>
            <w:r>
              <w:rPr>
                <w:sz w:val="24"/>
                <w:lang w:val="en-US"/>
              </w:rPr>
              <w:t>-1,67</w:t>
            </w:r>
          </w:p>
        </w:tc>
        <w:tc>
          <w:tcPr>
            <w:tcW w:w="2130" w:type="dxa"/>
            <w:tcBorders>
              <w:top w:val="single" w:sz="6" w:space="0" w:color="auto"/>
              <w:left w:val="nil"/>
              <w:bottom w:val="single" w:sz="6" w:space="0" w:color="auto"/>
            </w:tcBorders>
          </w:tcPr>
          <w:p w14:paraId="52A1C560" w14:textId="77777777" w:rsidR="00000000" w:rsidRDefault="00000000">
            <w:pPr>
              <w:rPr>
                <w:sz w:val="24"/>
                <w:lang w:val="en-US"/>
              </w:rPr>
            </w:pPr>
            <w:r>
              <w:rPr>
                <w:sz w:val="24"/>
                <w:lang w:val="en-US"/>
              </w:rPr>
              <w:t>Ag</w:t>
            </w:r>
            <w:r>
              <w:rPr>
                <w:sz w:val="24"/>
                <w:vertAlign w:val="superscript"/>
                <w:lang w:val="en-US"/>
              </w:rPr>
              <w:t>+</w:t>
            </w:r>
            <w:r>
              <w:rPr>
                <w:sz w:val="24"/>
                <w:lang w:val="en-US"/>
              </w:rPr>
              <w:t>/Ag</w:t>
            </w:r>
          </w:p>
        </w:tc>
        <w:tc>
          <w:tcPr>
            <w:tcW w:w="2130" w:type="dxa"/>
            <w:tcBorders>
              <w:top w:val="single" w:sz="6" w:space="0" w:color="auto"/>
              <w:left w:val="single" w:sz="6" w:space="0" w:color="auto"/>
              <w:bottom w:val="single" w:sz="6" w:space="0" w:color="auto"/>
              <w:right w:val="single" w:sz="6" w:space="0" w:color="auto"/>
            </w:tcBorders>
          </w:tcPr>
          <w:p w14:paraId="231DE5B1" w14:textId="77777777" w:rsidR="00000000" w:rsidRDefault="00000000">
            <w:pPr>
              <w:jc w:val="center"/>
              <w:rPr>
                <w:sz w:val="24"/>
                <w:lang w:val="en-US"/>
              </w:rPr>
            </w:pPr>
            <w:r>
              <w:rPr>
                <w:sz w:val="24"/>
                <w:lang w:val="en-US"/>
              </w:rPr>
              <w:t>+0,80</w:t>
            </w:r>
          </w:p>
        </w:tc>
      </w:tr>
      <w:tr w:rsidR="00000000" w14:paraId="5EE4008B" w14:textId="77777777">
        <w:tblPrEx>
          <w:tblCellMar>
            <w:top w:w="0" w:type="dxa"/>
            <w:bottom w:w="0" w:type="dxa"/>
          </w:tblCellMar>
        </w:tblPrEx>
        <w:tc>
          <w:tcPr>
            <w:tcW w:w="2130" w:type="dxa"/>
            <w:tcBorders>
              <w:top w:val="single" w:sz="6" w:space="0" w:color="auto"/>
              <w:left w:val="single" w:sz="6" w:space="0" w:color="auto"/>
              <w:bottom w:val="single" w:sz="6" w:space="0" w:color="auto"/>
            </w:tcBorders>
          </w:tcPr>
          <w:p w14:paraId="4FA88992" w14:textId="77777777" w:rsidR="00000000" w:rsidRDefault="00000000">
            <w:pPr>
              <w:rPr>
                <w:sz w:val="24"/>
                <w:lang w:val="en-US"/>
              </w:rPr>
            </w:pPr>
            <w:r>
              <w:rPr>
                <w:sz w:val="24"/>
                <w:lang w:val="en-US"/>
              </w:rPr>
              <w:t>Mn</w:t>
            </w:r>
            <w:r>
              <w:rPr>
                <w:sz w:val="24"/>
                <w:vertAlign w:val="superscript"/>
                <w:lang w:val="en-US"/>
              </w:rPr>
              <w:t>2+</w:t>
            </w:r>
            <w:r>
              <w:rPr>
                <w:sz w:val="24"/>
                <w:lang w:val="en-US"/>
              </w:rPr>
              <w:t>/Mn</w:t>
            </w:r>
          </w:p>
        </w:tc>
        <w:tc>
          <w:tcPr>
            <w:tcW w:w="2130" w:type="dxa"/>
            <w:tcBorders>
              <w:top w:val="single" w:sz="6" w:space="0" w:color="auto"/>
              <w:left w:val="single" w:sz="6" w:space="0" w:color="auto"/>
              <w:bottom w:val="single" w:sz="6" w:space="0" w:color="auto"/>
              <w:right w:val="single" w:sz="6" w:space="0" w:color="auto"/>
            </w:tcBorders>
          </w:tcPr>
          <w:p w14:paraId="0FB27910" w14:textId="77777777" w:rsidR="00000000" w:rsidRDefault="00000000">
            <w:pPr>
              <w:jc w:val="center"/>
              <w:rPr>
                <w:sz w:val="24"/>
                <w:lang w:val="en-US"/>
              </w:rPr>
            </w:pPr>
            <w:r>
              <w:rPr>
                <w:sz w:val="24"/>
                <w:lang w:val="en-US"/>
              </w:rPr>
              <w:t>-1,05</w:t>
            </w:r>
          </w:p>
        </w:tc>
        <w:tc>
          <w:tcPr>
            <w:tcW w:w="2130" w:type="dxa"/>
            <w:tcBorders>
              <w:top w:val="single" w:sz="6" w:space="0" w:color="auto"/>
              <w:left w:val="nil"/>
              <w:bottom w:val="single" w:sz="6" w:space="0" w:color="auto"/>
            </w:tcBorders>
          </w:tcPr>
          <w:p w14:paraId="4CDB182E" w14:textId="77777777" w:rsidR="00000000" w:rsidRDefault="00000000">
            <w:pPr>
              <w:rPr>
                <w:sz w:val="24"/>
                <w:lang w:val="en-US"/>
              </w:rPr>
            </w:pPr>
            <w:r>
              <w:rPr>
                <w:sz w:val="24"/>
                <w:lang w:val="en-US"/>
              </w:rPr>
              <w:t>Pd</w:t>
            </w:r>
            <w:r>
              <w:rPr>
                <w:sz w:val="24"/>
                <w:vertAlign w:val="superscript"/>
                <w:lang w:val="en-US"/>
              </w:rPr>
              <w:t>2+</w:t>
            </w:r>
            <w:r>
              <w:rPr>
                <w:sz w:val="24"/>
                <w:lang w:val="en-US"/>
              </w:rPr>
              <w:t>/Pd</w:t>
            </w:r>
          </w:p>
        </w:tc>
        <w:tc>
          <w:tcPr>
            <w:tcW w:w="2130" w:type="dxa"/>
            <w:tcBorders>
              <w:top w:val="single" w:sz="6" w:space="0" w:color="auto"/>
              <w:left w:val="single" w:sz="6" w:space="0" w:color="auto"/>
              <w:bottom w:val="single" w:sz="6" w:space="0" w:color="auto"/>
              <w:right w:val="single" w:sz="6" w:space="0" w:color="auto"/>
            </w:tcBorders>
          </w:tcPr>
          <w:p w14:paraId="0C3B6D7D" w14:textId="77777777" w:rsidR="00000000" w:rsidRDefault="00000000">
            <w:pPr>
              <w:jc w:val="center"/>
              <w:rPr>
                <w:sz w:val="24"/>
                <w:lang w:val="en-US"/>
              </w:rPr>
            </w:pPr>
            <w:r>
              <w:rPr>
                <w:sz w:val="24"/>
                <w:lang w:val="en-US"/>
              </w:rPr>
              <w:t>+0,83</w:t>
            </w:r>
          </w:p>
        </w:tc>
      </w:tr>
    </w:tbl>
    <w:p w14:paraId="6BF5ADCF" w14:textId="77777777" w:rsidR="00000000" w:rsidRDefault="00000000">
      <w:pPr>
        <w:rPr>
          <w:sz w:val="26"/>
          <w:lang w:val="en-US"/>
        </w:rPr>
      </w:pPr>
    </w:p>
    <w:p w14:paraId="4B19CBD2" w14:textId="77777777" w:rsidR="00000000" w:rsidRDefault="00000000">
      <w:pPr>
        <w:rPr>
          <w:sz w:val="26"/>
          <w:lang w:val="en-US"/>
        </w:rPr>
      </w:pPr>
    </w:p>
    <w:tbl>
      <w:tblPr>
        <w:tblW w:w="0" w:type="auto"/>
        <w:tblLayout w:type="fixed"/>
        <w:tblLook w:val="0000" w:firstRow="0" w:lastRow="0" w:firstColumn="0" w:lastColumn="0" w:noHBand="0" w:noVBand="0"/>
      </w:tblPr>
      <w:tblGrid>
        <w:gridCol w:w="2130"/>
        <w:gridCol w:w="2130"/>
        <w:gridCol w:w="2130"/>
        <w:gridCol w:w="2130"/>
      </w:tblGrid>
      <w:tr w:rsidR="00000000" w14:paraId="183484EF" w14:textId="77777777">
        <w:tblPrEx>
          <w:tblCellMar>
            <w:top w:w="0" w:type="dxa"/>
            <w:bottom w:w="0" w:type="dxa"/>
          </w:tblCellMar>
        </w:tblPrEx>
        <w:tc>
          <w:tcPr>
            <w:tcW w:w="2130" w:type="dxa"/>
            <w:tcBorders>
              <w:top w:val="single" w:sz="6" w:space="0" w:color="auto"/>
              <w:left w:val="single" w:sz="6" w:space="0" w:color="auto"/>
              <w:right w:val="single" w:sz="6" w:space="0" w:color="auto"/>
            </w:tcBorders>
          </w:tcPr>
          <w:p w14:paraId="37AD073D" w14:textId="77777777" w:rsidR="00000000" w:rsidRDefault="00000000">
            <w:pPr>
              <w:rPr>
                <w:sz w:val="24"/>
                <w:lang w:val="en-US"/>
              </w:rPr>
            </w:pPr>
            <w:r>
              <w:rPr>
                <w:sz w:val="24"/>
                <w:lang w:val="en-US"/>
              </w:rPr>
              <w:t>Zn</w:t>
            </w:r>
            <w:r>
              <w:rPr>
                <w:sz w:val="24"/>
                <w:vertAlign w:val="superscript"/>
                <w:lang w:val="en-US"/>
              </w:rPr>
              <w:t>2+</w:t>
            </w:r>
            <w:r>
              <w:rPr>
                <w:sz w:val="24"/>
                <w:lang w:val="en-US"/>
              </w:rPr>
              <w:t>/Zn</w:t>
            </w:r>
          </w:p>
        </w:tc>
        <w:tc>
          <w:tcPr>
            <w:tcW w:w="2130" w:type="dxa"/>
            <w:tcBorders>
              <w:top w:val="single" w:sz="6" w:space="0" w:color="auto"/>
              <w:left w:val="nil"/>
              <w:right w:val="single" w:sz="6" w:space="0" w:color="auto"/>
            </w:tcBorders>
          </w:tcPr>
          <w:p w14:paraId="03FB81BC" w14:textId="77777777" w:rsidR="00000000" w:rsidRDefault="00000000">
            <w:pPr>
              <w:jc w:val="center"/>
              <w:rPr>
                <w:sz w:val="24"/>
                <w:lang w:val="en-US"/>
              </w:rPr>
            </w:pPr>
            <w:r>
              <w:rPr>
                <w:sz w:val="24"/>
                <w:lang w:val="en-US"/>
              </w:rPr>
              <w:t>-0,76</w:t>
            </w:r>
          </w:p>
        </w:tc>
        <w:tc>
          <w:tcPr>
            <w:tcW w:w="2130" w:type="dxa"/>
            <w:tcBorders>
              <w:top w:val="single" w:sz="6" w:space="0" w:color="auto"/>
              <w:left w:val="nil"/>
              <w:right w:val="single" w:sz="6" w:space="0" w:color="auto"/>
            </w:tcBorders>
          </w:tcPr>
          <w:p w14:paraId="62ACC337" w14:textId="77777777" w:rsidR="00000000" w:rsidRDefault="00000000">
            <w:pPr>
              <w:rPr>
                <w:sz w:val="24"/>
                <w:lang w:val="en-US"/>
              </w:rPr>
            </w:pPr>
            <w:r>
              <w:rPr>
                <w:sz w:val="24"/>
                <w:lang w:val="en-US"/>
              </w:rPr>
              <w:t>Hg</w:t>
            </w:r>
            <w:r>
              <w:rPr>
                <w:sz w:val="24"/>
                <w:vertAlign w:val="superscript"/>
                <w:lang w:val="en-US"/>
              </w:rPr>
              <w:t>2+</w:t>
            </w:r>
            <w:r>
              <w:rPr>
                <w:sz w:val="24"/>
                <w:lang w:val="en-US"/>
              </w:rPr>
              <w:t>/Hg</w:t>
            </w:r>
          </w:p>
        </w:tc>
        <w:tc>
          <w:tcPr>
            <w:tcW w:w="2130" w:type="dxa"/>
            <w:tcBorders>
              <w:top w:val="single" w:sz="6" w:space="0" w:color="auto"/>
              <w:left w:val="nil"/>
              <w:right w:val="single" w:sz="6" w:space="0" w:color="auto"/>
            </w:tcBorders>
          </w:tcPr>
          <w:p w14:paraId="18C9FE7B" w14:textId="77777777" w:rsidR="00000000" w:rsidRDefault="00000000">
            <w:pPr>
              <w:jc w:val="center"/>
              <w:rPr>
                <w:sz w:val="24"/>
                <w:lang w:val="en-US"/>
              </w:rPr>
            </w:pPr>
            <w:r>
              <w:rPr>
                <w:sz w:val="24"/>
                <w:lang w:val="en-US"/>
              </w:rPr>
              <w:t>+0,86</w:t>
            </w:r>
          </w:p>
        </w:tc>
      </w:tr>
      <w:tr w:rsidR="00000000" w14:paraId="10A0DB1D"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31DC8CE8" w14:textId="77777777" w:rsidR="00000000" w:rsidRDefault="00000000">
            <w:pPr>
              <w:rPr>
                <w:sz w:val="24"/>
                <w:lang w:val="en-US"/>
              </w:rPr>
            </w:pPr>
            <w:r>
              <w:rPr>
                <w:sz w:val="24"/>
                <w:lang w:val="en-US"/>
              </w:rPr>
              <w:t>Cr</w:t>
            </w:r>
            <w:r>
              <w:rPr>
                <w:sz w:val="24"/>
                <w:vertAlign w:val="superscript"/>
                <w:lang w:val="en-US"/>
              </w:rPr>
              <w:t>3+</w:t>
            </w:r>
            <w:r>
              <w:rPr>
                <w:sz w:val="24"/>
                <w:lang w:val="en-US"/>
              </w:rPr>
              <w:t>/Cr</w:t>
            </w:r>
          </w:p>
        </w:tc>
        <w:tc>
          <w:tcPr>
            <w:tcW w:w="2130" w:type="dxa"/>
            <w:tcBorders>
              <w:top w:val="single" w:sz="6" w:space="0" w:color="auto"/>
              <w:left w:val="nil"/>
              <w:bottom w:val="single" w:sz="6" w:space="0" w:color="auto"/>
              <w:right w:val="single" w:sz="6" w:space="0" w:color="auto"/>
            </w:tcBorders>
          </w:tcPr>
          <w:p w14:paraId="75167014" w14:textId="77777777" w:rsidR="00000000" w:rsidRDefault="00000000">
            <w:pPr>
              <w:jc w:val="center"/>
              <w:rPr>
                <w:sz w:val="24"/>
                <w:lang w:val="en-US"/>
              </w:rPr>
            </w:pPr>
            <w:r>
              <w:rPr>
                <w:sz w:val="24"/>
                <w:lang w:val="en-US"/>
              </w:rPr>
              <w:t>-0,71</w:t>
            </w:r>
          </w:p>
        </w:tc>
        <w:tc>
          <w:tcPr>
            <w:tcW w:w="2130" w:type="dxa"/>
            <w:tcBorders>
              <w:top w:val="single" w:sz="6" w:space="0" w:color="auto"/>
              <w:left w:val="nil"/>
              <w:bottom w:val="single" w:sz="6" w:space="0" w:color="auto"/>
              <w:right w:val="single" w:sz="6" w:space="0" w:color="auto"/>
            </w:tcBorders>
          </w:tcPr>
          <w:p w14:paraId="78D69A43" w14:textId="77777777" w:rsidR="00000000" w:rsidRDefault="00000000">
            <w:pPr>
              <w:rPr>
                <w:sz w:val="24"/>
                <w:lang w:val="en-US"/>
              </w:rPr>
            </w:pPr>
            <w:r>
              <w:rPr>
                <w:sz w:val="24"/>
                <w:lang w:val="en-US"/>
              </w:rPr>
              <w:t>Pt</w:t>
            </w:r>
            <w:r>
              <w:rPr>
                <w:sz w:val="24"/>
                <w:vertAlign w:val="superscript"/>
                <w:lang w:val="en-US"/>
              </w:rPr>
              <w:t>2+</w:t>
            </w:r>
            <w:r>
              <w:rPr>
                <w:sz w:val="24"/>
                <w:lang w:val="en-US"/>
              </w:rPr>
              <w:t>/Pt</w:t>
            </w:r>
          </w:p>
        </w:tc>
        <w:tc>
          <w:tcPr>
            <w:tcW w:w="2130" w:type="dxa"/>
            <w:tcBorders>
              <w:top w:val="single" w:sz="6" w:space="0" w:color="auto"/>
              <w:left w:val="nil"/>
              <w:bottom w:val="single" w:sz="6" w:space="0" w:color="auto"/>
              <w:right w:val="single" w:sz="6" w:space="0" w:color="auto"/>
            </w:tcBorders>
          </w:tcPr>
          <w:p w14:paraId="5BE8E4DD" w14:textId="77777777" w:rsidR="00000000" w:rsidRDefault="00000000">
            <w:pPr>
              <w:jc w:val="center"/>
              <w:rPr>
                <w:sz w:val="24"/>
                <w:lang w:val="en-US"/>
              </w:rPr>
            </w:pPr>
            <w:r>
              <w:rPr>
                <w:sz w:val="24"/>
                <w:lang w:val="en-US"/>
              </w:rPr>
              <w:t>+1,20</w:t>
            </w:r>
          </w:p>
        </w:tc>
      </w:tr>
      <w:tr w:rsidR="00000000" w14:paraId="45C4B3EB" w14:textId="77777777">
        <w:tblPrEx>
          <w:tblCellMar>
            <w:top w:w="0" w:type="dxa"/>
            <w:bottom w:w="0" w:type="dxa"/>
          </w:tblCellMar>
        </w:tblPrEx>
        <w:tc>
          <w:tcPr>
            <w:tcW w:w="2130" w:type="dxa"/>
            <w:tcBorders>
              <w:left w:val="single" w:sz="6" w:space="0" w:color="auto"/>
              <w:right w:val="single" w:sz="6" w:space="0" w:color="auto"/>
            </w:tcBorders>
          </w:tcPr>
          <w:p w14:paraId="06029F6F" w14:textId="77777777" w:rsidR="00000000" w:rsidRDefault="00000000">
            <w:pPr>
              <w:rPr>
                <w:sz w:val="24"/>
                <w:lang w:val="en-US"/>
              </w:rPr>
            </w:pPr>
            <w:r>
              <w:rPr>
                <w:sz w:val="24"/>
                <w:lang w:val="en-US"/>
              </w:rPr>
              <w:lastRenderedPageBreak/>
              <w:t>Fe</w:t>
            </w:r>
            <w:r>
              <w:rPr>
                <w:sz w:val="24"/>
                <w:vertAlign w:val="superscript"/>
                <w:lang w:val="en-US"/>
              </w:rPr>
              <w:t>2+</w:t>
            </w:r>
            <w:r>
              <w:rPr>
                <w:sz w:val="24"/>
                <w:lang w:val="en-US"/>
              </w:rPr>
              <w:t>/Fe</w:t>
            </w:r>
          </w:p>
        </w:tc>
        <w:tc>
          <w:tcPr>
            <w:tcW w:w="2130" w:type="dxa"/>
            <w:tcBorders>
              <w:left w:val="nil"/>
              <w:right w:val="single" w:sz="6" w:space="0" w:color="auto"/>
            </w:tcBorders>
          </w:tcPr>
          <w:p w14:paraId="2DAB2C22" w14:textId="77777777" w:rsidR="00000000" w:rsidRDefault="00000000">
            <w:pPr>
              <w:jc w:val="center"/>
              <w:rPr>
                <w:sz w:val="24"/>
                <w:lang w:val="en-US"/>
              </w:rPr>
            </w:pPr>
            <w:r>
              <w:rPr>
                <w:sz w:val="24"/>
                <w:lang w:val="en-US"/>
              </w:rPr>
              <w:t>-0,44</w:t>
            </w:r>
          </w:p>
        </w:tc>
        <w:tc>
          <w:tcPr>
            <w:tcW w:w="2130" w:type="dxa"/>
            <w:tcBorders>
              <w:left w:val="nil"/>
              <w:right w:val="single" w:sz="6" w:space="0" w:color="auto"/>
            </w:tcBorders>
          </w:tcPr>
          <w:p w14:paraId="1AC8E0C8" w14:textId="77777777" w:rsidR="00000000" w:rsidRDefault="00000000">
            <w:pPr>
              <w:rPr>
                <w:sz w:val="24"/>
                <w:lang w:val="en-US"/>
              </w:rPr>
            </w:pPr>
            <w:r>
              <w:rPr>
                <w:sz w:val="24"/>
                <w:lang w:val="en-US"/>
              </w:rPr>
              <w:t>Au</w:t>
            </w:r>
            <w:r>
              <w:rPr>
                <w:sz w:val="24"/>
                <w:vertAlign w:val="superscript"/>
                <w:lang w:val="en-US"/>
              </w:rPr>
              <w:t>3+</w:t>
            </w:r>
            <w:r>
              <w:rPr>
                <w:sz w:val="24"/>
                <w:lang w:val="en-US"/>
              </w:rPr>
              <w:t>/Au</w:t>
            </w:r>
          </w:p>
        </w:tc>
        <w:tc>
          <w:tcPr>
            <w:tcW w:w="2130" w:type="dxa"/>
            <w:tcBorders>
              <w:left w:val="nil"/>
              <w:right w:val="single" w:sz="6" w:space="0" w:color="auto"/>
            </w:tcBorders>
          </w:tcPr>
          <w:p w14:paraId="276416A0" w14:textId="77777777" w:rsidR="00000000" w:rsidRDefault="00000000">
            <w:pPr>
              <w:jc w:val="center"/>
              <w:rPr>
                <w:sz w:val="24"/>
                <w:lang w:val="en-US"/>
              </w:rPr>
            </w:pPr>
            <w:r>
              <w:rPr>
                <w:sz w:val="24"/>
                <w:lang w:val="en-US"/>
              </w:rPr>
              <w:t>+1,42</w:t>
            </w:r>
          </w:p>
        </w:tc>
      </w:tr>
      <w:tr w:rsidR="00000000" w14:paraId="0376ED58" w14:textId="77777777">
        <w:tblPrEx>
          <w:tblCellMar>
            <w:top w:w="0" w:type="dxa"/>
            <w:bottom w:w="0" w:type="dxa"/>
          </w:tblCellMar>
        </w:tblPrEx>
        <w:tc>
          <w:tcPr>
            <w:tcW w:w="2130" w:type="dxa"/>
            <w:tcBorders>
              <w:top w:val="single" w:sz="6" w:space="0" w:color="auto"/>
              <w:left w:val="single" w:sz="6" w:space="0" w:color="auto"/>
              <w:bottom w:val="single" w:sz="6" w:space="0" w:color="auto"/>
              <w:right w:val="single" w:sz="6" w:space="0" w:color="auto"/>
            </w:tcBorders>
          </w:tcPr>
          <w:p w14:paraId="26371644" w14:textId="77777777" w:rsidR="00000000" w:rsidRDefault="00000000">
            <w:pPr>
              <w:rPr>
                <w:sz w:val="24"/>
                <w:lang w:val="en-US"/>
              </w:rPr>
            </w:pPr>
            <w:r>
              <w:rPr>
                <w:sz w:val="24"/>
                <w:lang w:val="en-US"/>
              </w:rPr>
              <w:t>Cd</w:t>
            </w:r>
            <w:r>
              <w:rPr>
                <w:sz w:val="24"/>
                <w:vertAlign w:val="superscript"/>
                <w:lang w:val="en-US"/>
              </w:rPr>
              <w:t>2+</w:t>
            </w:r>
            <w:r>
              <w:rPr>
                <w:sz w:val="24"/>
                <w:lang w:val="en-US"/>
              </w:rPr>
              <w:t>/Cd</w:t>
            </w:r>
          </w:p>
        </w:tc>
        <w:tc>
          <w:tcPr>
            <w:tcW w:w="2130" w:type="dxa"/>
            <w:tcBorders>
              <w:top w:val="single" w:sz="6" w:space="0" w:color="auto"/>
              <w:left w:val="nil"/>
              <w:bottom w:val="single" w:sz="6" w:space="0" w:color="auto"/>
              <w:right w:val="single" w:sz="6" w:space="0" w:color="auto"/>
            </w:tcBorders>
          </w:tcPr>
          <w:p w14:paraId="2A5DE4A7" w14:textId="77777777" w:rsidR="00000000" w:rsidRDefault="00000000">
            <w:pPr>
              <w:jc w:val="center"/>
              <w:rPr>
                <w:sz w:val="24"/>
                <w:lang w:val="en-US"/>
              </w:rPr>
            </w:pPr>
            <w:r>
              <w:rPr>
                <w:sz w:val="24"/>
                <w:lang w:val="en-US"/>
              </w:rPr>
              <w:t>-0,40</w:t>
            </w:r>
          </w:p>
        </w:tc>
        <w:tc>
          <w:tcPr>
            <w:tcW w:w="2130" w:type="dxa"/>
            <w:tcBorders>
              <w:top w:val="single" w:sz="6" w:space="0" w:color="auto"/>
              <w:left w:val="nil"/>
              <w:bottom w:val="single" w:sz="6" w:space="0" w:color="auto"/>
              <w:right w:val="single" w:sz="6" w:space="0" w:color="auto"/>
            </w:tcBorders>
          </w:tcPr>
          <w:p w14:paraId="6F19AC1D" w14:textId="77777777" w:rsidR="00000000" w:rsidRDefault="00000000">
            <w:pPr>
              <w:rPr>
                <w:sz w:val="24"/>
                <w:lang w:val="en-US"/>
              </w:rPr>
            </w:pPr>
          </w:p>
        </w:tc>
        <w:tc>
          <w:tcPr>
            <w:tcW w:w="2130" w:type="dxa"/>
            <w:tcBorders>
              <w:top w:val="single" w:sz="6" w:space="0" w:color="auto"/>
              <w:left w:val="nil"/>
              <w:bottom w:val="single" w:sz="6" w:space="0" w:color="auto"/>
              <w:right w:val="single" w:sz="6" w:space="0" w:color="auto"/>
            </w:tcBorders>
          </w:tcPr>
          <w:p w14:paraId="46ECBF62" w14:textId="77777777" w:rsidR="00000000" w:rsidRDefault="00000000">
            <w:pPr>
              <w:jc w:val="center"/>
              <w:rPr>
                <w:sz w:val="24"/>
                <w:lang w:val="en-US"/>
              </w:rPr>
            </w:pPr>
          </w:p>
        </w:tc>
      </w:tr>
    </w:tbl>
    <w:p w14:paraId="047BFB2D" w14:textId="77777777" w:rsidR="00000000" w:rsidRDefault="00000000">
      <w:pPr>
        <w:rPr>
          <w:sz w:val="26"/>
          <w:lang w:val="en-US"/>
        </w:rPr>
      </w:pPr>
    </w:p>
    <w:p w14:paraId="235F9549" w14:textId="77777777" w:rsidR="00000000" w:rsidRDefault="00000000">
      <w:pPr>
        <w:rPr>
          <w:sz w:val="26"/>
          <w:lang w:val="en-US"/>
        </w:rPr>
      </w:pPr>
      <w:r>
        <w:rPr>
          <w:sz w:val="26"/>
          <w:lang w:val="en-US"/>
        </w:rPr>
        <w:tab/>
      </w:r>
      <w:r>
        <w:rPr>
          <w:sz w:val="26"/>
        </w:rPr>
        <w:t>Металлы</w:t>
      </w:r>
      <w:r>
        <w:rPr>
          <w:sz w:val="26"/>
          <w:lang w:val="en-US"/>
        </w:rPr>
        <w:t xml:space="preserve">, </w:t>
      </w:r>
      <w:r>
        <w:rPr>
          <w:sz w:val="26"/>
        </w:rPr>
        <w:t>расположенные</w:t>
      </w:r>
      <w:r>
        <w:rPr>
          <w:sz w:val="26"/>
          <w:lang w:val="en-US"/>
        </w:rPr>
        <w:t xml:space="preserve"> </w:t>
      </w:r>
      <w:r>
        <w:rPr>
          <w:sz w:val="26"/>
        </w:rPr>
        <w:t>в</w:t>
      </w:r>
      <w:r>
        <w:rPr>
          <w:sz w:val="26"/>
          <w:lang w:val="en-US"/>
        </w:rPr>
        <w:t xml:space="preserve"> </w:t>
      </w:r>
      <w:r>
        <w:rPr>
          <w:sz w:val="26"/>
        </w:rPr>
        <w:t>порядке</w:t>
      </w:r>
      <w:r>
        <w:rPr>
          <w:sz w:val="26"/>
          <w:lang w:val="en-US"/>
        </w:rPr>
        <w:t xml:space="preserve"> </w:t>
      </w:r>
      <w:r>
        <w:rPr>
          <w:sz w:val="26"/>
        </w:rPr>
        <w:t>возрастания</w:t>
      </w:r>
      <w:r>
        <w:rPr>
          <w:sz w:val="26"/>
          <w:lang w:val="en-US"/>
        </w:rPr>
        <w:t xml:space="preserve"> </w:t>
      </w:r>
      <w:r>
        <w:rPr>
          <w:sz w:val="26"/>
        </w:rPr>
        <w:t>их</w:t>
      </w:r>
      <w:r>
        <w:rPr>
          <w:sz w:val="26"/>
          <w:lang w:val="en-US"/>
        </w:rPr>
        <w:t xml:space="preserve"> </w:t>
      </w:r>
      <w:r>
        <w:rPr>
          <w:sz w:val="26"/>
        </w:rPr>
        <w:t>стандартных</w:t>
      </w:r>
      <w:r>
        <w:rPr>
          <w:sz w:val="26"/>
          <w:lang w:val="en-US"/>
        </w:rPr>
        <w:t xml:space="preserve"> </w:t>
      </w:r>
      <w:r>
        <w:rPr>
          <w:sz w:val="26"/>
        </w:rPr>
        <w:t>электродных</w:t>
      </w:r>
      <w:r>
        <w:rPr>
          <w:sz w:val="26"/>
          <w:lang w:val="en-US"/>
        </w:rPr>
        <w:t xml:space="preserve"> </w:t>
      </w:r>
      <w:r>
        <w:rPr>
          <w:sz w:val="26"/>
        </w:rPr>
        <w:t>потенциалов</w:t>
      </w:r>
      <w:r>
        <w:rPr>
          <w:sz w:val="26"/>
          <w:lang w:val="en-US"/>
        </w:rPr>
        <w:t xml:space="preserve">, </w:t>
      </w:r>
      <w:r>
        <w:rPr>
          <w:sz w:val="26"/>
        </w:rPr>
        <w:t>и</w:t>
      </w:r>
      <w:r>
        <w:rPr>
          <w:sz w:val="26"/>
          <w:lang w:val="en-US"/>
        </w:rPr>
        <w:t xml:space="preserve"> </w:t>
      </w:r>
      <w:r>
        <w:rPr>
          <w:sz w:val="26"/>
        </w:rPr>
        <w:t>образуют</w:t>
      </w:r>
      <w:r>
        <w:rPr>
          <w:sz w:val="26"/>
          <w:lang w:val="en-US"/>
        </w:rPr>
        <w:t xml:space="preserve"> </w:t>
      </w:r>
      <w:r>
        <w:rPr>
          <w:sz w:val="26"/>
        </w:rPr>
        <w:t>электрохимический</w:t>
      </w:r>
      <w:r>
        <w:rPr>
          <w:sz w:val="26"/>
          <w:lang w:val="en-US"/>
        </w:rPr>
        <w:t xml:space="preserve"> </w:t>
      </w:r>
      <w:r>
        <w:rPr>
          <w:sz w:val="26"/>
        </w:rPr>
        <w:t>ряд</w:t>
      </w:r>
      <w:r>
        <w:rPr>
          <w:sz w:val="26"/>
          <w:lang w:val="en-US"/>
        </w:rPr>
        <w:t xml:space="preserve"> </w:t>
      </w:r>
      <w:r>
        <w:rPr>
          <w:sz w:val="26"/>
        </w:rPr>
        <w:t>напряжений</w:t>
      </w:r>
      <w:r>
        <w:rPr>
          <w:sz w:val="26"/>
          <w:lang w:val="en-US"/>
        </w:rPr>
        <w:t xml:space="preserve"> </w:t>
      </w:r>
      <w:r>
        <w:rPr>
          <w:sz w:val="26"/>
        </w:rPr>
        <w:t>металлов</w:t>
      </w:r>
      <w:r>
        <w:rPr>
          <w:sz w:val="26"/>
          <w:lang w:val="en-US"/>
        </w:rPr>
        <w:t xml:space="preserve">: Li, </w:t>
      </w:r>
      <w:proofErr w:type="spellStart"/>
      <w:r>
        <w:rPr>
          <w:sz w:val="26"/>
          <w:lang w:val="en-US"/>
        </w:rPr>
        <w:t>Rb</w:t>
      </w:r>
      <w:proofErr w:type="spellEnd"/>
      <w:r>
        <w:rPr>
          <w:sz w:val="26"/>
          <w:lang w:val="en-US"/>
        </w:rPr>
        <w:t xml:space="preserve">, K, </w:t>
      </w:r>
      <w:proofErr w:type="spellStart"/>
      <w:r>
        <w:rPr>
          <w:sz w:val="26"/>
          <w:lang w:val="en-US"/>
        </w:rPr>
        <w:t>Ba</w:t>
      </w:r>
      <w:proofErr w:type="spellEnd"/>
      <w:r>
        <w:rPr>
          <w:sz w:val="26"/>
          <w:lang w:val="en-US"/>
        </w:rPr>
        <w:t xml:space="preserve">, </w:t>
      </w:r>
      <w:proofErr w:type="spellStart"/>
      <w:r>
        <w:rPr>
          <w:sz w:val="26"/>
          <w:lang w:val="en-US"/>
        </w:rPr>
        <w:t>Sr</w:t>
      </w:r>
      <w:proofErr w:type="spellEnd"/>
      <w:r>
        <w:rPr>
          <w:sz w:val="26"/>
          <w:lang w:val="en-US"/>
        </w:rPr>
        <w:t xml:space="preserve">, Ca, Na, Mg, Al, </w:t>
      </w:r>
      <w:proofErr w:type="spellStart"/>
      <w:r>
        <w:rPr>
          <w:sz w:val="26"/>
          <w:lang w:val="en-US"/>
        </w:rPr>
        <w:t>Mn</w:t>
      </w:r>
      <w:proofErr w:type="spellEnd"/>
      <w:r>
        <w:rPr>
          <w:sz w:val="26"/>
          <w:lang w:val="en-US"/>
        </w:rPr>
        <w:t xml:space="preserve">, Zn, Cr, Fe, </w:t>
      </w:r>
      <w:proofErr w:type="spellStart"/>
      <w:r>
        <w:rPr>
          <w:sz w:val="26"/>
          <w:lang w:val="en-US"/>
        </w:rPr>
        <w:t>Cd</w:t>
      </w:r>
      <w:proofErr w:type="spellEnd"/>
      <w:r>
        <w:rPr>
          <w:sz w:val="26"/>
          <w:lang w:val="en-US"/>
        </w:rPr>
        <w:t xml:space="preserve">, Co, Ni, </w:t>
      </w:r>
      <w:proofErr w:type="spellStart"/>
      <w:r>
        <w:rPr>
          <w:sz w:val="26"/>
          <w:lang w:val="en-US"/>
        </w:rPr>
        <w:t>Sn</w:t>
      </w:r>
      <w:proofErr w:type="spellEnd"/>
      <w:r>
        <w:rPr>
          <w:sz w:val="26"/>
          <w:lang w:val="en-US"/>
        </w:rPr>
        <w:t xml:space="preserve">, </w:t>
      </w:r>
      <w:proofErr w:type="spellStart"/>
      <w:r>
        <w:rPr>
          <w:sz w:val="26"/>
          <w:lang w:val="en-US"/>
        </w:rPr>
        <w:t>Pb</w:t>
      </w:r>
      <w:proofErr w:type="spellEnd"/>
      <w:r>
        <w:rPr>
          <w:sz w:val="26"/>
          <w:lang w:val="en-US"/>
        </w:rPr>
        <w:t xml:space="preserve">, H, </w:t>
      </w:r>
      <w:proofErr w:type="spellStart"/>
      <w:r>
        <w:rPr>
          <w:sz w:val="26"/>
          <w:lang w:val="en-US"/>
        </w:rPr>
        <w:t>Sb</w:t>
      </w:r>
      <w:proofErr w:type="spellEnd"/>
      <w:r>
        <w:rPr>
          <w:sz w:val="26"/>
          <w:lang w:val="en-US"/>
        </w:rPr>
        <w:t xml:space="preserve">, Bi, Cu, Hg, Ag, Pd, Pt, Au. </w:t>
      </w:r>
    </w:p>
    <w:p w14:paraId="24EEE43E" w14:textId="77777777" w:rsidR="00000000" w:rsidRDefault="00000000">
      <w:pPr>
        <w:rPr>
          <w:sz w:val="26"/>
        </w:rPr>
      </w:pPr>
      <w:r>
        <w:rPr>
          <w:sz w:val="26"/>
          <w:lang w:val="en-US"/>
        </w:rPr>
        <w:tab/>
      </w:r>
      <w:r>
        <w:rPr>
          <w:sz w:val="26"/>
        </w:rPr>
        <w:t>Ряд напряжений характеризует химические свойства металлов:</w:t>
      </w:r>
    </w:p>
    <w:p w14:paraId="7BB6E660" w14:textId="77777777" w:rsidR="00000000" w:rsidRDefault="00000000">
      <w:pPr>
        <w:numPr>
          <w:ilvl w:val="0"/>
          <w:numId w:val="5"/>
        </w:numPr>
        <w:ind w:left="0" w:firstLine="720"/>
        <w:rPr>
          <w:sz w:val="26"/>
        </w:rPr>
      </w:pPr>
      <w:r>
        <w:rPr>
          <w:sz w:val="26"/>
        </w:rPr>
        <w:t>Чем меньше электродный потенциал металла, тем больше его восстановительная способность.</w:t>
      </w:r>
    </w:p>
    <w:p w14:paraId="32B0F87F" w14:textId="77777777" w:rsidR="00000000" w:rsidRDefault="00000000">
      <w:pPr>
        <w:numPr>
          <w:ilvl w:val="0"/>
          <w:numId w:val="5"/>
        </w:numPr>
        <w:ind w:left="0" w:firstLine="720"/>
        <w:rPr>
          <w:b/>
          <w:sz w:val="26"/>
        </w:rPr>
      </w:pPr>
      <w:r>
        <w:rPr>
          <w:sz w:val="26"/>
        </w:rPr>
        <w:t>Каждый металл способен вытеснять(восстанавливать) из растворов солей те металлы, которые стоят в ряду напряжений после него.</w:t>
      </w:r>
    </w:p>
    <w:p w14:paraId="4A39F149" w14:textId="77777777" w:rsidR="00000000" w:rsidRDefault="00000000">
      <w:pPr>
        <w:numPr>
          <w:ilvl w:val="0"/>
          <w:numId w:val="5"/>
        </w:numPr>
        <w:ind w:left="0" w:firstLine="720"/>
        <w:rPr>
          <w:b/>
          <w:sz w:val="26"/>
        </w:rPr>
      </w:pPr>
      <w:r>
        <w:rPr>
          <w:sz w:val="26"/>
        </w:rPr>
        <w:t>Все металлы, имеющие отрицательный стандартный электродный потенциал, то есть находящиеся в ряду напряжений левее водорода, способны вытеснять его из растворов кислот.</w:t>
      </w:r>
    </w:p>
    <w:p w14:paraId="2BEA4C7F" w14:textId="77777777" w:rsidR="00000000" w:rsidRDefault="00000000">
      <w:pPr>
        <w:rPr>
          <w:sz w:val="26"/>
        </w:rPr>
      </w:pPr>
      <w:r>
        <w:rPr>
          <w:sz w:val="26"/>
        </w:rPr>
        <w:tab/>
        <w:t xml:space="preserve">Необходимо отметить, что представленный ряд характеризует поведение металлов и их солей только в водных растворах и при комнатной температуре. Кроме того, нужно иметь ввиду, что высокая электрохимическая активность металлов не всегда означает его высокую химическую активность. Например, ряд напряжений начинается литием, тогда как более активные в химическом отношении рубидий и калий находятся правее лития. Это связано с исключительно высокой энергией процесса гидратации ионов лития по сравнению с ионами других щелочных металлов. </w:t>
      </w:r>
    </w:p>
    <w:p w14:paraId="568568D8" w14:textId="77777777" w:rsidR="00000000" w:rsidRDefault="00000000">
      <w:pPr>
        <w:rPr>
          <w:sz w:val="26"/>
        </w:rPr>
      </w:pPr>
    </w:p>
    <w:p w14:paraId="571415F6" w14:textId="77777777" w:rsidR="00000000" w:rsidRDefault="00000000">
      <w:pPr>
        <w:numPr>
          <w:ilvl w:val="0"/>
          <w:numId w:val="6"/>
        </w:numPr>
        <w:jc w:val="center"/>
        <w:rPr>
          <w:b/>
          <w:sz w:val="26"/>
        </w:rPr>
      </w:pPr>
      <w:r>
        <w:rPr>
          <w:b/>
          <w:sz w:val="32"/>
        </w:rPr>
        <w:t>Коррозия металлов.</w:t>
      </w:r>
      <w:r>
        <w:rPr>
          <w:b/>
          <w:sz w:val="26"/>
        </w:rPr>
        <w:t xml:space="preserve"> </w:t>
      </w:r>
    </w:p>
    <w:p w14:paraId="389B62FF" w14:textId="77777777" w:rsidR="00000000" w:rsidRDefault="00000000">
      <w:pPr>
        <w:jc w:val="center"/>
        <w:rPr>
          <w:b/>
          <w:sz w:val="26"/>
        </w:rPr>
      </w:pPr>
    </w:p>
    <w:p w14:paraId="3C31A84E" w14:textId="77777777" w:rsidR="00000000" w:rsidRDefault="00000000">
      <w:pPr>
        <w:rPr>
          <w:sz w:val="26"/>
        </w:rPr>
      </w:pPr>
      <w:r>
        <w:rPr>
          <w:sz w:val="26"/>
        </w:rPr>
        <w:tab/>
        <w:t>Почти все металлы, приходя в соприкосновение с окружающей их газообразной или жидкой средой, более или менее быстро подвергаются с поверхности разрушению. Причиной его является химическое взаимодействие металлов с находящимися в воздухе газами, а также водой и растворенными в ней веществами.</w:t>
      </w:r>
    </w:p>
    <w:p w14:paraId="58127FBE" w14:textId="77777777" w:rsidR="00000000" w:rsidRDefault="00000000">
      <w:pPr>
        <w:rPr>
          <w:sz w:val="26"/>
        </w:rPr>
      </w:pPr>
      <w:r>
        <w:rPr>
          <w:sz w:val="26"/>
        </w:rPr>
        <w:tab/>
        <w:t>Всякий процесс химического разрушения металлов под действием окружающей среды называют коррозией.</w:t>
      </w:r>
    </w:p>
    <w:p w14:paraId="58BB79D5" w14:textId="77777777" w:rsidR="00000000" w:rsidRDefault="00000000">
      <w:pPr>
        <w:rPr>
          <w:sz w:val="26"/>
        </w:rPr>
      </w:pPr>
      <w:r>
        <w:rPr>
          <w:sz w:val="26"/>
        </w:rPr>
        <w:tab/>
        <w:t>Проще всего протекает коррозия при соприкосновении металлов с газами. На поверхности металла образуются соответствующие соединения: оксиды, сернистые соединения, основные соли угольной кислоты, которые нередко покрывают поверхность плотным слоем, защищающим металл от дальнейшего воздействия тех же газов.</w:t>
      </w:r>
    </w:p>
    <w:p w14:paraId="2B3DCA1B" w14:textId="77777777" w:rsidR="00000000" w:rsidRDefault="00000000">
      <w:pPr>
        <w:rPr>
          <w:sz w:val="26"/>
        </w:rPr>
      </w:pPr>
      <w:r>
        <w:rPr>
          <w:sz w:val="26"/>
        </w:rPr>
        <w:tab/>
        <w:t xml:space="preserve">Иначе обстоит дело при соприкосновении металла с жидкой средой - водой и растворенными в ней веществами. Образующиеся при этом соединения могут растворяться, благодаря чему коррозия распространяется дальше вглубь металла. Кроме того, вода, содержащая растворенные вещества, является проводником электрического тока, вследствие чего постоянно возникают электрохимические процессы, </w:t>
      </w:r>
      <w:r>
        <w:rPr>
          <w:sz w:val="26"/>
        </w:rPr>
        <w:lastRenderedPageBreak/>
        <w:t>которые являются одним из главных факторов, обуславливающих и ускоряющих коррозию.</w:t>
      </w:r>
    </w:p>
    <w:p w14:paraId="7C7F2C98" w14:textId="77777777" w:rsidR="00000000" w:rsidRDefault="00000000">
      <w:pPr>
        <w:rPr>
          <w:sz w:val="26"/>
        </w:rPr>
      </w:pPr>
      <w:r>
        <w:rPr>
          <w:sz w:val="26"/>
        </w:rPr>
        <w:tab/>
        <w:t>Чистые металлы в большинстве случаев почти не подвергаются коррозии. Даже такой металл, как железо, в совершенно чистом виде почти не ржавеет. Но обыкновенные технические металлы всегда содержат различные примеси, что создает благоприятные условия для коррозии.</w:t>
      </w:r>
    </w:p>
    <w:p w14:paraId="35DECBAA" w14:textId="77777777" w:rsidR="00000000" w:rsidRDefault="00000000">
      <w:pPr>
        <w:rPr>
          <w:sz w:val="26"/>
        </w:rPr>
      </w:pPr>
      <w:r>
        <w:rPr>
          <w:sz w:val="26"/>
        </w:rPr>
        <w:tab/>
        <w:t>Убытки, причиняемые коррозией металлов, огромны. Вычислено, например, что вследствие коррозии ежегодно гибнет такое количество стали, которое равно приблизительно четверти всей мировой добычи его за год. Поэтому изучению процессов коррозии и отысканию наилучших средств ее предотвращения уделяется очень много внимания.</w:t>
      </w:r>
    </w:p>
    <w:p w14:paraId="3F3809C1" w14:textId="77777777" w:rsidR="00000000" w:rsidRDefault="00000000">
      <w:pPr>
        <w:rPr>
          <w:sz w:val="26"/>
        </w:rPr>
      </w:pPr>
      <w:r>
        <w:rPr>
          <w:sz w:val="26"/>
        </w:rPr>
        <w:tab/>
        <w:t>Способы борьбы с коррозией чрезвычайно разнообразны. Наиболее простой из них заключается в защите поверхности металла от непосредственного соприкосновения с окружающей средой путем покрытия масляной краской, лаком, эмалью или, наконец, тонким слоем другого металла. Особый интерес с теоретической точки зрения представляет покрытие одного металла другим.</w:t>
      </w:r>
    </w:p>
    <w:p w14:paraId="63DB1883" w14:textId="77777777" w:rsidR="00000000" w:rsidRDefault="00000000">
      <w:pPr>
        <w:rPr>
          <w:sz w:val="26"/>
        </w:rPr>
      </w:pPr>
      <w:r>
        <w:rPr>
          <w:sz w:val="26"/>
        </w:rPr>
        <w:tab/>
        <w:t xml:space="preserve">К ним относятся: катодное покрытие, когда защищающий металл стоит в ряду напряжений правее защищающего (типичным примером может служить луженая, то есть покрытая оловом, сталь); анодное покрытие, например, покрытие стали цинком. </w:t>
      </w:r>
    </w:p>
    <w:p w14:paraId="67484CE7" w14:textId="77777777" w:rsidR="00000000" w:rsidRDefault="00000000">
      <w:pPr>
        <w:rPr>
          <w:sz w:val="26"/>
        </w:rPr>
      </w:pPr>
      <w:r>
        <w:rPr>
          <w:sz w:val="26"/>
        </w:rPr>
        <w:tab/>
        <w:t>Для защиты от коррозии целесообразно покрывать поверхность металла слоем более активного металла, чем слоем менее активного. Однако другие соображения нередко заставляют применять также покрытия из менее активных металлов.</w:t>
      </w:r>
    </w:p>
    <w:p w14:paraId="5BBB28A9" w14:textId="77777777" w:rsidR="00000000" w:rsidRDefault="00000000">
      <w:pPr>
        <w:rPr>
          <w:sz w:val="26"/>
        </w:rPr>
      </w:pPr>
      <w:r>
        <w:rPr>
          <w:sz w:val="26"/>
        </w:rPr>
        <w:tab/>
        <w:t>На практике чаще всего приходится принимать меры к защите стали как металла, особенно подверженного коррозии. Кроме цинка, из более активных металлов для этой цели иногда применяют кадмий, действующий подобно цинку. Из менее активных металлов для покрытия стали чаще всего используют олово, медь, никель.</w:t>
      </w:r>
    </w:p>
    <w:p w14:paraId="3613C711" w14:textId="77777777" w:rsidR="00000000" w:rsidRDefault="00000000">
      <w:pPr>
        <w:ind w:firstLine="720"/>
        <w:rPr>
          <w:sz w:val="26"/>
        </w:rPr>
      </w:pPr>
      <w:r>
        <w:rPr>
          <w:sz w:val="26"/>
        </w:rPr>
        <w:t>Покрытые никелем стальные изделия имеют красивый вид, чем объясняется широкое распространение никелирования. При повреждении слоя никеля коррозия проходит менее интенсивно, чем при повреждении слоя меди (или олова), так как разность потенциалов для пары никель-железо гораздо меньше, чем для пары медь-железо.</w:t>
      </w:r>
    </w:p>
    <w:p w14:paraId="2FC8B1B1" w14:textId="77777777" w:rsidR="00000000" w:rsidRDefault="00000000">
      <w:pPr>
        <w:rPr>
          <w:sz w:val="26"/>
        </w:rPr>
      </w:pPr>
      <w:r>
        <w:rPr>
          <w:sz w:val="26"/>
        </w:rPr>
        <w:tab/>
        <w:t>Из других способов борьбы с коррозией существует еще способ протекторов, заключающийся в том, что защищаемый металлический объект приводится в контакт с большой поверхностью более активного металла. Так, в паровые котлы вводят листы цинка, находящиеся в контакте со стенками котла и образующие с ними гальваническую пару.</w:t>
      </w:r>
    </w:p>
    <w:p w14:paraId="415596F6" w14:textId="77777777" w:rsidR="00000000" w:rsidRDefault="00000000">
      <w:pPr>
        <w:rPr>
          <w:sz w:val="26"/>
        </w:rPr>
      </w:pPr>
    </w:p>
    <w:p w14:paraId="0B8D3609" w14:textId="77777777" w:rsidR="00000000" w:rsidRDefault="00000000">
      <w:pPr>
        <w:numPr>
          <w:ilvl w:val="0"/>
          <w:numId w:val="7"/>
        </w:numPr>
        <w:jc w:val="center"/>
        <w:rPr>
          <w:b/>
          <w:sz w:val="26"/>
        </w:rPr>
      </w:pPr>
      <w:r>
        <w:rPr>
          <w:b/>
          <w:sz w:val="32"/>
        </w:rPr>
        <w:t>Понятие о сплавах.</w:t>
      </w:r>
    </w:p>
    <w:p w14:paraId="435EA281" w14:textId="77777777" w:rsidR="00000000" w:rsidRDefault="00000000">
      <w:pPr>
        <w:jc w:val="center"/>
        <w:rPr>
          <w:b/>
          <w:sz w:val="26"/>
        </w:rPr>
      </w:pPr>
    </w:p>
    <w:p w14:paraId="208D0149" w14:textId="77777777" w:rsidR="00000000" w:rsidRDefault="00000000">
      <w:pPr>
        <w:ind w:firstLine="709"/>
        <w:rPr>
          <w:sz w:val="26"/>
        </w:rPr>
      </w:pPr>
      <w:r>
        <w:rPr>
          <w:sz w:val="26"/>
        </w:rPr>
        <w:tab/>
        <w:t xml:space="preserve"> Характерной особенностью металлов является их способность образовывать друг с другом или с неметаллами сплавы. Чтобы получить </w:t>
      </w:r>
      <w:r>
        <w:rPr>
          <w:sz w:val="26"/>
        </w:rPr>
        <w:lastRenderedPageBreak/>
        <w:t>сплав, смесь металлов обычно подвергают плавлению, а затем охлаждают с различной скоростью, которая определяется природой компонентов и изменением характера их взаимодействия в зависимости от температуры. Иногда сплавы получают спеканием тонких порошков металлов, не прибегая к плавлению (порошковая металлургия). Итак сплавы - это продукты химического взаимодействия металлов.</w:t>
      </w:r>
    </w:p>
    <w:p w14:paraId="5C771FDD" w14:textId="77777777" w:rsidR="00000000" w:rsidRDefault="00000000">
      <w:pPr>
        <w:ind w:firstLine="709"/>
        <w:rPr>
          <w:sz w:val="26"/>
        </w:rPr>
      </w:pPr>
      <w:r>
        <w:rPr>
          <w:sz w:val="26"/>
        </w:rPr>
        <w:t xml:space="preserve">Кристаллическая структура сплавов во многом подобна чистым металлам, которые, взаимодействуя друг с другом при плавлении и последующей кристаллизации, образуют: а) химические соединения, называемые </w:t>
      </w:r>
      <w:proofErr w:type="spellStart"/>
      <w:r>
        <w:rPr>
          <w:sz w:val="26"/>
        </w:rPr>
        <w:t>интерметаллидами</w:t>
      </w:r>
      <w:proofErr w:type="spellEnd"/>
      <w:r>
        <w:rPr>
          <w:sz w:val="26"/>
        </w:rPr>
        <w:t>; б) твердые растворы; в) механическую смесь кристаллов компонентов.</w:t>
      </w:r>
    </w:p>
    <w:p w14:paraId="610E5306" w14:textId="77777777" w:rsidR="00000000" w:rsidRDefault="00000000">
      <w:pPr>
        <w:ind w:firstLine="709"/>
        <w:rPr>
          <w:sz w:val="26"/>
        </w:rPr>
      </w:pPr>
      <w:r>
        <w:rPr>
          <w:sz w:val="26"/>
        </w:rPr>
        <w:t xml:space="preserve">Тот или иной тип взаимодействия определяется соотношением энергии взаимодействия разнородных и однородных частиц системы, то есть соотношением энергий взаимодействия атомов в чистых металлах и сплавах. </w:t>
      </w:r>
    </w:p>
    <w:p w14:paraId="7D94030A" w14:textId="77777777" w:rsidR="00000000" w:rsidRDefault="00000000">
      <w:pPr>
        <w:rPr>
          <w:sz w:val="26"/>
        </w:rPr>
      </w:pPr>
      <w:r>
        <w:rPr>
          <w:sz w:val="26"/>
        </w:rPr>
        <w:tab/>
        <w:t>Современная техника использует огромное число сплавов, причем в подавляющем большинстве случаев они состоят не из двух, а из трех, четырех и большего числа металлов. Интересно, что свойства сплавов часто резко отличаются от свойств индивидуальных металлов, которыми они образованы. Так, сплав, содержащий 50% висмута, 25% свинца, 12,5% олова и 12,5% кадмия, плавится всего при 60,5 градусах Цельсия, в то время как компоненты сплава имеют соответственно температуры плавления 271, 327, 232 и 321 градус Цельсия. Твердость оловянной бронзы (90% меди и 10% олова) втрое больше, чем у чистой меди, а коэффициент линейного расширения сплавов железа и никеля в 10 раз меньше, чем у чистых компонентов.</w:t>
      </w:r>
    </w:p>
    <w:p w14:paraId="32458C1F" w14:textId="77777777" w:rsidR="00000000" w:rsidRDefault="00000000">
      <w:pPr>
        <w:rPr>
          <w:sz w:val="26"/>
        </w:rPr>
      </w:pPr>
      <w:r>
        <w:rPr>
          <w:sz w:val="26"/>
        </w:rPr>
        <w:tab/>
        <w:t>Однако некоторые примеси ухудшают качество металлов и сплавов. Известно, например, что чугун (сплав железа и углерода) не обладает той прочностью и твердостью, которые характерны для стали. Помимо углерода, на свойства стали влияют добавки серы и фосфора, увеличивающие ее хрупкость.</w:t>
      </w:r>
    </w:p>
    <w:p w14:paraId="311D53E9" w14:textId="77777777" w:rsidR="00000000" w:rsidRDefault="00000000">
      <w:pPr>
        <w:rPr>
          <w:sz w:val="26"/>
        </w:rPr>
      </w:pPr>
      <w:r>
        <w:rPr>
          <w:sz w:val="26"/>
        </w:rPr>
        <w:tab/>
        <w:t>Среди свойств сплавов наиболее важными для практического применения являются жаропрочность, коррозионная стойкость, механическая прочность и др. Для авиации большое значение имеют легкие сплавы на основе магния, титана или алюминия, для металлообрабатывающей промышленности - специальные сплавы, содержащие вольфрам, кобальт, никель. В электронной технике применяют сплавы, основным компонентом которых является медь. Сверхмощные магниты удалось получить, используя продукты взаимодействия кобальта, самария и других редкоземельных элементов, а сверхпроводящие при низких температурах сплавы - на основе интерметаллидов, образуемых ниобием с оловом и др.</w:t>
      </w:r>
    </w:p>
    <w:p w14:paraId="4D28D288" w14:textId="77777777" w:rsidR="00000000" w:rsidRDefault="00000000">
      <w:pPr>
        <w:rPr>
          <w:sz w:val="26"/>
        </w:rPr>
      </w:pPr>
    </w:p>
    <w:p w14:paraId="322190C9" w14:textId="77777777" w:rsidR="00000000" w:rsidRDefault="00000000">
      <w:pPr>
        <w:jc w:val="center"/>
        <w:rPr>
          <w:sz w:val="26"/>
        </w:rPr>
      </w:pPr>
      <w:r>
        <w:rPr>
          <w:b/>
          <w:sz w:val="32"/>
          <w:lang w:val="en-US"/>
        </w:rPr>
        <w:t>VI</w:t>
      </w:r>
      <w:r>
        <w:rPr>
          <w:b/>
          <w:sz w:val="32"/>
        </w:rPr>
        <w:t>. Способы получения металлов.</w:t>
      </w:r>
      <w:r>
        <w:rPr>
          <w:sz w:val="26"/>
        </w:rPr>
        <w:t xml:space="preserve">    </w:t>
      </w:r>
    </w:p>
    <w:p w14:paraId="4CBC3FA4" w14:textId="77777777" w:rsidR="00000000" w:rsidRDefault="00000000">
      <w:pPr>
        <w:jc w:val="center"/>
        <w:rPr>
          <w:sz w:val="26"/>
        </w:rPr>
      </w:pPr>
    </w:p>
    <w:p w14:paraId="6CE26180" w14:textId="77777777" w:rsidR="00000000" w:rsidRDefault="00000000">
      <w:pPr>
        <w:rPr>
          <w:sz w:val="26"/>
        </w:rPr>
      </w:pPr>
      <w:r>
        <w:rPr>
          <w:sz w:val="26"/>
        </w:rPr>
        <w:lastRenderedPageBreak/>
        <w:tab/>
        <w:t>Огромное большинство металлов находится в природе в виде соединений с другими элементами.</w:t>
      </w:r>
    </w:p>
    <w:p w14:paraId="43C34D0F" w14:textId="77777777" w:rsidR="00000000" w:rsidRDefault="00000000">
      <w:pPr>
        <w:rPr>
          <w:sz w:val="26"/>
        </w:rPr>
      </w:pPr>
      <w:r>
        <w:rPr>
          <w:sz w:val="26"/>
        </w:rPr>
        <w:tab/>
        <w:t>Только немногие металлы встречаются в свободном состоянии, и тогда они называются самородными. Золото и платина встречаются почти исключительно в самородном виде, серебро и медь - отчасти в самородном виде; иногда попадаются также самородные ртуть, олово и некоторые другие металлы.</w:t>
      </w:r>
    </w:p>
    <w:p w14:paraId="366FFF1C" w14:textId="77777777" w:rsidR="00000000" w:rsidRDefault="00000000">
      <w:pPr>
        <w:rPr>
          <w:sz w:val="26"/>
        </w:rPr>
      </w:pPr>
      <w:r>
        <w:rPr>
          <w:sz w:val="26"/>
        </w:rPr>
        <w:tab/>
        <w:t>Добывание золота и платины производится или посредством механического отделения их от той породы, в которой они заключены, например промывкой воды, или путем извлечения их из породы различными реагентами с последующим выделением металла из раствора. Все остальные металлы добываются химической переработкой их природных соединений.</w:t>
      </w:r>
    </w:p>
    <w:p w14:paraId="019A93AB" w14:textId="77777777" w:rsidR="00000000" w:rsidRDefault="00000000">
      <w:pPr>
        <w:rPr>
          <w:sz w:val="26"/>
        </w:rPr>
      </w:pPr>
      <w:r>
        <w:rPr>
          <w:sz w:val="26"/>
        </w:rPr>
        <w:tab/>
        <w:t>Минералы и горные породы, содержащие соединения металлов и пригодные для получения этих металлов заводским путем, носят название руд. Главными рудами являются оксиды, сульфиды и карбонаты металлов.</w:t>
      </w:r>
    </w:p>
    <w:p w14:paraId="221FA6F8" w14:textId="77777777" w:rsidR="00000000" w:rsidRDefault="00000000">
      <w:pPr>
        <w:rPr>
          <w:sz w:val="26"/>
        </w:rPr>
      </w:pPr>
      <w:r>
        <w:rPr>
          <w:sz w:val="26"/>
        </w:rPr>
        <w:tab/>
        <w:t>Важнейший способ получения металлов из руд основан на восстановлении их оксидов углем.</w:t>
      </w:r>
    </w:p>
    <w:p w14:paraId="33553324" w14:textId="77777777" w:rsidR="00000000" w:rsidRDefault="00000000">
      <w:pPr>
        <w:rPr>
          <w:sz w:val="26"/>
        </w:rPr>
      </w:pPr>
      <w:r>
        <w:rPr>
          <w:sz w:val="26"/>
        </w:rPr>
        <w:tab/>
        <w:t xml:space="preserve">Если, например, смешать красную медную руду (куприт) </w:t>
      </w:r>
      <w:r>
        <w:rPr>
          <w:sz w:val="26"/>
          <w:lang w:val="en-US"/>
        </w:rPr>
        <w:t>Cu</w:t>
      </w:r>
      <w:r>
        <w:rPr>
          <w:sz w:val="26"/>
          <w:vertAlign w:val="subscript"/>
        </w:rPr>
        <w:t>2</w:t>
      </w:r>
      <w:r>
        <w:rPr>
          <w:sz w:val="26"/>
          <w:lang w:val="en-US"/>
        </w:rPr>
        <w:t>O</w:t>
      </w:r>
      <w:r>
        <w:rPr>
          <w:sz w:val="26"/>
        </w:rPr>
        <w:t xml:space="preserve"> с углем и подвергнуть сильному накаливанию, то уголь, восстанавливая медь, превратится в оксид углерода(</w:t>
      </w:r>
      <w:r>
        <w:rPr>
          <w:sz w:val="26"/>
          <w:lang w:val="en-US"/>
        </w:rPr>
        <w:t>II</w:t>
      </w:r>
      <w:r>
        <w:rPr>
          <w:sz w:val="26"/>
        </w:rPr>
        <w:t>), а медь выделится в расплавленном состоянии:</w:t>
      </w:r>
    </w:p>
    <w:p w14:paraId="6697B026" w14:textId="77777777" w:rsidR="00000000" w:rsidRDefault="00000000">
      <w:pPr>
        <w:jc w:val="center"/>
        <w:rPr>
          <w:sz w:val="26"/>
          <w:lang w:val="en-US"/>
        </w:rPr>
      </w:pPr>
      <w:r>
        <w:rPr>
          <w:sz w:val="26"/>
          <w:lang w:val="en-US"/>
        </w:rPr>
        <w:t>Cu</w:t>
      </w:r>
      <w:r>
        <w:rPr>
          <w:sz w:val="26"/>
          <w:vertAlign w:val="subscript"/>
          <w:lang w:val="en-US"/>
        </w:rPr>
        <w:t>2</w:t>
      </w:r>
      <w:r>
        <w:rPr>
          <w:sz w:val="26"/>
          <w:lang w:val="en-US"/>
        </w:rPr>
        <w:t>O + C = 2Cu + CO</w:t>
      </w:r>
    </w:p>
    <w:p w14:paraId="644D8F9C" w14:textId="77777777" w:rsidR="00000000" w:rsidRDefault="00000000">
      <w:pPr>
        <w:rPr>
          <w:sz w:val="26"/>
        </w:rPr>
      </w:pPr>
      <w:r>
        <w:rPr>
          <w:sz w:val="26"/>
          <w:lang w:val="en-US"/>
        </w:rPr>
        <w:tab/>
      </w:r>
      <w:r>
        <w:rPr>
          <w:sz w:val="26"/>
        </w:rPr>
        <w:t xml:space="preserve">Подобным же образом производится выплавка чугуна их железных руд, получение олова из оловянного камня </w:t>
      </w:r>
      <w:proofErr w:type="spellStart"/>
      <w:r>
        <w:rPr>
          <w:sz w:val="26"/>
          <w:lang w:val="en-US"/>
        </w:rPr>
        <w:t>SnO</w:t>
      </w:r>
      <w:proofErr w:type="spellEnd"/>
      <w:r>
        <w:rPr>
          <w:sz w:val="26"/>
          <w:vertAlign w:val="subscript"/>
        </w:rPr>
        <w:t>2</w:t>
      </w:r>
      <w:r>
        <w:rPr>
          <w:sz w:val="26"/>
        </w:rPr>
        <w:t xml:space="preserve"> и восстановление других металлов из оксидов.</w:t>
      </w:r>
    </w:p>
    <w:p w14:paraId="0E8B481D" w14:textId="77777777" w:rsidR="00000000" w:rsidRDefault="00000000">
      <w:pPr>
        <w:rPr>
          <w:sz w:val="26"/>
          <w:lang w:val="en-US"/>
        </w:rPr>
      </w:pPr>
      <w:r>
        <w:rPr>
          <w:sz w:val="26"/>
        </w:rPr>
        <w:tab/>
        <w:t>При переработке сернистых руд сначала переводят сернистые соединения в кислородные путем обжигания в особых печах, а затем уже восстанавливают полученные оксиды углем. Например</w:t>
      </w:r>
      <w:r>
        <w:rPr>
          <w:sz w:val="26"/>
          <w:lang w:val="en-US"/>
        </w:rPr>
        <w:t>:</w:t>
      </w:r>
    </w:p>
    <w:p w14:paraId="105A3E5B" w14:textId="77777777" w:rsidR="00000000" w:rsidRDefault="00000000">
      <w:pPr>
        <w:jc w:val="center"/>
        <w:rPr>
          <w:sz w:val="26"/>
          <w:lang w:val="en-US"/>
        </w:rPr>
      </w:pPr>
      <w:r>
        <w:rPr>
          <w:sz w:val="26"/>
          <w:lang w:val="en-US"/>
        </w:rPr>
        <w:t>2ZnS + 3O</w:t>
      </w:r>
      <w:r>
        <w:rPr>
          <w:sz w:val="26"/>
          <w:vertAlign w:val="subscript"/>
          <w:lang w:val="en-US"/>
        </w:rPr>
        <w:t>2</w:t>
      </w:r>
      <w:r>
        <w:rPr>
          <w:sz w:val="26"/>
          <w:lang w:val="en-US"/>
        </w:rPr>
        <w:t xml:space="preserve"> = 2ZnO + 2SO</w:t>
      </w:r>
      <w:r>
        <w:rPr>
          <w:sz w:val="26"/>
          <w:vertAlign w:val="subscript"/>
          <w:lang w:val="en-US"/>
        </w:rPr>
        <w:t>2</w:t>
      </w:r>
      <w:r>
        <w:rPr>
          <w:sz w:val="26"/>
          <w:lang w:val="en-US"/>
        </w:rPr>
        <w:t xml:space="preserve"> </w:t>
      </w:r>
    </w:p>
    <w:p w14:paraId="7116D6E9" w14:textId="77777777" w:rsidR="00000000" w:rsidRDefault="00000000">
      <w:pPr>
        <w:jc w:val="center"/>
        <w:rPr>
          <w:sz w:val="26"/>
          <w:lang w:val="en-US"/>
        </w:rPr>
      </w:pPr>
      <w:proofErr w:type="spellStart"/>
      <w:r>
        <w:rPr>
          <w:sz w:val="26"/>
          <w:lang w:val="en-US"/>
        </w:rPr>
        <w:t>ZnO</w:t>
      </w:r>
      <w:proofErr w:type="spellEnd"/>
      <w:r>
        <w:rPr>
          <w:sz w:val="26"/>
          <w:lang w:val="en-US"/>
        </w:rPr>
        <w:t xml:space="preserve"> + C = Zn + CO</w:t>
      </w:r>
    </w:p>
    <w:p w14:paraId="143FAF25" w14:textId="77777777" w:rsidR="00000000" w:rsidRDefault="00000000">
      <w:pPr>
        <w:rPr>
          <w:sz w:val="26"/>
        </w:rPr>
      </w:pPr>
      <w:r>
        <w:rPr>
          <w:sz w:val="26"/>
          <w:lang w:val="en-US"/>
        </w:rPr>
        <w:tab/>
      </w:r>
      <w:r>
        <w:rPr>
          <w:sz w:val="26"/>
        </w:rPr>
        <w:t>В тех случаях, когда руда представляет собой соль угольной кислоты, ее можно непосредственно восстанавливать углем, как и оксиды, так как при нагревании карбонаты распадаются на оксид металла и двуокись углерода. Например:</w:t>
      </w:r>
    </w:p>
    <w:p w14:paraId="6A2ED3B7" w14:textId="77777777" w:rsidR="00000000" w:rsidRDefault="00000000">
      <w:pPr>
        <w:jc w:val="center"/>
        <w:rPr>
          <w:sz w:val="26"/>
          <w:vertAlign w:val="subscript"/>
        </w:rPr>
      </w:pPr>
      <w:proofErr w:type="spellStart"/>
      <w:r>
        <w:rPr>
          <w:sz w:val="26"/>
          <w:lang w:val="en-US"/>
        </w:rPr>
        <w:t>ZnCO</w:t>
      </w:r>
      <w:proofErr w:type="spellEnd"/>
      <w:r>
        <w:rPr>
          <w:sz w:val="26"/>
          <w:vertAlign w:val="subscript"/>
        </w:rPr>
        <w:t>3</w:t>
      </w:r>
      <w:r>
        <w:rPr>
          <w:sz w:val="26"/>
        </w:rPr>
        <w:t xml:space="preserve"> = </w:t>
      </w:r>
      <w:proofErr w:type="spellStart"/>
      <w:r>
        <w:rPr>
          <w:sz w:val="26"/>
          <w:lang w:val="en-US"/>
        </w:rPr>
        <w:t>ZnO</w:t>
      </w:r>
      <w:proofErr w:type="spellEnd"/>
      <w:r>
        <w:rPr>
          <w:sz w:val="26"/>
        </w:rPr>
        <w:t xml:space="preserve"> + </w:t>
      </w:r>
      <w:r>
        <w:rPr>
          <w:sz w:val="26"/>
          <w:lang w:val="en-US"/>
        </w:rPr>
        <w:t>CO</w:t>
      </w:r>
      <w:r>
        <w:rPr>
          <w:sz w:val="26"/>
          <w:vertAlign w:val="subscript"/>
        </w:rPr>
        <w:t>2</w:t>
      </w:r>
    </w:p>
    <w:p w14:paraId="217CF2F1" w14:textId="77777777" w:rsidR="00000000" w:rsidRDefault="00000000">
      <w:pPr>
        <w:rPr>
          <w:sz w:val="26"/>
        </w:rPr>
      </w:pPr>
      <w:r>
        <w:rPr>
          <w:b/>
          <w:sz w:val="26"/>
        </w:rPr>
        <w:tab/>
      </w:r>
      <w:r>
        <w:rPr>
          <w:sz w:val="26"/>
        </w:rPr>
        <w:t>Обычно руды, кроме химического соединения данного металла, содержат еще много примесей в виде песка, глины, известняка, которые очень трудно плавятся. Чтобы облегчить выплавку металла, к руде примешивают различные вещества, образующие с примесями легкоплавкие соединения - шлаки. Такие вещества называются флюсами. Если примесь состоит из известняка, то в качестве флюса употребляют песок, образующий с известняком силикат кальция. Наоборот, в случае большого количества песка флюсом служит известняк.</w:t>
      </w:r>
    </w:p>
    <w:p w14:paraId="5180CAC3" w14:textId="77777777" w:rsidR="00000000" w:rsidRDefault="00000000">
      <w:pPr>
        <w:rPr>
          <w:sz w:val="26"/>
        </w:rPr>
      </w:pPr>
      <w:r>
        <w:rPr>
          <w:sz w:val="26"/>
        </w:rPr>
        <w:lastRenderedPageBreak/>
        <w:tab/>
        <w:t>Во многих рудах количество примесей (пустой породы) так велико, что непосредственная выплавка металлов из этих руд является экономически невыгодной. Такие руды предварительно «обогащают», то есть удаляют из них часть примесей. Особенно широким распространением пользуется флотационный способ обогащения руд (флотация), основанный на различной смачиваемости чистой руды и пустой породы.</w:t>
      </w:r>
    </w:p>
    <w:p w14:paraId="54EF720E" w14:textId="77777777" w:rsidR="00000000" w:rsidRDefault="00000000">
      <w:pPr>
        <w:rPr>
          <w:sz w:val="26"/>
        </w:rPr>
      </w:pPr>
      <w:r>
        <w:rPr>
          <w:sz w:val="26"/>
        </w:rPr>
        <w:tab/>
        <w:t xml:space="preserve">Техника флотационного способа очень проста и в основном сводится к следующему. Руду, состоящую, например, из сернистого металла и силикатной пустой породы, тонко измельчают и заливают в больших чанах водой. К воде прибавляют какое-нибудь малополярное органическое вещество, способствующее образованию устойчивой пены при взбалтывании воды, и небольшое количество специального реагента, так называемого «коллектора», который хорошо адсорбируется поверхностью флотируемого минерала и делает ее неспособной смачиваться водой. После этого через смесь снизу пропускают сильную струю воздуха, перемешивающую руду с водой и прибавленными веществами, причем пузырьки воздуха окружаются тонкими масляными пленками и образуют пену. В процессе перемешивания частицы </w:t>
      </w:r>
      <w:proofErr w:type="spellStart"/>
      <w:r>
        <w:rPr>
          <w:sz w:val="26"/>
        </w:rPr>
        <w:t>флотируемого</w:t>
      </w:r>
      <w:proofErr w:type="spellEnd"/>
      <w:r>
        <w:rPr>
          <w:sz w:val="26"/>
        </w:rPr>
        <w:t xml:space="preserve"> минерала покрываются слоем адсорбированных молекул коллектора, прилипают к пузырькам продуваемого воздуха, поднимаются вместе с ними кверху и остаются в пене; частицы же пустой породы, смачивающиеся водой, оседают на дно. Пену собирают и отжимают, получая руду с значительно большим содержанием металла.</w:t>
      </w:r>
    </w:p>
    <w:p w14:paraId="00F76D6A" w14:textId="77777777" w:rsidR="00000000" w:rsidRDefault="00000000">
      <w:pPr>
        <w:rPr>
          <w:sz w:val="26"/>
        </w:rPr>
      </w:pPr>
      <w:r>
        <w:rPr>
          <w:sz w:val="26"/>
        </w:rPr>
        <w:tab/>
        <w:t>Для восстановления некоторых металлов из их оксидов применяют вместо угля водород, кремний, алюминий, магний и другие элементы.</w:t>
      </w:r>
    </w:p>
    <w:p w14:paraId="2F2D2552" w14:textId="77777777" w:rsidR="00000000" w:rsidRDefault="00000000">
      <w:pPr>
        <w:rPr>
          <w:sz w:val="26"/>
        </w:rPr>
      </w:pPr>
      <w:r>
        <w:rPr>
          <w:sz w:val="26"/>
        </w:rPr>
        <w:tab/>
        <w:t>Процесс восстановления металла из его оксида с помощью другого металла называется металлотермией. Если, в частности, в качестве восстановителя применяется алюминий, то процесс носит название алюминотермии.</w:t>
      </w:r>
    </w:p>
    <w:p w14:paraId="71FD7BE6" w14:textId="77777777" w:rsidR="00000000" w:rsidRDefault="00000000">
      <w:pPr>
        <w:rPr>
          <w:sz w:val="26"/>
        </w:rPr>
      </w:pPr>
      <w:r>
        <w:rPr>
          <w:sz w:val="26"/>
        </w:rPr>
        <w:tab/>
        <w:t xml:space="preserve">Очень важным способом получения металлов является также электролиз. Некоторые наиболее активные металлы получаются исключительно путем электролиза, так как все другие средства оказываются недостаточно энергичными для восстановления их ионов.      </w:t>
      </w:r>
    </w:p>
    <w:p w14:paraId="24872C57" w14:textId="77777777" w:rsidR="00000000" w:rsidRDefault="00000000">
      <w:pPr>
        <w:rPr>
          <w:sz w:val="26"/>
        </w:rPr>
      </w:pPr>
    </w:p>
    <w:p w14:paraId="70BCD88C" w14:textId="77777777" w:rsidR="00000000" w:rsidRDefault="00000000">
      <w:pPr>
        <w:rPr>
          <w:sz w:val="26"/>
        </w:rPr>
      </w:pPr>
    </w:p>
    <w:p w14:paraId="17CC75FD" w14:textId="77777777" w:rsidR="00000000" w:rsidRDefault="00000000">
      <w:pPr>
        <w:rPr>
          <w:sz w:val="26"/>
        </w:rPr>
      </w:pPr>
    </w:p>
    <w:p w14:paraId="19D71998" w14:textId="77777777" w:rsidR="00000000" w:rsidRDefault="00000000">
      <w:pPr>
        <w:rPr>
          <w:sz w:val="26"/>
        </w:rPr>
      </w:pPr>
    </w:p>
    <w:p w14:paraId="6BFD95E9" w14:textId="77777777" w:rsidR="00000000" w:rsidRDefault="00000000">
      <w:pPr>
        <w:rPr>
          <w:sz w:val="26"/>
        </w:rPr>
      </w:pPr>
    </w:p>
    <w:p w14:paraId="7A6D0699" w14:textId="77777777" w:rsidR="00000000" w:rsidRDefault="00000000">
      <w:pPr>
        <w:rPr>
          <w:sz w:val="26"/>
        </w:rPr>
      </w:pPr>
    </w:p>
    <w:p w14:paraId="43A31EA2" w14:textId="77777777" w:rsidR="00000000" w:rsidRDefault="00000000">
      <w:pPr>
        <w:ind w:left="284" w:hanging="284"/>
        <w:jc w:val="center"/>
        <w:rPr>
          <w:b/>
          <w:sz w:val="48"/>
        </w:rPr>
      </w:pPr>
    </w:p>
    <w:p w14:paraId="63DAFADA" w14:textId="77777777" w:rsidR="00000000" w:rsidRDefault="00000000">
      <w:pPr>
        <w:ind w:left="284" w:hanging="284"/>
        <w:jc w:val="center"/>
        <w:rPr>
          <w:b/>
          <w:sz w:val="48"/>
        </w:rPr>
      </w:pPr>
    </w:p>
    <w:p w14:paraId="62D65A68" w14:textId="77777777" w:rsidR="00000000" w:rsidRDefault="00000000">
      <w:pPr>
        <w:ind w:left="284" w:hanging="284"/>
        <w:jc w:val="center"/>
        <w:rPr>
          <w:b/>
          <w:sz w:val="48"/>
        </w:rPr>
      </w:pPr>
    </w:p>
    <w:p w14:paraId="5457201F" w14:textId="77777777" w:rsidR="00000000" w:rsidRDefault="00000000">
      <w:pPr>
        <w:ind w:left="284" w:hanging="284"/>
        <w:jc w:val="center"/>
        <w:rPr>
          <w:b/>
          <w:sz w:val="48"/>
        </w:rPr>
      </w:pPr>
    </w:p>
    <w:p w14:paraId="2D782506" w14:textId="77777777" w:rsidR="00000000" w:rsidRDefault="00000000">
      <w:pPr>
        <w:ind w:left="284" w:hanging="284"/>
        <w:jc w:val="center"/>
        <w:rPr>
          <w:b/>
          <w:sz w:val="48"/>
        </w:rPr>
      </w:pPr>
    </w:p>
    <w:p w14:paraId="75310FE6" w14:textId="77777777" w:rsidR="00000000" w:rsidRDefault="00000000">
      <w:pPr>
        <w:ind w:left="284" w:hanging="284"/>
        <w:jc w:val="center"/>
        <w:rPr>
          <w:b/>
          <w:sz w:val="48"/>
        </w:rPr>
      </w:pPr>
    </w:p>
    <w:p w14:paraId="763BD7A6" w14:textId="77777777" w:rsidR="00000000" w:rsidRDefault="00000000">
      <w:pPr>
        <w:ind w:left="284" w:hanging="284"/>
        <w:jc w:val="center"/>
        <w:rPr>
          <w:b/>
          <w:sz w:val="48"/>
        </w:rPr>
      </w:pPr>
      <w:r>
        <w:rPr>
          <w:b/>
          <w:sz w:val="48"/>
        </w:rPr>
        <w:t>Список использованной литературы.</w:t>
      </w:r>
    </w:p>
    <w:p w14:paraId="70CCE720" w14:textId="77777777" w:rsidR="00000000" w:rsidRDefault="00000000">
      <w:pPr>
        <w:rPr>
          <w:b/>
          <w:sz w:val="32"/>
        </w:rPr>
      </w:pPr>
    </w:p>
    <w:p w14:paraId="7FCB9F25" w14:textId="77777777" w:rsidR="00000000" w:rsidRDefault="00000000">
      <w:pPr>
        <w:numPr>
          <w:ilvl w:val="0"/>
          <w:numId w:val="8"/>
        </w:numPr>
        <w:rPr>
          <w:b/>
          <w:i/>
          <w:sz w:val="28"/>
        </w:rPr>
      </w:pPr>
      <w:r>
        <w:rPr>
          <w:b/>
          <w:i/>
          <w:sz w:val="28"/>
        </w:rPr>
        <w:t xml:space="preserve">«Основы общей химии». </w:t>
      </w:r>
      <w:proofErr w:type="spellStart"/>
      <w:r>
        <w:rPr>
          <w:b/>
          <w:i/>
          <w:sz w:val="28"/>
        </w:rPr>
        <w:t>Ю.Д.Третьяков</w:t>
      </w:r>
      <w:proofErr w:type="spellEnd"/>
      <w:r>
        <w:rPr>
          <w:b/>
          <w:i/>
          <w:sz w:val="28"/>
        </w:rPr>
        <w:t xml:space="preserve">, </w:t>
      </w:r>
      <w:proofErr w:type="spellStart"/>
      <w:r>
        <w:rPr>
          <w:b/>
          <w:i/>
          <w:sz w:val="28"/>
        </w:rPr>
        <w:t>Ю.Г.Метлин</w:t>
      </w:r>
      <w:proofErr w:type="spellEnd"/>
      <w:r>
        <w:rPr>
          <w:b/>
          <w:i/>
          <w:sz w:val="28"/>
        </w:rPr>
        <w:t>. Москва «Просвещение» 1980 г.</w:t>
      </w:r>
    </w:p>
    <w:p w14:paraId="41A55DA1" w14:textId="77777777" w:rsidR="00000000" w:rsidRDefault="00000000">
      <w:pPr>
        <w:numPr>
          <w:ilvl w:val="0"/>
          <w:numId w:val="8"/>
        </w:numPr>
        <w:rPr>
          <w:b/>
          <w:sz w:val="28"/>
        </w:rPr>
      </w:pPr>
      <w:r>
        <w:rPr>
          <w:b/>
          <w:i/>
          <w:sz w:val="28"/>
        </w:rPr>
        <w:t xml:space="preserve">«Общая химия». </w:t>
      </w:r>
      <w:proofErr w:type="spellStart"/>
      <w:r>
        <w:rPr>
          <w:b/>
          <w:i/>
          <w:sz w:val="28"/>
        </w:rPr>
        <w:t>Н.Л.Глинка</w:t>
      </w:r>
      <w:proofErr w:type="spellEnd"/>
      <w:r>
        <w:rPr>
          <w:b/>
          <w:i/>
          <w:sz w:val="28"/>
        </w:rPr>
        <w:t xml:space="preserve">. Издательство «Химия», Ленинградское отделение 1972 г. </w:t>
      </w:r>
    </w:p>
    <w:p w14:paraId="0005C7D4" w14:textId="77777777" w:rsidR="00000000" w:rsidRDefault="00000000">
      <w:pPr>
        <w:numPr>
          <w:ilvl w:val="0"/>
          <w:numId w:val="8"/>
        </w:numPr>
        <w:rPr>
          <w:b/>
          <w:sz w:val="28"/>
        </w:rPr>
      </w:pPr>
      <w:r>
        <w:rPr>
          <w:b/>
          <w:i/>
          <w:sz w:val="28"/>
        </w:rPr>
        <w:t xml:space="preserve">«Отчего и как разрушаются металлы». </w:t>
      </w:r>
      <w:proofErr w:type="spellStart"/>
      <w:r>
        <w:rPr>
          <w:b/>
          <w:i/>
          <w:sz w:val="28"/>
        </w:rPr>
        <w:t>С.А.Балезин</w:t>
      </w:r>
      <w:proofErr w:type="spellEnd"/>
      <w:r>
        <w:rPr>
          <w:b/>
          <w:i/>
          <w:sz w:val="28"/>
        </w:rPr>
        <w:t>. Москва «Просвещение» 1976 г.</w:t>
      </w:r>
    </w:p>
    <w:p w14:paraId="78CFB76D" w14:textId="77777777" w:rsidR="00000000" w:rsidRDefault="00000000">
      <w:pPr>
        <w:numPr>
          <w:ilvl w:val="0"/>
          <w:numId w:val="8"/>
        </w:numPr>
        <w:rPr>
          <w:b/>
          <w:sz w:val="28"/>
        </w:rPr>
      </w:pPr>
      <w:r>
        <w:rPr>
          <w:b/>
          <w:i/>
          <w:sz w:val="28"/>
        </w:rPr>
        <w:t xml:space="preserve">«Пособие по химии для поступающих в вузы». </w:t>
      </w:r>
      <w:proofErr w:type="spellStart"/>
      <w:r>
        <w:rPr>
          <w:b/>
          <w:i/>
          <w:sz w:val="28"/>
        </w:rPr>
        <w:t>Г.П.Хомченко</w:t>
      </w:r>
      <w:proofErr w:type="spellEnd"/>
      <w:r>
        <w:rPr>
          <w:b/>
          <w:i/>
          <w:sz w:val="28"/>
        </w:rPr>
        <w:t>. 1976 г.</w:t>
      </w:r>
    </w:p>
    <w:p w14:paraId="53BCBF44" w14:textId="77777777" w:rsidR="00000000" w:rsidRDefault="00000000">
      <w:pPr>
        <w:numPr>
          <w:ilvl w:val="0"/>
          <w:numId w:val="8"/>
        </w:numPr>
        <w:rPr>
          <w:b/>
          <w:sz w:val="28"/>
        </w:rPr>
      </w:pPr>
      <w:r>
        <w:rPr>
          <w:b/>
          <w:i/>
          <w:sz w:val="28"/>
        </w:rPr>
        <w:t>«Книга для чтения по неорганической химии».</w:t>
      </w:r>
    </w:p>
    <w:p w14:paraId="0B028646" w14:textId="77777777" w:rsidR="00000000" w:rsidRDefault="00000000">
      <w:pPr>
        <w:ind w:left="284" w:hanging="284"/>
        <w:rPr>
          <w:b/>
          <w:i/>
          <w:sz w:val="28"/>
        </w:rPr>
      </w:pPr>
      <w:r>
        <w:rPr>
          <w:b/>
          <w:i/>
          <w:sz w:val="28"/>
        </w:rPr>
        <w:t xml:space="preserve">   Часть 2. Составитель </w:t>
      </w:r>
      <w:proofErr w:type="spellStart"/>
      <w:r>
        <w:rPr>
          <w:b/>
          <w:i/>
          <w:sz w:val="28"/>
        </w:rPr>
        <w:t>В.А.Крицман</w:t>
      </w:r>
      <w:proofErr w:type="spellEnd"/>
      <w:r>
        <w:rPr>
          <w:b/>
          <w:i/>
          <w:sz w:val="28"/>
        </w:rPr>
        <w:t>. Москва «Просвещение» 1984 г.</w:t>
      </w:r>
    </w:p>
    <w:p w14:paraId="7AE5D47D" w14:textId="77777777" w:rsidR="00000000" w:rsidRDefault="00000000">
      <w:pPr>
        <w:numPr>
          <w:ilvl w:val="0"/>
          <w:numId w:val="9"/>
        </w:numPr>
        <w:rPr>
          <w:b/>
          <w:i/>
          <w:sz w:val="28"/>
        </w:rPr>
      </w:pPr>
      <w:r>
        <w:rPr>
          <w:b/>
          <w:i/>
          <w:sz w:val="28"/>
        </w:rPr>
        <w:t xml:space="preserve">«Химия и научно-технический прогресс». </w:t>
      </w:r>
      <w:proofErr w:type="spellStart"/>
      <w:r>
        <w:rPr>
          <w:b/>
          <w:i/>
          <w:sz w:val="28"/>
        </w:rPr>
        <w:t>И.Н.Семенов</w:t>
      </w:r>
      <w:proofErr w:type="spellEnd"/>
      <w:r>
        <w:rPr>
          <w:b/>
          <w:i/>
          <w:sz w:val="28"/>
        </w:rPr>
        <w:t xml:space="preserve">, </w:t>
      </w:r>
      <w:proofErr w:type="spellStart"/>
      <w:r>
        <w:rPr>
          <w:b/>
          <w:i/>
          <w:sz w:val="28"/>
        </w:rPr>
        <w:t>А.С.Максимов</w:t>
      </w:r>
      <w:proofErr w:type="spellEnd"/>
      <w:r>
        <w:rPr>
          <w:b/>
          <w:i/>
          <w:sz w:val="28"/>
        </w:rPr>
        <w:t xml:space="preserve">, </w:t>
      </w:r>
      <w:proofErr w:type="spellStart"/>
      <w:r>
        <w:rPr>
          <w:b/>
          <w:i/>
          <w:sz w:val="28"/>
        </w:rPr>
        <w:t>А.А.Макареня</w:t>
      </w:r>
      <w:proofErr w:type="spellEnd"/>
      <w:r>
        <w:rPr>
          <w:b/>
          <w:i/>
          <w:sz w:val="28"/>
        </w:rPr>
        <w:t>. Москва «Просвещение» 1988г.</w:t>
      </w:r>
    </w:p>
    <w:p w14:paraId="5E15ADEE" w14:textId="77777777" w:rsidR="007151E9" w:rsidRDefault="007151E9">
      <w:pPr>
        <w:rPr>
          <w:b/>
          <w:sz w:val="32"/>
        </w:rPr>
      </w:pPr>
    </w:p>
    <w:sectPr w:rsidR="007151E9">
      <w:footerReference w:type="even" r:id="rId7"/>
      <w:footerReference w:type="default" r:id="rId8"/>
      <w:pgSz w:w="11906" w:h="16838"/>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14CA9" w14:textId="77777777" w:rsidR="007151E9" w:rsidRDefault="007151E9">
      <w:r>
        <w:separator/>
      </w:r>
    </w:p>
  </w:endnote>
  <w:endnote w:type="continuationSeparator" w:id="0">
    <w:p w14:paraId="0A3C0104" w14:textId="77777777" w:rsidR="007151E9" w:rsidRDefault="0071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BE83"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2558DCB"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A233"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10</w:t>
    </w:r>
    <w:r>
      <w:rPr>
        <w:rStyle w:val="a4"/>
      </w:rPr>
      <w:fldChar w:fldCharType="end"/>
    </w:r>
  </w:p>
  <w:p w14:paraId="14D06435"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6040B" w14:textId="77777777" w:rsidR="007151E9" w:rsidRDefault="007151E9">
      <w:r>
        <w:separator/>
      </w:r>
    </w:p>
  </w:footnote>
  <w:footnote w:type="continuationSeparator" w:id="0">
    <w:p w14:paraId="797BFECA" w14:textId="77777777" w:rsidR="007151E9" w:rsidRDefault="00715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336"/>
    <w:multiLevelType w:val="singleLevel"/>
    <w:tmpl w:val="6BB8DE4A"/>
    <w:lvl w:ilvl="0">
      <w:start w:val="1"/>
      <w:numFmt w:val="decimal"/>
      <w:lvlText w:val="%1. "/>
      <w:legacy w:legacy="1" w:legacySpace="0" w:legacyIndent="283"/>
      <w:lvlJc w:val="left"/>
      <w:pPr>
        <w:ind w:left="1003" w:hanging="283"/>
      </w:pPr>
      <w:rPr>
        <w:rFonts w:ascii="Times New Roman" w:hAnsi="Times New Roman" w:hint="default"/>
        <w:b w:val="0"/>
        <w:i w:val="0"/>
        <w:sz w:val="24"/>
        <w:u w:val="none"/>
      </w:rPr>
    </w:lvl>
  </w:abstractNum>
  <w:abstractNum w:abstractNumId="1" w15:restartNumberingAfterBreak="0">
    <w:nsid w:val="084C6AE6"/>
    <w:multiLevelType w:val="singleLevel"/>
    <w:tmpl w:val="7D942D88"/>
    <w:lvl w:ilvl="0">
      <w:start w:val="3"/>
      <w:numFmt w:val="upperRoman"/>
      <w:lvlText w:val="%1. "/>
      <w:legacy w:legacy="1" w:legacySpace="0" w:legacyIndent="283"/>
      <w:lvlJc w:val="left"/>
      <w:pPr>
        <w:ind w:left="283" w:hanging="283"/>
      </w:pPr>
      <w:rPr>
        <w:rFonts w:ascii="Times New Roman" w:hAnsi="Times New Roman" w:hint="default"/>
        <w:b/>
        <w:i w:val="0"/>
        <w:sz w:val="32"/>
        <w:u w:val="none"/>
      </w:rPr>
    </w:lvl>
  </w:abstractNum>
  <w:abstractNum w:abstractNumId="2" w15:restartNumberingAfterBreak="0">
    <w:nsid w:val="27437B8F"/>
    <w:multiLevelType w:val="singleLevel"/>
    <w:tmpl w:val="02EA2DE2"/>
    <w:lvl w:ilvl="0">
      <w:start w:val="1"/>
      <w:numFmt w:val="decimal"/>
      <w:lvlText w:val="%1. "/>
      <w:legacy w:legacy="1" w:legacySpace="0" w:legacyIndent="283"/>
      <w:lvlJc w:val="left"/>
      <w:pPr>
        <w:ind w:left="283" w:hanging="283"/>
      </w:pPr>
      <w:rPr>
        <w:rFonts w:ascii="Times New Roman" w:hAnsi="Times New Roman" w:hint="default"/>
        <w:b/>
        <w:i/>
        <w:sz w:val="32"/>
        <w:u w:val="none"/>
      </w:rPr>
    </w:lvl>
  </w:abstractNum>
  <w:abstractNum w:abstractNumId="3" w15:restartNumberingAfterBreak="0">
    <w:nsid w:val="3CCA46C5"/>
    <w:multiLevelType w:val="singleLevel"/>
    <w:tmpl w:val="7BAA8B36"/>
    <w:lvl w:ilvl="0">
      <w:start w:val="2"/>
      <w:numFmt w:val="upperRoman"/>
      <w:lvlText w:val="%1. "/>
      <w:legacy w:legacy="1" w:legacySpace="0" w:legacyIndent="283"/>
      <w:lvlJc w:val="left"/>
      <w:pPr>
        <w:ind w:left="1003" w:hanging="283"/>
      </w:pPr>
      <w:rPr>
        <w:rFonts w:ascii="Times New Roman" w:hAnsi="Times New Roman" w:hint="default"/>
        <w:b/>
        <w:i w:val="0"/>
        <w:sz w:val="32"/>
        <w:u w:val="none"/>
      </w:rPr>
    </w:lvl>
  </w:abstractNum>
  <w:abstractNum w:abstractNumId="4" w15:restartNumberingAfterBreak="0">
    <w:nsid w:val="43E57838"/>
    <w:multiLevelType w:val="singleLevel"/>
    <w:tmpl w:val="91340A16"/>
    <w:lvl w:ilvl="0">
      <w:start w:val="5"/>
      <w:numFmt w:val="upperRoman"/>
      <w:lvlText w:val="%1. "/>
      <w:legacy w:legacy="1" w:legacySpace="0" w:legacyIndent="283"/>
      <w:lvlJc w:val="left"/>
      <w:pPr>
        <w:ind w:left="283" w:hanging="283"/>
      </w:pPr>
      <w:rPr>
        <w:rFonts w:ascii="Times New Roman" w:hAnsi="Times New Roman" w:hint="default"/>
        <w:b/>
        <w:i w:val="0"/>
        <w:sz w:val="32"/>
        <w:u w:val="none"/>
      </w:rPr>
    </w:lvl>
  </w:abstractNum>
  <w:abstractNum w:abstractNumId="5" w15:restartNumberingAfterBreak="0">
    <w:nsid w:val="60090E5A"/>
    <w:multiLevelType w:val="singleLevel"/>
    <w:tmpl w:val="670CC130"/>
    <w:lvl w:ilvl="0">
      <w:start w:val="1"/>
      <w:numFmt w:val="decimal"/>
      <w:lvlText w:val="%1. "/>
      <w:legacy w:legacy="1" w:legacySpace="0" w:legacyIndent="283"/>
      <w:lvlJc w:val="left"/>
      <w:pPr>
        <w:ind w:left="283" w:hanging="283"/>
      </w:pPr>
      <w:rPr>
        <w:rFonts w:ascii="Times New Roman" w:hAnsi="Times New Roman" w:hint="default"/>
        <w:b/>
        <w:i w:val="0"/>
        <w:sz w:val="32"/>
        <w:u w:val="none"/>
      </w:rPr>
    </w:lvl>
  </w:abstractNum>
  <w:abstractNum w:abstractNumId="6" w15:restartNumberingAfterBreak="0">
    <w:nsid w:val="62477DFF"/>
    <w:multiLevelType w:val="singleLevel"/>
    <w:tmpl w:val="D5D86D8A"/>
    <w:lvl w:ilvl="0">
      <w:start w:val="6"/>
      <w:numFmt w:val="decimal"/>
      <w:lvlText w:val="%1. "/>
      <w:legacy w:legacy="1" w:legacySpace="0" w:legacyIndent="283"/>
      <w:lvlJc w:val="left"/>
      <w:pPr>
        <w:ind w:left="283" w:hanging="283"/>
      </w:pPr>
      <w:rPr>
        <w:rFonts w:ascii="Times New Roman" w:hAnsi="Times New Roman" w:hint="default"/>
        <w:b/>
        <w:i/>
        <w:sz w:val="32"/>
        <w:u w:val="none"/>
      </w:rPr>
    </w:lvl>
  </w:abstractNum>
  <w:abstractNum w:abstractNumId="7" w15:restartNumberingAfterBreak="0">
    <w:nsid w:val="67C54CAB"/>
    <w:multiLevelType w:val="singleLevel"/>
    <w:tmpl w:val="28362BBE"/>
    <w:lvl w:ilvl="0">
      <w:start w:val="4"/>
      <w:numFmt w:val="upperRoman"/>
      <w:lvlText w:val="%1. "/>
      <w:legacy w:legacy="1" w:legacySpace="0" w:legacyIndent="283"/>
      <w:lvlJc w:val="left"/>
      <w:pPr>
        <w:ind w:left="283" w:hanging="283"/>
      </w:pPr>
      <w:rPr>
        <w:rFonts w:ascii="Times New Roman" w:hAnsi="Times New Roman" w:hint="default"/>
        <w:b/>
        <w:i w:val="0"/>
        <w:sz w:val="32"/>
        <w:u w:val="none"/>
      </w:rPr>
    </w:lvl>
  </w:abstractNum>
  <w:abstractNum w:abstractNumId="8" w15:restartNumberingAfterBreak="0">
    <w:nsid w:val="7188512B"/>
    <w:multiLevelType w:val="singleLevel"/>
    <w:tmpl w:val="6BB8DE4A"/>
    <w:lvl w:ilvl="0">
      <w:start w:val="1"/>
      <w:numFmt w:val="decimal"/>
      <w:lvlText w:val="%1. "/>
      <w:legacy w:legacy="1" w:legacySpace="0" w:legacyIndent="283"/>
      <w:lvlJc w:val="left"/>
      <w:pPr>
        <w:ind w:left="1003" w:hanging="283"/>
      </w:pPr>
      <w:rPr>
        <w:rFonts w:ascii="Times New Roman" w:hAnsi="Times New Roman" w:hint="default"/>
        <w:b w:val="0"/>
        <w:i w:val="0"/>
        <w:sz w:val="24"/>
        <w:u w:val="none"/>
      </w:rPr>
    </w:lvl>
  </w:abstractNum>
  <w:num w:numId="1" w16cid:durableId="1780418301">
    <w:abstractNumId w:val="5"/>
  </w:num>
  <w:num w:numId="2" w16cid:durableId="1092313275">
    <w:abstractNumId w:val="8"/>
  </w:num>
  <w:num w:numId="3" w16cid:durableId="1052464911">
    <w:abstractNumId w:val="3"/>
  </w:num>
  <w:num w:numId="4" w16cid:durableId="800003208">
    <w:abstractNumId w:val="1"/>
  </w:num>
  <w:num w:numId="5" w16cid:durableId="1414206228">
    <w:abstractNumId w:val="0"/>
  </w:num>
  <w:num w:numId="6" w16cid:durableId="613445681">
    <w:abstractNumId w:val="7"/>
  </w:num>
  <w:num w:numId="7" w16cid:durableId="1270166383">
    <w:abstractNumId w:val="4"/>
  </w:num>
  <w:num w:numId="8" w16cid:durableId="1604066455">
    <w:abstractNumId w:val="2"/>
  </w:num>
  <w:num w:numId="9" w16cid:durableId="1907177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5C"/>
    <w:rsid w:val="007151E9"/>
    <w:rsid w:val="007C217E"/>
    <w:rsid w:val="009D7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FF31BF"/>
  <w15:chartTrackingRefBased/>
  <w15:docId w15:val="{8816F7F2-BE1D-4F58-977E-48C920DE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pPr>
  </w:style>
  <w:style w:type="character" w:styleId="a4">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3235</Words>
  <Characters>18445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Реферат </vt:lpstr>
    </vt:vector>
  </TitlesOfParts>
  <Company>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dc:title>
  <dc:subject/>
  <dc:creator>Агеев М.К.</dc:creator>
  <cp:keywords/>
  <dc:description/>
  <cp:lastModifiedBy>Пользователь</cp:lastModifiedBy>
  <cp:revision>2</cp:revision>
  <cp:lastPrinted>1999-05-08T11:59:00Z</cp:lastPrinted>
  <dcterms:created xsi:type="dcterms:W3CDTF">2025-11-17T07:40:00Z</dcterms:created>
  <dcterms:modified xsi:type="dcterms:W3CDTF">2025-11-17T07:40:00Z</dcterms:modified>
</cp:coreProperties>
</file>