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34489" w14:textId="77777777" w:rsidR="00000000" w:rsidRDefault="00000000">
      <w:pPr>
        <w:shd w:val="clear" w:color="000000" w:fill="auto"/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Федеральное агентство по образованию Российской Федерации</w:t>
      </w:r>
    </w:p>
    <w:p w14:paraId="56E9257E" w14:textId="77777777" w:rsidR="00000000" w:rsidRDefault="00000000">
      <w:pPr>
        <w:shd w:val="clear" w:color="000000" w:fill="auto"/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образовательное учреждение</w:t>
      </w:r>
    </w:p>
    <w:p w14:paraId="495037ED" w14:textId="77777777" w:rsidR="00000000" w:rsidRDefault="00000000">
      <w:pPr>
        <w:shd w:val="clear" w:color="000000" w:fill="auto"/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высшего профессионального образования</w:t>
      </w:r>
    </w:p>
    <w:p w14:paraId="257E612E" w14:textId="77777777" w:rsidR="00000000" w:rsidRDefault="00000000">
      <w:pPr>
        <w:shd w:val="clear" w:color="000000" w:fill="auto"/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«Башкирский государственный университет»</w:t>
      </w:r>
    </w:p>
    <w:p w14:paraId="7C62F2A1" w14:textId="77777777" w:rsidR="00000000" w:rsidRDefault="00000000">
      <w:pPr>
        <w:shd w:val="clear" w:color="000000" w:fill="auto"/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Химический факультет</w:t>
      </w:r>
    </w:p>
    <w:p w14:paraId="7B031148" w14:textId="77777777" w:rsidR="00000000" w:rsidRDefault="00000000">
      <w:pPr>
        <w:shd w:val="clear" w:color="000000" w:fill="auto"/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Кафедра биоорганической химии</w:t>
      </w:r>
    </w:p>
    <w:p w14:paraId="3FBAEEAB" w14:textId="77777777" w:rsidR="00000000" w:rsidRDefault="00000000">
      <w:pPr>
        <w:shd w:val="clear" w:color="000000" w:fill="auto"/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Специализация «биоорганическая химия»</w:t>
      </w:r>
    </w:p>
    <w:p w14:paraId="0162E52D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9FE94A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69A02C5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D6909AC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1A4D79C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BF06A7F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132300D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D6A391E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ДИПЛОМНАЯ РАБОТА</w:t>
      </w:r>
    </w:p>
    <w:p w14:paraId="0F1DF7F0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Синтез оптически чистого 3</w:t>
      </w:r>
      <w:r>
        <w:rPr>
          <w:b/>
          <w:bCs/>
          <w:sz w:val="28"/>
          <w:szCs w:val="28"/>
          <w:lang w:val="en-US"/>
        </w:rPr>
        <w:t>R</w:t>
      </w:r>
      <w:r>
        <w:rPr>
          <w:b/>
          <w:bCs/>
          <w:sz w:val="28"/>
          <w:szCs w:val="28"/>
        </w:rPr>
        <w:t xml:space="preserve">-метилциклопентан-1-она из </w:t>
      </w:r>
      <w:r>
        <w:rPr>
          <w:b/>
          <w:bCs/>
          <w:sz w:val="28"/>
          <w:szCs w:val="28"/>
          <w:lang w:val="en-US"/>
        </w:rPr>
        <w:t>L</w:t>
      </w:r>
      <w:r>
        <w:rPr>
          <w:b/>
          <w:bCs/>
          <w:sz w:val="28"/>
          <w:szCs w:val="28"/>
        </w:rPr>
        <w:t>-(-)-ментола</w:t>
      </w:r>
    </w:p>
    <w:p w14:paraId="0BBD62F8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B8A8115" w14:textId="77777777" w:rsidR="00000000" w:rsidRDefault="00000000">
      <w:pPr>
        <w:pStyle w:val="2"/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СОДЕРЖАНИЕ</w:t>
      </w:r>
    </w:p>
    <w:p w14:paraId="0B86FD4A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4AFC0B2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14:paraId="75804B12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СПИСОК СОКРАЩЕНИЙ</w:t>
      </w:r>
    </w:p>
    <w:p w14:paraId="55CCECA5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1.ЛИТЕРАТУРНЫЙ ОБЗОР</w:t>
      </w:r>
    </w:p>
    <w:p w14:paraId="319F6091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2.ОБСУЖДЕНИЕ РЕЗУЛЬТАТОВ</w:t>
      </w:r>
    </w:p>
    <w:p w14:paraId="4A48605C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3.МЕТОДЫ ПОДГОТОВКИ РАСТВОРИТЕЛЕЙ И РЕАГЕТОВ</w:t>
      </w:r>
    </w:p>
    <w:p w14:paraId="55A5806A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4.ЭКСПЕРИМЕНТАЛЬНАЯ ЧАСТЬ</w:t>
      </w:r>
    </w:p>
    <w:p w14:paraId="493C37ED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ВЫВОДЫ</w:t>
      </w:r>
    </w:p>
    <w:p w14:paraId="263A5BA3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СПИСОК ИСПОЛЬЗУЕМОЙ ЛИТЕРАТУРЫ</w:t>
      </w:r>
    </w:p>
    <w:p w14:paraId="27DA3C35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ВВЕДЕНИЕ</w:t>
      </w:r>
    </w:p>
    <w:p w14:paraId="7A44755F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F57BF97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основных составных частей современной органической химии синтез, пожалуй, является одной из тех, которые обладают долгой историей. Идеи функциональности и стереохимии, например, возникли во второй половине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в., а концепции химической связи и механизмов реакций в таком виде, как они известны сегодня, появились несомненно лишь в прошлом. Синтез же был важной составной частью органической химии с самого начала её возникновения: поэтому история его развития насчитывает многие столетия. Тем не менее, следует отметить, что большинство ранних синтетических работ были отрывочным и сводились в основном к выделению веществ (причём сомнительной чистоты) из природного сырья. Действительно, систематическое развитие органического синтеза относится к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в., хотя его начало было положено значительно раньше.</w:t>
      </w:r>
    </w:p>
    <w:p w14:paraId="545DC3EB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последнее время органический синтез развивался вместе с развитием органической химии в целом. По мере роста знаний в области структурной и теоретической химии, разработки и усовершенствования методов эксперимента химики получили возможность ставить перед собой всё более заманчивые синтетические цели. Это в свою очередь привело к открытию новых реакций и совершенствованию новых экспериментальных методов, а следовательно, в дальнейшем к постановке новых синтетических целей [1].</w:t>
      </w:r>
    </w:p>
    <w:p w14:paraId="2C31F3D3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Очень важное место в органической химии занимает синтез молекул, содержащих кольцевые системы. Их можно использовать для изучения механизмов реакций, когда получение такой информации в ряду ациклических соединений затруднено. Циклические молекулы обладают стереохимическими свойствами, которые не свойственны большинству ациклических молекул. (Примером может служить органическое вращение вокруг простых связей в кольцевых системах). В природе встречается огромное количество циклических </w:t>
      </w:r>
      <w:r>
        <w:rPr>
          <w:sz w:val="28"/>
          <w:szCs w:val="28"/>
        </w:rPr>
        <w:lastRenderedPageBreak/>
        <w:t>молекул: фактически циклических молекул больше, чем ациклических. К природным веществам, содержащим циклы различного типа, относятся пенициллин, холестерин, никотин, ДНК, РНК, камфора и каннабиол [2].</w:t>
      </w:r>
    </w:p>
    <w:p w14:paraId="1363BD3F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Эффективность многих биологически активных соединений в большинстве случаев зависит от их стереохимической чистоты, поэтому важное значение имеет правильный выбор исходного сырья и пути его трансформаций в целевую молекулу. Один из них - это функционализация природных соединений с сохранением имеющихся асимметрических центров.</w:t>
      </w:r>
    </w:p>
    <w:p w14:paraId="745FDA52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многих лет в литературе уделялось достаточное внимание сложноэфирным производным оптически активного 3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-метилциклопентан-1-она. Они использовались в синтезе ряда биологически активных вещест: производных каннабиноидов [3], 4-оксоциклопентабензпиранов, обладающих гипотенсивным, антидепрессантным, обезболивающим, антиконвульсивным, успокаивающим и седативногипнотическим действием [4]; в синтезе ипомимарона и 4-ипоминола - фураноидных метаболитов терпеноидного происхождения, вырабатываемых в стрессовых ситуациях сладким картофелем [5].</w:t>
      </w:r>
    </w:p>
    <w:p w14:paraId="1C478416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декарбоксилирования в 3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-метилциклопентан-1-он сложноэфирные производные применялись в синтезе компонента болгарского розового масла - 4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-розоксида [2-(2,2-диметилвинил)-4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-тетрагидропирана] и его 4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-эпимера [6]. 4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-розоксид имеет очень важное значение в парфюмерной (присутствует в отдушках для губных помад; в парфюмерных композициях для духов, дезодорантов, туалетных вод [7]) и пищевой промышленностях (ароматизатор для колбасных изделий) [9].</w:t>
      </w:r>
    </w:p>
    <w:p w14:paraId="7EA3030D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Японскими учёными предложены препараты для ванн очень мягкого действия, применяемые при солнечных ожогах, содержащие 0,1 - 80% (предпочтительно 1,0- 20%) масла из семян розы, в составе которой присутствует 4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-розоксид. Масло из семян розы обладает заживляющим </w:t>
      </w:r>
      <w:r>
        <w:rPr>
          <w:sz w:val="28"/>
          <w:szCs w:val="28"/>
        </w:rPr>
        <w:lastRenderedPageBreak/>
        <w:t>действием [8].</w:t>
      </w:r>
    </w:p>
    <w:p w14:paraId="4EB8F95E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сложноэфирных производных оптически чистого 3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-метилциклопентан-1-она синтезируют:</w:t>
      </w:r>
    </w:p>
    <w:p w14:paraId="29435781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α-</w:t>
      </w:r>
      <w:r>
        <w:rPr>
          <w:sz w:val="28"/>
          <w:szCs w:val="28"/>
        </w:rPr>
        <w:t xml:space="preserve">акораден и </w:t>
      </w:r>
      <w:r>
        <w:rPr>
          <w:rFonts w:ascii="Times New Roman" w:hAnsi="Times New Roman" w:cs="Times New Roman"/>
          <w:sz w:val="28"/>
          <w:szCs w:val="28"/>
        </w:rPr>
        <w:t>δ-</w:t>
      </w:r>
      <w:r>
        <w:rPr>
          <w:sz w:val="28"/>
          <w:szCs w:val="28"/>
        </w:rPr>
        <w:t>акорадиен. Эти соединения часто встречаются в растительных маслах. (Акорановый тип получил своё название от латинского наименования широко распространённого в средних широтах лекарственного растения аира (</w:t>
      </w:r>
      <w:r>
        <w:rPr>
          <w:sz w:val="28"/>
          <w:szCs w:val="28"/>
          <w:lang w:val="en-US"/>
        </w:rPr>
        <w:t>Acorus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calamus</w:t>
      </w:r>
      <w:r>
        <w:rPr>
          <w:sz w:val="28"/>
          <w:szCs w:val="28"/>
        </w:rPr>
        <w:t>)) [10].</w:t>
      </w:r>
    </w:p>
    <w:p w14:paraId="1780A6DD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ретигераниевую кислоту, на основе которой предложен новый дерматологический препарат для загара, обладающий репеллентным действием. Препарат обладает высокой эффективностью за счёт снижения раздражения. [11].</w:t>
      </w:r>
    </w:p>
    <w:p w14:paraId="3D8E2C33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) (+) - актинидин. Он является одним из редких монотерпеноидных алкалоидов. Выделяют его из высушенных корней лекарственного растения </w:t>
      </w:r>
      <w:r>
        <w:rPr>
          <w:sz w:val="28"/>
          <w:szCs w:val="28"/>
          <w:lang w:val="en-US"/>
        </w:rPr>
        <w:t>Valeriana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officinalis</w:t>
      </w:r>
      <w:r>
        <w:rPr>
          <w:sz w:val="28"/>
          <w:szCs w:val="28"/>
        </w:rPr>
        <w:t xml:space="preserve">, обладающего лёгким успокаивающим действием. Актинидин является высокоактивным ингибитором активности холинэстеразы и уменьшает активность ацетилхолинэстеразы. В естественных условиях оказывает незначительный эффект на кроликов, а также является аттрактантом для кошек [12]. Актинидин как основной алкалоид </w:t>
      </w:r>
      <w:r>
        <w:rPr>
          <w:sz w:val="28"/>
          <w:szCs w:val="28"/>
          <w:lang w:val="en-US"/>
        </w:rPr>
        <w:t>Valeriana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officinalis</w:t>
      </w:r>
      <w:r>
        <w:rPr>
          <w:sz w:val="28"/>
          <w:szCs w:val="28"/>
        </w:rPr>
        <w:t xml:space="preserve"> находит большое применение в фармакологии [13].</w:t>
      </w:r>
    </w:p>
    <w:p w14:paraId="1242780C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декарбоксилирования сложноэфирные производные оптически активного 3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-метилциклопентан-1-она используются в синтезе ювабиона, содержаржащийся в смоле бальзамической пихты </w:t>
      </w:r>
      <w:r>
        <w:rPr>
          <w:sz w:val="28"/>
          <w:szCs w:val="28"/>
          <w:lang w:val="en-US"/>
        </w:rPr>
        <w:t>Abies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balsamea</w:t>
      </w:r>
      <w:r>
        <w:rPr>
          <w:sz w:val="28"/>
          <w:szCs w:val="28"/>
        </w:rPr>
        <w:t xml:space="preserve">. Он является биологически активным бисаболановым метаболитом, обладает активностью ювенильного гормона. Это селективный ювеноид: оказывает гормоноподобное действие только на насекомых семейства </w:t>
      </w:r>
      <w:r>
        <w:rPr>
          <w:sz w:val="28"/>
          <w:szCs w:val="28"/>
          <w:lang w:val="en-US"/>
        </w:rPr>
        <w:t>Pyrrocoridae</w:t>
      </w:r>
      <w:r>
        <w:rPr>
          <w:sz w:val="28"/>
          <w:szCs w:val="28"/>
        </w:rPr>
        <w:t xml:space="preserve"> (клопы). [10].</w:t>
      </w:r>
    </w:p>
    <w:p w14:paraId="1B041DD5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 же 3-метилциклопентан-1-он является искусственным ароматизатором (вносит вклад в мясной аромат варёной говядины) [14] и используется в синтезе компонента масла бархатцев </w:t>
      </w:r>
      <w:r>
        <w:rPr>
          <w:sz w:val="28"/>
          <w:szCs w:val="28"/>
          <w:lang w:val="en-US"/>
        </w:rPr>
        <w:t>Tagetes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glandulifera</w:t>
      </w:r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lastRenderedPageBreak/>
        <w:t>(+)-дигидротагетона, используемого в фармакологии [15].</w:t>
      </w:r>
    </w:p>
    <w:p w14:paraId="07F93412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3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-метилциклопентан-1-он является ценным интермедиатом для синтеза ряда биологически активных соединений, используемых в пищевой и в парфюмерной промышленностях, в бытовых целях. Поэтому разработка эффективных путей его синтеза является актуальной задачей.</w:t>
      </w:r>
    </w:p>
    <w:p w14:paraId="7E4F5926" w14:textId="77777777" w:rsidR="00000000" w:rsidRDefault="00000000">
      <w:pPr>
        <w:shd w:val="clear" w:color="000000" w:fill="auto"/>
        <w:tabs>
          <w:tab w:val="left" w:pos="1080"/>
        </w:tabs>
        <w:spacing w:line="360" w:lineRule="auto"/>
        <w:jc w:val="center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циклизация диизопропиловый эфир</w:t>
      </w:r>
    </w:p>
    <w:p w14:paraId="451BF300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СПИСОК СОКРАЩЕНИЙ</w:t>
      </w:r>
    </w:p>
    <w:p w14:paraId="5C462BED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B1016A4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DMSO</w:t>
      </w:r>
      <w:r>
        <w:rPr>
          <w:sz w:val="28"/>
          <w:szCs w:val="28"/>
        </w:rPr>
        <w:t xml:space="preserve"> - диметилсульфоксид</w:t>
      </w:r>
    </w:p>
    <w:p w14:paraId="03414881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Et</w:t>
      </w:r>
      <w:r>
        <w:rPr>
          <w:sz w:val="28"/>
          <w:szCs w:val="28"/>
        </w:rPr>
        <w:t xml:space="preserve"> этил</w:t>
      </w:r>
    </w:p>
    <w:p w14:paraId="7A8735CE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Me</w:t>
      </w:r>
      <w:r>
        <w:rPr>
          <w:sz w:val="28"/>
          <w:szCs w:val="28"/>
        </w:rPr>
        <w:t xml:space="preserve"> метил</w:t>
      </w:r>
    </w:p>
    <w:p w14:paraId="302821D7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MCPBA</w:t>
      </w:r>
      <w:r>
        <w:rPr>
          <w:sz w:val="28"/>
          <w:szCs w:val="28"/>
        </w:rPr>
        <w:t xml:space="preserve"> мета-хлорнадбензойная кислота</w:t>
      </w:r>
    </w:p>
    <w:p w14:paraId="0EA70535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PCC</w:t>
      </w:r>
      <w:r>
        <w:rPr>
          <w:sz w:val="28"/>
          <w:szCs w:val="28"/>
        </w:rPr>
        <w:t xml:space="preserve"> пиридиния хлорхромат</w:t>
      </w:r>
    </w:p>
    <w:p w14:paraId="387F7C66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Ph</w:t>
      </w:r>
      <w:r>
        <w:rPr>
          <w:sz w:val="28"/>
          <w:szCs w:val="28"/>
        </w:rPr>
        <w:t xml:space="preserve"> фенил</w:t>
      </w:r>
    </w:p>
    <w:p w14:paraId="0DD42D19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Pri</w:t>
      </w:r>
      <w:r>
        <w:rPr>
          <w:sz w:val="28"/>
          <w:szCs w:val="28"/>
        </w:rPr>
        <w:t xml:space="preserve"> изо-пропил</w:t>
      </w:r>
    </w:p>
    <w:p w14:paraId="1FD2DBF8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THF</w:t>
      </w:r>
      <w:r>
        <w:rPr>
          <w:sz w:val="28"/>
          <w:szCs w:val="28"/>
        </w:rPr>
        <w:t xml:space="preserve"> тетрагидрофуран</w:t>
      </w:r>
    </w:p>
    <w:p w14:paraId="774D824C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</w:t>
      </w:r>
      <w:r>
        <w:rPr>
          <w:sz w:val="28"/>
          <w:szCs w:val="28"/>
        </w:rPr>
        <w:t xml:space="preserve"> кипячение</w:t>
      </w:r>
    </w:p>
    <w:p w14:paraId="738C8934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 нагревание</w:t>
      </w:r>
    </w:p>
    <w:p w14:paraId="717889CC" w14:textId="77777777" w:rsidR="00000000" w:rsidRDefault="00000000">
      <w:pPr>
        <w:pStyle w:val="2"/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84B4554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Глава 1. ЛИТЕРАТУРНЫЙ ОБЗОР</w:t>
      </w:r>
    </w:p>
    <w:p w14:paraId="3AAF88D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B21C4CB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литературном обзоре представлены именные реакции, направленные на получение циклических соединений (малых, средний и макроциклов).</w:t>
      </w:r>
    </w:p>
    <w:p w14:paraId="5987A963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НАЗАРОВ</w:t>
      </w:r>
    </w:p>
    <w:p w14:paraId="447A2EBB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Циклизация аллилвинилкетонов в циклопентеноны под действием фосфорной кислоты:</w:t>
      </w:r>
    </w:p>
    <w:p w14:paraId="1E5F87C3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1E816C9" w14:textId="6BC051E3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4239DC1" wp14:editId="15FED1B9">
            <wp:extent cx="4975860" cy="1882140"/>
            <wp:effectExtent l="0" t="0" r="0" b="0"/>
            <wp:docPr id="1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EF9C8" w14:textId="77777777" w:rsidR="00000000" w:rsidRDefault="00000000">
      <w:pPr>
        <w:ind w:firstLine="709"/>
        <w:rPr>
          <w:sz w:val="28"/>
          <w:szCs w:val="28"/>
        </w:rPr>
      </w:pPr>
    </w:p>
    <w:p w14:paraId="6C81428C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H2SO4, HCl, n-CH3C6H4SO3H, HCOOH, </w:t>
      </w:r>
      <w:r>
        <w:rPr>
          <w:sz w:val="28"/>
          <w:szCs w:val="28"/>
        </w:rPr>
        <w:t>лед</w:t>
      </w:r>
      <w:r>
        <w:rPr>
          <w:sz w:val="28"/>
          <w:szCs w:val="28"/>
          <w:lang w:val="en-US"/>
        </w:rPr>
        <w:t>. CH3COOH + H2SO4</w:t>
      </w:r>
    </w:p>
    <w:p w14:paraId="35E2ED58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5DB825C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Винильная группа может содержать алифатические или ароматические заместители [16]. Как винильная, так и аллильная группы могут быть частью циклической системы:</w:t>
      </w:r>
    </w:p>
    <w:p w14:paraId="7C8F2BB2" w14:textId="77777777" w:rsidR="00000000" w:rsidRDefault="00000000">
      <w:pPr>
        <w:shd w:val="clear" w:color="000000" w:fill="auto"/>
        <w:tabs>
          <w:tab w:val="left" w:pos="115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B8C4008" w14:textId="5BCFAF4D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567C55C" wp14:editId="7D41AE7B">
            <wp:extent cx="3741420" cy="1394460"/>
            <wp:effectExtent l="0" t="0" r="0" b="0"/>
            <wp:docPr id="2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129D4" w14:textId="77777777" w:rsidR="00000000" w:rsidRDefault="00000000">
      <w:pPr>
        <w:ind w:firstLine="709"/>
        <w:rPr>
          <w:sz w:val="28"/>
          <w:szCs w:val="28"/>
        </w:rPr>
      </w:pPr>
    </w:p>
    <w:p w14:paraId="6C2E8952" w14:textId="1FBD07DA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33BE5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090B48DF" wp14:editId="0A9F639C">
            <wp:extent cx="3794760" cy="1097280"/>
            <wp:effectExtent l="0" t="0" r="0" b="0"/>
            <wp:docPr id="3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710CA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72BF4EB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Аллилвинилкетон и все замещённые кетоны, винильная группа которых входит в систему пятичленного цикла, гидратируются с последующей циклизацией в тетрагидро-</w:t>
      </w:r>
      <w:r>
        <w:rPr>
          <w:rFonts w:ascii="Times New Roman" w:hAnsi="Times New Roman" w:cs="Times New Roman"/>
          <w:sz w:val="28"/>
          <w:szCs w:val="28"/>
        </w:rPr>
        <w:t>γ-</w:t>
      </w:r>
      <w:r>
        <w:rPr>
          <w:sz w:val="28"/>
          <w:szCs w:val="28"/>
        </w:rPr>
        <w:t>пироны:</w:t>
      </w:r>
    </w:p>
    <w:p w14:paraId="2C5FA58D" w14:textId="77777777" w:rsidR="00000000" w:rsidRDefault="00000000">
      <w:pPr>
        <w:shd w:val="clear" w:color="000000" w:fill="auto"/>
        <w:tabs>
          <w:tab w:val="left" w:pos="93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C5EE551" w14:textId="037BD245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0F73C73" wp14:editId="03F90685">
            <wp:extent cx="3886200" cy="1325880"/>
            <wp:effectExtent l="0" t="0" r="0" b="0"/>
            <wp:docPr id="4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03F20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BD27B47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Реакция находит применение в синтезе стероидов [17].</w:t>
      </w:r>
    </w:p>
    <w:p w14:paraId="44D025AA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БЕРТЛО (</w:t>
      </w:r>
      <w:r>
        <w:rPr>
          <w:sz w:val="28"/>
          <w:szCs w:val="28"/>
          <w:lang w:val="en-US"/>
        </w:rPr>
        <w:t>BERTHELOT</w:t>
      </w:r>
      <w:r>
        <w:rPr>
          <w:sz w:val="28"/>
          <w:szCs w:val="28"/>
        </w:rPr>
        <w:t>)</w:t>
      </w:r>
    </w:p>
    <w:p w14:paraId="0041C08E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Циклотримеризация ацетилена в бензол при пропускании через раскалённые трубки:</w:t>
      </w:r>
    </w:p>
    <w:p w14:paraId="7584BA3C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FE987E8" w14:textId="0E91B994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7D6CC69" wp14:editId="3E138994">
            <wp:extent cx="1516380" cy="731520"/>
            <wp:effectExtent l="0" t="0" r="0" b="0"/>
            <wp:docPr id="5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FBE1A" w14:textId="77777777" w:rsidR="00000000" w:rsidRDefault="00000000">
      <w:pPr>
        <w:ind w:firstLine="709"/>
        <w:rPr>
          <w:sz w:val="28"/>
          <w:szCs w:val="28"/>
        </w:rPr>
      </w:pPr>
    </w:p>
    <w:p w14:paraId="1FFCB7C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Бензол образуется с низким выходом; побочными продуктами являются метан, нафталин и смолы. Метод не находит практического применения; имеются другие, более эффективные методы получения ароматических углеводородов. Реакция представляет лишь исторический интерес, так как является первым примером превращения алифатического соединения в ароматическое [18].</w:t>
      </w:r>
    </w:p>
    <w:p w14:paraId="3D23EA78" w14:textId="77777777" w:rsidR="00000000" w:rsidRDefault="00000000">
      <w:pPr>
        <w:ind w:firstLine="709"/>
        <w:rPr>
          <w:sz w:val="28"/>
          <w:szCs w:val="28"/>
        </w:rPr>
      </w:pPr>
    </w:p>
    <w:p w14:paraId="25E6E3D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ИПАТЬЕВ</w:t>
      </w:r>
    </w:p>
    <w:p w14:paraId="25C0B98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Получение производных циклопропана циклоконденсацией </w:t>
      </w:r>
      <w:r>
        <w:rPr>
          <w:sz w:val="28"/>
          <w:szCs w:val="28"/>
        </w:rPr>
        <w:lastRenderedPageBreak/>
        <w:t>1,4-дибромолефинов с натриймалоновым эфиром:</w:t>
      </w:r>
    </w:p>
    <w:p w14:paraId="6D9A4FE0" w14:textId="77777777" w:rsidR="00000000" w:rsidRDefault="00000000">
      <w:pPr>
        <w:ind w:firstLine="709"/>
        <w:rPr>
          <w:sz w:val="28"/>
          <w:szCs w:val="28"/>
        </w:rPr>
      </w:pPr>
    </w:p>
    <w:p w14:paraId="53F72A6D" w14:textId="19BB01F8" w:rsidR="00000000" w:rsidRDefault="00A33BE5">
      <w:pPr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66CC0AC" wp14:editId="60AAF662">
            <wp:extent cx="5882640" cy="1516380"/>
            <wp:effectExtent l="0" t="0" r="0" b="0"/>
            <wp:docPr id="6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>* Бензол, диоксан</w:t>
      </w:r>
    </w:p>
    <w:p w14:paraId="4C2380B9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>В реакцию вступают алифатические и алициклические дибромолефины, например:</w:t>
      </w:r>
    </w:p>
    <w:p w14:paraId="090E0CFB" w14:textId="77777777" w:rsidR="00000000" w:rsidRDefault="00000000">
      <w:pPr>
        <w:rPr>
          <w:sz w:val="28"/>
          <w:szCs w:val="28"/>
        </w:rPr>
      </w:pPr>
    </w:p>
    <w:p w14:paraId="7B14AF81" w14:textId="758B0623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52848F3" wp14:editId="3C7F2A6A">
            <wp:extent cx="4297680" cy="922020"/>
            <wp:effectExtent l="0" t="0" r="0" b="0"/>
            <wp:docPr id="7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DDC26" w14:textId="77777777" w:rsidR="00000000" w:rsidRDefault="00000000">
      <w:pPr>
        <w:ind w:firstLine="709"/>
        <w:rPr>
          <w:sz w:val="28"/>
          <w:szCs w:val="28"/>
        </w:rPr>
      </w:pPr>
    </w:p>
    <w:p w14:paraId="3A139A6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1,1,4,4-Тетразамещённые 1,4-дибромолефины не образуют циклопропанового кольца. Кроме натриймалонового эфира в реакции используют натриевые производные циануксусного и бензоилуксусного эфиров, ацетилацетона и дезоксибензоина, например:</w:t>
      </w:r>
    </w:p>
    <w:p w14:paraId="1D178A9C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B2D3BB2" w14:textId="79AAE63C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5834A2D" wp14:editId="79ACEA71">
            <wp:extent cx="5433060" cy="868680"/>
            <wp:effectExtent l="0" t="0" r="0" b="0"/>
            <wp:docPr id="8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7D7E9" w14:textId="77777777" w:rsidR="00000000" w:rsidRDefault="00000000">
      <w:pPr>
        <w:ind w:firstLine="709"/>
        <w:rPr>
          <w:sz w:val="28"/>
          <w:szCs w:val="28"/>
        </w:rPr>
      </w:pPr>
    </w:p>
    <w:p w14:paraId="2202BA9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Из дибромолефинов и способных к енолизации циклических </w:t>
      </w:r>
      <w:r>
        <w:rPr>
          <w:rFonts w:ascii="Times New Roman" w:hAnsi="Times New Roman" w:cs="Times New Roman"/>
          <w:sz w:val="28"/>
          <w:szCs w:val="28"/>
        </w:rPr>
        <w:t>β-</w:t>
      </w:r>
      <w:r>
        <w:rPr>
          <w:sz w:val="28"/>
          <w:szCs w:val="28"/>
        </w:rPr>
        <w:t>дикетонов получают производные дигидрофурана [19], например:</w:t>
      </w:r>
    </w:p>
    <w:p w14:paraId="5DBE2959" w14:textId="508D7D95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33BE5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58C16727" wp14:editId="0CDE8B2A">
            <wp:extent cx="4922520" cy="2110740"/>
            <wp:effectExtent l="0" t="0" r="0" b="0"/>
            <wp:docPr id="9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51A87" w14:textId="77777777" w:rsidR="00000000" w:rsidRDefault="00000000">
      <w:pPr>
        <w:ind w:firstLine="709"/>
        <w:rPr>
          <w:sz w:val="28"/>
          <w:szCs w:val="28"/>
        </w:rPr>
      </w:pPr>
    </w:p>
    <w:p w14:paraId="6D17917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ПЕЙН - СМИТ ( </w:t>
      </w:r>
      <w:r>
        <w:rPr>
          <w:sz w:val="28"/>
          <w:szCs w:val="28"/>
          <w:lang w:val="en-US"/>
        </w:rPr>
        <w:t>PAYNE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SMITH</w:t>
      </w:r>
      <w:r>
        <w:rPr>
          <w:sz w:val="28"/>
          <w:szCs w:val="28"/>
        </w:rPr>
        <w:t xml:space="preserve"> С.</w:t>
      </w:r>
      <w:r>
        <w:rPr>
          <w:sz w:val="28"/>
          <w:szCs w:val="28"/>
          <w:lang w:val="en-US"/>
        </w:rPr>
        <w:t>W</w:t>
      </w:r>
      <w:r>
        <w:rPr>
          <w:sz w:val="28"/>
          <w:szCs w:val="28"/>
        </w:rPr>
        <w:t>.)</w:t>
      </w:r>
    </w:p>
    <w:p w14:paraId="3C33AB8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Окисление циклоалканонов перекисью водорода в циклоалканкарбоновые кислоты, сопровождающееся сужением цикла:</w:t>
      </w:r>
    </w:p>
    <w:p w14:paraId="2548A0FB" w14:textId="77777777" w:rsidR="00000000" w:rsidRDefault="00000000">
      <w:pPr>
        <w:shd w:val="clear" w:color="000000" w:fill="auto"/>
        <w:tabs>
          <w:tab w:val="left" w:pos="174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E547A79" w14:textId="3ED5981B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E9F35F6" wp14:editId="4748619D">
            <wp:extent cx="2872740" cy="1455420"/>
            <wp:effectExtent l="0" t="0" r="0" b="0"/>
            <wp:docPr id="10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B6420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66CF652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Аналогично окисляются пергидроинданоны и декалоны, давая смесь карбоновых кислот с цис- и транс-конфигурацией [20].</w:t>
      </w:r>
    </w:p>
    <w:p w14:paraId="6D326155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СИММОНС</w:t>
      </w:r>
      <w:r>
        <w:rPr>
          <w:sz w:val="28"/>
          <w:szCs w:val="28"/>
          <w:lang w:val="en-US"/>
        </w:rPr>
        <w:t xml:space="preserve"> - </w:t>
      </w:r>
      <w:r>
        <w:rPr>
          <w:sz w:val="28"/>
          <w:szCs w:val="28"/>
        </w:rPr>
        <w:t>СМИТ</w:t>
      </w:r>
      <w:r>
        <w:rPr>
          <w:sz w:val="28"/>
          <w:szCs w:val="28"/>
          <w:lang w:val="en-US"/>
        </w:rPr>
        <w:t xml:space="preserve"> (SIMMONS - SMITH R.D.)</w:t>
      </w:r>
    </w:p>
    <w:p w14:paraId="40CCE6E6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циклопропанов из олефинов действием йодистого метилена и цинк-медной пары:</w:t>
      </w:r>
    </w:p>
    <w:p w14:paraId="0FC2EA7D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С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2 и цинк-медной пары образуется йодистый йодметилцинк (реагент Симмонса - Смита), который и присоединяется к олефину. Другие метиленгалогениды в реакцию не вступают [21].</w:t>
      </w:r>
    </w:p>
    <w:p w14:paraId="43AA643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реакцию вступают также олефины, содержащие функциональные группы, жирноароматические и непредельные гетероциклические соединения и циклоолефины (С6-С12), например:</w:t>
      </w:r>
    </w:p>
    <w:p w14:paraId="7AD3BBFD" w14:textId="17A85BEB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33BE5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0CE5DC56" wp14:editId="1BFEC3C0">
            <wp:extent cx="4518660" cy="1714500"/>
            <wp:effectExtent l="0" t="0" r="0" b="0"/>
            <wp:docPr id="1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FDE96" w14:textId="0CF9E8E0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9428B08" wp14:editId="762F3B11">
            <wp:extent cx="3025140" cy="2316480"/>
            <wp:effectExtent l="0" t="0" r="0" b="0"/>
            <wp:docPr id="12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AD5C4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7979FA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диенов образуется смесь продуктов, например:</w:t>
      </w:r>
    </w:p>
    <w:p w14:paraId="3ED4FFF8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C6CA450" w14:textId="6D84F56A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8DCB029" wp14:editId="043482A7">
            <wp:extent cx="5410200" cy="426720"/>
            <wp:effectExtent l="0" t="0" r="0" b="0"/>
            <wp:docPr id="13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>Наличие гидроксильной группы в молекуле олефина приводит к более высоким выходам соответствующих продуктов:</w:t>
      </w:r>
    </w:p>
    <w:p w14:paraId="3EE85506" w14:textId="77777777" w:rsidR="00000000" w:rsidRDefault="00000000">
      <w:pPr>
        <w:ind w:firstLine="709"/>
        <w:rPr>
          <w:sz w:val="28"/>
          <w:szCs w:val="28"/>
        </w:rPr>
      </w:pPr>
    </w:p>
    <w:p w14:paraId="7212975A" w14:textId="744541AC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55EF136" wp14:editId="1929D10B">
            <wp:extent cx="2049780" cy="2156460"/>
            <wp:effectExtent l="0" t="0" r="0" b="0"/>
            <wp:docPr id="14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53F2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Замена цинк-медной пары цинк-серебряной парой приводит обычно к существенному увеличению выхода продуктов. Так, например, в случае метилакрилата при замене цинк-медной пары цинк-серебряной парой выход эфира циклопропанкарбоновой кислоты возрастает с 9 до 80% [21].</w:t>
      </w:r>
    </w:p>
    <w:p w14:paraId="51954EF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НОРРИШ (</w:t>
      </w:r>
      <w:r>
        <w:rPr>
          <w:sz w:val="28"/>
          <w:szCs w:val="28"/>
          <w:lang w:val="en-US"/>
        </w:rPr>
        <w:t>NORRISH</w:t>
      </w:r>
      <w:r>
        <w:rPr>
          <w:sz w:val="28"/>
          <w:szCs w:val="28"/>
        </w:rPr>
        <w:t>)</w:t>
      </w:r>
    </w:p>
    <w:p w14:paraId="6803BE6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Фотохимическое расщепление карбонильных соединений с последующим превращением образовавшихся свободных радикалов по типу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или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[22].</w:t>
      </w:r>
    </w:p>
    <w:p w14:paraId="72ACAA11" w14:textId="77777777" w:rsidR="00000000" w:rsidRDefault="00000000">
      <w:pPr>
        <w:ind w:firstLine="709"/>
        <w:rPr>
          <w:sz w:val="28"/>
          <w:szCs w:val="28"/>
        </w:rPr>
      </w:pPr>
    </w:p>
    <w:p w14:paraId="65054BE7" w14:textId="55DDC257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6584FB4" wp14:editId="1CDC98C7">
            <wp:extent cx="5455920" cy="2491740"/>
            <wp:effectExtent l="0" t="0" r="0" b="0"/>
            <wp:docPr id="15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2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 xml:space="preserve">Тип </w:t>
      </w:r>
      <w:r w:rsidR="00000000">
        <w:rPr>
          <w:sz w:val="28"/>
          <w:szCs w:val="28"/>
          <w:lang w:val="en-US"/>
        </w:rPr>
        <w:t>I</w:t>
      </w:r>
      <w:r w:rsidR="00000000">
        <w:rPr>
          <w:sz w:val="28"/>
          <w:szCs w:val="28"/>
        </w:rPr>
        <w:t>* (для циклоалканонов в газовой фазе) - декарбонилирование ацилбирадикала и образование циклоалкана или алкенов (см. выше).</w:t>
      </w:r>
    </w:p>
    <w:p w14:paraId="173DD55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Тип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* (в жидкой фазе) - переход </w:t>
      </w:r>
      <w:r>
        <w:rPr>
          <w:rFonts w:ascii="Times New Roman" w:hAnsi="Times New Roman" w:cs="Times New Roman"/>
          <w:sz w:val="28"/>
          <w:szCs w:val="28"/>
        </w:rPr>
        <w:t>γ-</w:t>
      </w:r>
      <w:r>
        <w:rPr>
          <w:sz w:val="28"/>
          <w:szCs w:val="28"/>
        </w:rPr>
        <w:t>водородного атома к кислороду с образованием 1,4-бирадикала и «фотоэлиминирование», приводящее к олефину и енолу, или циклизация бирадикала в производное циклобутана:</w:t>
      </w:r>
    </w:p>
    <w:p w14:paraId="3A2DCD62" w14:textId="77777777" w:rsidR="00000000" w:rsidRDefault="00000000">
      <w:pPr>
        <w:ind w:firstLine="709"/>
        <w:rPr>
          <w:sz w:val="28"/>
          <w:szCs w:val="28"/>
        </w:rPr>
      </w:pPr>
    </w:p>
    <w:p w14:paraId="0A2D0897" w14:textId="2A3BC8A6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33BE5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24F670E1" wp14:editId="68AC04A9">
            <wp:extent cx="4853940" cy="3200400"/>
            <wp:effectExtent l="0" t="0" r="0" b="0"/>
            <wp:docPr id="16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F301D" w14:textId="77777777" w:rsidR="00000000" w:rsidRDefault="00000000">
      <w:pPr>
        <w:ind w:firstLine="709"/>
        <w:rPr>
          <w:sz w:val="28"/>
          <w:szCs w:val="28"/>
        </w:rPr>
      </w:pPr>
    </w:p>
    <w:p w14:paraId="67D5CFA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некоторых случаях, например при фотолизе изовалерианового альдегида (в парах), наблюдаются одновременно оба типа превращения [22]:</w:t>
      </w:r>
    </w:p>
    <w:p w14:paraId="108B4083" w14:textId="77777777" w:rsidR="00000000" w:rsidRDefault="00000000">
      <w:pPr>
        <w:ind w:firstLine="709"/>
        <w:rPr>
          <w:sz w:val="28"/>
          <w:szCs w:val="28"/>
        </w:rPr>
      </w:pPr>
    </w:p>
    <w:p w14:paraId="4936A014" w14:textId="725A5516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D551BF7" wp14:editId="02A0EABF">
            <wp:extent cx="4427220" cy="1554480"/>
            <wp:effectExtent l="0" t="0" r="0" b="0"/>
            <wp:docPr id="17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80BD6" w14:textId="77777777" w:rsidR="00000000" w:rsidRDefault="00000000">
      <w:pPr>
        <w:ind w:firstLine="709"/>
        <w:rPr>
          <w:sz w:val="28"/>
          <w:szCs w:val="28"/>
        </w:rPr>
      </w:pPr>
    </w:p>
    <w:p w14:paraId="7CDAF22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ВИДЕКВИСТ (</w:t>
      </w:r>
      <w:r>
        <w:rPr>
          <w:sz w:val="28"/>
          <w:szCs w:val="28"/>
          <w:lang w:val="en-US"/>
        </w:rPr>
        <w:t>WIDEQVIST</w:t>
      </w:r>
      <w:r>
        <w:rPr>
          <w:sz w:val="28"/>
          <w:szCs w:val="28"/>
        </w:rPr>
        <w:t>)</w:t>
      </w:r>
    </w:p>
    <w:p w14:paraId="76887ABC" w14:textId="77777777" w:rsidR="00000000" w:rsidRDefault="00000000">
      <w:pPr>
        <w:shd w:val="clear" w:color="000000" w:fill="auto"/>
        <w:tabs>
          <w:tab w:val="left" w:pos="58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Межмолекулярная конденсация кетонов или альдегидов с динитрилом</w:t>
      </w:r>
    </w:p>
    <w:p w14:paraId="6CD983E4" w14:textId="77777777" w:rsidR="00000000" w:rsidRDefault="00000000">
      <w:pPr>
        <w:shd w:val="clear" w:color="000000" w:fill="auto"/>
        <w:tabs>
          <w:tab w:val="left" w:pos="58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броммалоновой кислоты под действием иодистого калия и последующая циклизация в тетрацианоциклопропаны [23]:</w:t>
      </w:r>
    </w:p>
    <w:p w14:paraId="6FA5BCEF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44E0772" w14:textId="1FAD4F27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51E9D5B" wp14:editId="2052B317">
            <wp:extent cx="3977640" cy="960120"/>
            <wp:effectExtent l="0" t="0" r="0" b="0"/>
            <wp:docPr id="18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08C8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br w:type="page"/>
      </w:r>
      <w:r>
        <w:rPr>
          <w:sz w:val="28"/>
          <w:szCs w:val="28"/>
          <w:lang w:val="en-US"/>
        </w:rPr>
        <w:lastRenderedPageBreak/>
        <w:t>R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’=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Alk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Ar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, тетрагидрофуран</w:t>
      </w:r>
    </w:p>
    <w:p w14:paraId="5E9C41BA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реакцию вступают также циклические кетоны (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5-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10). Из ароматических альдегидов и этилового эфира бромциануксусной кислоты аналогично получают замещённые циклопропаны:</w:t>
      </w:r>
    </w:p>
    <w:p w14:paraId="2B92743C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C81E3CF" w14:textId="639C197D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287A8F6" wp14:editId="6D1F44B7">
            <wp:extent cx="4061460" cy="975360"/>
            <wp:effectExtent l="0" t="0" r="0" b="0"/>
            <wp:docPr id="19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D5704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30CFEDA0" w14:textId="77777777" w:rsidR="00000000" w:rsidRDefault="00000000">
      <w:pPr>
        <w:shd w:val="clear" w:color="000000" w:fill="auto"/>
        <w:tabs>
          <w:tab w:val="left" w:pos="58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Ar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4,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OCH</w:t>
      </w:r>
      <w:r>
        <w:rPr>
          <w:sz w:val="28"/>
          <w:szCs w:val="28"/>
        </w:rPr>
        <w:t xml:space="preserve">3,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</w:rPr>
        <w:t>2</w:t>
      </w:r>
    </w:p>
    <w:p w14:paraId="33DBDD4E" w14:textId="77777777" w:rsidR="00000000" w:rsidRDefault="00000000">
      <w:pPr>
        <w:shd w:val="clear" w:color="000000" w:fill="auto"/>
        <w:tabs>
          <w:tab w:val="left" w:pos="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4C5CC6F" w14:textId="77777777" w:rsidR="00000000" w:rsidRDefault="00000000">
      <w:pPr>
        <w:shd w:val="clear" w:color="000000" w:fill="auto"/>
        <w:tabs>
          <w:tab w:val="left" w:pos="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побочных продуктов при этом образуются (с выходом 10-30 %) </w:t>
      </w:r>
      <w:r>
        <w:rPr>
          <w:sz w:val="28"/>
          <w:szCs w:val="28"/>
          <w:lang w:val="en-US"/>
        </w:rPr>
        <w:t>RC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CN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COOC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5. [23].</w:t>
      </w:r>
    </w:p>
    <w:p w14:paraId="034082AA" w14:textId="77777777" w:rsidR="00000000" w:rsidRDefault="00000000">
      <w:pPr>
        <w:shd w:val="clear" w:color="000000" w:fill="auto"/>
        <w:tabs>
          <w:tab w:val="left" w:pos="58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БЛАН (</w:t>
      </w:r>
      <w:r>
        <w:rPr>
          <w:sz w:val="28"/>
          <w:szCs w:val="28"/>
          <w:lang w:val="en-US"/>
        </w:rPr>
        <w:t>BLANC</w:t>
      </w:r>
      <w:r>
        <w:rPr>
          <w:sz w:val="28"/>
          <w:szCs w:val="28"/>
        </w:rPr>
        <w:t>)</w:t>
      </w:r>
    </w:p>
    <w:p w14:paraId="5CE15A0B" w14:textId="77777777" w:rsidR="00000000" w:rsidRDefault="00000000">
      <w:pPr>
        <w:shd w:val="clear" w:color="000000" w:fill="auto"/>
        <w:tabs>
          <w:tab w:val="left" w:pos="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Циклизация 1,4- и 1,5-дикарбоновых кислот в кетоны под действием уксусного ангидрида:</w:t>
      </w:r>
    </w:p>
    <w:p w14:paraId="4C48513B" w14:textId="77777777" w:rsidR="00000000" w:rsidRDefault="00000000">
      <w:pPr>
        <w:shd w:val="clear" w:color="000000" w:fill="auto"/>
        <w:tabs>
          <w:tab w:val="left" w:pos="1080"/>
          <w:tab w:val="left" w:pos="58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D61313C" w14:textId="1DEC3DEA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969DDB5" wp14:editId="0E6398DE">
            <wp:extent cx="3863340" cy="807720"/>
            <wp:effectExtent l="0" t="0" r="0" b="0"/>
            <wp:docPr id="20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A7461" w14:textId="77777777" w:rsidR="00000000" w:rsidRDefault="00000000">
      <w:pPr>
        <w:ind w:firstLine="709"/>
        <w:rPr>
          <w:sz w:val="28"/>
          <w:szCs w:val="28"/>
        </w:rPr>
      </w:pPr>
    </w:p>
    <w:p w14:paraId="7A3FA62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Разветвление углеродной цепи, особенно наличие геминальных 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</w:rPr>
        <w:t xml:space="preserve">3-групп, способствует циклизации. При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=4 реакция проходит с малыми выходами, при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&gt;4 образуются межмолекулярные ангидриды [24] .</w:t>
      </w:r>
    </w:p>
    <w:p w14:paraId="76D6C644" w14:textId="77777777" w:rsidR="00000000" w:rsidRDefault="00000000">
      <w:pPr>
        <w:ind w:firstLine="709"/>
        <w:rPr>
          <w:sz w:val="28"/>
          <w:szCs w:val="28"/>
        </w:rPr>
      </w:pPr>
    </w:p>
    <w:p w14:paraId="28810847" w14:textId="551D600D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D6B114A" wp14:editId="147484F5">
            <wp:extent cx="2514600" cy="1257300"/>
            <wp:effectExtent l="0" t="0" r="0" b="0"/>
            <wp:docPr id="21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76315" w14:textId="77777777" w:rsidR="00000000" w:rsidRDefault="00000000">
      <w:pPr>
        <w:shd w:val="clear" w:color="000000" w:fill="auto"/>
        <w:tabs>
          <w:tab w:val="left" w:pos="58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Кислоты с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=0,1, а также соединения типа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COOH</w:t>
      </w:r>
      <w:r>
        <w:rPr>
          <w:sz w:val="28"/>
          <w:szCs w:val="28"/>
        </w:rPr>
        <w:t>)2 в указанных условиях превращаются в ангидриды (в соответствии с правилом Блана):</w:t>
      </w:r>
    </w:p>
    <w:p w14:paraId="77110DEB" w14:textId="77777777" w:rsidR="00000000" w:rsidRDefault="00000000">
      <w:pPr>
        <w:shd w:val="clear" w:color="000000" w:fill="auto"/>
        <w:tabs>
          <w:tab w:val="left" w:pos="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Правило Блана: под действием уксусного ангидрида 1,4- и 1,5-дикарбоновые кислоты превращаются в кетоны, а 1,2- и 1,3-дикарбоновые кислоты - в ангидриды, например [24]:</w:t>
      </w:r>
    </w:p>
    <w:p w14:paraId="644FE2C9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7BC20F1" w14:textId="2092283A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F8327FD" wp14:editId="24C12416">
            <wp:extent cx="3261360" cy="2255520"/>
            <wp:effectExtent l="0" t="0" r="0" b="0"/>
            <wp:docPr id="2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8BB48" w14:textId="77777777" w:rsidR="00000000" w:rsidRDefault="00000000">
      <w:pPr>
        <w:shd w:val="clear" w:color="000000" w:fill="auto"/>
        <w:tabs>
          <w:tab w:val="left" w:pos="0"/>
          <w:tab w:val="left" w:pos="58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C458B0D" w14:textId="77777777" w:rsidR="00000000" w:rsidRDefault="00000000">
      <w:pPr>
        <w:shd w:val="clear" w:color="000000" w:fill="auto"/>
        <w:tabs>
          <w:tab w:val="left" w:pos="0"/>
          <w:tab w:val="left" w:pos="58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Правило Блана часто используют при установлении строения терпенов и стероидов.</w:t>
      </w:r>
    </w:p>
    <w:p w14:paraId="12F46005" w14:textId="77777777" w:rsidR="00000000" w:rsidRDefault="00000000">
      <w:pPr>
        <w:shd w:val="clear" w:color="000000" w:fill="auto"/>
        <w:tabs>
          <w:tab w:val="left" w:pos="256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БЛЭЗ (</w:t>
      </w:r>
      <w:r>
        <w:rPr>
          <w:sz w:val="28"/>
          <w:szCs w:val="28"/>
          <w:lang w:val="en-US"/>
        </w:rPr>
        <w:t>BLAISE</w:t>
      </w:r>
      <w:r>
        <w:rPr>
          <w:sz w:val="28"/>
          <w:szCs w:val="28"/>
        </w:rPr>
        <w:t>)</w:t>
      </w:r>
    </w:p>
    <w:p w14:paraId="441461AE" w14:textId="77777777" w:rsidR="00000000" w:rsidRDefault="00000000">
      <w:pPr>
        <w:shd w:val="clear" w:color="000000" w:fill="auto"/>
        <w:tabs>
          <w:tab w:val="left" w:pos="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Циклизация 2,6-дикетонов с образованием циклогексенонов под действием хлористого водорода [25]:</w:t>
      </w:r>
    </w:p>
    <w:p w14:paraId="5CF41D16" w14:textId="77777777" w:rsidR="00000000" w:rsidRDefault="00000000">
      <w:pPr>
        <w:shd w:val="clear" w:color="000000" w:fill="auto"/>
        <w:tabs>
          <w:tab w:val="left" w:pos="1065"/>
          <w:tab w:val="left" w:pos="2565"/>
          <w:tab w:val="left" w:pos="336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C0CBCC5" w14:textId="7A68D804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5A1E229" wp14:editId="19EB7EB6">
            <wp:extent cx="4328160" cy="967740"/>
            <wp:effectExtent l="0" t="0" r="0" b="0"/>
            <wp:docPr id="23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  <w:lang w:val="en-US"/>
        </w:rPr>
        <w:t>R</w:t>
      </w:r>
      <w:r w:rsidR="00000000">
        <w:rPr>
          <w:sz w:val="28"/>
          <w:szCs w:val="28"/>
        </w:rPr>
        <w:t xml:space="preserve">= </w:t>
      </w:r>
      <w:r w:rsidR="00000000">
        <w:rPr>
          <w:sz w:val="28"/>
          <w:szCs w:val="28"/>
          <w:lang w:val="en-US"/>
        </w:rPr>
        <w:t>CH</w:t>
      </w:r>
      <w:r w:rsidR="00000000">
        <w:rPr>
          <w:sz w:val="28"/>
          <w:szCs w:val="28"/>
        </w:rPr>
        <w:t xml:space="preserve">3, </w:t>
      </w:r>
      <w:r w:rsidR="00000000">
        <w:rPr>
          <w:sz w:val="28"/>
          <w:szCs w:val="28"/>
          <w:lang w:val="en-US"/>
        </w:rPr>
        <w:t>C</w:t>
      </w:r>
      <w:r w:rsidR="00000000">
        <w:rPr>
          <w:sz w:val="28"/>
          <w:szCs w:val="28"/>
        </w:rPr>
        <w:t>2</w:t>
      </w:r>
      <w:r w:rsidR="00000000">
        <w:rPr>
          <w:sz w:val="28"/>
          <w:szCs w:val="28"/>
          <w:lang w:val="en-US"/>
        </w:rPr>
        <w:t>H</w:t>
      </w:r>
      <w:r w:rsidR="00000000">
        <w:rPr>
          <w:sz w:val="28"/>
          <w:szCs w:val="28"/>
        </w:rPr>
        <w:t>5</w:t>
      </w:r>
    </w:p>
    <w:p w14:paraId="2FB29AFF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1F102C6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,7-Дикетоны в этих условиях циклизуются с образованием семичленного цикла, а 2,5-дикетоны образуют производные фурана [25], например:</w:t>
      </w:r>
    </w:p>
    <w:p w14:paraId="4604537A" w14:textId="0346FD21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33BE5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5E6E2326" wp14:editId="2DCF42EB">
            <wp:extent cx="3459480" cy="944880"/>
            <wp:effectExtent l="0" t="0" r="0" b="0"/>
            <wp:docPr id="24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33860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9969889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КОУП (</w:t>
      </w:r>
      <w:r>
        <w:rPr>
          <w:sz w:val="28"/>
          <w:szCs w:val="28"/>
          <w:lang w:val="en-US"/>
        </w:rPr>
        <w:t>COPE</w:t>
      </w:r>
      <w:r>
        <w:rPr>
          <w:sz w:val="28"/>
          <w:szCs w:val="28"/>
        </w:rPr>
        <w:t>)</w:t>
      </w:r>
    </w:p>
    <w:p w14:paraId="11669B8F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Термическая изомеризация 1,5-диенов, сопровождающаяся миграцией аллильной группы от С-3 к С-1 и сдвигом двойных связей [26]:</w:t>
      </w:r>
    </w:p>
    <w:p w14:paraId="286A83FC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9561585" w14:textId="4AF4F1BE" w:rsidR="00000000" w:rsidRDefault="00A33BE5">
      <w:pPr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2474424" wp14:editId="15A3E0D4">
            <wp:extent cx="5791200" cy="1074420"/>
            <wp:effectExtent l="0" t="0" r="0" b="0"/>
            <wp:docPr id="25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>Перегруппировка является внутримолекулярной реакцией, протекающей через циклическое переходное состояние с инверсией аллильной группы. Скорость реакции зависит от природы заместителей (</w:t>
      </w:r>
      <w:r w:rsidR="00000000">
        <w:rPr>
          <w:sz w:val="28"/>
          <w:szCs w:val="28"/>
          <w:lang w:val="en-US"/>
        </w:rPr>
        <w:t>Y</w:t>
      </w:r>
      <w:r w:rsidR="00000000">
        <w:rPr>
          <w:sz w:val="28"/>
          <w:szCs w:val="28"/>
        </w:rPr>
        <w:t xml:space="preserve"> и </w:t>
      </w:r>
      <w:r w:rsidR="00000000">
        <w:rPr>
          <w:sz w:val="28"/>
          <w:szCs w:val="28"/>
          <w:lang w:val="en-US"/>
        </w:rPr>
        <w:t>Z</w:t>
      </w:r>
      <w:r w:rsidR="00000000">
        <w:rPr>
          <w:sz w:val="28"/>
          <w:szCs w:val="28"/>
        </w:rPr>
        <w:t>) и уменьшается в ряду:</w:t>
      </w:r>
    </w:p>
    <w:p w14:paraId="168440EC" w14:textId="77777777" w:rsidR="00000000" w:rsidRDefault="00000000">
      <w:pPr>
        <w:rPr>
          <w:sz w:val="28"/>
          <w:szCs w:val="28"/>
        </w:rPr>
      </w:pPr>
    </w:p>
    <w:p w14:paraId="6ABB5AA6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  <w:lang w:val="en-US"/>
        </w:rPr>
        <w:t>CN</w:t>
      </w:r>
      <w:r>
        <w:rPr>
          <w:sz w:val="28"/>
          <w:szCs w:val="28"/>
        </w:rPr>
        <w:t xml:space="preserve"> &gt; </w:t>
      </w:r>
      <w:r>
        <w:rPr>
          <w:sz w:val="28"/>
          <w:szCs w:val="28"/>
          <w:lang w:val="en-US"/>
        </w:rPr>
        <w:t>CN</w:t>
      </w:r>
      <w:r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COOC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5 &gt;2</w:t>
      </w:r>
      <w:r>
        <w:rPr>
          <w:sz w:val="28"/>
          <w:szCs w:val="28"/>
          <w:lang w:val="en-US"/>
        </w:rPr>
        <w:t>COOC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5</w:t>
      </w:r>
    </w:p>
    <w:p w14:paraId="309185FF" w14:textId="77777777" w:rsidR="00000000" w:rsidRDefault="00000000">
      <w:pPr>
        <w:rPr>
          <w:sz w:val="28"/>
          <w:szCs w:val="28"/>
        </w:rPr>
      </w:pPr>
    </w:p>
    <w:p w14:paraId="59CE4C7F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>,5-Диены, не содержащие электроноакцепторных заместителей, реагируют, как правило, в более жёстких условиях (~3000С). Дивинилциклопропан и дивинилциклобутан перегруппировываются с расширением цикла [26], например:</w:t>
      </w:r>
    </w:p>
    <w:p w14:paraId="5A597B34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5D85647" w14:textId="35DF79E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33BE5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430E0307" wp14:editId="58364AC6">
            <wp:extent cx="2964180" cy="1615440"/>
            <wp:effectExtent l="0" t="0" r="0" b="0"/>
            <wp:docPr id="26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2BA35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75E69FC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соединений типа </w:t>
      </w:r>
      <w:r>
        <w:rPr>
          <w:sz w:val="28"/>
          <w:szCs w:val="28"/>
          <w:lang w:val="en-US"/>
        </w:rPr>
        <w:t>ArC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YZ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</w:rPr>
        <w:t>2 перегруппировка не происходит. Синтез кетонов термической изомеризацией 3-окси-1,5-диенов называют окси-перегруппировкой Коупа (</w:t>
      </w:r>
      <w:r>
        <w:rPr>
          <w:sz w:val="28"/>
          <w:szCs w:val="28"/>
          <w:lang w:val="en-US"/>
        </w:rPr>
        <w:t>oxy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Cope</w:t>
      </w:r>
      <w:r>
        <w:rPr>
          <w:sz w:val="28"/>
          <w:szCs w:val="28"/>
        </w:rPr>
        <w:t>) [26]:</w:t>
      </w:r>
    </w:p>
    <w:p w14:paraId="1C149D26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DDD81E9" w14:textId="03CD6BEE" w:rsidR="00000000" w:rsidRDefault="00A33BE5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B96F73E" wp14:editId="77BC09B5">
            <wp:extent cx="4533900" cy="1181100"/>
            <wp:effectExtent l="0" t="0" r="0" b="0"/>
            <wp:docPr id="27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DAFF3" w14:textId="77777777" w:rsidR="00000000" w:rsidRDefault="00000000">
      <w:pPr>
        <w:ind w:firstLine="709"/>
        <w:rPr>
          <w:sz w:val="28"/>
          <w:szCs w:val="28"/>
        </w:rPr>
      </w:pPr>
    </w:p>
    <w:p w14:paraId="0EE3AAC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ПЕРКИН (</w:t>
      </w:r>
      <w:r>
        <w:rPr>
          <w:sz w:val="28"/>
          <w:szCs w:val="28"/>
          <w:lang w:val="en-US"/>
        </w:rPr>
        <w:t>PERKIN</w:t>
      </w:r>
      <w:r>
        <w:rPr>
          <w:sz w:val="28"/>
          <w:szCs w:val="28"/>
        </w:rPr>
        <w:t>)</w:t>
      </w:r>
    </w:p>
    <w:p w14:paraId="4F1AB821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алициклических соединений алкилированием </w:t>
      </w:r>
      <w:r>
        <w:rPr>
          <w:rFonts w:ascii="Times New Roman" w:hAnsi="Times New Roman" w:cs="Times New Roman"/>
          <w:sz w:val="28"/>
          <w:szCs w:val="28"/>
        </w:rPr>
        <w:t>β-</w:t>
      </w:r>
      <w:r>
        <w:rPr>
          <w:sz w:val="28"/>
          <w:szCs w:val="28"/>
        </w:rPr>
        <w:t>дикарбонильных соединений дигалогеналканами в присутствии алкоголята [27]:</w:t>
      </w:r>
    </w:p>
    <w:p w14:paraId="4F16BA28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5F06726" w14:textId="16AE6AC7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997B4E1" wp14:editId="73D6E8D0">
            <wp:extent cx="5295900" cy="2004060"/>
            <wp:effectExtent l="0" t="0" r="0" b="0"/>
            <wp:docPr id="28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1F5BE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В реакцию вступают различные дигалоген- и дикарбонильные соединения, а также </w:t>
      </w:r>
      <w:r>
        <w:rPr>
          <w:rFonts w:ascii="Times New Roman" w:hAnsi="Times New Roman" w:cs="Times New Roman"/>
          <w:sz w:val="28"/>
          <w:szCs w:val="28"/>
        </w:rPr>
        <w:t>β-</w:t>
      </w:r>
      <w:r>
        <w:rPr>
          <w:sz w:val="28"/>
          <w:szCs w:val="28"/>
        </w:rPr>
        <w:t>кетонитрилы, например [27]:</w:t>
      </w:r>
    </w:p>
    <w:p w14:paraId="602D6B2A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9750EBD" w14:textId="5B3D67E4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C02EDCA" wp14:editId="34026730">
            <wp:extent cx="5372100" cy="1973580"/>
            <wp:effectExtent l="0" t="0" r="0" b="0"/>
            <wp:docPr id="29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33264" w14:textId="77777777" w:rsidR="00000000" w:rsidRDefault="00000000">
      <w:pPr>
        <w:ind w:firstLine="709"/>
        <w:rPr>
          <w:sz w:val="28"/>
          <w:szCs w:val="28"/>
        </w:rPr>
      </w:pPr>
    </w:p>
    <w:p w14:paraId="1D70F5FB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ДИКМАН (</w:t>
      </w:r>
      <w:r>
        <w:rPr>
          <w:sz w:val="28"/>
          <w:szCs w:val="28"/>
          <w:lang w:val="en-US"/>
        </w:rPr>
        <w:t>DIECKMANN</w:t>
      </w:r>
      <w:r>
        <w:rPr>
          <w:sz w:val="28"/>
          <w:szCs w:val="28"/>
        </w:rPr>
        <w:t>)</w:t>
      </w:r>
    </w:p>
    <w:p w14:paraId="119954E2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Внутримолекулярная конденсация сложных эфиров двухосновных карбоновых кислот в присутствии оснований с образованием циклических </w:t>
      </w:r>
      <w:r>
        <w:rPr>
          <w:rFonts w:ascii="Times New Roman" w:hAnsi="Times New Roman" w:cs="Times New Roman"/>
          <w:sz w:val="28"/>
          <w:szCs w:val="28"/>
        </w:rPr>
        <w:t>β-</w:t>
      </w:r>
      <w:r>
        <w:rPr>
          <w:sz w:val="28"/>
          <w:szCs w:val="28"/>
        </w:rPr>
        <w:t>кетоэфиров [28].</w:t>
      </w:r>
    </w:p>
    <w:p w14:paraId="425A2C81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86A38DE" w14:textId="2905B151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7690DE3" wp14:editId="2E23A88B">
            <wp:extent cx="5318760" cy="2842260"/>
            <wp:effectExtent l="0" t="0" r="0" b="0"/>
            <wp:docPr id="30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4549F" w14:textId="77777777" w:rsidR="00000000" w:rsidRDefault="00000000">
      <w:pPr>
        <w:ind w:firstLine="709"/>
        <w:rPr>
          <w:sz w:val="28"/>
          <w:szCs w:val="28"/>
        </w:rPr>
      </w:pPr>
    </w:p>
    <w:p w14:paraId="2CFF258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* Na, K, ROK, NaH, KH, KNH2, NaNH2, ** </w:t>
      </w:r>
      <w:r>
        <w:rPr>
          <w:sz w:val="28"/>
          <w:szCs w:val="28"/>
        </w:rPr>
        <w:t>абс</w:t>
      </w:r>
      <w:r>
        <w:rPr>
          <w:sz w:val="28"/>
          <w:szCs w:val="28"/>
          <w:lang w:val="en-US"/>
        </w:rPr>
        <w:t>. C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5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</w:rPr>
        <w:t>, эфир</w:t>
      </w:r>
    </w:p>
    <w:p w14:paraId="534FE770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B6E9864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Лёгкость замыкания цикла цикла зависит от природы </w:t>
      </w:r>
      <w:r>
        <w:rPr>
          <w:rFonts w:ascii="Times New Roman" w:hAnsi="Times New Roman" w:cs="Times New Roman"/>
          <w:sz w:val="28"/>
          <w:szCs w:val="28"/>
        </w:rPr>
        <w:t>α-</w:t>
      </w:r>
      <w:r>
        <w:rPr>
          <w:sz w:val="28"/>
          <w:szCs w:val="28"/>
        </w:rPr>
        <w:t xml:space="preserve">заместителя и уменьшается в ряду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&gt; 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</w:rPr>
        <w:t xml:space="preserve">3 &gt;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5 (дальнейшее удлинение цепи не оказывает заметное влияние на скорость реакции). Как правило, образуются пятичленные циклы, но возможно получение макроциклов. На направление циклизации (размер цикла) влияют заместители в </w:t>
      </w:r>
      <w:r>
        <w:rPr>
          <w:rFonts w:ascii="Times New Roman" w:hAnsi="Times New Roman" w:cs="Times New Roman"/>
          <w:sz w:val="28"/>
          <w:szCs w:val="28"/>
        </w:rPr>
        <w:t>β-</w:t>
      </w:r>
      <w:r>
        <w:rPr>
          <w:sz w:val="28"/>
          <w:szCs w:val="28"/>
        </w:rPr>
        <w:t xml:space="preserve">положении (например, метильная группа блокирует соседнюю 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</w:rPr>
        <w:t xml:space="preserve">2-группу, а </w:t>
      </w:r>
      <w:r>
        <w:rPr>
          <w:sz w:val="28"/>
          <w:szCs w:val="28"/>
          <w:lang w:val="en-US"/>
        </w:rPr>
        <w:t>COOC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5 - активирует [28].</w:t>
      </w:r>
    </w:p>
    <w:p w14:paraId="1CD912F7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Эфиры, содержащие гетероатом (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), претерпевают аналогичную конденсацию:</w:t>
      </w:r>
    </w:p>
    <w:p w14:paraId="4EB95104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665E4A4" w14:textId="28E14E0F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4469D73" wp14:editId="3890DFAA">
            <wp:extent cx="5433060" cy="876300"/>
            <wp:effectExtent l="0" t="0" r="0" b="0"/>
            <wp:docPr id="31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1276A" w14:textId="77777777" w:rsidR="00000000" w:rsidRDefault="00000000">
      <w:pPr>
        <w:ind w:firstLine="709"/>
        <w:rPr>
          <w:sz w:val="28"/>
          <w:szCs w:val="28"/>
        </w:rPr>
      </w:pPr>
    </w:p>
    <w:p w14:paraId="0D52046C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Побочные продукты те же, что и в реакции Кляйзена. Следует отметить также возможность образования ацилоинов, особенно при использовании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NaH</w:t>
      </w:r>
      <w:r>
        <w:rPr>
          <w:sz w:val="28"/>
          <w:szCs w:val="28"/>
        </w:rPr>
        <w:t>.</w:t>
      </w:r>
    </w:p>
    <w:p w14:paraId="1E8060E7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Реакция широко применяется для получения полициклических систем. Метод Хауза-Бабада (</w:t>
      </w:r>
      <w:r>
        <w:rPr>
          <w:sz w:val="28"/>
          <w:szCs w:val="28"/>
          <w:lang w:val="en-US"/>
        </w:rPr>
        <w:t>House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Babad</w:t>
      </w:r>
      <w:r>
        <w:rPr>
          <w:sz w:val="28"/>
          <w:szCs w:val="28"/>
        </w:rPr>
        <w:t>) - получение циклических кетонов циклизацией солей фосфония (реакция, родственная конденсации Дикмана) [28]:</w:t>
      </w:r>
    </w:p>
    <w:p w14:paraId="3E124433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DCF40E7" w14:textId="227E5A61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4131267" wp14:editId="2BA63650">
            <wp:extent cx="5463540" cy="1584960"/>
            <wp:effectExtent l="0" t="0" r="0" b="0"/>
            <wp:docPr id="32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9B8B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Синтез Дикмана - Компа (</w:t>
      </w:r>
      <w:r>
        <w:rPr>
          <w:sz w:val="28"/>
          <w:szCs w:val="28"/>
          <w:lang w:val="en-US"/>
        </w:rPr>
        <w:t>Komppa</w:t>
      </w:r>
      <w:r>
        <w:rPr>
          <w:sz w:val="28"/>
          <w:szCs w:val="28"/>
        </w:rPr>
        <w:t xml:space="preserve">) - конденсация щавелевого эфира с эфирами глутаровой кислоты или её аналогов и последующая циклизация с образованием </w:t>
      </w:r>
      <w:r>
        <w:rPr>
          <w:rFonts w:ascii="Times New Roman" w:hAnsi="Times New Roman" w:cs="Times New Roman"/>
          <w:sz w:val="28"/>
          <w:szCs w:val="28"/>
        </w:rPr>
        <w:t>α-</w:t>
      </w:r>
      <w:r>
        <w:rPr>
          <w:sz w:val="28"/>
          <w:szCs w:val="28"/>
        </w:rPr>
        <w:t>дикетонов [28]:</w:t>
      </w:r>
    </w:p>
    <w:p w14:paraId="7130BD77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5E16ED8" w14:textId="5D88C735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AB5DA26" wp14:editId="6CD25EB9">
            <wp:extent cx="4579620" cy="2590800"/>
            <wp:effectExtent l="0" t="0" r="0" b="0"/>
            <wp:docPr id="3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654F8" w14:textId="77777777" w:rsidR="00000000" w:rsidRDefault="00000000">
      <w:pPr>
        <w:ind w:firstLine="709"/>
        <w:rPr>
          <w:sz w:val="28"/>
          <w:szCs w:val="28"/>
        </w:rPr>
      </w:pPr>
    </w:p>
    <w:p w14:paraId="44D69BB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ДИЛЬС - АЛЬДЕР (</w:t>
      </w:r>
      <w:r>
        <w:rPr>
          <w:sz w:val="28"/>
          <w:szCs w:val="28"/>
          <w:lang w:val="en-US"/>
        </w:rPr>
        <w:t>DIELS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ALDER</w:t>
      </w:r>
      <w:r>
        <w:rPr>
          <w:sz w:val="28"/>
          <w:szCs w:val="28"/>
        </w:rPr>
        <w:t>)</w:t>
      </w:r>
    </w:p>
    <w:p w14:paraId="78208B5A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1,4-Присоединение соединений с активированной кратной связью (диенофилов) к сопряжённым диенам с образованием циклических структур (диеновый синтез) [30].</w:t>
      </w:r>
    </w:p>
    <w:p w14:paraId="138EEDAA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реакцию вступают циклические, ациклические и гетероциклические 1,3-диены и соединения с фрагментами</w:t>
      </w:r>
    </w:p>
    <w:p w14:paraId="6D4050DF" w14:textId="41026375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D7ED0C0" wp14:editId="6A4A5742">
            <wp:extent cx="5280660" cy="266700"/>
            <wp:effectExtent l="0" t="0" r="0" b="0"/>
            <wp:docPr id="34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B6B1A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диенофилов кроме олефинов могут быть использованы соединения, содержащие группировки и др.</w:t>
      </w:r>
    </w:p>
    <w:p w14:paraId="4EF8BA75" w14:textId="293BF344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51B33A3" wp14:editId="60CCBB57">
            <wp:extent cx="5280660" cy="266700"/>
            <wp:effectExtent l="0" t="0" r="0" b="0"/>
            <wp:docPr id="35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5F79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Реакция проходит, как правило, с высокими выходами.</w:t>
      </w:r>
    </w:p>
    <w:p w14:paraId="60C74014" w14:textId="77777777" w:rsidR="00000000" w:rsidRDefault="00000000">
      <w:pPr>
        <w:ind w:firstLine="709"/>
        <w:rPr>
          <w:sz w:val="28"/>
          <w:szCs w:val="28"/>
        </w:rPr>
      </w:pPr>
    </w:p>
    <w:p w14:paraId="56F22744" w14:textId="681438AE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33BE5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3F98BE8B" wp14:editId="20188788">
            <wp:extent cx="5036820" cy="2529840"/>
            <wp:effectExtent l="0" t="0" r="0" b="0"/>
            <wp:docPr id="36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93A0A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2945F6A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электроноакцепторных заместителей в диенофиле и электронодонорных в диене облегчает процесс присоединения. Скорость реакции уменьшается с увеличением числа и объёма заместителей в исходных веществах.</w:t>
      </w:r>
    </w:p>
    <w:p w14:paraId="111D0774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Диеновый синтез протекает по схеме цис-присоединения; компоненты ориентируются в соответствии с правилом «накопления насыщенности», что приводит к образованию эндо-изомеров:</w:t>
      </w:r>
    </w:p>
    <w:p w14:paraId="21B3AB7C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4C68353" w14:textId="3C0B4C67" w:rsidR="00000000" w:rsidRDefault="00A33BE5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1D2BB87" wp14:editId="09166AC9">
            <wp:extent cx="2491740" cy="1501140"/>
            <wp:effectExtent l="0" t="0" r="0" b="0"/>
            <wp:docPr id="3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8C15F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B0F3885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Кислоты Льюиса не только ускоряют реакцию, но и вызывают изомеризацию продуктов. Так, при реакции 2-метилбутадиена-1,3 с метилвинилкетоном в обычных условиях образуется смесь 1,4- и 1,5-дизамещённых циклогексенов в соответствии 71:29; в присутствии </w:t>
      </w:r>
      <w:r>
        <w:rPr>
          <w:sz w:val="28"/>
          <w:szCs w:val="28"/>
          <w:lang w:val="en-US"/>
        </w:rPr>
        <w:t>SnCl</w:t>
      </w:r>
      <w:r>
        <w:rPr>
          <w:sz w:val="28"/>
          <w:szCs w:val="28"/>
        </w:rPr>
        <w:t>4 повышается доля 1,4-изомера (93:7).</w:t>
      </w:r>
    </w:p>
    <w:p w14:paraId="51F82C71" w14:textId="03F004BC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  <w:r w:rsidR="00A33BE5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6C710C7F" wp14:editId="67D8D1A8">
            <wp:extent cx="5387340" cy="967740"/>
            <wp:effectExtent l="0" t="0" r="0" b="0"/>
            <wp:docPr id="38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DDAF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Реакция Дильса - Альдера обратима. При нагревании аддукты обычно распадаются на исходные компоненты или дают новые диен- и диенофил («ретро-реакция» Дильса - Альдера или «ретро-диеновое» разложение), например [31]:</w:t>
      </w:r>
    </w:p>
    <w:p w14:paraId="4C572A59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7007DA3" w14:textId="638D1D06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7F957E7" wp14:editId="53579F75">
            <wp:extent cx="5440680" cy="1798320"/>
            <wp:effectExtent l="0" t="0" r="0" b="0"/>
            <wp:docPr id="39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09FD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несопряжённого диена с диенофилом, в результате которого три </w:t>
      </w:r>
      <w:r>
        <w:rPr>
          <w:rFonts w:ascii="Times New Roman" w:hAnsi="Times New Roman" w:cs="Times New Roman"/>
          <w:sz w:val="28"/>
          <w:szCs w:val="28"/>
        </w:rPr>
        <w:t>π-</w:t>
      </w:r>
      <w:r>
        <w:rPr>
          <w:sz w:val="28"/>
          <w:szCs w:val="28"/>
        </w:rPr>
        <w:t xml:space="preserve">связи превращаются в три </w:t>
      </w:r>
      <w:r>
        <w:rPr>
          <w:rFonts w:ascii="Times New Roman" w:hAnsi="Times New Roman" w:cs="Times New Roman"/>
          <w:sz w:val="28"/>
          <w:szCs w:val="28"/>
        </w:rPr>
        <w:t>σ-</w:t>
      </w:r>
      <w:r>
        <w:rPr>
          <w:sz w:val="28"/>
          <w:szCs w:val="28"/>
        </w:rPr>
        <w:t>связи с образованием двух новых циклов, называют «гомо-реакцией» Дильса - Альдера, например:</w:t>
      </w:r>
    </w:p>
    <w:p w14:paraId="5C61F6B1" w14:textId="77777777" w:rsidR="00000000" w:rsidRDefault="00000000">
      <w:pPr>
        <w:ind w:firstLine="709"/>
        <w:rPr>
          <w:sz w:val="28"/>
          <w:szCs w:val="28"/>
        </w:rPr>
      </w:pPr>
    </w:p>
    <w:p w14:paraId="3541C5A2" w14:textId="619B51DD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3AE04D2" wp14:editId="0BFF70E9">
            <wp:extent cx="4838700" cy="2362200"/>
            <wp:effectExtent l="0" t="0" r="0" b="0"/>
            <wp:docPr id="40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7AFD1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Диеновый синтез широко применяется во всех областях органической химии.</w:t>
      </w:r>
    </w:p>
    <w:p w14:paraId="5430C834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ВИХТЕРЛЕ (</w:t>
      </w:r>
      <w:r>
        <w:rPr>
          <w:sz w:val="28"/>
          <w:szCs w:val="28"/>
          <w:lang w:val="en-US"/>
        </w:rPr>
        <w:t>WICHTERLE</w:t>
      </w:r>
      <w:r>
        <w:rPr>
          <w:sz w:val="28"/>
          <w:szCs w:val="28"/>
        </w:rPr>
        <w:t>)</w:t>
      </w:r>
    </w:p>
    <w:p w14:paraId="6E7D6694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бициклических кетонов конденсацией циклических кетонов с 1,3-дихлор-цис-бутеном-2 и последующей циклизацией под действием серной кислоты [32]:</w:t>
      </w:r>
    </w:p>
    <w:p w14:paraId="5BD526FD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B458F0E" w14:textId="129502B8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5FBC635" wp14:editId="1DA65EF1">
            <wp:extent cx="5410200" cy="2263140"/>
            <wp:effectExtent l="0" t="0" r="0" b="0"/>
            <wp:docPr id="4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DC91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=1,2 циклизация проходит с участием метильной группы боковой цепи:</w:t>
      </w:r>
    </w:p>
    <w:p w14:paraId="1867D890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2EBCD0C" w14:textId="505890CA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6EF9188" wp14:editId="4E73ED04">
            <wp:extent cx="4114800" cy="929640"/>
            <wp:effectExtent l="0" t="0" r="0" b="0"/>
            <wp:docPr id="42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6432B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5EB7B1F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Аналогично циклизуются непредельные алифатические кетоны:</w:t>
      </w:r>
    </w:p>
    <w:p w14:paraId="45DF3E6F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06B10ED" w14:textId="3FB07765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FAEE3AD" wp14:editId="53DC2627">
            <wp:extent cx="3863340" cy="1082040"/>
            <wp:effectExtent l="0" t="0" r="0" b="0"/>
            <wp:docPr id="43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51D74" w14:textId="77777777" w:rsidR="00000000" w:rsidRDefault="00000000">
      <w:pPr>
        <w:shd w:val="clear" w:color="000000" w:fill="auto"/>
        <w:tabs>
          <w:tab w:val="left" w:pos="19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БЛОМКВИСТ (</w:t>
      </w:r>
      <w:r>
        <w:rPr>
          <w:sz w:val="28"/>
          <w:szCs w:val="28"/>
          <w:lang w:val="en-US"/>
        </w:rPr>
        <w:t>BLOMQUIST</w:t>
      </w:r>
      <w:r>
        <w:rPr>
          <w:sz w:val="28"/>
          <w:szCs w:val="28"/>
        </w:rPr>
        <w:t>)</w:t>
      </w:r>
    </w:p>
    <w:p w14:paraId="15F7BE50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Синтез макроциклических кетонов внутримолекулярной конденсацией алифатических дикетенов, полученных дегидрохлорированием хлорангидридов дикарбоновых кислот [33]:</w:t>
      </w:r>
    </w:p>
    <w:p w14:paraId="5C4CCE5D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995B4AF" w14:textId="7DAB654D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3613274" wp14:editId="417D4420">
            <wp:extent cx="5356860" cy="541020"/>
            <wp:effectExtent l="0" t="0" r="0" b="0"/>
            <wp:docPr id="4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>В реакцию вступают также хлорангидриды непредельных кислот:</w:t>
      </w:r>
    </w:p>
    <w:p w14:paraId="4F414A75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6D23CC7" w14:textId="4B2C14D5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2D92E02" wp14:editId="69C52512">
            <wp:extent cx="4648200" cy="883920"/>
            <wp:effectExtent l="0" t="0" r="0" b="0"/>
            <wp:docPr id="4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262B5" w14:textId="77777777" w:rsidR="00000000" w:rsidRDefault="00000000">
      <w:pPr>
        <w:ind w:firstLine="709"/>
        <w:rPr>
          <w:sz w:val="28"/>
          <w:szCs w:val="28"/>
        </w:rPr>
      </w:pPr>
    </w:p>
    <w:p w14:paraId="31416703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Побочные продукты: линейные полимеры типа: </w:t>
      </w:r>
      <w:r>
        <w:rPr>
          <w:sz w:val="28"/>
          <w:szCs w:val="28"/>
          <w:lang w:val="en-US"/>
        </w:rPr>
        <w:t>HOOC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]</w:t>
      </w:r>
      <w:r>
        <w:rPr>
          <w:sz w:val="28"/>
          <w:szCs w:val="28"/>
          <w:lang w:val="en-US"/>
        </w:rPr>
        <w:t>xCOOH</w:t>
      </w:r>
      <w:r>
        <w:rPr>
          <w:sz w:val="28"/>
          <w:szCs w:val="28"/>
        </w:rPr>
        <w:t xml:space="preserve"> и дикетоны (в результате межмолекулярной конденсации). Последняя реакция подавляется при проведении процесса в условиях сильного разбавления [33].</w:t>
      </w:r>
    </w:p>
    <w:p w14:paraId="3519ACD7" w14:textId="77777777" w:rsidR="00000000" w:rsidRDefault="00000000">
      <w:pPr>
        <w:shd w:val="clear" w:color="000000" w:fill="auto"/>
        <w:tabs>
          <w:tab w:val="left" w:pos="340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РУЖИЧКА (</w:t>
      </w:r>
      <w:r>
        <w:rPr>
          <w:sz w:val="28"/>
          <w:szCs w:val="28"/>
          <w:lang w:val="en-US"/>
        </w:rPr>
        <w:t>RUZICKA</w:t>
      </w:r>
      <w:r>
        <w:rPr>
          <w:sz w:val="28"/>
          <w:szCs w:val="28"/>
        </w:rPr>
        <w:t>)</w:t>
      </w:r>
    </w:p>
    <w:p w14:paraId="35088A46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циклических кетонов пиролизом солей дикарбоновых кислот в вакууме [35]:</w:t>
      </w:r>
    </w:p>
    <w:p w14:paraId="23AD74ED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06B653D" w14:textId="36865128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0C6E077" wp14:editId="61EF5B16">
            <wp:extent cx="3101340" cy="922020"/>
            <wp:effectExtent l="0" t="0" r="0" b="0"/>
            <wp:docPr id="46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 xml:space="preserve"> </w:t>
      </w:r>
      <w:r w:rsidR="00000000">
        <w:rPr>
          <w:sz w:val="28"/>
          <w:szCs w:val="28"/>
          <w:lang w:val="en-US"/>
        </w:rPr>
        <w:t>n</w:t>
      </w:r>
      <w:r w:rsidR="00000000">
        <w:rPr>
          <w:sz w:val="28"/>
          <w:szCs w:val="28"/>
        </w:rPr>
        <w:t xml:space="preserve"> = до 31</w:t>
      </w:r>
    </w:p>
    <w:p w14:paraId="4317B764" w14:textId="77777777" w:rsidR="00000000" w:rsidRDefault="00000000">
      <w:pPr>
        <w:ind w:firstLine="709"/>
        <w:rPr>
          <w:sz w:val="28"/>
          <w:szCs w:val="28"/>
        </w:rPr>
      </w:pPr>
    </w:p>
    <w:p w14:paraId="7FE3562F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реакции могут быть использованы соли </w:t>
      </w:r>
      <w:r>
        <w:rPr>
          <w:sz w:val="28"/>
          <w:szCs w:val="28"/>
          <w:lang w:val="en-US"/>
        </w:rPr>
        <w:t>Ca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Th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Ce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Zr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Pb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Ba</w:t>
      </w:r>
      <w:r>
        <w:rPr>
          <w:sz w:val="28"/>
          <w:szCs w:val="28"/>
        </w:rPr>
        <w:t xml:space="preserve">. Выходы кетонов зависят от размера кольца: С5-С6 - ~ 80 % , С7-С8 - 10-20%, С9-С13 - 0,5 %, затем выходы несколько повышаются (для С17 ~ 8%) и далее снова падают до ~2 %. Побочная реакция - образование макроциклических </w:t>
      </w:r>
      <w:r>
        <w:rPr>
          <w:sz w:val="28"/>
          <w:szCs w:val="28"/>
        </w:rPr>
        <w:lastRenderedPageBreak/>
        <w:t>дикетонов (до С34) [35].</w:t>
      </w:r>
    </w:p>
    <w:p w14:paraId="4F6E47A1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Промышленные варианты процесса - нагревание смеси кислот с оксидами указанных металлов при пропускании паров кислоты над оксидом металла.</w:t>
      </w:r>
    </w:p>
    <w:p w14:paraId="54BEBD62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ХЭНСЛИ - ПРЕЛОГ - ШТОЛЛЬ (</w:t>
      </w:r>
      <w:r>
        <w:rPr>
          <w:sz w:val="28"/>
          <w:szCs w:val="28"/>
          <w:lang w:val="en-US"/>
        </w:rPr>
        <w:t>HANSLEY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PRELOG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STOLL</w:t>
      </w:r>
      <w:r>
        <w:rPr>
          <w:sz w:val="28"/>
          <w:szCs w:val="28"/>
        </w:rPr>
        <w:t>)</w:t>
      </w:r>
    </w:p>
    <w:p w14:paraId="347446E6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макроциклических ацилоинов циклизацией эфиров дикарбоновых кислот под действием металлического натрия*:</w:t>
      </w:r>
    </w:p>
    <w:p w14:paraId="6BD0A76A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EB380BF" w14:textId="445ED7BA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89DF1A0" wp14:editId="2ECE88B2">
            <wp:extent cx="5288280" cy="1417320"/>
            <wp:effectExtent l="0" t="0" r="0" b="0"/>
            <wp:docPr id="47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F075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=7, 8 и т. д.</w:t>
      </w:r>
    </w:p>
    <w:p w14:paraId="63A85F6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Ацилоины получают лишь при большом избытке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 xml:space="preserve"> (4 экв), в противном случае происходит циклизация по Дикману. Выходы продуктов при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=7-11 составляют ~40% и повышаются с увеличением размера цикла, например при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=19 выход ацилоина 96% [36].</w:t>
      </w:r>
    </w:p>
    <w:p w14:paraId="4D61D0D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Метод позволяет получать гетероциклические, а также макроциклические ацилоины с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=фениленовыми звеньями, например:</w:t>
      </w:r>
    </w:p>
    <w:p w14:paraId="3C964FDB" w14:textId="77777777" w:rsidR="00000000" w:rsidRDefault="00000000">
      <w:pPr>
        <w:ind w:firstLine="709"/>
        <w:rPr>
          <w:sz w:val="28"/>
          <w:szCs w:val="28"/>
        </w:rPr>
      </w:pPr>
    </w:p>
    <w:p w14:paraId="6D82466B" w14:textId="169BF5FA" w:rsidR="00000000" w:rsidRDefault="00A33BE5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E4B4A0A" wp14:editId="1486E8C1">
            <wp:extent cx="4792980" cy="1981200"/>
            <wp:effectExtent l="0" t="0" r="0" b="0"/>
            <wp:docPr id="4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46A1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br w:type="page"/>
      </w:r>
      <w:r>
        <w:rPr>
          <w:sz w:val="28"/>
          <w:szCs w:val="28"/>
          <w:lang w:val="en-US"/>
        </w:rPr>
        <w:lastRenderedPageBreak/>
        <w:t>m</w:t>
      </w:r>
      <w:r>
        <w:rPr>
          <w:sz w:val="28"/>
          <w:szCs w:val="28"/>
        </w:rPr>
        <w:t>&gt;</w:t>
      </w:r>
      <w:r>
        <w:rPr>
          <w:rFonts w:ascii="Symbol" w:hAnsi="Symbol" w:cs="Symbol"/>
          <w:sz w:val="28"/>
          <w:szCs w:val="28"/>
        </w:rPr>
        <w:t>10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Alk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Ar</w:t>
      </w:r>
    </w:p>
    <w:p w14:paraId="24F79C19" w14:textId="77777777" w:rsidR="00000000" w:rsidRDefault="00000000">
      <w:pPr>
        <w:ind w:firstLine="709"/>
        <w:rPr>
          <w:sz w:val="28"/>
          <w:szCs w:val="28"/>
        </w:rPr>
      </w:pPr>
    </w:p>
    <w:p w14:paraId="4A2C427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Ацилоины легко превращаются в кетоны восстановлением цинком в кислоте или дегидратацией с последующим гидрированием </w:t>
      </w:r>
      <w:r>
        <w:rPr>
          <w:rFonts w:ascii="Times New Roman" w:hAnsi="Times New Roman" w:cs="Times New Roman"/>
          <w:sz w:val="28"/>
          <w:szCs w:val="28"/>
        </w:rPr>
        <w:t>α,β-</w:t>
      </w:r>
      <w:r>
        <w:rPr>
          <w:sz w:val="28"/>
          <w:szCs w:val="28"/>
        </w:rPr>
        <w:t>непредельного кетона [36].</w:t>
      </w:r>
    </w:p>
    <w:p w14:paraId="1EFE07AD" w14:textId="77777777" w:rsidR="00000000" w:rsidRDefault="00000000">
      <w:pPr>
        <w:ind w:firstLine="709"/>
        <w:rPr>
          <w:sz w:val="28"/>
          <w:szCs w:val="28"/>
          <w:lang w:val="de-DE"/>
        </w:rPr>
      </w:pPr>
      <w:r>
        <w:rPr>
          <w:sz w:val="28"/>
          <w:szCs w:val="28"/>
        </w:rPr>
        <w:t>РОБИНСОН</w:t>
      </w:r>
      <w:r>
        <w:rPr>
          <w:sz w:val="28"/>
          <w:szCs w:val="28"/>
          <w:lang w:val="de-DE"/>
        </w:rPr>
        <w:t xml:space="preserve"> - </w:t>
      </w:r>
      <w:r>
        <w:rPr>
          <w:sz w:val="28"/>
          <w:szCs w:val="28"/>
        </w:rPr>
        <w:t>МАННИХ</w:t>
      </w:r>
      <w:r>
        <w:rPr>
          <w:sz w:val="28"/>
          <w:szCs w:val="28"/>
          <w:lang w:val="de-DE"/>
        </w:rPr>
        <w:t xml:space="preserve"> (ROBINSON R. - MANNICH)</w:t>
      </w:r>
    </w:p>
    <w:p w14:paraId="12793FC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Получение бициклических непредельных кетонов алкилированием циклических кетонов четвертичными солями </w:t>
      </w:r>
      <w:r>
        <w:rPr>
          <w:rFonts w:ascii="Times New Roman" w:hAnsi="Times New Roman" w:cs="Times New Roman"/>
          <w:sz w:val="28"/>
          <w:szCs w:val="28"/>
        </w:rPr>
        <w:t>β-</w:t>
      </w:r>
      <w:r>
        <w:rPr>
          <w:sz w:val="28"/>
          <w:szCs w:val="28"/>
        </w:rPr>
        <w:t>аминокетонов (оснований Манниха) под действием оснований с последующей циклизацией в результате внутримолекулярной альдольной конденсации [37]:</w:t>
      </w:r>
    </w:p>
    <w:p w14:paraId="50909D84" w14:textId="77777777" w:rsidR="00000000" w:rsidRDefault="00000000">
      <w:pPr>
        <w:ind w:firstLine="709"/>
        <w:rPr>
          <w:sz w:val="28"/>
          <w:szCs w:val="28"/>
        </w:rPr>
      </w:pPr>
    </w:p>
    <w:p w14:paraId="56F7C431" w14:textId="4C6FFD4F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9641CFB" wp14:editId="1ACD2E25">
            <wp:extent cx="5120640" cy="1402080"/>
            <wp:effectExtent l="0" t="0" r="0" b="0"/>
            <wp:docPr id="4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E739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Аналогично реагируют и другие циклоалканоны (С7-С15). Проведение реакции облегчается, если предварительно кетон превращают в </w:t>
      </w:r>
      <w:r>
        <w:rPr>
          <w:rFonts w:ascii="Times New Roman" w:hAnsi="Times New Roman" w:cs="Times New Roman"/>
          <w:sz w:val="28"/>
          <w:szCs w:val="28"/>
        </w:rPr>
        <w:t>α-</w:t>
      </w:r>
      <w:r>
        <w:rPr>
          <w:sz w:val="28"/>
          <w:szCs w:val="28"/>
        </w:rPr>
        <w:t xml:space="preserve">оксиметиленкетон конденсацией с </w:t>
      </w:r>
      <w:r>
        <w:rPr>
          <w:sz w:val="28"/>
          <w:szCs w:val="28"/>
          <w:lang w:val="en-US"/>
        </w:rPr>
        <w:t>HCOOC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5:</w:t>
      </w:r>
    </w:p>
    <w:p w14:paraId="6314BE32" w14:textId="77777777" w:rsidR="00000000" w:rsidRDefault="00000000">
      <w:pPr>
        <w:ind w:firstLine="709"/>
        <w:rPr>
          <w:sz w:val="28"/>
          <w:szCs w:val="28"/>
        </w:rPr>
      </w:pPr>
    </w:p>
    <w:p w14:paraId="2DD15E4E" w14:textId="473DEEE8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0B87744" wp14:editId="3389C456">
            <wp:extent cx="5402580" cy="1699260"/>
            <wp:effectExtent l="0" t="0" r="0" b="0"/>
            <wp:docPr id="50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B9D84" w14:textId="77777777" w:rsidR="00000000" w:rsidRDefault="00000000">
      <w:pPr>
        <w:ind w:firstLine="709"/>
        <w:rPr>
          <w:sz w:val="28"/>
          <w:szCs w:val="28"/>
        </w:rPr>
      </w:pPr>
    </w:p>
    <w:p w14:paraId="4276C03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 использовании бис-оснований Манниха получают производные мостиковых углеводородов:</w:t>
      </w:r>
    </w:p>
    <w:p w14:paraId="60B91A6E" w14:textId="777BF64C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33BE5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2FC43A61" wp14:editId="3E08ED14">
            <wp:extent cx="5509260" cy="2011680"/>
            <wp:effectExtent l="0" t="0" r="0" b="0"/>
            <wp:docPr id="5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7D1F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Бициклические непредельные кетоны могут быть получены также присоединением по Михаэлю циклических </w:t>
      </w:r>
      <w:r>
        <w:rPr>
          <w:rFonts w:ascii="Times New Roman" w:hAnsi="Times New Roman" w:cs="Times New Roman"/>
          <w:sz w:val="28"/>
          <w:szCs w:val="28"/>
        </w:rPr>
        <w:t>β-</w:t>
      </w:r>
      <w:r>
        <w:rPr>
          <w:sz w:val="28"/>
          <w:szCs w:val="28"/>
        </w:rPr>
        <w:t xml:space="preserve">дикетонов к </w:t>
      </w:r>
      <w:r>
        <w:rPr>
          <w:rFonts w:ascii="Times New Roman" w:hAnsi="Times New Roman" w:cs="Times New Roman"/>
          <w:sz w:val="28"/>
          <w:szCs w:val="28"/>
        </w:rPr>
        <w:t>α,β-</w:t>
      </w:r>
      <w:r>
        <w:rPr>
          <w:sz w:val="28"/>
          <w:szCs w:val="28"/>
        </w:rPr>
        <w:t>непредельным кетонам с последующей циклизацией под действием основания*, например [37]:</w:t>
      </w:r>
    </w:p>
    <w:p w14:paraId="507FC38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* Называют также аннелированием по Робинсону.</w:t>
      </w:r>
    </w:p>
    <w:p w14:paraId="507E06F6" w14:textId="77777777" w:rsidR="00000000" w:rsidRDefault="00000000">
      <w:pPr>
        <w:ind w:firstLine="709"/>
        <w:rPr>
          <w:sz w:val="28"/>
          <w:szCs w:val="28"/>
        </w:rPr>
      </w:pPr>
    </w:p>
    <w:p w14:paraId="0DDDE62F" w14:textId="36CC1149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6006A71" wp14:editId="308699EE">
            <wp:extent cx="5166360" cy="2506980"/>
            <wp:effectExtent l="0" t="0" r="0" b="0"/>
            <wp:docPr id="5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4523F" w14:textId="77777777" w:rsidR="00000000" w:rsidRDefault="00000000">
      <w:pPr>
        <w:ind w:firstLine="709"/>
        <w:rPr>
          <w:sz w:val="28"/>
          <w:szCs w:val="28"/>
        </w:rPr>
      </w:pPr>
    </w:p>
    <w:p w14:paraId="30640511" w14:textId="77777777" w:rsidR="00000000" w:rsidRDefault="00000000">
      <w:pPr>
        <w:shd w:val="clear" w:color="000000" w:fill="auto"/>
        <w:tabs>
          <w:tab w:val="left" w:pos="274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БЮХНЕР (</w:t>
      </w:r>
      <w:r>
        <w:rPr>
          <w:sz w:val="28"/>
          <w:szCs w:val="28"/>
          <w:lang w:val="en-US"/>
        </w:rPr>
        <w:t>BUCHNER</w:t>
      </w:r>
      <w:r>
        <w:rPr>
          <w:sz w:val="28"/>
          <w:szCs w:val="28"/>
        </w:rPr>
        <w:t>)</w:t>
      </w:r>
    </w:p>
    <w:p w14:paraId="08233046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Присоединение алифатических диазосоединений к олефинам (или ацетиленам) с образованием замещённых пиразолинов (или пиразолов) с последующим превращением в производные циклопропана [38]:</w:t>
      </w:r>
    </w:p>
    <w:p w14:paraId="48FFB1C4" w14:textId="2F4692AA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33BE5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2900244E" wp14:editId="675B2926">
            <wp:extent cx="4236720" cy="2171700"/>
            <wp:effectExtent l="0" t="0" r="0" b="0"/>
            <wp:docPr id="5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378DC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Аналогично реагируют </w:t>
      </w:r>
      <w:r>
        <w:rPr>
          <w:rFonts w:ascii="Times New Roman" w:hAnsi="Times New Roman" w:cs="Times New Roman"/>
          <w:sz w:val="28"/>
          <w:szCs w:val="28"/>
        </w:rPr>
        <w:t>α,β-</w:t>
      </w:r>
      <w:r>
        <w:rPr>
          <w:sz w:val="28"/>
          <w:szCs w:val="28"/>
        </w:rPr>
        <w:t>непредельные кетоны, эфиры непредельных кислот, арилзамещённые олефины, например [38]:</w:t>
      </w:r>
    </w:p>
    <w:p w14:paraId="61503C6D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E2B1DC1" w14:textId="1A8AD6D8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57D811B" wp14:editId="27DE69BA">
            <wp:extent cx="4518660" cy="2301240"/>
            <wp:effectExtent l="0" t="0" r="0" b="0"/>
            <wp:docPr id="5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14E21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13BF19B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Аналогично олефинам реагирует бензол:</w:t>
      </w:r>
    </w:p>
    <w:p w14:paraId="254B21A8" w14:textId="77777777" w:rsidR="00000000" w:rsidRDefault="00000000">
      <w:pPr>
        <w:ind w:firstLine="709"/>
        <w:rPr>
          <w:sz w:val="28"/>
          <w:szCs w:val="28"/>
        </w:rPr>
      </w:pPr>
    </w:p>
    <w:p w14:paraId="4E56F423" w14:textId="52EA4759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ACEA833" wp14:editId="52138BE2">
            <wp:extent cx="5082540" cy="1493520"/>
            <wp:effectExtent l="0" t="0" r="0" b="0"/>
            <wp:docPr id="5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0AED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В случае </w:t>
      </w:r>
      <w:r>
        <w:rPr>
          <w:rFonts w:ascii="Times New Roman" w:hAnsi="Times New Roman" w:cs="Times New Roman"/>
          <w:sz w:val="28"/>
          <w:szCs w:val="28"/>
        </w:rPr>
        <w:t>α,β-</w:t>
      </w:r>
      <w:r>
        <w:rPr>
          <w:sz w:val="28"/>
          <w:szCs w:val="28"/>
        </w:rPr>
        <w:t xml:space="preserve">непредельных кетонов или эфиров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’’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</w:rPr>
        <w:t xml:space="preserve">-группа присоединяется к </w:t>
      </w:r>
      <w:r>
        <w:rPr>
          <w:rFonts w:ascii="Times New Roman" w:hAnsi="Times New Roman" w:cs="Times New Roman"/>
          <w:sz w:val="28"/>
          <w:szCs w:val="28"/>
        </w:rPr>
        <w:t>β-</w:t>
      </w:r>
      <w:r>
        <w:rPr>
          <w:sz w:val="28"/>
          <w:szCs w:val="28"/>
        </w:rPr>
        <w:t>углеродному атому. Сопряжённые диены присоединяют диазосоединения в положение 1,2.</w:t>
      </w:r>
    </w:p>
    <w:p w14:paraId="5EA05CE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КИЖНЕР</w:t>
      </w:r>
    </w:p>
    <w:p w14:paraId="4919BC73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Замыкание кольца циклопропана при термическом разложении пиразолинов, образующихся при взаимодействии </w:t>
      </w:r>
      <w:r>
        <w:rPr>
          <w:rFonts w:ascii="Times New Roman" w:hAnsi="Times New Roman" w:cs="Times New Roman"/>
          <w:sz w:val="28"/>
          <w:szCs w:val="28"/>
        </w:rPr>
        <w:t>α,β-</w:t>
      </w:r>
      <w:r>
        <w:rPr>
          <w:sz w:val="28"/>
          <w:szCs w:val="28"/>
        </w:rPr>
        <w:t>непредельных альдегидов или кетонов и гидразина [39]:</w:t>
      </w:r>
    </w:p>
    <w:p w14:paraId="7B5F6522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5B7D5FF" w14:textId="29503310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51779A1" wp14:editId="1065B7FE">
            <wp:extent cx="5394960" cy="2202180"/>
            <wp:effectExtent l="0" t="0" r="0" b="0"/>
            <wp:docPr id="5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0A1EBCF" wp14:editId="05EFBF7D">
            <wp:extent cx="5394960" cy="2987040"/>
            <wp:effectExtent l="0" t="0" r="0" b="0"/>
            <wp:docPr id="5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948D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Выходы на стадии разложения пиразолинов достигают 90%, а общие выходы замещённых циклопропанов 50-70 %. В реакцию вступают карбонильные соединения с алифатическими, алициклическими, ароматическими и гетероциклическими заместителями [39]</w:t>
      </w:r>
    </w:p>
    <w:p w14:paraId="3B8D2D16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МАЙО (</w:t>
      </w:r>
      <w:r>
        <w:rPr>
          <w:sz w:val="28"/>
          <w:szCs w:val="28"/>
          <w:lang w:val="en-US"/>
        </w:rPr>
        <w:t>MAYO</w:t>
      </w:r>
      <w:r>
        <w:rPr>
          <w:sz w:val="28"/>
          <w:szCs w:val="28"/>
        </w:rPr>
        <w:t>)</w:t>
      </w:r>
    </w:p>
    <w:p w14:paraId="320786ED" w14:textId="77777777" w:rsidR="00000000" w:rsidRDefault="00000000">
      <w:pPr>
        <w:shd w:val="clear" w:color="000000" w:fill="auto"/>
        <w:tabs>
          <w:tab w:val="left" w:pos="720"/>
          <w:tab w:val="left" w:pos="18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Фотохимическое присоединение ацетилацетона к циклоолефинам с образованием дикетонов [40]:</w:t>
      </w:r>
    </w:p>
    <w:p w14:paraId="65CFF515" w14:textId="77777777" w:rsidR="00000000" w:rsidRDefault="00000000">
      <w:pPr>
        <w:shd w:val="clear" w:color="000000" w:fill="auto"/>
        <w:tabs>
          <w:tab w:val="left" w:pos="720"/>
          <w:tab w:val="left" w:pos="18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5FA0F4D" w14:textId="3B2D4D9E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EE02144" wp14:editId="764B2091">
            <wp:extent cx="5288280" cy="2766060"/>
            <wp:effectExtent l="0" t="0" r="0" b="0"/>
            <wp:docPr id="5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9F3A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Использование 2-ацетилциклоалканонов позволяет получать полициклические кетоны, например [40]:</w:t>
      </w:r>
    </w:p>
    <w:p w14:paraId="05756973" w14:textId="77777777" w:rsidR="00000000" w:rsidRDefault="00000000">
      <w:pPr>
        <w:shd w:val="clear" w:color="000000" w:fill="auto"/>
        <w:tabs>
          <w:tab w:val="left" w:pos="1080"/>
          <w:tab w:val="left" w:pos="18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45B0618" w14:textId="4546C7F4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76908F7" wp14:editId="1ED3FABC">
            <wp:extent cx="5387340" cy="1882140"/>
            <wp:effectExtent l="0" t="0" r="0" b="0"/>
            <wp:docPr id="5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58BBB" w14:textId="77777777" w:rsidR="00000000" w:rsidRDefault="00000000">
      <w:pPr>
        <w:ind w:firstLine="709"/>
        <w:rPr>
          <w:sz w:val="28"/>
          <w:szCs w:val="28"/>
        </w:rPr>
      </w:pPr>
    </w:p>
    <w:p w14:paraId="76CE4392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РЕППЕ (</w:t>
      </w:r>
      <w:r>
        <w:rPr>
          <w:sz w:val="28"/>
          <w:szCs w:val="28"/>
          <w:lang w:val="en-US"/>
        </w:rPr>
        <w:t>REPPE</w:t>
      </w:r>
      <w:r>
        <w:rPr>
          <w:sz w:val="28"/>
          <w:szCs w:val="28"/>
        </w:rPr>
        <w:t>)</w:t>
      </w:r>
    </w:p>
    <w:p w14:paraId="6203328C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Циклополимеризация ацетилена или его производных в арены и циклополиолефины в присутствии никелевых катализаторов [41]:</w:t>
      </w:r>
    </w:p>
    <w:p w14:paraId="2FB6FE1A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A3EEBBD" w14:textId="056A134F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389CEB6" wp14:editId="5C24A8BC">
            <wp:extent cx="3093720" cy="632460"/>
            <wp:effectExtent l="0" t="0" r="0" b="0"/>
            <wp:docPr id="6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65F4A" w14:textId="77777777" w:rsidR="00000000" w:rsidRDefault="00000000">
      <w:pPr>
        <w:ind w:firstLine="709"/>
        <w:rPr>
          <w:sz w:val="28"/>
          <w:szCs w:val="28"/>
        </w:rPr>
      </w:pPr>
    </w:p>
    <w:p w14:paraId="72E28B7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>
        <w:rPr>
          <w:sz w:val="28"/>
          <w:szCs w:val="28"/>
          <w:lang w:val="en-US"/>
        </w:rPr>
        <w:t>Ni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CN</w:t>
      </w:r>
      <w:r>
        <w:rPr>
          <w:sz w:val="28"/>
          <w:szCs w:val="28"/>
        </w:rPr>
        <w:t xml:space="preserve">)2, </w:t>
      </w:r>
      <w:r>
        <w:rPr>
          <w:sz w:val="28"/>
          <w:szCs w:val="28"/>
          <w:lang w:val="en-US"/>
        </w:rPr>
        <w:t>Ni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SCN</w:t>
      </w:r>
      <w:r>
        <w:rPr>
          <w:sz w:val="28"/>
          <w:szCs w:val="28"/>
        </w:rPr>
        <w:t>)2, (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)2</w:t>
      </w:r>
      <w:r>
        <w:rPr>
          <w:sz w:val="28"/>
          <w:szCs w:val="28"/>
          <w:lang w:val="en-US"/>
        </w:rPr>
        <w:t>Ni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Ni</w:t>
      </w:r>
      <w:r>
        <w:rPr>
          <w:sz w:val="28"/>
          <w:szCs w:val="28"/>
        </w:rPr>
        <w:t>-производные ацетоуксусного эфира или ацетилацетона</w:t>
      </w:r>
    </w:p>
    <w:p w14:paraId="780D88E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Реакция позволяет с выходами, близкими к количественным, получать бензол и его производные [41], а также циклооктатетраен:</w:t>
      </w:r>
    </w:p>
    <w:p w14:paraId="3A491D8B" w14:textId="77777777" w:rsidR="00000000" w:rsidRDefault="00000000">
      <w:pPr>
        <w:ind w:firstLine="709"/>
        <w:rPr>
          <w:sz w:val="28"/>
          <w:szCs w:val="28"/>
        </w:rPr>
      </w:pPr>
    </w:p>
    <w:p w14:paraId="21FF3670" w14:textId="1DF9BA01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8CBF3F0" wp14:editId="4D219FBB">
            <wp:extent cx="3619500" cy="944880"/>
            <wp:effectExtent l="0" t="0" r="0" b="0"/>
            <wp:docPr id="6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83177" w14:textId="77777777" w:rsidR="00000000" w:rsidRDefault="00000000">
      <w:pPr>
        <w:ind w:firstLine="709"/>
        <w:rPr>
          <w:sz w:val="28"/>
          <w:szCs w:val="28"/>
        </w:rPr>
      </w:pPr>
    </w:p>
    <w:p w14:paraId="3EEE86B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Получение циклооктатетраена открывает путь для синтеза пробковой кислоты и полиамидов на её основе.</w:t>
      </w:r>
    </w:p>
    <w:p w14:paraId="5FB2BDD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ЦИГЛЕР (</w:t>
      </w:r>
      <w:r>
        <w:rPr>
          <w:sz w:val="28"/>
          <w:szCs w:val="28"/>
          <w:lang w:val="en-US"/>
        </w:rPr>
        <w:t>ZIEGLER</w:t>
      </w:r>
      <w:r>
        <w:rPr>
          <w:sz w:val="28"/>
          <w:szCs w:val="28"/>
        </w:rPr>
        <w:t>)</w:t>
      </w:r>
    </w:p>
    <w:p w14:paraId="6729FD7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Получение макроциклических кетонов циклизацией динитрилов под действием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-алкиланилидов натрия с последующими гидролизом и декарбоксилированием* [42]:</w:t>
      </w:r>
    </w:p>
    <w:p w14:paraId="50EE34BE" w14:textId="77777777" w:rsidR="00000000" w:rsidRDefault="00000000">
      <w:pPr>
        <w:shd w:val="clear" w:color="000000" w:fill="auto"/>
        <w:tabs>
          <w:tab w:val="left" w:pos="1080"/>
          <w:tab w:val="left" w:pos="25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D6A4DCA" w14:textId="77777777" w:rsidR="00000000" w:rsidRDefault="00000000">
      <w:pPr>
        <w:shd w:val="clear" w:color="000000" w:fill="auto"/>
        <w:tabs>
          <w:tab w:val="left" w:pos="1080"/>
          <w:tab w:val="left" w:pos="258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* LiN(C2H5)C6H5, LiN(C2H5)2; ** (n-C3H7)2O, (i-C3H7)2O</w:t>
      </w:r>
    </w:p>
    <w:p w14:paraId="52372662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8C85BF0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* Называют также реакцией Циглера-Торпа (Т</w:t>
      </w:r>
      <w:r>
        <w:rPr>
          <w:sz w:val="28"/>
          <w:szCs w:val="28"/>
          <w:lang w:val="en-US"/>
        </w:rPr>
        <w:t>horpe</w:t>
      </w:r>
      <w:r>
        <w:rPr>
          <w:sz w:val="28"/>
          <w:szCs w:val="28"/>
        </w:rPr>
        <w:t>).</w:t>
      </w:r>
    </w:p>
    <w:p w14:paraId="297BD3F7" w14:textId="391F3211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33BE5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6359ED2A" wp14:editId="6A3973DF">
            <wp:extent cx="5181600" cy="2118360"/>
            <wp:effectExtent l="0" t="0" r="0" b="0"/>
            <wp:docPr id="6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F730A" w14:textId="77777777" w:rsidR="00000000" w:rsidRDefault="00000000">
      <w:pPr>
        <w:ind w:firstLine="709"/>
        <w:rPr>
          <w:sz w:val="28"/>
          <w:szCs w:val="28"/>
        </w:rPr>
      </w:pPr>
    </w:p>
    <w:p w14:paraId="4A6D04F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Необходимость большого разбавления (вследствие возможной полимеризации) достигается путём очень медленного добавления раствора динитрила к раствору конденсирующего средства. Выходы кетонов зависят от размера кольца [42]:</w:t>
      </w:r>
    </w:p>
    <w:p w14:paraId="5364A317" w14:textId="77777777" w:rsidR="00000000" w:rsidRDefault="00000000">
      <w:pPr>
        <w:shd w:val="clear" w:color="000000" w:fill="auto"/>
        <w:tabs>
          <w:tab w:val="left" w:pos="186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Выход, % Выход, %</w:t>
      </w:r>
    </w:p>
    <w:p w14:paraId="56D19301" w14:textId="77777777" w:rsidR="00000000" w:rsidRDefault="00000000">
      <w:pPr>
        <w:shd w:val="clear" w:color="000000" w:fill="auto"/>
        <w:tabs>
          <w:tab w:val="left" w:pos="1635"/>
          <w:tab w:val="left" w:pos="186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5-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7 ………..колич.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12 ………………. 8</w:t>
      </w:r>
    </w:p>
    <w:p w14:paraId="41016B8C" w14:textId="77777777" w:rsidR="00000000" w:rsidRDefault="00000000">
      <w:pPr>
        <w:shd w:val="clear" w:color="000000" w:fill="auto"/>
        <w:tabs>
          <w:tab w:val="left" w:pos="568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8 ……………88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13 ……………… 15</w:t>
      </w:r>
    </w:p>
    <w:p w14:paraId="6E87C00F" w14:textId="77777777" w:rsidR="00000000" w:rsidRDefault="00000000">
      <w:pPr>
        <w:shd w:val="clear" w:color="000000" w:fill="auto"/>
        <w:tabs>
          <w:tab w:val="left" w:pos="568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9-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11……….1- 2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14-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25 …………. 60</w:t>
      </w:r>
    </w:p>
    <w:p w14:paraId="68DFF65C" w14:textId="77777777" w:rsidR="00000000" w:rsidRDefault="00000000">
      <w:pPr>
        <w:shd w:val="clear" w:color="000000" w:fill="auto"/>
        <w:tabs>
          <w:tab w:val="left" w:pos="568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26-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32 ………….~80</w:t>
      </w:r>
    </w:p>
    <w:p w14:paraId="72FB0B73" w14:textId="77777777" w:rsidR="00000000" w:rsidRDefault="00000000">
      <w:pPr>
        <w:shd w:val="clear" w:color="000000" w:fill="auto"/>
        <w:tabs>
          <w:tab w:val="left" w:pos="1080"/>
          <w:tab w:val="left" w:pos="568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 позволяет получать также кислородсодержащие макрогетероциклические соединения:</w:t>
      </w:r>
    </w:p>
    <w:p w14:paraId="23F3276D" w14:textId="77777777" w:rsidR="00000000" w:rsidRDefault="00000000">
      <w:pPr>
        <w:shd w:val="clear" w:color="000000" w:fill="auto"/>
        <w:tabs>
          <w:tab w:val="left" w:pos="1080"/>
          <w:tab w:val="left" w:pos="568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23C42C2" w14:textId="52030A22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BEC6031" wp14:editId="5A5D8D50">
            <wp:extent cx="4130040" cy="1143000"/>
            <wp:effectExtent l="0" t="0" r="0" b="0"/>
            <wp:docPr id="6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9F53B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0A1895C" w14:textId="77777777" w:rsidR="00000000" w:rsidRDefault="00000000">
      <w:pPr>
        <w:shd w:val="clear" w:color="000000" w:fill="auto"/>
        <w:tabs>
          <w:tab w:val="left" w:pos="31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ШОЛЛЬ (</w:t>
      </w:r>
      <w:r>
        <w:rPr>
          <w:sz w:val="28"/>
          <w:szCs w:val="28"/>
          <w:lang w:val="en-US"/>
        </w:rPr>
        <w:t>Scholl</w:t>
      </w:r>
      <w:r>
        <w:rPr>
          <w:sz w:val="28"/>
          <w:szCs w:val="28"/>
        </w:rPr>
        <w:t>)</w:t>
      </w:r>
    </w:p>
    <w:p w14:paraId="001F7FB8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Дегидроциклизация полициклических диарилкетонов с образованием конденсированных циклических систем при нагревании с </w:t>
      </w:r>
      <w:r>
        <w:rPr>
          <w:sz w:val="28"/>
          <w:szCs w:val="28"/>
          <w:lang w:val="en-US"/>
        </w:rPr>
        <w:t>AlCl</w:t>
      </w:r>
      <w:r>
        <w:rPr>
          <w:sz w:val="28"/>
          <w:szCs w:val="28"/>
        </w:rPr>
        <w:t>3 [43].</w:t>
      </w:r>
    </w:p>
    <w:p w14:paraId="53735B88" w14:textId="27A25C2E" w:rsidR="00000000" w:rsidRDefault="00A33BE5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0632FBEA" wp14:editId="2C5DDADF">
            <wp:extent cx="5189220" cy="1501140"/>
            <wp:effectExtent l="0" t="0" r="0" b="0"/>
            <wp:docPr id="6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B5843" w14:textId="77777777" w:rsidR="00000000" w:rsidRDefault="00000000">
      <w:pPr>
        <w:shd w:val="clear" w:color="000000" w:fill="auto"/>
        <w:tabs>
          <w:tab w:val="left" w:pos="900"/>
          <w:tab w:val="left" w:pos="31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>
        <w:rPr>
          <w:sz w:val="28"/>
          <w:szCs w:val="28"/>
          <w:lang w:val="en-US"/>
        </w:rPr>
        <w:t>AlCl</w:t>
      </w:r>
      <w:r>
        <w:rPr>
          <w:sz w:val="28"/>
          <w:szCs w:val="28"/>
        </w:rPr>
        <w:t xml:space="preserve">3 + </w:t>
      </w:r>
      <w:r>
        <w:rPr>
          <w:sz w:val="28"/>
          <w:szCs w:val="28"/>
          <w:lang w:val="en-US"/>
        </w:rPr>
        <w:t>NaCl</w:t>
      </w:r>
    </w:p>
    <w:p w14:paraId="7BC5BAC2" w14:textId="77777777" w:rsidR="00000000" w:rsidRDefault="00000000">
      <w:pPr>
        <w:shd w:val="clear" w:color="000000" w:fill="auto"/>
        <w:tabs>
          <w:tab w:val="left" w:pos="720"/>
          <w:tab w:val="left" w:pos="31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B9A9C0F" w14:textId="77777777" w:rsidR="00000000" w:rsidRDefault="00000000">
      <w:pPr>
        <w:shd w:val="clear" w:color="000000" w:fill="auto"/>
        <w:tabs>
          <w:tab w:val="left" w:pos="720"/>
          <w:tab w:val="left" w:pos="31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реакцию вступают моно- и поликетоны, имеющие свободное пери- положение по отношению к карбонильной группе. Присутствие органических оснований или следов йода облегчает реакцию.</w:t>
      </w:r>
    </w:p>
    <w:p w14:paraId="2561E7C2" w14:textId="77777777" w:rsidR="00000000" w:rsidRDefault="00000000">
      <w:pPr>
        <w:shd w:val="clear" w:color="000000" w:fill="auto"/>
        <w:tabs>
          <w:tab w:val="left" w:pos="720"/>
          <w:tab w:val="left" w:pos="31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пери-положение занято или в пара-положении к СО-группе находятся группы ОН или </w:t>
      </w:r>
      <w:r>
        <w:rPr>
          <w:sz w:val="28"/>
          <w:szCs w:val="28"/>
          <w:lang w:val="en-US"/>
        </w:rPr>
        <w:t>OR</w:t>
      </w:r>
      <w:r>
        <w:rPr>
          <w:sz w:val="28"/>
          <w:szCs w:val="28"/>
        </w:rPr>
        <w:t>, образуется пятичленное кольцо:</w:t>
      </w:r>
    </w:p>
    <w:p w14:paraId="3804BE24" w14:textId="77777777" w:rsidR="00000000" w:rsidRDefault="00000000">
      <w:pPr>
        <w:shd w:val="clear" w:color="000000" w:fill="auto"/>
        <w:tabs>
          <w:tab w:val="left" w:pos="1080"/>
          <w:tab w:val="left" w:pos="31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8FF3B8E" w14:textId="3D5AA325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CF6F7C1" wp14:editId="1BFFBF4D">
            <wp:extent cx="4328160" cy="1249680"/>
            <wp:effectExtent l="0" t="0" r="0" b="0"/>
            <wp:docPr id="6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C6D35" w14:textId="77777777" w:rsidR="00000000" w:rsidRDefault="00000000">
      <w:pPr>
        <w:shd w:val="clear" w:color="000000" w:fill="auto"/>
        <w:tabs>
          <w:tab w:val="left" w:pos="720"/>
          <w:tab w:val="left" w:pos="31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616740E" w14:textId="77777777" w:rsidR="00000000" w:rsidRDefault="00000000">
      <w:pPr>
        <w:shd w:val="clear" w:color="000000" w:fill="auto"/>
        <w:tabs>
          <w:tab w:val="left" w:pos="720"/>
          <w:tab w:val="left" w:pos="31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Аналогично циклизуются полициклические нитрилы, имиды и азосоединения, например [43]:</w:t>
      </w:r>
    </w:p>
    <w:p w14:paraId="466F02D8" w14:textId="77777777" w:rsidR="00000000" w:rsidRDefault="00000000">
      <w:pPr>
        <w:shd w:val="clear" w:color="000000" w:fill="auto"/>
        <w:tabs>
          <w:tab w:val="left" w:pos="1080"/>
          <w:tab w:val="left" w:pos="31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BCCF66E" w14:textId="621067A5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98B8659" wp14:editId="126C5BF4">
            <wp:extent cx="4343400" cy="830580"/>
            <wp:effectExtent l="0" t="0" r="0" b="0"/>
            <wp:docPr id="6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6AB41" w14:textId="77777777" w:rsidR="00000000" w:rsidRDefault="00000000">
      <w:pPr>
        <w:ind w:firstLine="709"/>
        <w:rPr>
          <w:sz w:val="28"/>
          <w:szCs w:val="28"/>
        </w:rPr>
      </w:pPr>
    </w:p>
    <w:p w14:paraId="0DB4DFE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ВЮРЦ - ФИТТИГ (</w:t>
      </w:r>
      <w:r>
        <w:rPr>
          <w:sz w:val="28"/>
          <w:szCs w:val="28"/>
          <w:lang w:val="en-US"/>
        </w:rPr>
        <w:t>WURTZ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FITTIG</w:t>
      </w:r>
      <w:r>
        <w:rPr>
          <w:sz w:val="28"/>
          <w:szCs w:val="28"/>
        </w:rPr>
        <w:t>)</w:t>
      </w:r>
    </w:p>
    <w:p w14:paraId="6EFDEA4B" w14:textId="77777777" w:rsidR="00000000" w:rsidRDefault="00000000">
      <w:pPr>
        <w:shd w:val="clear" w:color="000000" w:fill="auto"/>
        <w:tabs>
          <w:tab w:val="left" w:pos="720"/>
          <w:tab w:val="left" w:pos="31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жирноароматических углеводородов конденсацией арилгалогенидов с алкилгалогенидами под действием металлического натрия [44]:</w:t>
      </w:r>
    </w:p>
    <w:p w14:paraId="1E122F7E" w14:textId="46D8C55A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33BE5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58ADD913" wp14:editId="617B00C1">
            <wp:extent cx="3299460" cy="571500"/>
            <wp:effectExtent l="0" t="0" r="0" b="0"/>
            <wp:docPr id="6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4AC25" w14:textId="77777777" w:rsidR="00000000" w:rsidRDefault="00000000">
      <w:pPr>
        <w:ind w:firstLine="709"/>
        <w:rPr>
          <w:sz w:val="28"/>
          <w:szCs w:val="28"/>
        </w:rPr>
      </w:pPr>
    </w:p>
    <w:p w14:paraId="403CEA32" w14:textId="77777777" w:rsidR="00000000" w:rsidRDefault="00000000">
      <w:pPr>
        <w:shd w:val="clear" w:color="000000" w:fill="auto"/>
        <w:tabs>
          <w:tab w:val="left" w:pos="720"/>
          <w:tab w:val="left" w:pos="31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Обычно применяют алкилбромиды, реже иодиды и очень редко хлориды. Легче всего реагируют первичные алкилгалогениды, труднее - вторичные, а третичные [кроме (С6Н5)3СХ] не вступают в реакцию. Вместо </w:t>
      </w:r>
      <w:r>
        <w:rPr>
          <w:sz w:val="28"/>
          <w:szCs w:val="28"/>
          <w:lang w:val="en-US"/>
        </w:rPr>
        <w:t>RX</w:t>
      </w:r>
      <w:r>
        <w:rPr>
          <w:sz w:val="28"/>
          <w:szCs w:val="28"/>
        </w:rPr>
        <w:t xml:space="preserve"> могут быть использованы </w:t>
      </w:r>
      <w:r>
        <w:rPr>
          <w:sz w:val="28"/>
          <w:szCs w:val="28"/>
          <w:lang w:val="en-US"/>
        </w:rPr>
        <w:t>R2SO4</w:t>
      </w:r>
      <w:r>
        <w:rPr>
          <w:sz w:val="28"/>
          <w:szCs w:val="28"/>
        </w:rPr>
        <w:t>, например:</w:t>
      </w:r>
    </w:p>
    <w:p w14:paraId="7BF1696F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766CF64" w14:textId="5FC2283F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06D9874" wp14:editId="4F789392">
            <wp:extent cx="3924300" cy="1219200"/>
            <wp:effectExtent l="0" t="0" r="0" b="0"/>
            <wp:docPr id="6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F2A23" w14:textId="77777777" w:rsidR="00000000" w:rsidRDefault="00000000">
      <w:pPr>
        <w:shd w:val="clear" w:color="000000" w:fill="auto"/>
        <w:tabs>
          <w:tab w:val="left" w:pos="720"/>
          <w:tab w:val="left" w:pos="31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2704F77" w14:textId="77777777" w:rsidR="00000000" w:rsidRDefault="00000000">
      <w:pPr>
        <w:shd w:val="clear" w:color="000000" w:fill="auto"/>
        <w:tabs>
          <w:tab w:val="left" w:pos="720"/>
          <w:tab w:val="left" w:pos="31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Побочные процессы: образование </w:t>
      </w:r>
      <w:r>
        <w:rPr>
          <w:sz w:val="28"/>
          <w:szCs w:val="28"/>
          <w:lang w:val="en-US"/>
        </w:rPr>
        <w:t>Ar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Ar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RH</w:t>
      </w:r>
      <w:r>
        <w:rPr>
          <w:sz w:val="28"/>
          <w:szCs w:val="28"/>
        </w:rPr>
        <w:t xml:space="preserve"> и олефинов.</w:t>
      </w:r>
    </w:p>
    <w:p w14:paraId="19A55E67" w14:textId="79B78C90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Метод может быть использован для синтеза элементоорганических соединений, например: </w:t>
      </w:r>
      <w:r w:rsidR="00A33BE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77E58DC" wp14:editId="7555DACB">
            <wp:extent cx="3573780" cy="274320"/>
            <wp:effectExtent l="0" t="0" r="0" b="0"/>
            <wp:docPr id="6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3448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Модификация Виттига - Витта (</w:t>
      </w:r>
      <w:r>
        <w:rPr>
          <w:sz w:val="28"/>
          <w:szCs w:val="28"/>
          <w:lang w:val="en-US"/>
        </w:rPr>
        <w:t>Wittig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Witt</w:t>
      </w:r>
      <w:r>
        <w:rPr>
          <w:sz w:val="28"/>
          <w:szCs w:val="28"/>
        </w:rPr>
        <w:t>) - использование фениллития вместо натрия при конденсации галогенпроизводных жирноароматических углеводородов [44]. Метод даёт возможность получать макроциклы:</w:t>
      </w:r>
    </w:p>
    <w:p w14:paraId="7C09925C" w14:textId="77777777" w:rsidR="00000000" w:rsidRDefault="00000000">
      <w:pPr>
        <w:shd w:val="clear" w:color="000000" w:fill="auto"/>
        <w:tabs>
          <w:tab w:val="left" w:pos="1080"/>
          <w:tab w:val="left" w:pos="31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640DC05" w14:textId="00D3602C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523A4AC" wp14:editId="17ADC7B6">
            <wp:extent cx="4198620" cy="1623060"/>
            <wp:effectExtent l="0" t="0" r="0" b="0"/>
            <wp:docPr id="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56463" w14:textId="77777777" w:rsidR="00000000" w:rsidRDefault="00000000">
      <w:pPr>
        <w:ind w:firstLine="709"/>
        <w:rPr>
          <w:sz w:val="28"/>
          <w:szCs w:val="28"/>
        </w:rPr>
      </w:pPr>
    </w:p>
    <w:p w14:paraId="6E29091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РЭПСОН (</w:t>
      </w:r>
      <w:r>
        <w:rPr>
          <w:sz w:val="28"/>
          <w:szCs w:val="28"/>
          <w:lang w:val="en-US"/>
        </w:rPr>
        <w:t>RAPSON)</w:t>
      </w:r>
    </w:p>
    <w:p w14:paraId="374FDE54" w14:textId="77777777" w:rsidR="00000000" w:rsidRDefault="00000000">
      <w:pPr>
        <w:ind w:firstLine="709"/>
        <w:rPr>
          <w:sz w:val="28"/>
          <w:szCs w:val="28"/>
        </w:rPr>
      </w:pPr>
    </w:p>
    <w:p w14:paraId="0E10FDEE" w14:textId="1D06DD43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3712F87" wp14:editId="43C2A37D">
            <wp:extent cx="5021580" cy="2750820"/>
            <wp:effectExtent l="0" t="0" r="0" b="0"/>
            <wp:docPr id="7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A5CE4" w14:textId="77777777" w:rsidR="00000000" w:rsidRDefault="00000000">
      <w:pPr>
        <w:ind w:firstLine="709"/>
        <w:rPr>
          <w:sz w:val="28"/>
          <w:szCs w:val="28"/>
        </w:rPr>
      </w:pPr>
    </w:p>
    <w:p w14:paraId="05FA70F9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R, R’=H, CH3, OCH3 * SnCl4, HF, Al2O3, ThO2; ** [Pd\C]</w:t>
      </w:r>
    </w:p>
    <w:p w14:paraId="73CCA146" w14:textId="77777777" w:rsidR="00000000" w:rsidRDefault="00000000">
      <w:pPr>
        <w:shd w:val="clear" w:color="000000" w:fill="auto"/>
        <w:tabs>
          <w:tab w:val="left" w:pos="720"/>
          <w:tab w:val="left" w:pos="318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C53E9B4" w14:textId="77777777" w:rsidR="00000000" w:rsidRDefault="00000000">
      <w:pPr>
        <w:shd w:val="clear" w:color="000000" w:fill="auto"/>
        <w:tabs>
          <w:tab w:val="left" w:pos="720"/>
          <w:tab w:val="left" w:pos="31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трифениленов взаимодействием циклогексенилциклогексанона и арилмагнийбромидов с последующей циклизацией в октагидротрифенилены и дегидрированием последних [45].</w:t>
      </w:r>
    </w:p>
    <w:p w14:paraId="0A3947D4" w14:textId="77777777" w:rsidR="00000000" w:rsidRDefault="00000000">
      <w:pPr>
        <w:shd w:val="clear" w:color="000000" w:fill="auto"/>
        <w:tabs>
          <w:tab w:val="left" w:pos="720"/>
          <w:tab w:val="left" w:pos="31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Наилучший результат (выход ~30%) получен при применении в качестве катализатора на стадии циклизации смеси </w:t>
      </w:r>
      <w:r>
        <w:rPr>
          <w:sz w:val="28"/>
          <w:szCs w:val="28"/>
          <w:lang w:val="en-US"/>
        </w:rPr>
        <w:t>CaO</w:t>
      </w:r>
      <w:r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Al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3 + </w:t>
      </w:r>
      <w:r>
        <w:rPr>
          <w:sz w:val="28"/>
          <w:szCs w:val="28"/>
          <w:lang w:val="en-US"/>
        </w:rPr>
        <w:t>ThO</w:t>
      </w:r>
      <w:r>
        <w:rPr>
          <w:sz w:val="28"/>
          <w:szCs w:val="28"/>
        </w:rPr>
        <w:t xml:space="preserve">2. При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’=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</w:rPr>
        <w:t>3 реакция идёт с низким выходом (~2-3%) [45].</w:t>
      </w:r>
    </w:p>
    <w:p w14:paraId="528554A6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ФУДЗИМОТО - БЕЛЛО (</w:t>
      </w:r>
      <w:r>
        <w:rPr>
          <w:sz w:val="28"/>
          <w:szCs w:val="28"/>
          <w:lang w:val="en-US"/>
        </w:rPr>
        <w:t>FUJIMOTO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BELLEAU</w:t>
      </w:r>
      <w:r>
        <w:rPr>
          <w:sz w:val="28"/>
          <w:szCs w:val="28"/>
        </w:rPr>
        <w:t>)</w:t>
      </w:r>
    </w:p>
    <w:p w14:paraId="600D4CD4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циклических</w:t>
      </w:r>
      <w:r>
        <w:rPr>
          <w:rFonts w:ascii="Times New Roman" w:hAnsi="Times New Roman" w:cs="Times New Roman"/>
          <w:sz w:val="28"/>
          <w:szCs w:val="28"/>
        </w:rPr>
        <w:t xml:space="preserve"> α,β-</w:t>
      </w:r>
      <w:r>
        <w:rPr>
          <w:sz w:val="28"/>
          <w:szCs w:val="28"/>
        </w:rPr>
        <w:t xml:space="preserve">непредельных кетонов из </w:t>
      </w:r>
      <w:r>
        <w:rPr>
          <w:rFonts w:ascii="Times New Roman" w:hAnsi="Times New Roman" w:cs="Times New Roman"/>
          <w:sz w:val="28"/>
          <w:szCs w:val="28"/>
        </w:rPr>
        <w:t>δ</w:t>
      </w:r>
      <w:r>
        <w:rPr>
          <w:sz w:val="28"/>
          <w:szCs w:val="28"/>
        </w:rPr>
        <w:t>-еноллактонов и реактива Гриньяра с последующим гидролизом под действием едкого кали в метаноле [46]:</w:t>
      </w:r>
    </w:p>
    <w:p w14:paraId="794949C3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B9FBB80" w14:textId="74F6DF0F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br w:type="page"/>
      </w:r>
      <w:r w:rsidR="00A33BE5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18392E1B" wp14:editId="606A9C31">
            <wp:extent cx="4907280" cy="2819400"/>
            <wp:effectExtent l="0" t="0" r="0" b="0"/>
            <wp:docPr id="7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8C225" w14:textId="77777777" w:rsidR="00000000" w:rsidRDefault="00000000">
      <w:pPr>
        <w:shd w:val="clear" w:color="000000" w:fill="auto"/>
        <w:tabs>
          <w:tab w:val="left" w:pos="10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Alk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5</w:t>
      </w:r>
    </w:p>
    <w:p w14:paraId="416CB21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Аналогично реагируют </w:t>
      </w:r>
      <w:r>
        <w:rPr>
          <w:rFonts w:ascii="Times New Roman" w:hAnsi="Times New Roman" w:cs="Times New Roman"/>
          <w:sz w:val="28"/>
          <w:szCs w:val="28"/>
        </w:rPr>
        <w:t>δ</w:t>
      </w:r>
      <w:r>
        <w:rPr>
          <w:sz w:val="28"/>
          <w:szCs w:val="28"/>
        </w:rPr>
        <w:t>-енаминлактамы:</w:t>
      </w:r>
    </w:p>
    <w:p w14:paraId="01F94CD1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4049856" w14:textId="2FAB0578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4AA700A" wp14:editId="4E911A4E">
            <wp:extent cx="3078480" cy="1112520"/>
            <wp:effectExtent l="0" t="0" r="0" b="0"/>
            <wp:docPr id="7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4EDBD" w14:textId="77777777" w:rsidR="00000000" w:rsidRDefault="00000000">
      <w:pPr>
        <w:ind w:firstLine="709"/>
        <w:rPr>
          <w:sz w:val="28"/>
          <w:szCs w:val="28"/>
        </w:rPr>
      </w:pPr>
    </w:p>
    <w:p w14:paraId="08315BF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Вместо реактива Гриньяра можно использовать алкилиденфосфораны или фосфонат-анионы. Реакция широко применяется в химии стероидов.</w:t>
      </w:r>
    </w:p>
    <w:p w14:paraId="68A26A5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ХУНСДИККЕР (</w:t>
      </w:r>
      <w:r>
        <w:rPr>
          <w:sz w:val="28"/>
          <w:szCs w:val="28"/>
          <w:lang w:val="en-US"/>
        </w:rPr>
        <w:t>HUNSDIECKER</w:t>
      </w:r>
      <w:r>
        <w:rPr>
          <w:sz w:val="28"/>
          <w:szCs w:val="28"/>
        </w:rPr>
        <w:t>)</w:t>
      </w:r>
    </w:p>
    <w:p w14:paraId="39D7B59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Получение макроциклических кетонов циклизацией </w:t>
      </w:r>
      <w:r>
        <w:rPr>
          <w:rFonts w:ascii="Times New Roman" w:hAnsi="Times New Roman" w:cs="Times New Roman"/>
          <w:sz w:val="28"/>
          <w:szCs w:val="28"/>
        </w:rPr>
        <w:t>ω-</w:t>
      </w:r>
      <w:r>
        <w:rPr>
          <w:sz w:val="28"/>
          <w:szCs w:val="28"/>
        </w:rPr>
        <w:t>галоген-алгилацетоуксусных эфиров в результате внутримолекулярного алкилирования под действием поташа с последующим гидролизом и декарбоксилированием:</w:t>
      </w:r>
    </w:p>
    <w:p w14:paraId="235D93EF" w14:textId="77777777" w:rsidR="00000000" w:rsidRDefault="00000000">
      <w:pPr>
        <w:ind w:firstLine="709"/>
        <w:rPr>
          <w:sz w:val="28"/>
          <w:szCs w:val="28"/>
        </w:rPr>
      </w:pPr>
    </w:p>
    <w:p w14:paraId="5800EEE5" w14:textId="766E0274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9990C3E" wp14:editId="43E65595">
            <wp:extent cx="4960620" cy="952500"/>
            <wp:effectExtent l="0" t="0" r="0" b="0"/>
            <wp:docPr id="7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9B470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Реакцию проводят при большом разбавлении во избежание межмолекулярной конденсации. Метод позволяет получать кетоны с хорошими выходами [47].</w:t>
      </w:r>
    </w:p>
    <w:p w14:paraId="58EC0015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из литературного обзора видно, что методы циклизации достаточно многочисленны и широко используются в органическом синтезе.</w:t>
      </w:r>
    </w:p>
    <w:p w14:paraId="70CC05D6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E08C545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2. ОБСУЖДЕНИЕ РЕЗУЛЬТАТОВ</w:t>
      </w:r>
    </w:p>
    <w:p w14:paraId="1184E2E1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2007A0D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Ранее эфиры 4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-метил-2-оксоциклопентан-1-карбоновой кислоты получали циклизацией диметиловых и диэтиловых эфиров 3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-метил-1,6-гександикарбоновой кислоты [4, 5, 48], а 3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-метилциклопентан-1-он (9) - их декарбоксилированием [15]. Известен также синтез [49] исходя из дорогого и малодоступного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-пулегона, используя на ключевой стадии циклизацию 3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-метил-1,6-гександикарбоновой кислоты.</w:t>
      </w:r>
    </w:p>
    <w:p w14:paraId="575713EC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Нами предлагается новый подход к синтезу оптически чистого 3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-метилциклопентан-1-она (9) на основе доступного монотерпеноида -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-(-)-ментола (1), доступный [6] из мятного масла - эфирное масло перечной мяты </w:t>
      </w:r>
      <w:r>
        <w:rPr>
          <w:sz w:val="28"/>
          <w:szCs w:val="28"/>
          <w:lang w:val="en-US"/>
        </w:rPr>
        <w:t>Mentha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piperita</w:t>
      </w:r>
      <w:r>
        <w:rPr>
          <w:sz w:val="28"/>
          <w:szCs w:val="28"/>
        </w:rPr>
        <w:t xml:space="preserve"> в стадии цветения. Так как данный экстракт в своем составе имеет наряду с ментолом также его сложные эфиры, ментон и ряд других соединений, для отделения спирта (1) была проведена следующая цепь превращений. Щелочная обработка привела к гидролизу эфиров, а этерификация борной кислотой дала труднолетучий борат ментола. Примеси же были удалены вакуумированием. Омылением остатка был регенерирован ментол, отогнанный с водяным паром. Экстракция его из воды и осушка дали </w:t>
      </w:r>
      <w:r>
        <w:rPr>
          <w:rFonts w:ascii="Symbol" w:hAnsi="Symbol" w:cs="Symbol"/>
          <w:sz w:val="28"/>
          <w:szCs w:val="28"/>
        </w:rPr>
        <w:t>»</w:t>
      </w:r>
      <w:r>
        <w:rPr>
          <w:sz w:val="28"/>
          <w:szCs w:val="28"/>
        </w:rPr>
        <w:t>60% ментола (1</w:t>
      </w:r>
      <w:r>
        <w:rPr>
          <w:rFonts w:ascii="Times New Roman" w:hAnsi="Times New Roman" w:cs="Times New Roman"/>
          <w:sz w:val="28"/>
          <w:szCs w:val="28"/>
        </w:rPr>
        <w:t>), [α]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25 -47.7° (с 2.4; </w:t>
      </w:r>
      <w:r>
        <w:rPr>
          <w:sz w:val="28"/>
          <w:szCs w:val="28"/>
          <w:lang w:val="en-US"/>
        </w:rPr>
        <w:t>EtOH</w:t>
      </w:r>
      <w:r>
        <w:rPr>
          <w:sz w:val="28"/>
          <w:szCs w:val="28"/>
        </w:rPr>
        <w:t>), ср. -48.5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(с 5.0; </w:t>
      </w:r>
      <w:r>
        <w:rPr>
          <w:sz w:val="28"/>
          <w:szCs w:val="28"/>
          <w:lang w:val="en-US"/>
        </w:rPr>
        <w:t>EtOH</w:t>
      </w:r>
      <w:r>
        <w:rPr>
          <w:sz w:val="28"/>
          <w:szCs w:val="28"/>
        </w:rPr>
        <w:t>) [6].</w:t>
      </w:r>
    </w:p>
    <w:p w14:paraId="42A41E5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осуществления синтеза соединения (9) нами использована следующая цепь селективно протекающих трансформаций. Окислением спирта (1) по Джонсу бихроматом калия был получен (-)-ментон (2). Его окисление по </w:t>
      </w:r>
      <w:r>
        <w:rPr>
          <w:sz w:val="28"/>
          <w:szCs w:val="28"/>
        </w:rPr>
        <w:lastRenderedPageBreak/>
        <w:t>Байеру-Виллигеру кислотой Каро протекало региоспецифично с образованием 3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,7-диметилоктан-6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-олида (ментолактона) (3).Переведением его в ментолактон (3), согласно [50], и переэтерификацией с помощью изопропанола в присутствии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>4 был получен изопропил-3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,7-диметил-6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-гидроксиоктаноат (4). Последовательное окисление по Кори, а затем по Байеру-Виллигеру кислотой Каро, протекающее региоспецифично, привело к диизопропиловому эфиру 3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-метилгексан-1,6-диовой кислоты (6). Циклизация последнего по Дикману проведена несколькими способами. При использовании изопропилата натрия как основания получена смесь (3.5:1) по данным ГЖХ и спектра ПМР: из соотношения интегральных интенсивностей дублета в области 1.15 м.д. для группы СН3-4 и дублета при 1.19 м.д. для СН3-5, принадлежащих изопропиловым эфирам 4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-метил-2-оксо- (7) и 5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-метил-2-оксо- (8) циклопентан-1-карбоновых кислот соответственно, неделимым колоночной хроматографией. Декарбоксилирование полученной смеси эфиров (7) и (8) нагреванием в </w:t>
      </w:r>
      <w:r>
        <w:rPr>
          <w:sz w:val="28"/>
          <w:szCs w:val="28"/>
          <w:lang w:val="en-US"/>
        </w:rPr>
        <w:t>DMSO</w:t>
      </w:r>
      <w:r>
        <w:rPr>
          <w:sz w:val="28"/>
          <w:szCs w:val="28"/>
        </w:rPr>
        <w:t xml:space="preserve"> в присутствии </w:t>
      </w:r>
      <w:r>
        <w:rPr>
          <w:sz w:val="28"/>
          <w:szCs w:val="28"/>
          <w:lang w:val="en-US"/>
        </w:rPr>
        <w:t>NaCl</w:t>
      </w:r>
      <w:r>
        <w:rPr>
          <w:sz w:val="28"/>
          <w:szCs w:val="28"/>
        </w:rPr>
        <w:t xml:space="preserve"> по методике [51] приводит к единственному продукту - 3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-метилциклопентан-1-ону (9). Попытка повысить региоселективность реакции циклизации диэфира (6), используя амид натрия как основание, ранее использованный в [52] для диметилового эфира 3-метилгексан-1,6-диовой кислоты, оказалась неудачной: вернулось исходное соединение. Циклизация соединения (6) в присутствии натрия, также применяемого для циклизации диэфиров [53], протекает с декарбоксилированием и образованием единственного продукта - циклопентанона (9).</w:t>
      </w:r>
    </w:p>
    <w:p w14:paraId="2D2D1F77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71CD79F" w14:textId="77A6002D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33BE5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7F7793D7" wp14:editId="3DAB81F9">
            <wp:extent cx="5410200" cy="2689860"/>
            <wp:effectExtent l="0" t="0" r="0" b="0"/>
            <wp:docPr id="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8BBDC" w14:textId="77777777" w:rsidR="00000000" w:rsidRDefault="00000000">
      <w:pPr>
        <w:ind w:firstLine="709"/>
        <w:rPr>
          <w:sz w:val="28"/>
          <w:szCs w:val="28"/>
        </w:rPr>
      </w:pPr>
    </w:p>
    <w:p w14:paraId="609BE39A" w14:textId="39E98BAC" w:rsidR="00000000" w:rsidRDefault="00A33BE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96F9FE9" wp14:editId="377FB903">
            <wp:extent cx="5410200" cy="3886200"/>
            <wp:effectExtent l="0" t="0" r="0" b="0"/>
            <wp:docPr id="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76E60" w14:textId="77777777" w:rsidR="00000000" w:rsidRDefault="00000000">
      <w:pPr>
        <w:pStyle w:val="1"/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BD23424" w14:textId="77777777" w:rsidR="00000000" w:rsidRDefault="00000000">
      <w:pPr>
        <w:pStyle w:val="1"/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3. МЕТОДЫ ПОДГОТОВКИ РАСТВОРИТЕЛЕЙ И РЕАГЕНТОВ</w:t>
      </w:r>
    </w:p>
    <w:p w14:paraId="6A2705B1" w14:textId="77777777" w:rsidR="00000000" w:rsidRDefault="00000000">
      <w:pPr>
        <w:pStyle w:val="1"/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612557A" w14:textId="77777777" w:rsidR="00000000" w:rsidRDefault="00000000">
      <w:pPr>
        <w:pStyle w:val="1"/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Ацетон перегоняют над </w:t>
      </w:r>
      <w:r>
        <w:rPr>
          <w:sz w:val="28"/>
          <w:szCs w:val="28"/>
          <w:lang w:val="en-US"/>
        </w:rPr>
        <w:t>CaCl</w:t>
      </w:r>
      <w:r>
        <w:rPr>
          <w:sz w:val="28"/>
          <w:szCs w:val="28"/>
        </w:rPr>
        <w:t>2, т. кип. 56оС [3].</w:t>
      </w:r>
    </w:p>
    <w:p w14:paraId="38662507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Диэтиловый эфир выдерживали над КОН, последовательно перегоняли над металлическим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LiAlH</w:t>
      </w:r>
      <w:r>
        <w:rPr>
          <w:sz w:val="28"/>
          <w:szCs w:val="28"/>
        </w:rPr>
        <w:t>4, т.кип. 34.5оС [3].</w:t>
      </w:r>
    </w:p>
    <w:p w14:paraId="41A75330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Толуол (пара-) сульфохлорид. 10 г неочищенного </w:t>
      </w:r>
      <w:r>
        <w:rPr>
          <w:sz w:val="28"/>
          <w:szCs w:val="28"/>
          <w:lang w:val="en-US"/>
        </w:rPr>
        <w:t>TsCl</w:t>
      </w:r>
      <w:r>
        <w:rPr>
          <w:sz w:val="28"/>
          <w:szCs w:val="28"/>
        </w:rPr>
        <w:t xml:space="preserve"> растворяли в минимальном количестве хлороформа и быстро охлаждали. Выпавшую п-толуолсульфокислоту отфильтровывали, маточный раствор оставляли на два дня на созревание при комнатной температуре. Охлаждали, после фильтрации получали 7 г мелких белых кристаллов очищенного </w:t>
      </w:r>
      <w:r>
        <w:rPr>
          <w:sz w:val="28"/>
          <w:szCs w:val="28"/>
          <w:lang w:val="en-US"/>
        </w:rPr>
        <w:t>TsCl</w:t>
      </w:r>
      <w:r>
        <w:rPr>
          <w:sz w:val="28"/>
          <w:szCs w:val="28"/>
        </w:rPr>
        <w:t>, т. пл. 145-146оС.</w:t>
      </w:r>
    </w:p>
    <w:p w14:paraId="4B2F2384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Пиридин выдерживали в течение длительного времени над гранулами КОН, затем перегоняли над ВаО, т. кип. 115.3оС. [3]</w:t>
      </w:r>
    </w:p>
    <w:p w14:paraId="6A7258F1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Хлорхромат пиридиния </w:t>
      </w:r>
      <w:r>
        <w:rPr>
          <w:sz w:val="28"/>
          <w:szCs w:val="28"/>
          <w:lang w:val="en-US"/>
        </w:rPr>
        <w:t>Py</w:t>
      </w:r>
      <w:r>
        <w:rPr>
          <w:rFonts w:ascii="Symbol" w:hAnsi="Symbol" w:cs="Symbol"/>
          <w:sz w:val="28"/>
          <w:szCs w:val="28"/>
          <w:lang w:val="en-US"/>
        </w:rPr>
        <w:t>×</w:t>
      </w:r>
      <w:r>
        <w:rPr>
          <w:sz w:val="28"/>
          <w:szCs w:val="28"/>
          <w:lang w:val="en-US"/>
        </w:rPr>
        <w:t>CrO</w:t>
      </w:r>
      <w:r>
        <w:rPr>
          <w:sz w:val="28"/>
          <w:szCs w:val="28"/>
        </w:rPr>
        <w:t>3-</w:t>
      </w:r>
      <w:r>
        <w:rPr>
          <w:sz w:val="28"/>
          <w:szCs w:val="28"/>
          <w:lang w:val="en-US"/>
        </w:rPr>
        <w:t>HCl</w:t>
      </w:r>
      <w:r>
        <w:rPr>
          <w:sz w:val="28"/>
          <w:szCs w:val="28"/>
        </w:rPr>
        <w:t xml:space="preserve"> (РСС) [21]. К 184 мл 6 н. </w:t>
      </w:r>
      <w:r>
        <w:rPr>
          <w:sz w:val="28"/>
          <w:szCs w:val="28"/>
          <w:lang w:val="en-US"/>
        </w:rPr>
        <w:t>HCl</w:t>
      </w:r>
      <w:r>
        <w:rPr>
          <w:sz w:val="28"/>
          <w:szCs w:val="28"/>
        </w:rPr>
        <w:t xml:space="preserve"> (1,1 моль) быстро при перемешивании прибавляли 100 г (1 моль) </w:t>
      </w:r>
      <w:r>
        <w:rPr>
          <w:sz w:val="28"/>
          <w:szCs w:val="28"/>
          <w:lang w:val="en-US"/>
        </w:rPr>
        <w:t>CrO</w:t>
      </w:r>
      <w:r>
        <w:rPr>
          <w:sz w:val="28"/>
          <w:szCs w:val="28"/>
        </w:rPr>
        <w:t xml:space="preserve">3. После 5 мин гомогенный раствор охлаждают до 0оС и 79.1 г (1 моль) </w:t>
      </w:r>
      <w:r>
        <w:rPr>
          <w:sz w:val="28"/>
          <w:szCs w:val="28"/>
          <w:lang w:val="en-US"/>
        </w:rPr>
        <w:t>Py</w:t>
      </w:r>
      <w:r>
        <w:rPr>
          <w:sz w:val="28"/>
          <w:szCs w:val="28"/>
        </w:rPr>
        <w:t xml:space="preserve"> осторожно прибавляют в течение 10 мин. При 0оС выпадает желто-оранжевая соль, которую отфильтровывают, выход 180,8 г (84%). Перед употреблением вакуумируют.</w:t>
      </w:r>
    </w:p>
    <w:p w14:paraId="3FCAF52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Тетрагидрофуран выдерживали над КОН, последовательно перегоняли над металлическим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LiAlH</w:t>
      </w:r>
      <w:r>
        <w:rPr>
          <w:sz w:val="28"/>
          <w:szCs w:val="28"/>
        </w:rPr>
        <w:t>4, т.кип. 65.оС [3].</w:t>
      </w:r>
    </w:p>
    <w:p w14:paraId="682BF70A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Хлорид меди (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 промывали в аппарате Сокслетта абс. Т</w:t>
      </w:r>
      <w:r>
        <w:rPr>
          <w:sz w:val="28"/>
          <w:szCs w:val="28"/>
          <w:lang w:val="en-US"/>
        </w:rPr>
        <w:t>HF</w:t>
      </w:r>
      <w:r>
        <w:rPr>
          <w:sz w:val="28"/>
          <w:szCs w:val="28"/>
        </w:rPr>
        <w:t>, сушили под вакуумом.</w:t>
      </w:r>
    </w:p>
    <w:p w14:paraId="79B12FF8" w14:textId="77777777" w:rsidR="00000000" w:rsidRDefault="00000000">
      <w:pPr>
        <w:shd w:val="clear" w:color="000000" w:fill="auto"/>
        <w:tabs>
          <w:tab w:val="left" w:pos="666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Хлористый метилен перегоняли над Р2О5, т. кип. 40оС [3].</w:t>
      </w:r>
    </w:p>
    <w:p w14:paraId="1D8A282B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Хлороформ перегоняли над Р2О5, т. кип. 61.2оС [3].</w:t>
      </w:r>
    </w:p>
    <w:p w14:paraId="5833C2D3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4C60440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4. ЭКСПЕРИМЕНТАЛЬНАЯ ЧАСТЬ</w:t>
      </w:r>
    </w:p>
    <w:p w14:paraId="4B9DDECB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278FFE5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ИК-спектры записывали на приборе UR-20 в тонком слое. Спектры ЯМР регистрировали на спектрометре «B</w:t>
      </w:r>
      <w:r>
        <w:rPr>
          <w:sz w:val="28"/>
          <w:szCs w:val="28"/>
          <w:lang w:val="en-US"/>
        </w:rPr>
        <w:t>ruker</w:t>
      </w:r>
      <w:r>
        <w:rPr>
          <w:sz w:val="28"/>
          <w:szCs w:val="28"/>
        </w:rPr>
        <w:t xml:space="preserve"> АМ-300» (рабочая частота 300.13 МГц для ПМР и 75.47 МГц для ЯМР 13С) в CDCl3. За внутренний стандарт приняли значение сигналов в ПМР - примеси протонов в дейтерированном растворителе </w:t>
      </w:r>
      <w:r>
        <w:rPr>
          <w:rFonts w:ascii="Symbol" w:hAnsi="Symbol" w:cs="Symbol"/>
          <w:sz w:val="28"/>
          <w:szCs w:val="28"/>
        </w:rPr>
        <w:t>d</w:t>
      </w:r>
      <w:r>
        <w:rPr>
          <w:sz w:val="28"/>
          <w:szCs w:val="28"/>
        </w:rPr>
        <w:t xml:space="preserve"> 7.27 м.д. для </w:t>
      </w:r>
      <w:r>
        <w:rPr>
          <w:sz w:val="28"/>
          <w:szCs w:val="28"/>
          <w:lang w:val="en-US"/>
        </w:rPr>
        <w:t>CDCl</w:t>
      </w:r>
      <w:r>
        <w:rPr>
          <w:sz w:val="28"/>
          <w:szCs w:val="28"/>
        </w:rPr>
        <w:t xml:space="preserve">3, а в ЯМР 13С - средний сигнал </w:t>
      </w:r>
      <w:r>
        <w:rPr>
          <w:sz w:val="28"/>
          <w:szCs w:val="28"/>
          <w:lang w:val="en-US"/>
        </w:rPr>
        <w:t>CDCl</w:t>
      </w:r>
      <w:r>
        <w:rPr>
          <w:sz w:val="28"/>
          <w:szCs w:val="28"/>
        </w:rPr>
        <w:t xml:space="preserve">3 </w:t>
      </w:r>
      <w:r>
        <w:rPr>
          <w:rFonts w:ascii="Symbol" w:hAnsi="Symbol" w:cs="Symbol"/>
          <w:sz w:val="28"/>
          <w:szCs w:val="28"/>
        </w:rPr>
        <w:t>d</w:t>
      </w:r>
      <w:r>
        <w:rPr>
          <w:sz w:val="28"/>
          <w:szCs w:val="28"/>
        </w:rPr>
        <w:t xml:space="preserve"> 77.00 м.д. ГЖХ выполняли на приборах «</w:t>
      </w:r>
      <w:r>
        <w:rPr>
          <w:sz w:val="28"/>
          <w:szCs w:val="28"/>
          <w:lang w:val="en-US"/>
        </w:rPr>
        <w:t>Chrom</w:t>
      </w:r>
      <w:r>
        <w:rPr>
          <w:sz w:val="28"/>
          <w:szCs w:val="28"/>
        </w:rPr>
        <w:t xml:space="preserve">-5» [длина колонки 1.2 м, неподвижная фаза - </w:t>
      </w:r>
      <w:r>
        <w:rPr>
          <w:sz w:val="28"/>
          <w:szCs w:val="28"/>
        </w:rPr>
        <w:lastRenderedPageBreak/>
        <w:t xml:space="preserve">силикон </w:t>
      </w:r>
      <w:r>
        <w:rPr>
          <w:sz w:val="28"/>
          <w:szCs w:val="28"/>
          <w:lang w:val="en-US"/>
        </w:rPr>
        <w:t>SE</w:t>
      </w:r>
      <w:r>
        <w:rPr>
          <w:sz w:val="28"/>
          <w:szCs w:val="28"/>
        </w:rPr>
        <w:t xml:space="preserve">-30 (5%) на </w:t>
      </w:r>
      <w:r>
        <w:rPr>
          <w:sz w:val="28"/>
          <w:szCs w:val="28"/>
          <w:lang w:val="en-US"/>
        </w:rPr>
        <w:t>Chromaton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AW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DMCS</w:t>
      </w:r>
      <w:r>
        <w:rPr>
          <w:sz w:val="28"/>
          <w:szCs w:val="28"/>
        </w:rPr>
        <w:t xml:space="preserve"> (0.16-0.20 мм), рабочая температура 50-3000С] и «</w:t>
      </w:r>
      <w:r>
        <w:rPr>
          <w:sz w:val="28"/>
          <w:szCs w:val="28"/>
          <w:lang w:val="en-US"/>
        </w:rPr>
        <w:t>Chrom</w:t>
      </w:r>
      <w:r>
        <w:rPr>
          <w:sz w:val="28"/>
          <w:szCs w:val="28"/>
        </w:rPr>
        <w:t xml:space="preserve">-41» [длина колонки 2.4 м, неподвижная фаза - </w:t>
      </w:r>
      <w:r>
        <w:rPr>
          <w:sz w:val="28"/>
          <w:szCs w:val="28"/>
          <w:lang w:val="en-US"/>
        </w:rPr>
        <w:t>PEG</w:t>
      </w:r>
      <w:r>
        <w:rPr>
          <w:sz w:val="28"/>
          <w:szCs w:val="28"/>
        </w:rPr>
        <w:t xml:space="preserve">-6000, рабочая температура 50-2000С]; газ-носитель - гелий. Колоночную хроматографию осуществляли на силикагеле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(ЧССР) с зернением 40-100 мкм. Анализ ТСХ проводили на пластинках “</w:t>
      </w:r>
      <w:r>
        <w:rPr>
          <w:sz w:val="28"/>
          <w:szCs w:val="28"/>
          <w:lang w:val="en-US"/>
        </w:rPr>
        <w:t>Silufol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UV</w:t>
      </w:r>
      <w:r>
        <w:rPr>
          <w:sz w:val="28"/>
          <w:szCs w:val="28"/>
        </w:rPr>
        <w:t>-254” (ЧССР). Оптическое вращение измерено на поляриметре “</w:t>
      </w:r>
      <w:r>
        <w:rPr>
          <w:sz w:val="28"/>
          <w:szCs w:val="28"/>
          <w:lang w:val="en-US"/>
        </w:rPr>
        <w:t>Perkin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Elmer</w:t>
      </w:r>
      <w:r>
        <w:rPr>
          <w:sz w:val="28"/>
          <w:szCs w:val="28"/>
        </w:rPr>
        <w:t>-241-</w:t>
      </w:r>
      <w:r>
        <w:rPr>
          <w:sz w:val="28"/>
          <w:szCs w:val="28"/>
          <w:lang w:val="en-US"/>
        </w:rPr>
        <w:t>MC</w:t>
      </w:r>
      <w:r>
        <w:rPr>
          <w:sz w:val="28"/>
          <w:szCs w:val="28"/>
        </w:rPr>
        <w:t>”. Данные элементного анализа всех соединений отвечали вычисленным. анализа всех соединений отвечали вычисленным.</w:t>
      </w:r>
    </w:p>
    <w:p w14:paraId="76FDA81D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-(-)-Ментол (1). 10 г «мятного масла» растворяют в 50 мл этанола, добавив 2 г КОН, смесь кипятят 30 мин. Затем почти полностью отгоняют спирт, к остатку добавляют 25 мл Н2О и 25 мл Е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. Все это переносят в делительную воронку. Эфирный слой промывают небольшими порциями воды до </w:t>
      </w:r>
      <w:r>
        <w:rPr>
          <w:sz w:val="28"/>
          <w:szCs w:val="28"/>
          <w:lang w:val="en-US"/>
        </w:rPr>
        <w:t>pH</w:t>
      </w:r>
      <w:r>
        <w:rPr>
          <w:sz w:val="28"/>
          <w:szCs w:val="28"/>
        </w:rPr>
        <w:t xml:space="preserve">=7, отделяют и сушат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>4.</w:t>
      </w:r>
    </w:p>
    <w:p w14:paraId="7C275C04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отгонки растворителя масло переносят в колбу Кляйзена, соединенную с приемником через короткий воздушный холодильник; добавляют 1 г борной кислоты и включают вакуумный насос. Когда разряжение достигнет 10 - 15 мм рт. ст., нагревают колбочку на водяной бане; вода образующаяся при этерификации отгоняется. Затем водяную баню заменяют масляной и медленно поднимают температуру до 200оС. Разряжение доводят до 3 мм рт. ст, при этом отгоняются все спутники ментола, а трудно летучий ментиловый эфир борной кислоты остается в перегонной колбе.</w:t>
      </w:r>
    </w:p>
    <w:p w14:paraId="0D020390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Остаток переносят в круглодонную колбу емкостью 100 мл вместе с небольшим количеством спирта, используемого для смывания стенок; добавляют 2 мл насыщенного раствора </w:t>
      </w:r>
      <w:r>
        <w:rPr>
          <w:sz w:val="28"/>
          <w:szCs w:val="28"/>
          <w:lang w:val="en-US"/>
        </w:rPr>
        <w:t>NaHCO</w:t>
      </w:r>
      <w:r>
        <w:rPr>
          <w:sz w:val="28"/>
          <w:szCs w:val="28"/>
        </w:rPr>
        <w:t xml:space="preserve">3 и начинают отгонку с водяным паром. Борный эфир омыляется, а ментол переходит в дистиллят. При помощи делительной воронки еще не застывшее масло отделяют от Н2О, переносят в коническую колбочку и охлаждают. Затвердевший ментол перекристаллизовывают из петролейного эфира. Выход 50% от эфирного масла; </w:t>
      </w:r>
      <w:r>
        <w:rPr>
          <w:sz w:val="28"/>
          <w:szCs w:val="28"/>
        </w:rPr>
        <w:lastRenderedPageBreak/>
        <w:t>т. пл. 42-43оС, [</w:t>
      </w:r>
      <w:r>
        <w:rPr>
          <w:rFonts w:ascii="Times New Roman" w:hAnsi="Times New Roman" w:cs="Times New Roman"/>
          <w:sz w:val="28"/>
          <w:szCs w:val="28"/>
        </w:rPr>
        <w:t>α]20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- 49о (с 20, </w:t>
      </w:r>
      <w:r>
        <w:rPr>
          <w:sz w:val="28"/>
          <w:szCs w:val="28"/>
          <w:lang w:val="en-US"/>
        </w:rPr>
        <w:t>EtOH</w:t>
      </w:r>
      <w:r>
        <w:rPr>
          <w:sz w:val="28"/>
          <w:szCs w:val="28"/>
        </w:rPr>
        <w:t>) [54]</w:t>
      </w:r>
    </w:p>
    <w:p w14:paraId="214F5367" w14:textId="77777777" w:rsidR="00000000" w:rsidRDefault="00000000">
      <w:pPr>
        <w:shd w:val="clear" w:color="000000" w:fill="auto"/>
        <w:tabs>
          <w:tab w:val="left" w:pos="66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Ментон (2). К перемешиваемому раствору 32.0 г К2С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2О4 в разбавленной Н2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>4 (26.5 мл конц. Н2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О4 и 160 мл Н2О) при 30оС прибавили 23.95 г (153.5 ммоля) ментола. Поднимали температуру реакционной массы до 60оС и перемешивали еще 1 час при этой температуре. Затем реакционную смесь охладили и экстрагировали </w:t>
      </w:r>
      <w:r>
        <w:rPr>
          <w:sz w:val="28"/>
          <w:szCs w:val="28"/>
          <w:lang w:val="en-US"/>
        </w:rPr>
        <w:t>Et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, промывали насыщенными растворами </w:t>
      </w:r>
      <w:r>
        <w:rPr>
          <w:sz w:val="28"/>
          <w:szCs w:val="28"/>
          <w:lang w:val="en-US"/>
        </w:rPr>
        <w:t>NaCl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NaHCO</w:t>
      </w:r>
      <w:r>
        <w:rPr>
          <w:sz w:val="28"/>
          <w:szCs w:val="28"/>
        </w:rPr>
        <w:t xml:space="preserve">3, </w:t>
      </w:r>
      <w:r>
        <w:rPr>
          <w:sz w:val="28"/>
          <w:szCs w:val="28"/>
          <w:lang w:val="en-US"/>
        </w:rPr>
        <w:t>NaCl</w:t>
      </w:r>
      <w:r>
        <w:rPr>
          <w:sz w:val="28"/>
          <w:szCs w:val="28"/>
        </w:rPr>
        <w:t xml:space="preserve"> (до рН=7), сушили </w:t>
      </w:r>
      <w:r>
        <w:rPr>
          <w:sz w:val="28"/>
          <w:szCs w:val="28"/>
          <w:lang w:val="en-US"/>
        </w:rPr>
        <w:t>MgSO</w:t>
      </w:r>
      <w:r>
        <w:rPr>
          <w:sz w:val="28"/>
          <w:szCs w:val="28"/>
        </w:rPr>
        <w:t>4 и упаривали. Получили 20.49 г (86.7%) ментона. [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>
        <w:rPr>
          <w:sz w:val="28"/>
          <w:szCs w:val="28"/>
        </w:rPr>
        <w:t>]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16 - 67.50 (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5.3, </w:t>
      </w:r>
      <w:r>
        <w:rPr>
          <w:sz w:val="28"/>
          <w:szCs w:val="28"/>
          <w:lang w:val="en-US"/>
        </w:rPr>
        <w:t>CHCl</w:t>
      </w:r>
      <w:r>
        <w:rPr>
          <w:sz w:val="28"/>
          <w:szCs w:val="28"/>
        </w:rPr>
        <w:t>3). ИК-спектр (</w:t>
      </w:r>
      <w:r>
        <w:rPr>
          <w:rFonts w:ascii="Symbol" w:hAnsi="Symbol" w:cs="Symbol"/>
          <w:sz w:val="28"/>
          <w:szCs w:val="28"/>
        </w:rPr>
        <w:t>n</w:t>
      </w:r>
      <w:r>
        <w:rPr>
          <w:sz w:val="28"/>
          <w:szCs w:val="28"/>
        </w:rPr>
        <w:t>, см-1): 1380, 1455 (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</w:rPr>
        <w:t>3-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), 1710 (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) [4].</w:t>
      </w:r>
    </w:p>
    <w:p w14:paraId="7B3F50B5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,7-Диметилоктан-6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-олид (3). К перемешиваемой при </w:t>
      </w:r>
      <w:r>
        <w:rPr>
          <w:sz w:val="28"/>
          <w:szCs w:val="28"/>
          <w:lang w:val="en-US"/>
        </w:rPr>
        <w:t>t</w:t>
      </w:r>
      <w:r>
        <w:rPr>
          <w:rFonts w:ascii="Symbol" w:hAnsi="Symbol" w:cs="Symbol"/>
          <w:sz w:val="28"/>
          <w:szCs w:val="28"/>
          <w:lang w:val="en-US"/>
        </w:rPr>
        <w:t>&lt;</w:t>
      </w:r>
      <w:r>
        <w:rPr>
          <w:sz w:val="28"/>
          <w:szCs w:val="28"/>
        </w:rPr>
        <w:t>10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смеси 24 мл конц.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 xml:space="preserve">4 и 8 мл воды присыпали 16.8 г (60 ммоль)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8, а затем последовательно прикапывали 26 мл воды и 5 г (32.5 ммоль) ментона (2). Перемешивали при комнатной температуре 24 ч, далее осторожно вылили в 20 мл холодной воды, экстрагировали 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</w:rPr>
        <w:t xml:space="preserve">2 (3х50 мл), последовательно промывали насыщенными растворами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3, </w:t>
      </w:r>
      <w:r>
        <w:rPr>
          <w:sz w:val="28"/>
          <w:szCs w:val="28"/>
          <w:lang w:val="en-US"/>
        </w:rPr>
        <w:t>NaCl</w:t>
      </w:r>
      <w:r>
        <w:rPr>
          <w:sz w:val="28"/>
          <w:szCs w:val="28"/>
        </w:rPr>
        <w:t xml:space="preserve">. Сушили </w:t>
      </w:r>
      <w:r>
        <w:rPr>
          <w:sz w:val="28"/>
          <w:szCs w:val="28"/>
          <w:lang w:val="en-US"/>
        </w:rPr>
        <w:t>MgSO</w:t>
      </w:r>
      <w:r>
        <w:rPr>
          <w:sz w:val="28"/>
          <w:szCs w:val="28"/>
        </w:rPr>
        <w:t>4, упаривали и получили 4.31 г (78%) сложного эфира (4), [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>
        <w:rPr>
          <w:sz w:val="28"/>
          <w:szCs w:val="28"/>
        </w:rPr>
        <w:t>]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26 -8.5° (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4.0; </w:t>
      </w:r>
      <w:r>
        <w:rPr>
          <w:sz w:val="28"/>
          <w:szCs w:val="28"/>
          <w:lang w:val="en-US"/>
        </w:rPr>
        <w:t>CHCl</w:t>
      </w:r>
      <w:r>
        <w:rPr>
          <w:sz w:val="28"/>
          <w:szCs w:val="28"/>
        </w:rPr>
        <w:t>3). ИК-спектр (</w:t>
      </w:r>
      <w:r>
        <w:rPr>
          <w:rFonts w:ascii="Times New Roman" w:hAnsi="Times New Roman" w:cs="Times New Roman"/>
          <w:sz w:val="28"/>
          <w:szCs w:val="28"/>
        </w:rPr>
        <w:t xml:space="preserve">ν, </w:t>
      </w:r>
      <w:r>
        <w:rPr>
          <w:sz w:val="28"/>
          <w:szCs w:val="28"/>
        </w:rPr>
        <w:t>см-1): 1380, 1390 (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</w:rPr>
        <w:t>3), 1730 (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). Спектр ПМР (300 Мгц, </w:t>
      </w:r>
      <w:r>
        <w:rPr>
          <w:sz w:val="28"/>
          <w:szCs w:val="28"/>
          <w:lang w:val="en-US"/>
        </w:rPr>
        <w:t>CDCl</w:t>
      </w:r>
      <w:r>
        <w:rPr>
          <w:sz w:val="28"/>
          <w:szCs w:val="28"/>
        </w:rPr>
        <w:t xml:space="preserve">3): 0.94 и 0.96 (д, 6Н,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 6.84 Гц, 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</w:rPr>
        <w:t xml:space="preserve">3-7,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-8), 1,02 (д, 3Н,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 6.64 Гц, СН3-3), 1.16-1.34 (м, 2Н, Н-4), 1.55-1.60 (м, 2Н, Н-5), 1.79-1.94 (м, 2Н, Н-3, Н-7), 2.42-2.57 (м, 2Н, Н-2), 3.99-4.05 (м, 1Н, Н-6). Спектр ЯМР 13С (С</w:t>
      </w:r>
      <w:r>
        <w:rPr>
          <w:sz w:val="28"/>
          <w:szCs w:val="28"/>
          <w:lang w:val="en-US"/>
        </w:rPr>
        <w:t>DCl</w:t>
      </w:r>
      <w:r>
        <w:rPr>
          <w:sz w:val="28"/>
          <w:szCs w:val="28"/>
        </w:rPr>
        <w:t>3): 17.09 и 18.40 (СН3-7, С-8), 23.96 (к, СН3-3), 30.42 (д, С-3), 30.93 (т, С-4), 33.33 (д, С-7), 37.43 (т, С-5), 42.55 (т, С-2), 84.83 (д, С-6), 175.26 (с, С-1)</w:t>
      </w:r>
    </w:p>
    <w:p w14:paraId="47083C18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Изопропиловый эфир 3R,7-диметил-6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-гидроксиоктановой кислоты (4). Раствор 2.5 г (14.7 ммоль) ментолактона (3), полученный из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-(-)-ментола (1) согласно [55], в 19 мл сухого изопропанола, подкисленный двумя каплями конц. Н2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 xml:space="preserve">4, перемешивали на магнитной мешалке 72 ч. Изопропанол упаривали, остаток разбавляли этилацетатом, последовательно промывали насыщенными растворами </w:t>
      </w:r>
      <w:r>
        <w:rPr>
          <w:sz w:val="28"/>
          <w:szCs w:val="28"/>
          <w:lang w:val="en-US"/>
        </w:rPr>
        <w:t>NaCl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NaHCO</w:t>
      </w:r>
      <w:r>
        <w:rPr>
          <w:sz w:val="28"/>
          <w:szCs w:val="28"/>
        </w:rPr>
        <w:t xml:space="preserve">3, </w:t>
      </w:r>
      <w:r>
        <w:rPr>
          <w:sz w:val="28"/>
          <w:szCs w:val="28"/>
          <w:lang w:val="en-US"/>
        </w:rPr>
        <w:t>NaCl</w:t>
      </w:r>
      <w:r>
        <w:rPr>
          <w:sz w:val="28"/>
          <w:szCs w:val="28"/>
        </w:rPr>
        <w:t xml:space="preserve">, сушили над </w:t>
      </w:r>
      <w:r>
        <w:rPr>
          <w:sz w:val="28"/>
          <w:szCs w:val="28"/>
          <w:lang w:val="en-US"/>
        </w:rPr>
        <w:t>MgSO</w:t>
      </w:r>
      <w:r>
        <w:rPr>
          <w:sz w:val="28"/>
          <w:szCs w:val="28"/>
        </w:rPr>
        <w:t xml:space="preserve">4 и упаривали. Получили </w:t>
      </w:r>
      <w:r>
        <w:rPr>
          <w:sz w:val="28"/>
          <w:szCs w:val="28"/>
        </w:rPr>
        <w:lastRenderedPageBreak/>
        <w:t>2.87 г (85%) оксиэфира (4</w:t>
      </w:r>
      <w:r>
        <w:rPr>
          <w:rFonts w:ascii="Times New Roman" w:hAnsi="Times New Roman" w:cs="Times New Roman"/>
          <w:sz w:val="28"/>
          <w:szCs w:val="28"/>
        </w:rPr>
        <w:t>), [α]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20 -13.30 (с 0.90, </w:t>
      </w:r>
      <w:r>
        <w:rPr>
          <w:sz w:val="28"/>
          <w:szCs w:val="28"/>
          <w:lang w:val="en-US"/>
        </w:rPr>
        <w:t>CHCl</w:t>
      </w:r>
      <w:r>
        <w:rPr>
          <w:sz w:val="28"/>
          <w:szCs w:val="28"/>
        </w:rPr>
        <w:t>3). ПМР спектр (</w:t>
      </w:r>
      <w:r>
        <w:rPr>
          <w:sz w:val="28"/>
          <w:szCs w:val="28"/>
          <w:lang w:val="en-US"/>
        </w:rPr>
        <w:t>CDCl</w:t>
      </w:r>
      <w:r>
        <w:rPr>
          <w:rFonts w:ascii="Times New Roman" w:hAnsi="Times New Roman" w:cs="Times New Roman"/>
          <w:sz w:val="28"/>
          <w:szCs w:val="28"/>
        </w:rPr>
        <w:t xml:space="preserve">3, δ, </w:t>
      </w:r>
      <w:r>
        <w:rPr>
          <w:sz w:val="28"/>
          <w:szCs w:val="28"/>
        </w:rPr>
        <w:t xml:space="preserve">м.д.,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 / Гц): 0.82 (д,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=6.8, Н-8, СН3-7, 6Н), 0.84 (д,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=6.8, СН3-3, 3Н), 1.19 (д,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>=6.8, (СН3)2СН, 6Н), 1.93 (м, Н-2</w:t>
      </w:r>
      <w:r>
        <w:rPr>
          <w:rFonts w:ascii="Symbol" w:hAnsi="Symbol" w:cs="Symbol"/>
          <w:sz w:val="28"/>
          <w:szCs w:val="28"/>
        </w:rPr>
        <w:t>¸</w:t>
      </w:r>
      <w:r>
        <w:rPr>
          <w:sz w:val="28"/>
          <w:szCs w:val="28"/>
        </w:rPr>
        <w:t>Н-5, Н-7, 8Н), 3.25 (м, Н-6, 1Н), 3.97 (уш.с., ОН, 1Н). Спектр ЯМР 13С (С</w:t>
      </w:r>
      <w:r>
        <w:rPr>
          <w:sz w:val="28"/>
          <w:szCs w:val="28"/>
          <w:lang w:val="en-US"/>
        </w:rPr>
        <w:t>DCl</w:t>
      </w:r>
      <w:r>
        <w:rPr>
          <w:sz w:val="28"/>
          <w:szCs w:val="28"/>
        </w:rPr>
        <w:t>3): 18.73 (к, С-8, СН3-7), 19.64 (к, СН3-3), 21.68 (к, СН(СН3)2), 30.42 (д, С-3), 31.24 (т, С-4), 32.86 (т, С-5), 33.22 (д, С-7), 41.83 (т, С-2), 67.19 (д, СН(СН3)2), 76.63 (д, С-6), 172.67 (с, С-1).</w:t>
      </w:r>
    </w:p>
    <w:p w14:paraId="21F646CD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Изопропиловый эфир 3R,7-диметил-6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-оксооктан-1-овой кислоты (5). К суспензии 4.18 г (19.4 ммоль) РСС в 75 мл сухого СН2С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2 прикапывали раствор 2.87 г (12.4 ммоль) оксиэфира (4) в 5 мл сухого СН2С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2. Перемешивали 3 часа, разбавляли </w:t>
      </w:r>
      <w:r>
        <w:rPr>
          <w:sz w:val="28"/>
          <w:szCs w:val="28"/>
          <w:lang w:val="en-US"/>
        </w:rPr>
        <w:t>Et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(80 мл), отфильтровывали через слой </w:t>
      </w:r>
      <w:r>
        <w:rPr>
          <w:sz w:val="28"/>
          <w:szCs w:val="28"/>
          <w:lang w:val="en-US"/>
        </w:rPr>
        <w:t>Al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3 и упаривали. Получили 2.50 г (83%) кетоэфира (5</w:t>
      </w:r>
      <w:r>
        <w:rPr>
          <w:rFonts w:ascii="Times New Roman" w:hAnsi="Times New Roman" w:cs="Times New Roman"/>
          <w:sz w:val="28"/>
          <w:szCs w:val="28"/>
        </w:rPr>
        <w:t>), [α]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20 +2.8 (с 2.82, </w:t>
      </w:r>
      <w:r>
        <w:rPr>
          <w:sz w:val="28"/>
          <w:szCs w:val="28"/>
          <w:lang w:val="en-US"/>
        </w:rPr>
        <w:t>CHCl</w:t>
      </w:r>
      <w:r>
        <w:rPr>
          <w:sz w:val="28"/>
          <w:szCs w:val="28"/>
        </w:rPr>
        <w:t>3). ПМР спектр (</w:t>
      </w:r>
      <w:r>
        <w:rPr>
          <w:sz w:val="28"/>
          <w:szCs w:val="28"/>
          <w:lang w:val="en-US"/>
        </w:rPr>
        <w:t>CDCl</w:t>
      </w:r>
      <w:r>
        <w:rPr>
          <w:rFonts w:ascii="Times New Roman" w:hAnsi="Times New Roman" w:cs="Times New Roman"/>
          <w:sz w:val="28"/>
          <w:szCs w:val="28"/>
        </w:rPr>
        <w:t>3, δ,</w:t>
      </w:r>
      <w:r>
        <w:rPr>
          <w:sz w:val="28"/>
          <w:szCs w:val="28"/>
        </w:rPr>
        <w:t xml:space="preserve">м.д.,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/Гц): 0.91 (д,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=6.1, СН3-3, 3Н), 1.07 (д,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=6.8, СН3-7, Н-8, 6Н), 1.19 (д,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=6.1, (СН3)2СН, 6Н), 1.50 (м, Н-3, Н-4, 3Н), 2.22 (м, Н-2, Н-5, Н-7, 5Н), 4.97 (септет,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>=6.1, (СН3)2СН, 1Н). Спектр ЯМР 13С (С</w:t>
      </w:r>
      <w:r>
        <w:rPr>
          <w:sz w:val="28"/>
          <w:szCs w:val="28"/>
          <w:lang w:val="en-US"/>
        </w:rPr>
        <w:t>DCl</w:t>
      </w:r>
      <w:r>
        <w:rPr>
          <w:sz w:val="28"/>
          <w:szCs w:val="28"/>
        </w:rPr>
        <w:t>3): 18.21 (к, С-8, СН3-7), 19.41 (к, СН3-3), 23.86 (к, (СН3)2СН), 30.01 (д, С-3), 30.26 (т, С-4), 37.74 (т, С-5), 40.76 (д, С-7), 41.86 (т, С-2), 67.38 (д, (СН3)2СН), 172.35 (с, С-1), 214.38 (д, С-6).</w:t>
      </w:r>
    </w:p>
    <w:p w14:paraId="0006F766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Диизопропиловый эфир 6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-метилгексан-1,6-диовой кислоты (6). К суспензии 3.10 г (8.9 ммоль) М</w:t>
      </w:r>
      <w:r>
        <w:rPr>
          <w:sz w:val="28"/>
          <w:szCs w:val="28"/>
          <w:lang w:val="en-US"/>
        </w:rPr>
        <w:t>CPBA</w:t>
      </w:r>
      <w:r>
        <w:rPr>
          <w:sz w:val="28"/>
          <w:szCs w:val="28"/>
        </w:rPr>
        <w:t xml:space="preserve"> в 30 мл сухого </w:t>
      </w:r>
      <w:r>
        <w:rPr>
          <w:sz w:val="28"/>
          <w:szCs w:val="28"/>
          <w:lang w:val="en-US"/>
        </w:rPr>
        <w:t>CHCl</w:t>
      </w:r>
      <w:r>
        <w:rPr>
          <w:sz w:val="28"/>
          <w:szCs w:val="28"/>
        </w:rPr>
        <w:t xml:space="preserve">3 при комнатной температуре прикапывали раствор 1.40 г (6.2 ммоль) кетона (5) в 10 мл сухого </w:t>
      </w:r>
      <w:r>
        <w:rPr>
          <w:sz w:val="28"/>
          <w:szCs w:val="28"/>
          <w:lang w:val="en-US"/>
        </w:rPr>
        <w:t>CHCl</w:t>
      </w:r>
      <w:r>
        <w:rPr>
          <w:sz w:val="28"/>
          <w:szCs w:val="28"/>
        </w:rPr>
        <w:t>3. Перемешивали 48 ч, разбавляли 100 мл СН2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</w:rPr>
        <w:t xml:space="preserve">2, последовательно промывали насыщенными растворами </w:t>
      </w:r>
      <w:r>
        <w:rPr>
          <w:sz w:val="28"/>
          <w:szCs w:val="28"/>
          <w:lang w:val="en-US"/>
        </w:rPr>
        <w:t>NaHCO</w:t>
      </w:r>
      <w:r>
        <w:rPr>
          <w:sz w:val="28"/>
          <w:szCs w:val="28"/>
        </w:rPr>
        <w:t>3, Na2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3, </w:t>
      </w:r>
      <w:r>
        <w:rPr>
          <w:sz w:val="28"/>
          <w:szCs w:val="28"/>
          <w:lang w:val="en-US"/>
        </w:rPr>
        <w:t>NaCl</w:t>
      </w:r>
      <w:r>
        <w:rPr>
          <w:sz w:val="28"/>
          <w:szCs w:val="28"/>
        </w:rPr>
        <w:t xml:space="preserve">, сушили </w:t>
      </w:r>
      <w:r>
        <w:rPr>
          <w:sz w:val="28"/>
          <w:szCs w:val="28"/>
          <w:lang w:val="en-US"/>
        </w:rPr>
        <w:t>MgSO</w:t>
      </w:r>
      <w:r>
        <w:rPr>
          <w:sz w:val="28"/>
          <w:szCs w:val="28"/>
        </w:rPr>
        <w:t>4 и упаривали. Получили 1.25 г (83%) диэфира (6</w:t>
      </w:r>
      <w:r>
        <w:rPr>
          <w:rFonts w:ascii="Times New Roman" w:hAnsi="Times New Roman" w:cs="Times New Roman"/>
          <w:sz w:val="28"/>
          <w:szCs w:val="28"/>
        </w:rPr>
        <w:t>), [α]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20 +3.1 (с 3.20, </w:t>
      </w:r>
      <w:r>
        <w:rPr>
          <w:sz w:val="28"/>
          <w:szCs w:val="28"/>
          <w:lang w:val="en-US"/>
        </w:rPr>
        <w:t>CHCl</w:t>
      </w:r>
      <w:r>
        <w:rPr>
          <w:sz w:val="28"/>
          <w:szCs w:val="28"/>
        </w:rPr>
        <w:t>3). ПМР спектр (</w:t>
      </w:r>
      <w:r>
        <w:rPr>
          <w:sz w:val="28"/>
          <w:szCs w:val="28"/>
          <w:lang w:val="en-US"/>
        </w:rPr>
        <w:t>CDCl</w:t>
      </w:r>
      <w:r>
        <w:rPr>
          <w:rFonts w:ascii="Times New Roman" w:hAnsi="Times New Roman" w:cs="Times New Roman"/>
          <w:sz w:val="28"/>
          <w:szCs w:val="28"/>
        </w:rPr>
        <w:t xml:space="preserve">3, δ, </w:t>
      </w:r>
      <w:r>
        <w:rPr>
          <w:sz w:val="28"/>
          <w:szCs w:val="28"/>
        </w:rPr>
        <w:t xml:space="preserve">м.д.,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/Гц): 0.93 (д,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=6.1, СН3-3, 3Н), 1.19 (д,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=6.1, (СН3)2СН, 12Н), 4.97 (септет,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>=6.1, (СН3)2СН, 2Н), 2.06 (м, Н-2</w:t>
      </w:r>
      <w:r>
        <w:rPr>
          <w:rFonts w:ascii="Symbol" w:hAnsi="Symbol" w:cs="Symbol"/>
          <w:sz w:val="28"/>
          <w:szCs w:val="28"/>
        </w:rPr>
        <w:t>¸</w:t>
      </w:r>
      <w:r>
        <w:rPr>
          <w:sz w:val="28"/>
          <w:szCs w:val="28"/>
        </w:rPr>
        <w:t>Н-5). Спектр ЯМР 13С (С</w:t>
      </w:r>
      <w:r>
        <w:rPr>
          <w:sz w:val="28"/>
          <w:szCs w:val="28"/>
          <w:lang w:val="en-US"/>
        </w:rPr>
        <w:t>DCl</w:t>
      </w:r>
      <w:r>
        <w:rPr>
          <w:sz w:val="28"/>
          <w:szCs w:val="28"/>
        </w:rPr>
        <w:t>3): 19.18 (к, СН3-3), 21.72 (к, (СН3)2СН), 30.32 (д, С-3), 30.64 (т, С-4), 41.92, 42.47 (оба т, С-2, С-5), 67.39, 67.44 (оба д, (СН3)2СН), 172.26 (с, С-6), 173.02 (с, С-1).</w:t>
      </w:r>
    </w:p>
    <w:p w14:paraId="264DBE20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Изопропиловые эфиры 4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-метил-2-оксо- (7) и 5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-метил-2-оксо- (8) циклопентан-1-карбоновых кислот. К раствору изопропилата натрия, полученного из 0.05 г (2.05 мг-ат.)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 xml:space="preserve"> и 0.13 г (2.1 ммоль) изопропанола в 3 мл сухого толуола, прикапывали (</w:t>
      </w:r>
      <w:r>
        <w:rPr>
          <w:sz w:val="28"/>
          <w:szCs w:val="28"/>
          <w:lang w:val="en-US"/>
        </w:rPr>
        <w:t>Ar</w:t>
      </w:r>
      <w:r>
        <w:rPr>
          <w:sz w:val="28"/>
          <w:szCs w:val="28"/>
        </w:rPr>
        <w:t xml:space="preserve">) раствор 0.50 г (2.1 ммоль) диэфира (6) в 2 мл сухого толуола. Смесь кипятили в течение 8 ч. Охлаждали до комнатной температуры, выливали в 25 мл холодной воды, содержащей 8.5 мл СН3СООН. Водный слой экстрагировали эфиром (3 х 40 мл), последовательно промывали насыщенными растворами </w:t>
      </w:r>
      <w:r>
        <w:rPr>
          <w:sz w:val="28"/>
          <w:szCs w:val="28"/>
          <w:lang w:val="en-US"/>
        </w:rPr>
        <w:t>NaHCO</w:t>
      </w:r>
      <w:r>
        <w:rPr>
          <w:sz w:val="28"/>
          <w:szCs w:val="28"/>
        </w:rPr>
        <w:t xml:space="preserve">3 и </w:t>
      </w:r>
      <w:r>
        <w:rPr>
          <w:sz w:val="28"/>
          <w:szCs w:val="28"/>
          <w:lang w:val="en-US"/>
        </w:rPr>
        <w:t>NaCl</w:t>
      </w:r>
      <w:r>
        <w:rPr>
          <w:sz w:val="28"/>
          <w:szCs w:val="28"/>
        </w:rPr>
        <w:t xml:space="preserve">, сушили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>4 и упаривали. Получили 0.30 г (79%) смеси (3.5:1) эфиров (7) и (8) по данным ГЖХ.</w:t>
      </w:r>
    </w:p>
    <w:p w14:paraId="0F83A2B4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Изопропиловый эфир 4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-метил-2-оксоциклопентан-1-карбоновой кислоты (7). ПМР спектр (</w:t>
      </w:r>
      <w:r>
        <w:rPr>
          <w:sz w:val="28"/>
          <w:szCs w:val="28"/>
          <w:lang w:val="en-US"/>
        </w:rPr>
        <w:t>CDCl</w:t>
      </w:r>
      <w:r>
        <w:rPr>
          <w:rFonts w:ascii="Times New Roman" w:hAnsi="Times New Roman" w:cs="Times New Roman"/>
          <w:sz w:val="28"/>
          <w:szCs w:val="28"/>
        </w:rPr>
        <w:t xml:space="preserve">3, δ, </w:t>
      </w:r>
      <w:r>
        <w:rPr>
          <w:sz w:val="28"/>
          <w:szCs w:val="28"/>
        </w:rPr>
        <w:t xml:space="preserve">м.д.,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/Гц): 1.15 (д,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=6, СН3, 3Н), 1.19 (д,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=6, СН(СН3)2, 6Н), 2.22 (м, СН2, СНСН3, 5Н), 3.26 (т,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= 6.4, СНСО2, 1Н), 5.35 (септет,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>= 6.1, СН(СН3)2, 1Н).</w:t>
      </w:r>
    </w:p>
    <w:p w14:paraId="480582AC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Изопропиловый эфир 5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-метил-2-оксоциклопентан-1-карбоновой кислоты (8). ПМР спектр (</w:t>
      </w:r>
      <w:r>
        <w:rPr>
          <w:sz w:val="28"/>
          <w:szCs w:val="28"/>
          <w:lang w:val="en-US"/>
        </w:rPr>
        <w:t>CDCl</w:t>
      </w:r>
      <w:r>
        <w:rPr>
          <w:rFonts w:ascii="Times New Roman" w:hAnsi="Times New Roman" w:cs="Times New Roman"/>
          <w:sz w:val="28"/>
          <w:szCs w:val="28"/>
        </w:rPr>
        <w:t xml:space="preserve">3, δ, </w:t>
      </w:r>
      <w:r>
        <w:rPr>
          <w:sz w:val="28"/>
          <w:szCs w:val="28"/>
        </w:rPr>
        <w:t xml:space="preserve">м.д.,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/Гц): 1.19 (д,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=6, СН3, 3Н), 1.19 (д,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=6, СН(СН3)2, 6Н), 1.46 и 2.15 (оба м, СН2, 4Н), 2.75 (м, СНСН3, 1Н), 3.15 (д,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= 9.1, СНСО2, 1Н), 5.35 (септет,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>= 6.1, СН(СН3)2, 1Н).</w:t>
      </w:r>
    </w:p>
    <w:p w14:paraId="1672CB91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-метилциклопентан (9). а. К нагретой до 900С суспензии 0.04 г (1.9 мг-ат.)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 xml:space="preserve"> в 3 мл сухого толуола (</w:t>
      </w:r>
      <w:r>
        <w:rPr>
          <w:sz w:val="28"/>
          <w:szCs w:val="28"/>
          <w:lang w:val="en-US"/>
        </w:rPr>
        <w:t>Ar</w:t>
      </w:r>
      <w:r>
        <w:rPr>
          <w:sz w:val="28"/>
          <w:szCs w:val="28"/>
        </w:rPr>
        <w:t xml:space="preserve">) прикапывали раствор 0.47 г (1.9 ммоль) диэфира (6) в 4 мл сухого толуола и кипятили 1 ч. Реакционную массу разбавляли гексаном и отфильтровывали через слой </w:t>
      </w:r>
      <w:r>
        <w:rPr>
          <w:sz w:val="28"/>
          <w:szCs w:val="28"/>
          <w:lang w:val="en-US"/>
        </w:rPr>
        <w:t>Al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3 (2 см). Получили 0.15 г (81%) метилциклопентанона (9</w:t>
      </w:r>
      <w:r>
        <w:rPr>
          <w:rFonts w:ascii="Times New Roman" w:hAnsi="Times New Roman" w:cs="Times New Roman"/>
          <w:sz w:val="28"/>
          <w:szCs w:val="28"/>
        </w:rPr>
        <w:t>), [α]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20 +152.50 (с 1.20, </w:t>
      </w:r>
      <w:r>
        <w:rPr>
          <w:sz w:val="28"/>
          <w:szCs w:val="28"/>
          <w:lang w:val="en-US"/>
        </w:rPr>
        <w:t>CHCl</w:t>
      </w:r>
      <w:r>
        <w:rPr>
          <w:sz w:val="28"/>
          <w:szCs w:val="28"/>
        </w:rPr>
        <w:t>3), см. [</w:t>
      </w:r>
      <w:r>
        <w:rPr>
          <w:rFonts w:ascii="Times New Roman" w:hAnsi="Times New Roman" w:cs="Times New Roman"/>
          <w:sz w:val="28"/>
          <w:szCs w:val="28"/>
        </w:rPr>
        <w:t>α]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20 +1540 (с 0.6, МеОН) [56]. Параметры ИК, ПМР и ЯМР 13С идентичны полученным ранее [57].</w:t>
      </w:r>
    </w:p>
    <w:p w14:paraId="4CF82D4D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б. К раствору 0.50 г (2.5 ммоль) смеси диэфиров (7) и (8) в 21 мл </w:t>
      </w:r>
      <w:r>
        <w:rPr>
          <w:sz w:val="28"/>
          <w:szCs w:val="28"/>
          <w:lang w:val="en-US"/>
        </w:rPr>
        <w:t>DMSO</w:t>
      </w:r>
      <w:r>
        <w:rPr>
          <w:sz w:val="28"/>
          <w:szCs w:val="28"/>
        </w:rPr>
        <w:t xml:space="preserve"> и 3 мл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добавляли 0.70 г (12 ммоль) </w:t>
      </w:r>
      <w:r>
        <w:rPr>
          <w:sz w:val="28"/>
          <w:szCs w:val="28"/>
          <w:lang w:val="en-US"/>
        </w:rPr>
        <w:t>NaCl</w:t>
      </w:r>
      <w:r>
        <w:rPr>
          <w:sz w:val="28"/>
          <w:szCs w:val="28"/>
        </w:rPr>
        <w:t xml:space="preserve"> и выдерживали при 1650С в течение 2 ч, затем охлаждали, водный слой экстрагировали петролейным эфиром, сушили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>4 и упаривали. Получили 0.16 г (65%) циклопентанона (9), идентичного полученному в опыте а.</w:t>
      </w:r>
    </w:p>
    <w:p w14:paraId="67EEC294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ВЫВОДЫ</w:t>
      </w:r>
    </w:p>
    <w:p w14:paraId="4DAB9F47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C0A35C4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исходя из доступного монотерпеноида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-(-)-ментола разработана схема синтеза ценного интермедиата для синтеза ряда биологически активных веществ -3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-метилциклопентан-1-она с общим выходом 30% в расчете на исходное соединение (ментол). Циклизация по Дикману была проведена несколькими способами. Увеличили региоселективность при циклизации использованием диизопропилового эфира 3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-метилгексан-1,6-диовой кислоты до соотношения продуктов 3,5:1 (при использовании соответствующего диметилового эфира образовывалась смесь продуктов 2,5:1).</w:t>
      </w:r>
    </w:p>
    <w:p w14:paraId="3EBD8B47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СПИСОК ИСПОЛЬЗУЕМОЙ ЛИТЕРАТУРЫ</w:t>
      </w:r>
    </w:p>
    <w:p w14:paraId="0894EBED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42BA15D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 А. Терней. Современная органическая химия // М.: Мир -1981. - 1.- С. 679.</w:t>
      </w:r>
    </w:p>
    <w:p w14:paraId="28DA4474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de-DE"/>
        </w:rPr>
      </w:pPr>
      <w:r>
        <w:rPr>
          <w:sz w:val="28"/>
          <w:szCs w:val="28"/>
        </w:rPr>
        <w:t>2. Р. Маки, Д. Смит. Путеводитель по органическому синтезу // М.: Мир.- 1985 - С. 352.</w:t>
      </w:r>
    </w:p>
    <w:p w14:paraId="5880DD8C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R. K. Razdan, G. R. Handrick, H. C. Danzell, J. F. Howes, M. Winn, N. P. Plotnikoff, P. W. Dodge, A. T. Dren // J. Med. Chem. -1976. - №19.-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. 552</w:t>
      </w:r>
    </w:p>
    <w:p w14:paraId="62C021AB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. H. R. R. Kumar, D. H. Cloyce, K. J. Ruth // Pat. USA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4007207- Реф. в РЖХим.- </w:t>
      </w:r>
      <w:r>
        <w:rPr>
          <w:sz w:val="28"/>
          <w:szCs w:val="28"/>
          <w:lang w:val="en-US"/>
        </w:rPr>
        <w:t>22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98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 -1977.</w:t>
      </w:r>
    </w:p>
    <w:p w14:paraId="7FD886D7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. L. T. Burka, R. M. Bowen, B. J. Wilson // J. Org. Chem.- № 39.-P. 3241.- 1974.</w:t>
      </w:r>
    </w:p>
    <w:p w14:paraId="30B9F1A0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. S. Takano, K. Masuda, K. Ogasavara. // Heterocycles.-№ 16.-P.1509.- 1981.</w:t>
      </w:r>
    </w:p>
    <w:p w14:paraId="687742FE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rPr>
          <w:sz w:val="28"/>
          <w:szCs w:val="28"/>
          <w:lang w:val="de-DE"/>
        </w:rPr>
      </w:pPr>
      <w:r>
        <w:rPr>
          <w:sz w:val="28"/>
          <w:szCs w:val="28"/>
          <w:lang w:val="en-US"/>
        </w:rPr>
        <w:t xml:space="preserve">7 </w:t>
      </w:r>
      <w:r>
        <w:rPr>
          <w:sz w:val="28"/>
          <w:szCs w:val="28"/>
          <w:lang w:val="de-DE"/>
        </w:rPr>
        <w:t xml:space="preserve">Rosen Komposition. Schweisheimer. // Seifen - </w:t>
      </w:r>
      <w:r>
        <w:rPr>
          <w:rFonts w:ascii="Cambria" w:hAnsi="Cambria" w:cs="Cambria"/>
          <w:sz w:val="28"/>
          <w:szCs w:val="28"/>
          <w:lang w:val="de-DE"/>
        </w:rPr>
        <w:t>Ồ</w:t>
      </w:r>
      <w:r>
        <w:rPr>
          <w:sz w:val="28"/>
          <w:szCs w:val="28"/>
          <w:lang w:val="de-DE"/>
        </w:rPr>
        <w:t>le - Fette - Wachse. - 1959</w:t>
      </w:r>
      <w:r>
        <w:rPr>
          <w:sz w:val="28"/>
          <w:szCs w:val="28"/>
          <w:lang w:val="en-US"/>
        </w:rPr>
        <w:t>.-</w:t>
      </w:r>
      <w:r>
        <w:rPr>
          <w:sz w:val="28"/>
          <w:szCs w:val="28"/>
          <w:lang w:val="de-DE"/>
        </w:rPr>
        <w:t xml:space="preserve"> 85</w:t>
      </w:r>
      <w:r>
        <w:rPr>
          <w:sz w:val="28"/>
          <w:szCs w:val="28"/>
        </w:rPr>
        <w:t>.-</w:t>
      </w:r>
      <w:r>
        <w:rPr>
          <w:sz w:val="28"/>
          <w:szCs w:val="28"/>
          <w:lang w:val="de-DE"/>
        </w:rPr>
        <w:t xml:space="preserve"> № 26</w:t>
      </w:r>
      <w:r>
        <w:rPr>
          <w:sz w:val="28"/>
          <w:szCs w:val="28"/>
        </w:rPr>
        <w:t>.-</w:t>
      </w:r>
      <w:r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de-DE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de-DE"/>
        </w:rPr>
        <w:t>821 - 822.</w:t>
      </w:r>
    </w:p>
    <w:p w14:paraId="4251E922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Препарат</w:t>
      </w:r>
      <w:r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</w:rPr>
        <w:t>для</w:t>
      </w:r>
      <w:r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</w:rPr>
        <w:t>ванн</w:t>
      </w:r>
      <w:r>
        <w:rPr>
          <w:sz w:val="28"/>
          <w:szCs w:val="28"/>
          <w:lang w:val="de-DE"/>
        </w:rPr>
        <w:t xml:space="preserve">: </w:t>
      </w:r>
      <w:r>
        <w:rPr>
          <w:sz w:val="28"/>
          <w:szCs w:val="28"/>
        </w:rPr>
        <w:t>Заявка</w:t>
      </w:r>
      <w:r>
        <w:rPr>
          <w:sz w:val="28"/>
          <w:szCs w:val="28"/>
          <w:lang w:val="de-DE"/>
        </w:rPr>
        <w:t xml:space="preserve"> 1319414, </w:t>
      </w:r>
      <w:r>
        <w:rPr>
          <w:sz w:val="28"/>
          <w:szCs w:val="28"/>
        </w:rPr>
        <w:t>Япония</w:t>
      </w:r>
      <w:r>
        <w:rPr>
          <w:sz w:val="28"/>
          <w:szCs w:val="28"/>
          <w:lang w:val="de-DE"/>
        </w:rPr>
        <w:t xml:space="preserve">, </w:t>
      </w:r>
      <w:r>
        <w:rPr>
          <w:sz w:val="28"/>
          <w:szCs w:val="28"/>
        </w:rPr>
        <w:t>МКИ</w:t>
      </w:r>
      <w:r>
        <w:rPr>
          <w:sz w:val="28"/>
          <w:szCs w:val="28"/>
          <w:lang w:val="de-DE"/>
        </w:rPr>
        <w:t xml:space="preserve">4 </w:t>
      </w:r>
      <w:r>
        <w:rPr>
          <w:sz w:val="28"/>
          <w:szCs w:val="28"/>
        </w:rPr>
        <w:t>А</w:t>
      </w:r>
      <w:r>
        <w:rPr>
          <w:sz w:val="28"/>
          <w:szCs w:val="28"/>
          <w:lang w:val="de-DE"/>
        </w:rPr>
        <w:t xml:space="preserve"> 61 </w:t>
      </w:r>
      <w:r>
        <w:rPr>
          <w:sz w:val="28"/>
          <w:szCs w:val="28"/>
        </w:rPr>
        <w:t>К</w:t>
      </w:r>
      <w:r>
        <w:rPr>
          <w:sz w:val="28"/>
          <w:szCs w:val="28"/>
          <w:lang w:val="de-DE"/>
        </w:rPr>
        <w:t xml:space="preserve"> 7/50/ </w:t>
      </w:r>
      <w:r>
        <w:rPr>
          <w:sz w:val="28"/>
          <w:szCs w:val="28"/>
        </w:rPr>
        <w:t>Саймо</w:t>
      </w:r>
      <w:r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</w:rPr>
        <w:t>Ясухико</w:t>
      </w:r>
      <w:r>
        <w:rPr>
          <w:sz w:val="28"/>
          <w:szCs w:val="28"/>
          <w:lang w:val="de-DE"/>
        </w:rPr>
        <w:t xml:space="preserve">, </w:t>
      </w:r>
      <w:r>
        <w:rPr>
          <w:sz w:val="28"/>
          <w:szCs w:val="28"/>
        </w:rPr>
        <w:t>Марамацу</w:t>
      </w:r>
      <w:r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</w:rPr>
        <w:t>Цукаса</w:t>
      </w:r>
      <w:r>
        <w:rPr>
          <w:sz w:val="28"/>
          <w:szCs w:val="28"/>
          <w:lang w:val="de-DE"/>
        </w:rPr>
        <w:t xml:space="preserve">; </w:t>
      </w:r>
      <w:r>
        <w:rPr>
          <w:sz w:val="28"/>
          <w:szCs w:val="28"/>
        </w:rPr>
        <w:t>К</w:t>
      </w:r>
      <w:r>
        <w:rPr>
          <w:sz w:val="28"/>
          <w:szCs w:val="28"/>
          <w:lang w:val="de-DE"/>
        </w:rPr>
        <w:t>.</w:t>
      </w:r>
      <w:r>
        <w:rPr>
          <w:sz w:val="28"/>
          <w:szCs w:val="28"/>
        </w:rPr>
        <w:t>к</w:t>
      </w:r>
      <w:r>
        <w:rPr>
          <w:sz w:val="28"/>
          <w:szCs w:val="28"/>
          <w:lang w:val="de-DE"/>
        </w:rPr>
        <w:t xml:space="preserve">. </w:t>
      </w:r>
      <w:r>
        <w:rPr>
          <w:sz w:val="28"/>
          <w:szCs w:val="28"/>
        </w:rPr>
        <w:t>Цумура</w:t>
      </w:r>
      <w:r>
        <w:rPr>
          <w:sz w:val="28"/>
          <w:szCs w:val="28"/>
          <w:lang w:val="de-DE"/>
        </w:rPr>
        <w:t xml:space="preserve">. - № 63 - 151579; </w:t>
      </w:r>
      <w:r>
        <w:rPr>
          <w:sz w:val="28"/>
          <w:szCs w:val="28"/>
        </w:rPr>
        <w:t>Заявл. 20.06.88; Опубл. 25.12.89. // Кокай токё кохо. Сер. 3(2). - 1989. - 103 - С. 83-87. - Яп.</w:t>
      </w:r>
    </w:p>
    <w:p w14:paraId="5B69958A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 Способ получения ароматизатора для колбасных изделий: Пат. 1833144 СССР, МКИ5 А 22 С. 11/ 100/ Солнцева Г.Л., Андреенков В.А., Белоусова Е.Е, Романова Н.В., Афанасьева И.И.// Всес.н.-и. и конструкт. ин-т мяс. пром-ти. - № 4948516/134.</w:t>
      </w:r>
    </w:p>
    <w:p w14:paraId="7C9AC750" w14:textId="77777777" w:rsidR="00000000" w:rsidRDefault="00000000">
      <w:pPr>
        <w:shd w:val="clear" w:color="000000" w:fill="auto"/>
        <w:tabs>
          <w:tab w:val="left" w:pos="540"/>
          <w:tab w:val="left" w:pos="1080"/>
          <w:tab w:val="left" w:pos="6390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10 Семёнов. Химия природных соединений // Новосибирск: Сибирская</w:t>
      </w:r>
    </w:p>
    <w:p w14:paraId="58DD55C0" w14:textId="77777777" w:rsidR="00000000" w:rsidRDefault="00000000">
      <w:pPr>
        <w:shd w:val="clear" w:color="000000" w:fill="auto"/>
        <w:tabs>
          <w:tab w:val="left" w:pos="540"/>
          <w:tab w:val="left" w:pos="1080"/>
          <w:tab w:val="left" w:pos="6390"/>
        </w:tabs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изд-ая фирма РАН, Наука. - 2000.- С</w:t>
      </w:r>
      <w:r>
        <w:rPr>
          <w:sz w:val="28"/>
          <w:szCs w:val="28"/>
          <w:lang w:val="en-US"/>
        </w:rPr>
        <w:t>. 664.</w:t>
      </w:r>
    </w:p>
    <w:p w14:paraId="3E2F932C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11 Nouvelles compositions dermstologiques bronzantes insectifuges // </w:t>
      </w:r>
      <w:r>
        <w:rPr>
          <w:sz w:val="28"/>
          <w:szCs w:val="28"/>
        </w:rPr>
        <w:t>Заявка</w:t>
      </w:r>
      <w:r>
        <w:rPr>
          <w:sz w:val="28"/>
          <w:szCs w:val="28"/>
          <w:lang w:val="en-US"/>
        </w:rPr>
        <w:t xml:space="preserve"> 2622103 </w:t>
      </w:r>
      <w:r>
        <w:rPr>
          <w:sz w:val="28"/>
          <w:szCs w:val="28"/>
        </w:rPr>
        <w:t>Франция</w:t>
      </w:r>
      <w:r>
        <w:rPr>
          <w:sz w:val="28"/>
          <w:szCs w:val="28"/>
          <w:lang w:val="en-US"/>
        </w:rPr>
        <w:t xml:space="preserve">; </w:t>
      </w:r>
      <w:r>
        <w:rPr>
          <w:sz w:val="28"/>
          <w:szCs w:val="28"/>
        </w:rPr>
        <w:t>МКИ</w:t>
      </w:r>
      <w:r>
        <w:rPr>
          <w:sz w:val="28"/>
          <w:szCs w:val="28"/>
          <w:lang w:val="en-US"/>
        </w:rPr>
        <w:t xml:space="preserve">4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61 </w:t>
      </w:r>
      <w:r>
        <w:rPr>
          <w:sz w:val="28"/>
          <w:szCs w:val="28"/>
        </w:rPr>
        <w:t>К</w:t>
      </w:r>
      <w:r>
        <w:rPr>
          <w:sz w:val="28"/>
          <w:szCs w:val="28"/>
          <w:lang w:val="en-US"/>
        </w:rPr>
        <w:t xml:space="preserve"> 7/42/ Thorel Jean - No</w:t>
      </w:r>
      <w:r>
        <w:rPr>
          <w:sz w:val="28"/>
          <w:szCs w:val="28"/>
        </w:rPr>
        <w:t>ё</w:t>
      </w:r>
      <w:r>
        <w:rPr>
          <w:sz w:val="28"/>
          <w:szCs w:val="28"/>
          <w:lang w:val="en-US"/>
        </w:rPr>
        <w:t xml:space="preserve">l. - № 8714590; </w:t>
      </w:r>
      <w:r>
        <w:rPr>
          <w:sz w:val="28"/>
          <w:szCs w:val="28"/>
        </w:rPr>
        <w:t>Заявл</w:t>
      </w:r>
      <w:r>
        <w:rPr>
          <w:sz w:val="28"/>
          <w:szCs w:val="28"/>
          <w:lang w:val="en-US"/>
        </w:rPr>
        <w:t xml:space="preserve">. 22.10.87. </w:t>
      </w:r>
      <w:r>
        <w:rPr>
          <w:sz w:val="28"/>
          <w:szCs w:val="28"/>
        </w:rPr>
        <w:t>Опубл</w:t>
      </w:r>
      <w:r>
        <w:rPr>
          <w:sz w:val="28"/>
          <w:szCs w:val="28"/>
          <w:lang w:val="en-US"/>
        </w:rPr>
        <w:t>. 28.04.89.</w:t>
      </w:r>
    </w:p>
    <w:p w14:paraId="422DD274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Vinilketenes. Synthesis of (+)-Actinidine. // J. Org. Chem.- Vol. 42.- № 12.- p. 2111.- 1977.</w:t>
      </w:r>
    </w:p>
    <w:p w14:paraId="72EF9350" w14:textId="77777777" w:rsidR="00000000" w:rsidRDefault="00000000">
      <w:pPr>
        <w:shd w:val="clear" w:color="000000" w:fill="auto"/>
        <w:tabs>
          <w:tab w:val="left" w:pos="1080"/>
        </w:tabs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Isolation, Structure and Synthesis of Alkaloids from Valeriana officinalis L. // Acta Chem. Scand.- 21.- 1967.- № 1.- p. 53.</w:t>
      </w:r>
    </w:p>
    <w:p w14:paraId="6BF368D5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14 L. G. Mac, J. M. Ames. // J. Food Sci. -№ 52.-P. 42.- 1987.</w:t>
      </w:r>
    </w:p>
    <w:p w14:paraId="7409AE7C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B. Lefebvre, J.-P. Le Roux, J. Kossanyi, J.-J. Basselier // C. r. Acad. sci..- C</w:t>
      </w:r>
      <w:r>
        <w:rPr>
          <w:sz w:val="28"/>
          <w:szCs w:val="28"/>
        </w:rPr>
        <w:t>. 277.- 1049.- 1973.</w:t>
      </w:r>
    </w:p>
    <w:p w14:paraId="3277B5AC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Назаров И.Н. О механизме гидратации и циклизации диенов. Новый м метод синтеза циклопентенонов // Успехи химии. - 1951.- Т. 20.- С. 71.</w:t>
      </w:r>
    </w:p>
    <w:p w14:paraId="35814D3E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Назаров И.Н. Успехи органического синтеза на основе ацетилена //Успехихи химии.- 1951.- Т. 20.- С. 309.</w:t>
      </w:r>
    </w:p>
    <w:p w14:paraId="3C7D217C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</w:t>
      </w:r>
      <w:r>
        <w:rPr>
          <w:sz w:val="28"/>
          <w:szCs w:val="28"/>
          <w:lang w:val="en-US"/>
        </w:rPr>
        <w:tab/>
        <w:t>18 Raphael R. A. Acetylenic Compounds in Organic Synthesis // London.- Buttenworths scientific publ.- 1955.- P 65.</w:t>
      </w:r>
    </w:p>
    <w:p w14:paraId="277A6359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19 Ипатьев В.П., ЖРФХО.- 1901.- Т. 33.- С</w:t>
      </w:r>
      <w:r>
        <w:rPr>
          <w:sz w:val="28"/>
          <w:szCs w:val="28"/>
          <w:lang w:val="en-US"/>
        </w:rPr>
        <w:t>. 540.</w:t>
      </w:r>
    </w:p>
    <w:p w14:paraId="1D4203E2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Payne G. P., Smith C.W. Reaction of Hydrogen Peroxide II. A Novel Use of Selenium Dioxide as Catalyst for the Ring Contraction of Cycloalkanones to Cycloalkanecarboxylic Acids. // J. Org. Chem..- 1957.- V. 22.- P. 1680.</w:t>
      </w:r>
    </w:p>
    <w:p w14:paraId="089BB193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ab/>
        <w:t>21 Simmons H.E., Smith R.D. A new synthesis of cyclopropanes from olefins // J. Am. Chem. Soc.- 1958.- V. 80.- P. 5323.- 1959.- V. 81.- P. 4256.</w:t>
      </w:r>
    </w:p>
    <w:p w14:paraId="57F7F7EB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Lewis F.D., Hillard T.A. Photochemistry of Methyl-Substituted Butyrophenones.// J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Am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Chem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Soc</w:t>
      </w:r>
      <w:r>
        <w:rPr>
          <w:sz w:val="28"/>
          <w:szCs w:val="28"/>
        </w:rPr>
        <w:t xml:space="preserve">.- 1972.-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94.- № 11.-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. 3852-3858</w:t>
      </w:r>
    </w:p>
    <w:p w14:paraId="5EEECFF4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Журина Ф.Г., Вульфсон Н.С.Взаимодействие бромциануксусного эфира с ароматическими альдегидами в условиях реакции Реформатского и Видеквиста.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// Журнал органической химии.- </w:t>
      </w:r>
      <w:r>
        <w:rPr>
          <w:sz w:val="28"/>
          <w:szCs w:val="28"/>
          <w:lang w:val="en-US"/>
        </w:rPr>
        <w:t>1967.-</w:t>
      </w:r>
      <w:r>
        <w:rPr>
          <w:sz w:val="28"/>
          <w:szCs w:val="28"/>
        </w:rPr>
        <w:t>Т</w:t>
      </w:r>
      <w:r>
        <w:rPr>
          <w:sz w:val="28"/>
          <w:szCs w:val="28"/>
          <w:lang w:val="en-US"/>
        </w:rPr>
        <w:t xml:space="preserve">. 3.-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. 504</w:t>
      </w:r>
    </w:p>
    <w:p w14:paraId="0AACBED4" w14:textId="77777777" w:rsidR="00000000" w:rsidRDefault="00000000">
      <w:pPr>
        <w:shd w:val="clear" w:color="000000" w:fill="auto"/>
        <w:tabs>
          <w:tab w:val="left" w:pos="5820"/>
        </w:tabs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24 Bachmann E., Deno N.C.Preparation of the Isomeric 2-( Naphthylmethyl) cyclopentanones \\ J. Am. Chem. Soc.- 1949.- V. 71.- P. 3540.</w:t>
      </w:r>
    </w:p>
    <w:p w14:paraId="20216FCF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25 Jäger H., Keymer R.- Arch. Pharm.- 1960.- V. 293.- P. 896.</w:t>
      </w:r>
    </w:p>
    <w:p w14:paraId="3DCB12CB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26 Baldwin J.E., Kaplan M.S. A Mechanistic Alternative for the Thermal Antara-Antara Cope Rearrangements of Bicyclo[3.2.0] hepta-2,6-dienes and Bicyclo[4.2.0] octa-2,7-dienes. // J. Am. Chem. Soc.- 1971.- V. 93.- P. 3969.</w:t>
      </w:r>
    </w:p>
    <w:p w14:paraId="329CD13C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27 Rice L. M., Grogan C.H. Spiranes.II.Spiro[3.3] heptane Derivatives.// J. Org. Chem.- 1961.- V. 26.- P. 54.</w:t>
      </w:r>
    </w:p>
    <w:p w14:paraId="4513BC52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28 House H. O., Babad H. A new Synthesis of Cyclic ketones. // J. Org. Chem</w:t>
      </w:r>
      <w:r>
        <w:rPr>
          <w:sz w:val="28"/>
          <w:szCs w:val="28"/>
        </w:rPr>
        <w:t xml:space="preserve">.- 1963.-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28.-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. 90.</w:t>
      </w:r>
    </w:p>
    <w:p w14:paraId="212C613E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29 Хаузер Ч.Р. Хадсон Б.Е. Конденсация сложных эфиров и сложные реакции. // Органические реакции под реакцией Берлина А.Я.- Т. 1.- С. 345.</w:t>
      </w:r>
    </w:p>
    <w:p w14:paraId="3E9B5DFE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Онищенко А. С., Диеновый синтез.// М., Изд. АН СССР.- 1963.- С. 649</w:t>
      </w:r>
    </w:p>
    <w:p w14:paraId="6971A446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Вассерман А., Реакция Дильса - Альдера. // Пер. с англ. Под ред. Л. М. Когана и О.Н. Темкина. М</w:t>
      </w:r>
      <w:r>
        <w:rPr>
          <w:sz w:val="28"/>
          <w:szCs w:val="28"/>
          <w:lang w:val="en-US"/>
        </w:rPr>
        <w:t>., «</w:t>
      </w:r>
      <w:r>
        <w:rPr>
          <w:sz w:val="28"/>
          <w:szCs w:val="28"/>
        </w:rPr>
        <w:t>Мир</w:t>
      </w:r>
      <w:r>
        <w:rPr>
          <w:sz w:val="28"/>
          <w:szCs w:val="28"/>
          <w:lang w:val="en-US"/>
        </w:rPr>
        <w:t xml:space="preserve">».- 1968.-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. 133</w:t>
      </w:r>
    </w:p>
    <w:p w14:paraId="47B80AD0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James A., Marshall J. A., Schaeffer D. J. Synthesis of Bicyclo [4.4.0] decanones and Bicyclo [3.3.1] nonanones via the Wichterle Reaction. // J. Org. Chem</w:t>
      </w:r>
      <w:r>
        <w:rPr>
          <w:sz w:val="28"/>
          <w:szCs w:val="28"/>
        </w:rPr>
        <w:t xml:space="preserve">.- 1965.-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30.-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. 3642.</w:t>
      </w:r>
    </w:p>
    <w:p w14:paraId="7A83B14A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Физер Л., Физер М., Органическая химия. // Изд. 2-е. Т. 2. Пер. с англ. Под ред. Н.С. Вульфсона. М., «Химия».- 1970.- С. 82.</w:t>
      </w:r>
    </w:p>
    <w:p w14:paraId="29355B05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Синтез органических препаратов. // Под ред. акад. Казанского Б.А.,М.-1949.- Т. 1.- С. 518.</w:t>
      </w:r>
    </w:p>
    <w:p w14:paraId="7EF1A175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Синтез органических препаратов. // Под ред. акад. Платэ А.Ф., М.-1949.- Т. 8.- С. 48.</w:t>
      </w:r>
    </w:p>
    <w:p w14:paraId="16CC131F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Синтез органических препаратов. // Под ред. акад. Платэ А.Ф., М.-1949.- Т</w:t>
      </w:r>
      <w:r>
        <w:rPr>
          <w:sz w:val="28"/>
          <w:szCs w:val="28"/>
          <w:lang w:val="en-US"/>
        </w:rPr>
        <w:t xml:space="preserve">. 8.-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. 48.</w:t>
      </w:r>
    </w:p>
    <w:p w14:paraId="2E064B6D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Spencer T. A., Schmiegel K.K., Williamson K.L. Synthesis of 1,9-cis-Diacetoxy-</w:t>
      </w:r>
      <w:r>
        <w:rPr>
          <w:sz w:val="28"/>
          <w:szCs w:val="28"/>
          <w:lang w:val="en-US"/>
        </w:rPr>
        <w:t></w:t>
      </w:r>
      <w:r>
        <w:rPr>
          <w:sz w:val="28"/>
          <w:szCs w:val="28"/>
          <w:lang w:val="en-US"/>
        </w:rPr>
        <w:t></w:t>
      </w:r>
      <w:r>
        <w:rPr>
          <w:sz w:val="28"/>
          <w:szCs w:val="28"/>
          <w:lang w:val="en-US"/>
        </w:rPr>
        <w:t></w:t>
      </w:r>
      <w:r>
        <w:rPr>
          <w:sz w:val="28"/>
          <w:szCs w:val="28"/>
          <w:lang w:val="en-US"/>
        </w:rPr>
        <w:t></w:t>
      </w:r>
      <w:r>
        <w:rPr>
          <w:sz w:val="28"/>
          <w:szCs w:val="28"/>
          <w:lang w:val="en-US"/>
        </w:rPr>
        <w:t>-octalone-6; Stereochemical Course of the Robinson Annelation Reaction. // J. Am. Chem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Soc</w:t>
      </w:r>
      <w:r>
        <w:rPr>
          <w:sz w:val="28"/>
          <w:szCs w:val="28"/>
        </w:rPr>
        <w:t xml:space="preserve">.- 1963.-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85.-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. 3785.</w:t>
      </w:r>
    </w:p>
    <w:p w14:paraId="42887328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38 О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.-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18.-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. 217.</w:t>
      </w:r>
    </w:p>
    <w:p w14:paraId="07B6A837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39 Мещеряков А. П., Глуховцев В. Г., Петрова Д. Синтез 1-метил-1,2-дицикло-пропилциклопропана. // ДАН СССР.- 1960.- Т</w:t>
      </w:r>
      <w:r>
        <w:rPr>
          <w:sz w:val="28"/>
          <w:szCs w:val="28"/>
          <w:lang w:val="en-US"/>
        </w:rPr>
        <w:t xml:space="preserve">. 130.-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. 779.</w:t>
      </w:r>
    </w:p>
    <w:p w14:paraId="056001ED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Mayo P., Takeshita H. Photochemical synthesis.6. the formation of heptandiones from acetylacetone and alkenes. // Can. J. Chem.- 1963.- V. 41.- P. 440.</w:t>
      </w:r>
    </w:p>
    <w:p w14:paraId="4F36A090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Meriwether L. S.,Leto M.F., ColthupE.C., Kennerly G.W. The polymerization of Acetylenes by Nickel-Carbonyl-Phosphine Complexes.IV. Kinetics and Polymerization Mechanisms. // J. Org. Chem.- 1962.- V. 27.- P. 3930.</w:t>
      </w:r>
    </w:p>
    <w:p w14:paraId="7DBA8861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Houben-Weyl. // Bd. 4.- S. 758.- OR.- V. 15.- P. 28.</w:t>
      </w:r>
    </w:p>
    <w:p w14:paraId="780EE9CB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Olah G. A., Schilling P., Gross I. M. // Am. Chem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Soc</w:t>
      </w:r>
      <w:r>
        <w:rPr>
          <w:sz w:val="28"/>
          <w:szCs w:val="28"/>
        </w:rPr>
        <w:t xml:space="preserve">. - 1974.-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96.-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. 876.</w:t>
      </w:r>
    </w:p>
    <w:p w14:paraId="6F2C1AFC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Касухин Л. Ф., Грагеров И. П. // Ж. орг. хим.- 1971.- Т</w:t>
      </w:r>
      <w:r>
        <w:rPr>
          <w:sz w:val="28"/>
          <w:szCs w:val="28"/>
          <w:lang w:val="en-US"/>
        </w:rPr>
        <w:t xml:space="preserve">. 7.-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. 2009.</w:t>
      </w:r>
    </w:p>
    <w:p w14:paraId="0A143AB3" w14:textId="77777777" w:rsidR="00000000" w:rsidRDefault="00000000">
      <w:pPr>
        <w:shd w:val="clear" w:color="000000" w:fill="auto"/>
        <w:tabs>
          <w:tab w:val="left" w:pos="0"/>
          <w:tab w:val="left" w:pos="1095"/>
        </w:tabs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45 Buess C. M., Lawson D. D. The preparation, reactions, and properties of triphenylenes. // Chem. Rev.- 1960.- V. 60.- P. 315.</w:t>
      </w:r>
    </w:p>
    <w:p w14:paraId="451C8FF6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46 Belleau B. // J. Am. Chem. Soc. - 1951.- V. 73.- P. 5441.</w:t>
      </w:r>
    </w:p>
    <w:p w14:paraId="73CBAD47" w14:textId="77777777" w:rsidR="00000000" w:rsidRDefault="00000000">
      <w:pPr>
        <w:shd w:val="clear" w:color="000000" w:fill="auto"/>
        <w:suppressAutoHyphens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47 Herzig K., Rüchardt C., Zum Mechanismus der Hunsdiecker-Reaktion. // Chem. Ber.- 1972.- Bd. 105.- S. 363.</w:t>
      </w:r>
    </w:p>
    <w:p w14:paraId="67C35F9F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48 Sandoz Patents Ltd. // Pat. Britain № 1,004,661.- 1965. - Сhem. Abstr.- 64, 2058h.- 1966.</w:t>
      </w:r>
    </w:p>
    <w:p w14:paraId="4D384714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W. C. M. Kokke, F. Varkevisser.// J. Org. Chem.-№ 39.- P. 1535.- 1974.</w:t>
      </w:r>
    </w:p>
    <w:p w14:paraId="030BAED3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D. F. Taber, S. A. Saleh, R. W. Korsmeyer // J. Org. Chem</w:t>
      </w:r>
      <w:r>
        <w:rPr>
          <w:sz w:val="28"/>
          <w:szCs w:val="28"/>
        </w:rPr>
        <w:t xml:space="preserve">.- № 45.-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. 4699.- 1980.</w:t>
      </w:r>
    </w:p>
    <w:p w14:paraId="723E7EFC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В. Н. Одиноков, Г. Ю. Ишмуратов, М. П. Яковлева, Р. Л. Сафиуллин, А. Н. Волгарев, В. Д. Комиссаров, Г. А. Толстиков // Докл. АН.- № 326.- С. 842.- 1992.</w:t>
      </w:r>
    </w:p>
    <w:p w14:paraId="629A7B70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Н. С. Вульфсон, В. И. Зарецкий. Реакция Дикмана. Реакции и методы исследования органических соединений // М.: Гос. научно-техн. изд-во хим. лит-ры. № 12.-С. 7.- 1963.</w:t>
      </w:r>
    </w:p>
    <w:p w14:paraId="5B7E6C33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В. Н. Одиноков, Р. И. Галеева, Г. А. Толстиков. // Ж. орган. Химии</w:t>
      </w:r>
      <w:r>
        <w:rPr>
          <w:sz w:val="28"/>
          <w:szCs w:val="28"/>
          <w:lang w:val="en-US"/>
        </w:rPr>
        <w:t>.- 12.- 1442.- 1976.</w:t>
      </w:r>
    </w:p>
    <w:p w14:paraId="1C09CBAD" w14:textId="77777777" w:rsidR="00000000" w:rsidRDefault="00000000">
      <w:pPr>
        <w:shd w:val="clear" w:color="000000" w:fill="auto"/>
        <w:tabs>
          <w:tab w:val="left" w:pos="1095"/>
        </w:tabs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54 James A., Marshall J. A., Schaeffer D. J. Synthesis of Bicyclo [4.4.0] decanones and Bicyclo [3.3.1] nonanones via the Wichterle Reaction. // J. Org. Chem.- 1965.- V. 30.- P. 3642.</w:t>
      </w:r>
    </w:p>
    <w:p w14:paraId="3ED77BF2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55 </w:t>
      </w:r>
      <w:r>
        <w:rPr>
          <w:sz w:val="28"/>
          <w:szCs w:val="28"/>
          <w:lang w:val="de-DE"/>
        </w:rPr>
        <w:t xml:space="preserve">Taber D. F., Saleh S. A., Korsmeyer R. W. // J. Org. </w:t>
      </w:r>
      <w:r>
        <w:rPr>
          <w:sz w:val="28"/>
          <w:szCs w:val="28"/>
          <w:lang w:val="en-US"/>
        </w:rPr>
        <w:t>Chem.- № 45.- P. 4699.- 1980.</w:t>
      </w:r>
    </w:p>
    <w:p w14:paraId="6BBAD36B" w14:textId="77777777" w:rsidR="00000000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Kokke W. C. M., Varkevisser F., Photochemistry of Methyl-Substituted Butyrophenones. // J. Org. Chem..- № 39.-P. 1535.- 1974.</w:t>
      </w:r>
    </w:p>
    <w:p w14:paraId="794DAE46" w14:textId="77777777" w:rsidR="00307D7E" w:rsidRDefault="00000000">
      <w:pPr>
        <w:shd w:val="clear" w:color="000000" w:fill="auto"/>
        <w:suppressAutoHyphens/>
        <w:spacing w:line="360" w:lineRule="auto"/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57 Salaün J., Ollivier J. // </w:t>
      </w:r>
      <w:r>
        <w:rPr>
          <w:sz w:val="28"/>
          <w:szCs w:val="28"/>
          <w:lang w:val="en-US"/>
        </w:rPr>
        <w:t>Nouv. j. chim.- № 5.- P. 587.- 1981.</w:t>
      </w:r>
    </w:p>
    <w:sectPr w:rsidR="00307D7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E5"/>
    <w:rsid w:val="00307D7E"/>
    <w:rsid w:val="004D7CF7"/>
    <w:rsid w:val="00A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41325A"/>
  <w14:defaultImageDpi w14:val="0"/>
  <w15:docId w15:val="{9005D480-3BF7-4B1F-B961-557B60867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wmf"/><Relationship Id="rId21" Type="http://schemas.openxmlformats.org/officeDocument/2006/relationships/image" Target="media/image18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63" Type="http://schemas.openxmlformats.org/officeDocument/2006/relationships/image" Target="media/image60.wmf"/><Relationship Id="rId68" Type="http://schemas.openxmlformats.org/officeDocument/2006/relationships/image" Target="media/image65.wmf"/><Relationship Id="rId16" Type="http://schemas.openxmlformats.org/officeDocument/2006/relationships/image" Target="media/image13.wmf"/><Relationship Id="rId11" Type="http://schemas.openxmlformats.org/officeDocument/2006/relationships/image" Target="media/image8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53" Type="http://schemas.openxmlformats.org/officeDocument/2006/relationships/image" Target="media/image50.wmf"/><Relationship Id="rId58" Type="http://schemas.openxmlformats.org/officeDocument/2006/relationships/image" Target="media/image55.wmf"/><Relationship Id="rId74" Type="http://schemas.openxmlformats.org/officeDocument/2006/relationships/image" Target="media/image71.wmf"/><Relationship Id="rId79" Type="http://schemas.openxmlformats.org/officeDocument/2006/relationships/image" Target="media/image76.wmf"/><Relationship Id="rId5" Type="http://schemas.openxmlformats.org/officeDocument/2006/relationships/image" Target="media/image2.wmf"/><Relationship Id="rId61" Type="http://schemas.openxmlformats.org/officeDocument/2006/relationships/image" Target="media/image58.wmf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56" Type="http://schemas.openxmlformats.org/officeDocument/2006/relationships/image" Target="media/image53.wmf"/><Relationship Id="rId64" Type="http://schemas.openxmlformats.org/officeDocument/2006/relationships/image" Target="media/image61.wmf"/><Relationship Id="rId69" Type="http://schemas.openxmlformats.org/officeDocument/2006/relationships/image" Target="media/image66.wmf"/><Relationship Id="rId77" Type="http://schemas.openxmlformats.org/officeDocument/2006/relationships/image" Target="media/image74.wmf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72" Type="http://schemas.openxmlformats.org/officeDocument/2006/relationships/image" Target="media/image69.wmf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46" Type="http://schemas.openxmlformats.org/officeDocument/2006/relationships/image" Target="media/image43.wmf"/><Relationship Id="rId59" Type="http://schemas.openxmlformats.org/officeDocument/2006/relationships/image" Target="media/image56.wmf"/><Relationship Id="rId67" Type="http://schemas.openxmlformats.org/officeDocument/2006/relationships/image" Target="media/image64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54" Type="http://schemas.openxmlformats.org/officeDocument/2006/relationships/image" Target="media/image51.wmf"/><Relationship Id="rId62" Type="http://schemas.openxmlformats.org/officeDocument/2006/relationships/image" Target="media/image59.wmf"/><Relationship Id="rId70" Type="http://schemas.openxmlformats.org/officeDocument/2006/relationships/image" Target="media/image67.wmf"/><Relationship Id="rId75" Type="http://schemas.openxmlformats.org/officeDocument/2006/relationships/image" Target="media/image72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image" Target="media/image46.wmf"/><Relationship Id="rId57" Type="http://schemas.openxmlformats.org/officeDocument/2006/relationships/image" Target="media/image54.w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52" Type="http://schemas.openxmlformats.org/officeDocument/2006/relationships/image" Target="media/image49.wmf"/><Relationship Id="rId60" Type="http://schemas.openxmlformats.org/officeDocument/2006/relationships/image" Target="media/image57.wmf"/><Relationship Id="rId65" Type="http://schemas.openxmlformats.org/officeDocument/2006/relationships/image" Target="media/image62.wmf"/><Relationship Id="rId73" Type="http://schemas.openxmlformats.org/officeDocument/2006/relationships/image" Target="media/image70.wmf"/><Relationship Id="rId78" Type="http://schemas.openxmlformats.org/officeDocument/2006/relationships/image" Target="media/image75.wmf"/><Relationship Id="rId8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9" Type="http://schemas.openxmlformats.org/officeDocument/2006/relationships/image" Target="media/image36.wmf"/><Relationship Id="rId34" Type="http://schemas.openxmlformats.org/officeDocument/2006/relationships/image" Target="media/image31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76" Type="http://schemas.openxmlformats.org/officeDocument/2006/relationships/image" Target="media/image73.wmf"/><Relationship Id="rId7" Type="http://schemas.openxmlformats.org/officeDocument/2006/relationships/image" Target="media/image4.wmf"/><Relationship Id="rId71" Type="http://schemas.openxmlformats.org/officeDocument/2006/relationships/image" Target="media/image68.wmf"/><Relationship Id="rId2" Type="http://schemas.openxmlformats.org/officeDocument/2006/relationships/settings" Target="settings.xml"/><Relationship Id="rId29" Type="http://schemas.openxmlformats.org/officeDocument/2006/relationships/image" Target="media/image26.wmf"/><Relationship Id="rId24" Type="http://schemas.openxmlformats.org/officeDocument/2006/relationships/image" Target="media/image21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66" Type="http://schemas.openxmlformats.org/officeDocument/2006/relationships/image" Target="media/image6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6428</Words>
  <Characters>36642</Characters>
  <Application>Microsoft Office Word</Application>
  <DocSecurity>0</DocSecurity>
  <Lines>305</Lines>
  <Paragraphs>85</Paragraphs>
  <ScaleCrop>false</ScaleCrop>
  <Company/>
  <LinksUpToDate>false</LinksUpToDate>
  <CharactersWithSpaces>42985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2025-11-22T19:39:00Z</dcterms:created>
  <dcterms:modified xsi:type="dcterms:W3CDTF">2025-11-22T19:39:00Z</dcterms:modified>
</cp:coreProperties>
</file>