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E85D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BF266A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D58AF5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E4B8FE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3DD191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419595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B85E08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A02BD0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619D12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7791CA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C4C426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49D25B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BBBC5E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DA3F72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Контрольная работа</w:t>
      </w:r>
    </w:p>
    <w:p w14:paraId="264D4A8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Теоретические представления о связи вещества в органической химии</w:t>
      </w:r>
    </w:p>
    <w:p w14:paraId="7E3172E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A1157B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>1.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ab/>
        <w:t>Углерод, его особенности</w:t>
      </w:r>
    </w:p>
    <w:p w14:paraId="165FCF7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4A5FD7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Углерод расположен в главной подгруппе 4-й группы Периодической системы. В стационарном состоянии атом углерода имеет электронную конфигурацию 1s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2s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2p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Этой конфигурации соответствует оксид СО. В органических соединениях и большинстве неорганичеких более характерным состоянием является 1s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2s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1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2p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Четыре неспаренные электрона дают возможность образовывать связи с атомами углерода, а также с атомами как электроотрицательных, так и электроположительных элементов. Четыре валентности атома углерода могут образовывать ковалентные связи двух типов: s-связи и p-связи. Оба типа связи позволяют углероду быть связанным тройной, двойной и ординарной связью.</w:t>
      </w:r>
    </w:p>
    <w:p w14:paraId="1EF988C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Тогда как атомы элементов-органогенов имеют обычно степени окисления [кислород (-2), азот (-3), фосфор (+5)], углерод может проявлять в соединениях любые степени окисления от (+4) до (-4). В ходе реакций он может присоединять или отдавать электроны, выступая в роли окислителя или восстановителя. Направление перехода электронов зависит от свойств другого реагента.</w:t>
      </w:r>
    </w:p>
    <w:p w14:paraId="660156A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Степень окисления есть условный заряд атома, который рассчитывается с учетом того, что общая электронная пара связи между атомами полностью относится к более электроотрицательному атому (электроотрицательность характеризует способность атома удерживать электроны, особенно внешние). Общие пары электронов между атомами одного элемента при определении степени окисления не учитываются.</w:t>
      </w:r>
    </w:p>
    <w:p w14:paraId="5C66BB2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C27C47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Степени окисления атомов углерода в соединениях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2"/>
        <w:gridCol w:w="8665"/>
      </w:tblGrid>
      <w:tr w:rsidR="00000000" w14:paraId="0AF8A5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9645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-4</w:t>
            </w:r>
          </w:p>
        </w:tc>
        <w:tc>
          <w:tcPr>
            <w:tcW w:w="8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7C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CH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</w:rPr>
              <w:t>4</w:t>
            </w:r>
          </w:p>
        </w:tc>
      </w:tr>
      <w:tr w:rsidR="00000000" w14:paraId="1DC43A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E28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-3</w:t>
            </w:r>
          </w:p>
        </w:tc>
        <w:tc>
          <w:tcPr>
            <w:tcW w:w="8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D25E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CH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-CH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; R-CH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</w:tr>
      <w:tr w:rsidR="00000000" w14:paraId="5B599D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9F8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-2</w:t>
            </w:r>
          </w:p>
        </w:tc>
        <w:tc>
          <w:tcPr>
            <w:tcW w:w="8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070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R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CH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; H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C=CH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; CH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3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Cl; CH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3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OH; RCH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-CH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R</w:t>
            </w:r>
          </w:p>
        </w:tc>
      </w:tr>
      <w:tr w:rsidR="00000000" w14:paraId="14B9B8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B04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-1</w:t>
            </w:r>
          </w:p>
        </w:tc>
        <w:tc>
          <w:tcPr>
            <w:tcW w:w="8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4FA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R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CH; HCºCH; RHC=CHR; R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CH-CHR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; C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6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H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6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; RCH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OH</w:t>
            </w:r>
          </w:p>
        </w:tc>
      </w:tr>
      <w:tr w:rsidR="00000000" w14:paraId="01FEC33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20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lastRenderedPageBreak/>
              <w:t>0</w:t>
            </w:r>
          </w:p>
        </w:tc>
        <w:tc>
          <w:tcPr>
            <w:tcW w:w="8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DEA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R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4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C; R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3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C-CR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3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; R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C=CR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; RCºCR; H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C=O; CH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Cl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; R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lang w:val="en-US"/>
              </w:rPr>
              <w:t>CHOH</w:t>
            </w:r>
          </w:p>
        </w:tc>
      </w:tr>
      <w:tr w:rsidR="00000000" w14:paraId="638E12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50BE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+1</w:t>
            </w:r>
          </w:p>
        </w:tc>
        <w:tc>
          <w:tcPr>
            <w:tcW w:w="8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33E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COH; RHC=O</w:t>
            </w:r>
          </w:p>
        </w:tc>
      </w:tr>
      <w:tr w:rsidR="00000000" w14:paraId="7BE2E6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181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+2</w:t>
            </w:r>
          </w:p>
        </w:tc>
        <w:tc>
          <w:tcPr>
            <w:tcW w:w="8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2D99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C=O; HCOOH; CHCl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</w:tr>
      <w:tr w:rsidR="00000000" w14:paraId="0D4002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84C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+3</w:t>
            </w:r>
          </w:p>
        </w:tc>
        <w:tc>
          <w:tcPr>
            <w:tcW w:w="8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03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RCOOH</w:t>
            </w:r>
          </w:p>
        </w:tc>
      </w:tr>
      <w:tr w:rsidR="00000000" w14:paraId="341CBF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D97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+4</w:t>
            </w:r>
          </w:p>
        </w:tc>
        <w:tc>
          <w:tcPr>
            <w:tcW w:w="8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7657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CO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; CCl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</w:rPr>
              <w:t>4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; H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CO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</w:tr>
    </w:tbl>
    <w:p w14:paraId="4DE6BFC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85849C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молекуле органического соединения степени окисления атомов углерода могут быть различными:</w:t>
      </w:r>
    </w:p>
    <w:p w14:paraId="5E1417C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3E068F5" w14:textId="3865B810" w:rsidR="00000000" w:rsidRDefault="00145E7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283FF7A" wp14:editId="0F227817">
            <wp:extent cx="4198620" cy="693420"/>
            <wp:effectExtent l="0" t="0" r="0" b="0"/>
            <wp:docPr id="1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76609" w14:textId="76E7BF5F" w:rsidR="00000000" w:rsidRDefault="00145E7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CECA864" wp14:editId="5ADD4D35">
            <wp:extent cx="3429000" cy="1097280"/>
            <wp:effectExtent l="0" t="0" r="0" b="0"/>
            <wp:docPr id="2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2116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  <w:lang w:val="uk-UA"/>
        </w:rPr>
        <w:t>углерод химический ковалентный кислота</w:t>
      </w:r>
    </w:p>
    <w:p w14:paraId="3DE1933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Таким образом, степень окисления любого атома углерода в органических соединениях равна алгебраической сумме числа всех его связей с атомами более электроотрицательных элементов (кислород, азот, сера,…), учитываемых со знаком (+), и числа связей с атомами водорода, учитываемых со знаком (-), а все его связи с соседними атомами углерода не учитываются.</w:t>
      </w:r>
    </w:p>
    <w:p w14:paraId="11D9DB8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Степень окисления является условной величиной, но ее изменение указывает на окислительно-восстановительный характер реакции. Атомы углерода обладают окислительно-восстановительной двойственностью, в органической химии распространены реакции окислительно-восстановительной дисмутации за счет атомов углерода, которые могут протекать как межмолекулярно, так и в рамках одной молекулы.</w:t>
      </w:r>
    </w:p>
    <w:p w14:paraId="6DC6CFF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F25D48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RCH=CHR + 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® RCH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-CH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Br + 2Na + BrCH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® CH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+ 2NaBr</w:t>
      </w:r>
    </w:p>
    <w:p w14:paraId="695650AC" w14:textId="792FC15C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br w:type="page"/>
      </w:r>
      <w:r w:rsidR="00145E70"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3E04B93B" wp14:editId="6074BAD1">
            <wp:extent cx="4686300" cy="1333500"/>
            <wp:effectExtent l="0" t="0" r="0" b="0"/>
            <wp:docPr id="3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1C169" w14:textId="1356A4BB" w:rsidR="00000000" w:rsidRDefault="00145E7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642E00D" wp14:editId="4C772F19">
            <wp:extent cx="3840480" cy="914400"/>
            <wp:effectExtent l="0" t="0" r="0" b="0"/>
            <wp:docPr id="4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5945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0C58941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Гибридные состояния атома углерода</w:t>
      </w:r>
    </w:p>
    <w:p w14:paraId="3D36F37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Электронная конфигурация атома углерода в основном состоянии 1s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2s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2p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2,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в возбужденном - 1s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2s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1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2p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3.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Различные атомные орбитали, имеющие близкие значения уровней энергии, взаимодействуют между собой, образуя гибридные (смешанные) орбитали с одинаковой формой и энергией. В зависимости от числа вступивших в гибридизацию орбиталей атом углерода может находиться в одном из трех состояний гибридизации.</w:t>
      </w:r>
    </w:p>
    <w:p w14:paraId="0026779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1. sp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 xml:space="preserve">3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-Гибридизация (тетраэдрическая), при которой взаимодействуют 1s и 3p орбитали. Возникают 4 одинаковых электоронных орбитали, направленные к вершинам тетраэдра, в центре которого находится ядро атома углерода. Угол между нами 109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о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28’, они имеют форму объемной восьмерки, одна из лопастей которой значительно больше другой.</w:t>
      </w:r>
    </w:p>
    <w:p w14:paraId="5EC6BC8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sp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 xml:space="preserve">2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-Гибридизация (тригональная), при которой взаимодействуют 1s и 2p орбитали. Возникают 3 одинаковых электронных орбитали, с осями расположенными в одной плоскости и направленными из центра треугольника к его вершинам под углом 120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о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sp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-Гибридные орбитали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имеют форму объемной восьмерки, одна из лопастей которой значительно больше другой. Оставшаяся негибридизованная р-орбиталь перпендикулярна плоскости, в которой лежат гибридные орбитали.</w:t>
      </w:r>
    </w:p>
    <w:p w14:paraId="093AD39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sp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-Гибридизация (дигональная), при которой взаимодействуют 1s и 1p орбитали. Возникают 2 одинаковых электронных орбитали, расположенные линейно под углом 180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о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, они имеют форму объемной восьмерки, одна из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лопастей которой значительно больше другой. Оставшаяся негибридизованные орбитали взаимно перпендикулярны и перпендикулярны плоскости, в которой лежат sp-гибридные орбитали.</w:t>
      </w:r>
    </w:p>
    <w:p w14:paraId="30D3521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Характеристики атомов элементов</w:t>
      </w:r>
    </w:p>
    <w:p w14:paraId="360041B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Атом химического элемента обладают определенными свойствами. Для изучения строения молекул необходимо знать электронные характеристики атома.</w:t>
      </w:r>
    </w:p>
    <w:p w14:paraId="42E53C9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Потенциал ионизации - минимальное количество энергии, необходимое для отрыва от атома одного внешнего электрона. Это свойство атома характеризует легкость, с которой катион образуется из нейтрального атома. Так, например, для превращения атома водорода в протон нужно затратить 1316 кДж/моль, перевод атома углерода в карбокатион требует 1090 кДж/моль.</w:t>
      </w:r>
    </w:p>
    <w:p w14:paraId="6F52D23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Сродство к электрону - это количество энергии, которая выделяется тогда, когда атом приобретает электрон, т.е. превращается в анион.</w:t>
      </w:r>
    </w:p>
    <w:p w14:paraId="57573B8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Электроотрицательность характеризует способность атома удерживать электроны, особенно внешние. Чем больше электроотрицательность, тем сильнее притяжение между атомом и его внешними электронами. Электроотрицательность описывается по предложению Поллинга безразмерной величиной. Согласно шкале электроотрицательностей Поллинга самым электроотрицательным элементом является фтор и его электроотрицательность выражается числом 4.</w:t>
      </w:r>
    </w:p>
    <w:p w14:paraId="4893A90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Ниже приводятся величины электроотрицательностей некоторых элементов:</w:t>
      </w:r>
    </w:p>
    <w:p w14:paraId="63C906A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5"/>
        <w:gridCol w:w="3165"/>
        <w:gridCol w:w="1484"/>
        <w:gridCol w:w="3163"/>
      </w:tblGrid>
      <w:tr w:rsidR="00000000" w14:paraId="3200D5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01D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Атом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C39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Электроотрицательность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2F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Атом</w:t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4A6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Электроотрицательность</w:t>
            </w:r>
          </w:p>
        </w:tc>
      </w:tr>
      <w:tr w:rsidR="00000000" w14:paraId="63CBD6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BC6C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K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6A1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0.8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15D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C (sp)</w:t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05BB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3.1</w:t>
            </w:r>
          </w:p>
        </w:tc>
      </w:tr>
      <w:tr w:rsidR="00000000" w14:paraId="16EB1C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23E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CDE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0.9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F568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J</w:t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7C05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2.6</w:t>
            </w:r>
          </w:p>
        </w:tc>
      </w:tr>
      <w:tr w:rsidR="00000000" w14:paraId="1BD939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DCCA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Li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1022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B6F3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S</w:t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5CEB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2.6</w:t>
            </w:r>
          </w:p>
        </w:tc>
      </w:tr>
      <w:tr w:rsidR="00000000" w14:paraId="28C6FE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9DB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Mg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6CB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1.2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39C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Br</w:t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8B2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2.8</w:t>
            </w:r>
          </w:p>
        </w:tc>
      </w:tr>
      <w:tr w:rsidR="00000000" w14:paraId="122D7F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E08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Si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62CF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1.8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8AD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Cl</w:t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4D93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3.0</w:t>
            </w:r>
          </w:p>
        </w:tc>
      </w:tr>
      <w:tr w:rsidR="00000000" w14:paraId="2683A0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6E26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7DD1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2.1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8744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1638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3.0</w:t>
            </w:r>
          </w:p>
        </w:tc>
      </w:tr>
      <w:tr w:rsidR="00000000" w14:paraId="0F5808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A27C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1B8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2.1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6EF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336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3.5</w:t>
            </w:r>
          </w:p>
        </w:tc>
      </w:tr>
      <w:tr w:rsidR="00000000" w14:paraId="474C4E3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6B75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lastRenderedPageBreak/>
              <w:t>C (sp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B51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2F79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107F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4.0</w:t>
            </w:r>
          </w:p>
        </w:tc>
      </w:tr>
      <w:tr w:rsidR="00000000" w14:paraId="348A08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CE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C (sp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53C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2.8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93E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9F5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</w:tr>
    </w:tbl>
    <w:p w14:paraId="2E7177E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21228B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органической химии электроотрицательность имеет большое значение для характеристики химических связей и электронных эффектов в молекуле. Принято считать, что при разнице электроотрицательностей меньшей 1.7 связь более, чем на 50% ковалентная, если больше 1.7 - более, чем на 50% ионная.</w:t>
      </w:r>
    </w:p>
    <w:p w14:paraId="1DB0029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0460311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ab/>
        <w:t>Типы химических связей</w:t>
      </w:r>
    </w:p>
    <w:p w14:paraId="7948688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9DF7BE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Химической связью называется совокупность сил, связывающих атомы или молекулы друг с другом в новые устойчивые структуры. Возникновение химических связей происходит самопроизвольно. Если бы это было не так, то в природе не существовало бы сложных молекул. Самопроизвольность процесса образования связи обусловлена тем, что при этом происходит уменьшение энергии системы. Количество выделяющейся энергии равно количеству энергии, необходимой для разрыва связи.</w:t>
      </w:r>
    </w:p>
    <w:p w14:paraId="3DA0496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Энергия связи - это энергия, выделяющаяся в процессе образования связи и характеризующая прочность этой связи (кДж/моль).</w:t>
      </w:r>
    </w:p>
    <w:p w14:paraId="492D702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4"/>
        <w:gridCol w:w="2330"/>
        <w:gridCol w:w="2343"/>
        <w:gridCol w:w="2330"/>
      </w:tblGrid>
      <w:tr w:rsidR="00000000" w14:paraId="79F5DC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54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Связь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166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Энергия, кДж/моль</w:t>
            </w: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7D93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Связь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04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0"/>
                <w:szCs w:val="20"/>
              </w:rPr>
              <w:t>Энергия, кДж/моль</w:t>
            </w:r>
          </w:p>
        </w:tc>
      </w:tr>
      <w:tr w:rsidR="00000000" w14:paraId="1730F92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BE4E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C-H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9EC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414</w:t>
            </w: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F0D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O-H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417C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460</w:t>
            </w:r>
          </w:p>
        </w:tc>
      </w:tr>
      <w:tr w:rsidR="00000000" w14:paraId="6F65A7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ED3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C-C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E70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339</w:t>
            </w: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595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N-H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7D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389</w:t>
            </w:r>
          </w:p>
        </w:tc>
      </w:tr>
      <w:tr w:rsidR="00000000" w14:paraId="57CB1A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FDA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C=C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5F0B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611</w:t>
            </w: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0D4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N-N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F77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163</w:t>
            </w:r>
          </w:p>
        </w:tc>
      </w:tr>
      <w:tr w:rsidR="00000000" w14:paraId="303A18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2C9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º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CCB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833</w:t>
            </w: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E2E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C-Cl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634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326</w:t>
            </w:r>
          </w:p>
        </w:tc>
      </w:tr>
      <w:tr w:rsidR="00000000" w14:paraId="63FAEF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9308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C-O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86FA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360</w:t>
            </w: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F6E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C-Br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2A7C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272</w:t>
            </w:r>
          </w:p>
        </w:tc>
      </w:tr>
      <w:tr w:rsidR="00000000" w14:paraId="627E5B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A784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C=O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4C41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749</w:t>
            </w: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46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C-J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71A0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238</w:t>
            </w:r>
          </w:p>
        </w:tc>
      </w:tr>
      <w:tr w:rsidR="00000000" w14:paraId="409F6B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D4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C-N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399C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305</w:t>
            </w: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F1D0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O-O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9055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146</w:t>
            </w:r>
          </w:p>
        </w:tc>
      </w:tr>
      <w:tr w:rsidR="00000000" w14:paraId="62F66E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30F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C=N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7A9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594</w:t>
            </w: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2409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-H…O= (водородная)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43A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-21</w:t>
            </w:r>
          </w:p>
        </w:tc>
      </w:tr>
      <w:tr w:rsidR="00000000" w14:paraId="461BDA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C04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º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552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887</w:t>
            </w: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B2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-H…N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º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(водородная)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B08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-8</w:t>
            </w:r>
          </w:p>
        </w:tc>
      </w:tr>
      <w:tr w:rsidR="00000000" w14:paraId="08B190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D4B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O=O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01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498</w:t>
            </w: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68D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A35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</w:p>
        </w:tc>
      </w:tr>
    </w:tbl>
    <w:p w14:paraId="1EFCF95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69F71EA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Ковалентная связь</w:t>
      </w:r>
    </w:p>
    <w:p w14:paraId="485EE90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Ковалентной связью называется химическая связь, осуществляемая за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счет одной или нескольких электронных пар, сильно взаимодействующих с ядрами обоих связываемых атомов. Если связаны два одинаковых атома, то пара электронов в одинаковой степени принадлежит обоим атомам (неполярная ковалентная связь).</w:t>
      </w:r>
    </w:p>
    <w:p w14:paraId="7C1E392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E84AE25" w14:textId="628B49D1" w:rsidR="00000000" w:rsidRDefault="00145E7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E9A47D6" wp14:editId="25B31722">
            <wp:extent cx="876300" cy="769620"/>
            <wp:effectExtent l="0" t="0" r="0" b="0"/>
            <wp:docPr id="5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994D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76FB5F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Атомы разных элементов, обладая неодинаковой электроотрицательностью, образуют полярную ковалентную связь, в которой обобществленная электронная пара смещена в сторону более электроотрицательного атома. Такая связь является промежуточным случаем между неполярной ковалентной связью и ионной связью.</w:t>
      </w:r>
    </w:p>
    <w:p w14:paraId="13A40DD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7B292A5" w14:textId="23236473" w:rsidR="00000000" w:rsidRDefault="00145E7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FC2B2E8" wp14:editId="4BE173C7">
            <wp:extent cx="3108960" cy="403860"/>
            <wp:effectExtent l="0" t="0" r="0" b="0"/>
            <wp:docPr id="6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0929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8F5869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 образовании ковалентной связи происходит слияние атомных орбиталей и образование молекулярных электронных орбиталей, электроны которых принадлежат обоим ядрам связываемых атомов а электронная плотность локализована в межядерном пространстве. В зависимости от характера распределения электронной плотности в молекуле различают s- и p-молекулярные орбитали.</w:t>
      </w:r>
    </w:p>
    <w:p w14:paraId="2E39753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Молекулярная орбиталь (МО), в которой максимум электронной плотности располагается на прямой, соединяющей ядра атомов, называется s-МО. Такие орбитали возникают при слиянии s-s- и s-p-, p-p-орбиталей а также гибридных орбиталей.</w:t>
      </w:r>
    </w:p>
    <w:p w14:paraId="6D51E24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Молекулярная орбиталь, возникающая в результате бокового перекрывания p-орбиталей взаимодействующих атомов так, что ее максимальная электронная плотность сосредоточена вне прямой, соединяющей ядра атомов, называется p-МО.</w:t>
      </w:r>
    </w:p>
    <w:p w14:paraId="79633CF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Ковалентные связи, движение общих электронных пар которых описывается s- и p-молекулярными орбиталями, называются соответственно s- и p-связями. s-Связи прочнее, чем p-связи, так как электронная пара в них находится ближе к ядрам атомов и сильнее взаимодействует с ними.</w:t>
      </w:r>
    </w:p>
    <w:p w14:paraId="6F27F64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Любая химическая связь характеризуется длиной и энергией.</w:t>
      </w:r>
    </w:p>
    <w:p w14:paraId="6B1ED99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Формулы Льюиса</w:t>
      </w:r>
    </w:p>
    <w:p w14:paraId="198DE50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Льюис предложил представлять атом в виде «остова» и внешних электронов; остов состоит из ядра и внутренних электронов и в ходе химических превращений остается без изменений. В химических реакциях участвуют внешние (валентные) электроны. Стабильной считается комбинация из восьми электронов. Исключение составляет водород - в нем два электрона.</w:t>
      </w:r>
    </w:p>
    <w:p w14:paraId="7396E99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F8B6532" w14:textId="5875DA95" w:rsidR="00000000" w:rsidRDefault="00145E7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B566A23" wp14:editId="7D7A50AC">
            <wp:extent cx="640080" cy="731520"/>
            <wp:effectExtent l="0" t="0" r="0" b="0"/>
            <wp:docPr id="7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6236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3780F9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3.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ab/>
        <w:t>Свойства ковалентной связи</w:t>
      </w:r>
    </w:p>
    <w:p w14:paraId="0FFAD50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4CBE1E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Кратность ковалентной связи характеризуется количеством электронных пар между соединяемыми атомами. С увеличением кратности связи уменьшается ее длина и повышается суммарная прочность.</w:t>
      </w:r>
    </w:p>
    <w:p w14:paraId="3CA5819B" w14:textId="4DCC83EF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 w:rsidR="00145E70"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4D32A438" wp14:editId="149907CA">
            <wp:extent cx="3550920" cy="914400"/>
            <wp:effectExtent l="0" t="0" r="0" b="0"/>
            <wp:docPr id="8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9DD5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C5E329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Как видно, E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s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&gt; E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p</w:t>
      </w:r>
    </w:p>
    <w:p w14:paraId="24C8BE9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Насыщаемость</w:t>
      </w:r>
    </w:p>
    <w:p w14:paraId="4443EBD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Каждый атом может образовать по обменному механизму такое количество связей, сколько неспаренных электронов он имеет на валентном уровне.</w:t>
      </w:r>
    </w:p>
    <w:p w14:paraId="7CBA5F4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Направленность</w:t>
      </w:r>
    </w:p>
    <w:p w14:paraId="14E71DE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Атомные орбитали имеют разную форму и различную ориентацию в пространстве. При образовании ковалентной связи может происходить гибридизация атомных орбиталей.</w:t>
      </w:r>
    </w:p>
    <w:p w14:paraId="01724C5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Гибридизацией называется гипотетический процесс смешения различного типа, но близких по энергии атомных орбиталей атома с образованием того же числа новых (гибридных) орбиталей, одинаковых по форме и энергии.</w:t>
      </w:r>
    </w:p>
    <w:p w14:paraId="18E71B9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органических молекулах наблюдается гибридизация трех видов: sp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 sp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, sp.</w:t>
      </w:r>
    </w:p>
    <w:p w14:paraId="7519567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Идея гибридизации атомных орбиталей позволяет наглядно объяснить структуру молекулы путем комбинации атомных орбиталей.</w:t>
      </w:r>
    </w:p>
    <w:p w14:paraId="681772A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Полярность</w:t>
      </w:r>
    </w:p>
    <w:p w14:paraId="669566B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Полярная ковалентная связь образуется между атомами разных элементов, отличающихся электроотрицательностью. Электронная плотность оказывается смещенной к более электроотрицательному элементу. Такие молекулы называются диполями. В двухатомных молекулах величина дипольного момента связи является мерой полярности молекул в целом. Для много атомных молекул дипольный момент равен векторной сумме дипольных моментов отдельных связей.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HCl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1,0D, m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H2O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1,86D</w:t>
      </w:r>
    </w:p>
    <w:p w14:paraId="0C92B80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Поляризуемость</w:t>
      </w:r>
    </w:p>
    <w:p w14:paraId="73AB935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Наряду с полярностью, ковалентная связь обладает способностью поляризоваться под влиянием внешних электромагнитных полей, что выражается в изменении ее дипольного момента и может быть причиной электролитической диссоциации. В качестве внешнего поля может выступать поле соседней молекулы или иона. Поляризуемость молекулы зависит от подвижности общей электронной пары и связана с поляризуемостью образующих ее атомов. Чем больше размер частицы и чем большим количеством электронов она обладает, тем выше поляризуемость (m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HF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1,5D; m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HI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0,4D, но при этом в воде HI диссоциирует легче, чем HF).</w:t>
      </w:r>
    </w:p>
    <w:p w14:paraId="183FD7B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Механизмы возникновения ковалентной связи. Известно два механизма: обменный и донорно-акцепторный.</w:t>
      </w:r>
    </w:p>
    <w:p w14:paraId="6443EF1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При обменном механизме в образовании связи оба атома поставляют на молекулярную орбиталь один электрон и одну атомную орбиталь.</w:t>
      </w:r>
    </w:p>
    <w:p w14:paraId="1D37E3C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42A1965" w14:textId="732DA6C5" w:rsidR="00000000" w:rsidRDefault="00145E7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AD2DA94" wp14:editId="4374CEC8">
            <wp:extent cx="2293620" cy="335280"/>
            <wp:effectExtent l="0" t="0" r="0" b="0"/>
            <wp:docPr id="9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CF1D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77676C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 донорно-акцепторном механизме один атом поставляет пару электронов на заселенной атомной орбитали другому атому, который поставляет свободную атомную орбиталь.</w:t>
      </w:r>
    </w:p>
    <w:p w14:paraId="36B7C0E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2704D7D" w14:textId="79FC53D7" w:rsidR="00000000" w:rsidRDefault="00145E7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6181842" wp14:editId="47614762">
            <wp:extent cx="2232660" cy="312420"/>
            <wp:effectExtent l="0" t="0" r="0" b="0"/>
            <wp:docPr id="10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979A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89C827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Близкими по характеру к донорно-акцепторным связям находятся связи в координационных соединениях. Однако они менее прочны, т.к. электроны передаются не полностью. Такие связи называют семиполярными.</w:t>
      </w:r>
    </w:p>
    <w:p w14:paraId="1746BD3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FD4DB18" w14:textId="32119E11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 w:rsidR="00145E70"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15679A89" wp14:editId="7DEAC196">
            <wp:extent cx="4084320" cy="1318260"/>
            <wp:effectExtent l="0" t="0" r="0" b="0"/>
            <wp:docPr id="11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32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5D67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361C6F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органической химии большое значение играют соединения с семиполярной связью, где в качестве доноров электронов выступают заполненные p-орбитали.</w:t>
      </w:r>
    </w:p>
    <w:p w14:paraId="691B821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F5AB6AC" w14:textId="305AE175" w:rsidR="00000000" w:rsidRDefault="00145E7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2A0254E" wp14:editId="68AF83A9">
            <wp:extent cx="2956560" cy="876300"/>
            <wp:effectExtent l="0" t="0" r="0" b="0"/>
            <wp:docPr id="1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ECA2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63E736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4.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ab/>
        <w:t>Ионная связь</w:t>
      </w:r>
    </w:p>
    <w:p w14:paraId="34DD9DC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4FA4B4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Если в ходе реакции один из атомов отдает свой электрон другому атому, то образуются две противоположно заряженные частицы.</w:t>
      </w:r>
    </w:p>
    <w:p w14:paraId="012601C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A1E6710" w14:textId="123BB11D" w:rsidR="00000000" w:rsidRDefault="00145E7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4C3E945" wp14:editId="66BD964B">
            <wp:extent cx="4076700" cy="579120"/>
            <wp:effectExtent l="0" t="0" r="0" b="0"/>
            <wp:docPr id="1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4A6C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F5E2C9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Химическая связь, для которой характерно сильное взаимодействие общей электронной пары с ядром только одного из соединяемых атомов, что приводит к образованию противоположно заряженных ионов, которые электростатически притягиваются друг к другу, называется ионной связью. В ионных соединениях молекулы в строгом понимании этого слова отсутствуют и сами ионы располагаются в узлах кристаллической решетки. Таким образом, каждый ион натрия в нашем примере оказывается одновременно связанным с шестью ионами хлора.</w:t>
      </w:r>
    </w:p>
    <w:p w14:paraId="2AE08ED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>5.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ab/>
        <w:t>Водородная связь</w:t>
      </w:r>
    </w:p>
    <w:p w14:paraId="03D5AC7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7465EE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тех случаях, когда атом водорода связан полярной ковалентной связью (активный атом), он может проявлять остаточное сродство к электрону и за счет этого образовывать дополнительную связь с теми атомами, которые имеют неподеленные электронные пары. Образование водородной связи обусловлено тем, что атом водорода может близко подходить к неподеленным электронным парам других атомов, потому что он имеет малые размеры и слабо экранирован. Водородная связь бывает межмолекулярной и внутримолекулярной.</w:t>
      </w:r>
    </w:p>
    <w:p w14:paraId="21B449B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C7CE459" w14:textId="725C87B6" w:rsidR="00000000" w:rsidRDefault="00145E7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AD8BDEE" wp14:editId="47B47E42">
            <wp:extent cx="4922520" cy="1661160"/>
            <wp:effectExtent l="0" t="0" r="0" b="0"/>
            <wp:docPr id="1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0EF4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1F7E1B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6.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ab/>
        <w:t>Способы разрыва химической связи</w:t>
      </w:r>
    </w:p>
    <w:p w14:paraId="1D9BE80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12027C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Двухэлектронная связь может быть разорвана двумя способами: гетеролитическим и гомолитическим. При гетеролизе связи пара электронов остается с одним из бывших партнеров, при этом возникает два иона: катион и анион. При этом в случае разрыва связи С-Х соединения 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C-X возможны несколько вариантов:</w:t>
      </w:r>
    </w:p>
    <w:p w14:paraId="49A2339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При гетеролитическом разрыве связи Х превращается в положительно заряженную частицу. Тогда органический остаток, приобретя лишний электрон, становится карбанионом</w:t>
      </w:r>
    </w:p>
    <w:p w14:paraId="6EA0FF5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170A4B7" w14:textId="091A6275" w:rsidR="00000000" w:rsidRDefault="00145E7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7FB2057" wp14:editId="411CCE12">
            <wp:extent cx="1973580" cy="327660"/>
            <wp:effectExtent l="0" t="0" r="0" b="0"/>
            <wp:docPr id="1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BE0E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2. При гетеролитическом разрыве связи Х уносит с собой электронную пару и 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C становится обладателем вакантной орбитали и положительного заряда - карбкатион</w:t>
      </w:r>
    </w:p>
    <w:p w14:paraId="4AA0421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113E7A4" w14:textId="6928A4AD" w:rsidR="00000000" w:rsidRDefault="00145E7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8146B04" wp14:editId="37F5BB8B">
            <wp:extent cx="1988820" cy="297180"/>
            <wp:effectExtent l="0" t="0" r="0" b="0"/>
            <wp:docPr id="1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A210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0C2921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Гомолиз связи приводит к образованию двух нейтральных частиц, каждая из которых обладает неспаренным электроном. Такие частица в органической химии называются радикалами. В неорганической химии неспаренными электронами обладают атомы водорода, галогенов.</w:t>
      </w:r>
    </w:p>
    <w:p w14:paraId="236C564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E3793CE" w14:textId="1189F543" w:rsidR="00000000" w:rsidRDefault="00145E7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25A683E" wp14:editId="239B2292">
            <wp:extent cx="1973580" cy="213360"/>
            <wp:effectExtent l="0" t="0" r="0" b="0"/>
            <wp:docPr id="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DF26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EB9CFA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Реакционные частицы могут быть выделены в редких случаях, но строение продуктов реакции является свидетельством их участия в реакционных актах.</w:t>
      </w:r>
    </w:p>
    <w:p w14:paraId="495F4EB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Карбанионы</w:t>
      </w:r>
    </w:p>
    <w:p w14:paraId="685CC78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Центральный атом углерода в карбанионах предельного ряда сохраняет sp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-гибридизацию. Электронная пара заселяет вакантную орбиталь и может легко претерпевать инверсию. Карбанионы винильного типа сохраняют sp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-гибридизацию и существуют в цис- и транс-конфигурации.</w:t>
      </w:r>
    </w:p>
    <w:p w14:paraId="4A5EA31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BA278AD" w14:textId="04BC91F2" w:rsidR="00000000" w:rsidRDefault="00145E7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15E1307" wp14:editId="3CA0ED4E">
            <wp:extent cx="3086100" cy="800100"/>
            <wp:effectExtent l="0" t="0" r="0" b="0"/>
            <wp:docPr id="1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C52D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5032C0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Карбанионы образуются при ионизации металлоорганических соединений и при действии сильных оснований на кислые С-Н-группы.</w:t>
      </w:r>
    </w:p>
    <w:p w14:paraId="15BD7A57" w14:textId="0D139C09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 w:rsidR="00145E70"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610CBACC" wp14:editId="7C3B6160">
            <wp:extent cx="2895600" cy="899160"/>
            <wp:effectExtent l="0" t="0" r="0" b="0"/>
            <wp:docPr id="1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B151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1345FF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Их устойчивость и, соответственно, легкость образования зависят от гибридного состояния атома углерода</w:t>
      </w:r>
    </w:p>
    <w:p w14:paraId="1151FC9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154FF3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Карбанион (рК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а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для сопряженной кислоты): R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C: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 xml:space="preserve"> -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(40); H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C=CH: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 xml:space="preserve"> -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(36); HC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º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C: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 xml:space="preserve"> -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(25).</w:t>
      </w:r>
    </w:p>
    <w:p w14:paraId="04D05F5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8E73FF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а также от характера соседних групп: группы с сильным - I-эффектом повышают устойчивость карбанионов, оттягивая электронную пару:</w:t>
      </w:r>
    </w:p>
    <w:p w14:paraId="6A8D9DA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55E5EEF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(CF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)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>C: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  <w:lang w:val="en-US"/>
        </w:rPr>
        <w:t xml:space="preserve"> -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pK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a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=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7; NºC: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  <w:lang w:val="en-US"/>
        </w:rPr>
        <w:t xml:space="preserve"> -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pK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a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lang w:val="en-US"/>
        </w:rPr>
        <w:t xml:space="preserve"> = 11</w:t>
      </w:r>
    </w:p>
    <w:p w14:paraId="710DC87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8D00FF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Группы, способные делокализовать электронную пару, также стабилизируют карбанионы:</w:t>
      </w:r>
    </w:p>
    <w:p w14:paraId="21013A1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71E6982" w14:textId="6D1B970D" w:rsidR="00000000" w:rsidRDefault="00145E7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0671A59" wp14:editId="208A1A31">
            <wp:extent cx="3238500" cy="2057400"/>
            <wp:effectExtent l="0" t="0" r="0" b="0"/>
            <wp:docPr id="2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2824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650DE19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Карбкатионы</w:t>
      </w:r>
    </w:p>
    <w:p w14:paraId="6095713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Геометрия карбкатионов соответствует плоскому атому углерода, имеющему вакантную орбиталь</w:t>
      </w:r>
    </w:p>
    <w:p w14:paraId="60245C3C" w14:textId="24B16D50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 w:rsidR="00145E70"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4E6A93EF" wp14:editId="70A5D38B">
            <wp:extent cx="693420" cy="617220"/>
            <wp:effectExtent l="0" t="0" r="0" b="0"/>
            <wp:docPr id="2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3582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B8A327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Образование карбкатионов происходит в результате ионизации соединений содержащих группу с сильным - I-эффектом под действием полярных сред, кислот Льюиса, а также при присоединении протона к этиленовой связи, или координации на карбонильный кислород и т.д.</w:t>
      </w:r>
    </w:p>
    <w:p w14:paraId="6FBE54E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3CBBD57" w14:textId="41A9879B" w:rsidR="00000000" w:rsidRDefault="00145E7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9BA1C3A" wp14:editId="65CB41D5">
            <wp:extent cx="3886200" cy="2057400"/>
            <wp:effectExtent l="0" t="0" r="0" b="0"/>
            <wp:docPr id="2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B9F0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680A31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Стабилизации карбкатионов способствуют соседние группы, обладающие положительным индуктивным и мезомерным эффектом.</w:t>
      </w:r>
    </w:p>
    <w:p w14:paraId="2FFD712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8EA2601" w14:textId="3B210BA1" w:rsidR="00000000" w:rsidRDefault="00145E7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3D9C632" wp14:editId="061A544F">
            <wp:extent cx="4404360" cy="1798320"/>
            <wp:effectExtent l="0" t="0" r="0" b="0"/>
            <wp:docPr id="2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36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0C97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3FE5AB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Наиболее эффективная стабилизация наблюдается при делокализации p-электронов посредством ароматической системы</w:t>
      </w:r>
    </w:p>
    <w:p w14:paraId="3FEAC897" w14:textId="61CA1674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 w:rsidR="00145E70"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74953FEE" wp14:editId="3D3CD527">
            <wp:extent cx="1066800" cy="731520"/>
            <wp:effectExtent l="0" t="0" r="0" b="0"/>
            <wp:docPr id="2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E25D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789E92E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Свободные радикалы</w:t>
      </w:r>
    </w:p>
    <w:p w14:paraId="7676940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Геометрия радикалов, как и карбанионов, пирамидальная и может легко претерпевать инверсию.</w:t>
      </w:r>
    </w:p>
    <w:p w14:paraId="3E1A21A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B8A7577" w14:textId="59965469" w:rsidR="00000000" w:rsidRDefault="00145E7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CC29083" wp14:editId="13024824">
            <wp:extent cx="1539240" cy="609600"/>
            <wp:effectExtent l="0" t="0" r="0" b="0"/>
            <wp:docPr id="2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90FA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1694C3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Для получения радикалов применяют термолиз или фотолиз.</w:t>
      </w:r>
    </w:p>
    <w:p w14:paraId="0F9D7A5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76B9428" w14:textId="156D18CD" w:rsidR="00000000" w:rsidRDefault="00145E7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F2EBF96" wp14:editId="35F1B9AE">
            <wp:extent cx="2491740" cy="327660"/>
            <wp:effectExtent l="0" t="0" r="0" b="0"/>
            <wp:docPr id="2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F849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52F832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Другой способ генерации радикалов - одноэлектронное восстановление катионов диазония</w:t>
      </w:r>
    </w:p>
    <w:p w14:paraId="0AC8572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42C3312E" w14:textId="00FE3B78" w:rsidR="00000000" w:rsidRDefault="00145E7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F78E110" wp14:editId="460D22D6">
            <wp:extent cx="2133600" cy="434340"/>
            <wp:effectExtent l="0" t="0" r="0" b="0"/>
            <wp:docPr id="2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2814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366A39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Факторы, повышающие устойчивость свободных радикалов индуктивный, мезомерный эффекты, сопряжение p-электронов.</w:t>
      </w:r>
    </w:p>
    <w:p w14:paraId="439F8C8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5AE0319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ab/>
        <w:t>Электронные эффекты</w:t>
      </w:r>
    </w:p>
    <w:p w14:paraId="65DAB64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28EE45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Индуктивным эффектом называют смещение электронов s-связи (полярность связи). Он определяется разницей электроотрицательностей связываемых атомов элементов. Если атом или группа атомов оттягивает электронную плотность, она проявляет отрицательный индуктивный эффект. В результате на атоме углерода наводится частичный положительный заряд (-I-эффект). Напротив, атомы более электроположительных, чем углерод элементов проявляют положительный индуктивный эффект (+I-эффект), благодаря которому на С-атоме возникает частичный отрицательный заряд.</w:t>
      </w:r>
    </w:p>
    <w:p w14:paraId="0EDB63D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1929883" w14:textId="0613DFBF" w:rsidR="00000000" w:rsidRDefault="00145E7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B5F2185" wp14:editId="221E78FA">
            <wp:extent cx="1744980" cy="281940"/>
            <wp:effectExtent l="0" t="0" r="0" b="0"/>
            <wp:docPr id="2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185C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FA6C36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Индуктивный эффект вызывает поляризацию молекул и появление дипольного момента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m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 xml:space="preserve">d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·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 xml:space="preserve"> l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, который измеряется в кулон-метрах (Кл·м) или в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 xml:space="preserve">дебаях (Д)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u w:val="single"/>
        </w:rPr>
        <w:t>1Д=3,4·10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u w:val="single"/>
          <w:vertAlign w:val="superscript"/>
        </w:rPr>
        <w:t>-30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u w:val="single"/>
        </w:rPr>
        <w:t xml:space="preserve"> Кл·м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 Дипольный момент - величина векторная.</w:t>
      </w:r>
    </w:p>
    <w:p w14:paraId="2BA2BCD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 углеродной цепи индуктивный эффект передается плохо, он быстро затухает:</w:t>
      </w:r>
    </w:p>
    <w:p w14:paraId="1D32E14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5"/>
        <w:gridCol w:w="4632"/>
      </w:tblGrid>
      <w:tr w:rsidR="00000000" w14:paraId="5FFFCF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8B5C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Кислота</w:t>
            </w:r>
          </w:p>
        </w:tc>
        <w:tc>
          <w:tcPr>
            <w:tcW w:w="4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2AF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рК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</w:rPr>
              <w:t>а</w:t>
            </w:r>
          </w:p>
        </w:tc>
      </w:tr>
      <w:tr w:rsidR="00000000" w14:paraId="6204D4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879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масляная кислота</w:t>
            </w:r>
          </w:p>
        </w:tc>
        <w:tc>
          <w:tcPr>
            <w:tcW w:w="4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0C1B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4,8</w:t>
            </w:r>
          </w:p>
        </w:tc>
      </w:tr>
      <w:tr w:rsidR="00000000" w14:paraId="42C86D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F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a-Хлормасляная кислота</w:t>
            </w:r>
          </w:p>
        </w:tc>
        <w:tc>
          <w:tcPr>
            <w:tcW w:w="4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62D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2,9</w:t>
            </w:r>
          </w:p>
        </w:tc>
      </w:tr>
      <w:tr w:rsidR="00000000" w14:paraId="5DC293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8D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b-Хлормасляная кислота</w:t>
            </w:r>
          </w:p>
        </w:tc>
        <w:tc>
          <w:tcPr>
            <w:tcW w:w="4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79D1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4,1</w:t>
            </w:r>
          </w:p>
        </w:tc>
      </w:tr>
      <w:tr w:rsidR="00000000" w14:paraId="2C3462A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B65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g-Хлормасляная кислота</w:t>
            </w:r>
          </w:p>
        </w:tc>
        <w:tc>
          <w:tcPr>
            <w:tcW w:w="4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E7D9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4,6</w:t>
            </w:r>
          </w:p>
        </w:tc>
      </w:tr>
    </w:tbl>
    <w:p w14:paraId="70BA140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D9F75E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Индуктивный эффект аддитивен:</w:t>
      </w:r>
    </w:p>
    <w:p w14:paraId="597B40F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1"/>
        <w:gridCol w:w="4626"/>
      </w:tblGrid>
      <w:tr w:rsidR="00000000" w14:paraId="332FAA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8FF7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Кислота</w:t>
            </w:r>
          </w:p>
        </w:tc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DD5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рК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bscript"/>
              </w:rPr>
              <w:t>а</w:t>
            </w:r>
          </w:p>
        </w:tc>
      </w:tr>
      <w:tr w:rsidR="00000000" w14:paraId="21E088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72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Уксусная</w:t>
            </w:r>
          </w:p>
        </w:tc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2AA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4,7</w:t>
            </w:r>
          </w:p>
        </w:tc>
      </w:tr>
      <w:tr w:rsidR="00000000" w14:paraId="4CA75F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19D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Хлоруксусная</w:t>
            </w:r>
          </w:p>
        </w:tc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1B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2,8</w:t>
            </w:r>
          </w:p>
        </w:tc>
      </w:tr>
      <w:tr w:rsidR="00000000" w14:paraId="3A9485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F2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Дихлоруксусная</w:t>
            </w:r>
          </w:p>
        </w:tc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1A9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1,6</w:t>
            </w:r>
          </w:p>
        </w:tc>
      </w:tr>
      <w:tr w:rsidR="00000000" w14:paraId="534E99E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291D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Трихлоруксусная</w:t>
            </w:r>
          </w:p>
        </w:tc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2B1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0,7</w:t>
            </w:r>
          </w:p>
        </w:tc>
      </w:tr>
    </w:tbl>
    <w:p w14:paraId="0972575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28E194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Мезомерный эффект. Эффект перераспределения электронной плотности в молекуле, происходящий с участием p-орбиталей, называется мезомерным эффектом. Он может быть положительным, если атом (группа атомов) повышает электронную плотность на реакционном центре (+М-эффект).</w:t>
      </w:r>
    </w:p>
    <w:p w14:paraId="206B61E7" w14:textId="6ADF0B1F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  <w:r w:rsidR="00145E70"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5B95A4C9" wp14:editId="44542367">
            <wp:extent cx="1988820" cy="274320"/>
            <wp:effectExtent l="0" t="0" r="0" b="0"/>
            <wp:docPr id="2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7907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B8F1DB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В противоположном случае эффект отрицателен (-М-эффект).</w:t>
      </w:r>
    </w:p>
    <w:p w14:paraId="5C74F86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E6AADB0" w14:textId="6607CDC8" w:rsidR="00000000" w:rsidRDefault="00145E7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6DF9913" wp14:editId="5F65F8D4">
            <wp:extent cx="2788920" cy="274320"/>
            <wp:effectExtent l="0" t="0" r="0" b="0"/>
            <wp:docPr id="3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5EEB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6BF48C2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Индуктивный и мезомерный эффекты действуют в нереагирующей молекуле. При поляризации молекулы в реакционном акте эффекты называются индуктомерный (±I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D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) и электромерный (±Е) и характеризуют поляризуемость молекулы.</w:t>
      </w:r>
    </w:p>
    <w:p w14:paraId="1FB240B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Резонанс</w:t>
      </w:r>
    </w:p>
    <w:p w14:paraId="14695FF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Структурные формулы не отражают распределение электронной плотности. Поэтому была придумана теория резонанса, согласно которой состояние молекулы может быть описано набором структур, в которых атомы остаются на своих местах, а электроны смещаются в крайние положения (резонансные структуры). Реальная молекула представляет собой гибрид резонансных структур. Чем большим числом неразличимых структур описывается молекула, тем она стабильнее.</w:t>
      </w:r>
    </w:p>
    <w:p w14:paraId="29930BA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933C53E" w14:textId="6311AFAD" w:rsidR="00000000" w:rsidRDefault="00145E7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B003084" wp14:editId="666F9E1D">
            <wp:extent cx="3169920" cy="457200"/>
            <wp:effectExtent l="0" t="0" r="0" b="0"/>
            <wp:docPr id="3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2836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11738B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Резонанс не является физическим явлением. Это - лишь один из способов приблизить изображения химических структур к выражению их реального состояния.</w:t>
      </w:r>
    </w:p>
    <w:p w14:paraId="12E7B6D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5E5D772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ab/>
        <w:t>Кислоты и основания</w:t>
      </w:r>
    </w:p>
    <w:p w14:paraId="42B1A78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473D58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Бренстед и Лоури (1923) сформулировали общую протолитическую теорию кислот и оснований.</w:t>
      </w:r>
    </w:p>
    <w:p w14:paraId="5AD2A74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Кислота - молекула или ион, способные отдавать протон.</w:t>
      </w:r>
    </w:p>
    <w:p w14:paraId="5E69355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Основание - молекула или ион, способные присоединять протон. Основание - акцептор протонов.</w:t>
      </w:r>
    </w:p>
    <w:p w14:paraId="052F90C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Кислота, отдавая протон, превращается в сопряженное основание. Основание, присоединяя протон, превращается в сопряженную кислоту. Эти пары частиц называют сопряженными кислотно-основными парами. Чем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сильнее кислота, тем слабее сопряженное основание и наоборот.</w:t>
      </w:r>
    </w:p>
    <w:p w14:paraId="0CD159F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Существуют амфолиты - молекулы или ионы, способные как отдавать, так и присоединять протон, и, следовательно, проявляют свойства кислот и оснований (вода, аминокислоты).</w:t>
      </w:r>
    </w:p>
    <w:p w14:paraId="56760DE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Протолитическое, или кислотно-основное, равновесие устанавливается в результате конкуренции за протон между основаниями взаимодействующих сопряженных кислотно-основных пар. Протолитическое равновесие всегда смещается в сторону образования более слабой кислоты.</w:t>
      </w:r>
    </w:p>
    <w:p w14:paraId="09FF822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A31C17B" w14:textId="7548055A" w:rsidR="00000000" w:rsidRDefault="00145E7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151FDC9" wp14:editId="029DA823">
            <wp:extent cx="2872740" cy="640080"/>
            <wp:effectExtent l="0" t="0" r="0" b="0"/>
            <wp:docPr id="3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849F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199C6F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Протолитическое равновесие наблюдается при ионизации слабых электролитов в воде. Анион слабой кислоты и вода, как слабое основание, конкурируют за протон. Это - обратимый процесс и он характеризуется константой равновесия К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а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:</w:t>
      </w:r>
    </w:p>
    <w:p w14:paraId="3371F95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6769CAD" w14:textId="6D227646" w:rsidR="00000000" w:rsidRDefault="00145E7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181ECF2" wp14:editId="0F05D0A8">
            <wp:extent cx="4168140" cy="350520"/>
            <wp:effectExtent l="0" t="0" r="0" b="0"/>
            <wp:docPr id="3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5632C" w14:textId="618AA55D" w:rsidR="00000000" w:rsidRDefault="00145E7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06BF388" wp14:editId="4562274E">
            <wp:extent cx="876300" cy="411480"/>
            <wp:effectExtent l="0" t="0" r="0" b="0"/>
            <wp:docPr id="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A966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1887E9C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>Литература</w:t>
      </w:r>
    </w:p>
    <w:p w14:paraId="311FFF0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  <w:lang w:val="uk-UA"/>
        </w:rPr>
        <w:t>углерод химический ковалентный кислота</w:t>
      </w:r>
    </w:p>
    <w:p w14:paraId="3386E4C4" w14:textId="77777777" w:rsidR="00000000" w:rsidRDefault="00000000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1.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Реутов О.А., Курц А.Л., Бутин К.П. Органическая химия. - М.: Бином, лаборатория базовых знаний, 2004.</w:t>
      </w:r>
    </w:p>
    <w:p w14:paraId="5903026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2.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Названова Г.Ф. Введение в практикум по органической химии: Учебное пособие. Самара: Изд-во «Самарский университет», 2002.</w:t>
      </w:r>
    </w:p>
    <w:p w14:paraId="6380030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Данилин А.А., Названова Г.Ф. Лабораторный практикум по органической химии. Учебное пособие. Самара: Изд-во «Самарский университет», 2003.</w:t>
      </w:r>
    </w:p>
    <w:p w14:paraId="41012D0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Названова Г.Ф. Нитрование ароматических соединений. Методические указания к лабораторным работам по курсу «Органическая химия». Самара: Изд-во «Самарский университет», 2001.</w:t>
      </w:r>
    </w:p>
    <w:p w14:paraId="6529980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Названова Г.Ф. Очистка и идентификация органических соединений. Часть 1. Перегонка. Методические указания. Самара: Изд-во «Универс-групп», 2005.</w:t>
      </w:r>
    </w:p>
    <w:p w14:paraId="07B9EB49" w14:textId="77777777" w:rsidR="00A5344E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Вишняков В.В., Зайцев В.В., Потапова И.А., Пурыгин П.П. Основы стереохимии. Учебное пособие. Самара: Изд-во «Самарский университет», 2005. - 36 с.</w:t>
      </w:r>
    </w:p>
    <w:sectPr w:rsidR="00A5344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E70"/>
    <w:rsid w:val="00145E70"/>
    <w:rsid w:val="00330224"/>
    <w:rsid w:val="00A5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0B7367"/>
  <w14:defaultImageDpi w14:val="0"/>
  <w15:docId w15:val="{4FE09824-CA55-45A0-B9BB-CBF5E414B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26" Type="http://schemas.openxmlformats.org/officeDocument/2006/relationships/image" Target="media/image23.wmf"/><Relationship Id="rId39" Type="http://schemas.openxmlformats.org/officeDocument/2006/relationships/theme" Target="theme/theme1.xml"/><Relationship Id="rId21" Type="http://schemas.openxmlformats.org/officeDocument/2006/relationships/image" Target="media/image18.wmf"/><Relationship Id="rId34" Type="http://schemas.openxmlformats.org/officeDocument/2006/relationships/image" Target="media/image31.wmf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33" Type="http://schemas.openxmlformats.org/officeDocument/2006/relationships/image" Target="media/image30.wmf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7.wmf"/><Relationship Id="rId29" Type="http://schemas.openxmlformats.org/officeDocument/2006/relationships/image" Target="media/image26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32" Type="http://schemas.openxmlformats.org/officeDocument/2006/relationships/image" Target="media/image29.wmf"/><Relationship Id="rId37" Type="http://schemas.openxmlformats.org/officeDocument/2006/relationships/image" Target="media/image34.wmf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36" Type="http://schemas.openxmlformats.org/officeDocument/2006/relationships/image" Target="media/image33.wmf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31" Type="http://schemas.openxmlformats.org/officeDocument/2006/relationships/image" Target="media/image28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30" Type="http://schemas.openxmlformats.org/officeDocument/2006/relationships/image" Target="media/image27.wmf"/><Relationship Id="rId35" Type="http://schemas.openxmlformats.org/officeDocument/2006/relationships/image" Target="media/image32.wmf"/><Relationship Id="rId8" Type="http://schemas.openxmlformats.org/officeDocument/2006/relationships/image" Target="media/image5.w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3016</Words>
  <Characters>17193</Characters>
  <Application>Microsoft Office Word</Application>
  <DocSecurity>0</DocSecurity>
  <Lines>143</Lines>
  <Paragraphs>40</Paragraphs>
  <ScaleCrop>false</ScaleCrop>
  <Company/>
  <LinksUpToDate>false</LinksUpToDate>
  <CharactersWithSpaces>20169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2025-11-22T19:39:00Z</dcterms:created>
  <dcterms:modified xsi:type="dcterms:W3CDTF">2025-11-22T19:39:00Z</dcterms:modified>
</cp:coreProperties>
</file>