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424203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ВВЕДЕНИЕ</w:t>
      </w:r>
    </w:p>
    <w:p w14:paraId="24EB4608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14:paraId="70EA6BAF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Капролактам (лактам - аминокапроновой кислоты) - белое кристаллическое вещество с температурой плавления 69,2 оС - был синтезирован О. Валлахом в 1899 г. из пимелиновой кислоты. На протяжении последующих десятилетии это соединение представляло и</w:t>
      </w:r>
      <w:r>
        <w:rPr>
          <w:rFonts w:ascii="Times New Roman CYR" w:hAnsi="Times New Roman CYR" w:cs="Times New Roman CYR"/>
          <w:sz w:val="28"/>
          <w:szCs w:val="28"/>
        </w:rPr>
        <w:t>нтерес исключительно для лабораторных исследований и не имело никакого практического значения. Отношение к капролактаму изменилось после того, как в 1938 г. немецкий химик П.Шлак провел его полимеризацию и установил, что из расплава полимера ( поликапроами</w:t>
      </w:r>
      <w:r>
        <w:rPr>
          <w:rFonts w:ascii="Times New Roman CYR" w:hAnsi="Times New Roman CYR" w:cs="Times New Roman CYR"/>
          <w:sz w:val="28"/>
          <w:szCs w:val="28"/>
        </w:rPr>
        <w:t>да) можно получать застывающие при охлаждении гибкие нити, которые вытягиваются до толщины, составляющей доли миллиметра. Тем самым было найдено новое исходное вещество для получения полиамидных волокон, впервые синтезированных У. Карозерсом в 1935 г. на о</w:t>
      </w:r>
      <w:r>
        <w:rPr>
          <w:rFonts w:ascii="Times New Roman CYR" w:hAnsi="Times New Roman CYR" w:cs="Times New Roman CYR"/>
          <w:sz w:val="28"/>
          <w:szCs w:val="28"/>
        </w:rPr>
        <w:t>снове АГ- соли- производного адипиновой кислоты и гексаметилендиамина.</w:t>
      </w:r>
    </w:p>
    <w:p w14:paraId="6C31FD0D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Получение полиамидного волокна из капролактама дало толчок к поиску промышленных способов его производства. Основные узлы первой технологической схемы синтеза капролактама разработаны в</w:t>
      </w:r>
      <w:r>
        <w:rPr>
          <w:rFonts w:ascii="Times New Roman CYR" w:hAnsi="Times New Roman CYR" w:cs="Times New Roman CYR"/>
          <w:sz w:val="28"/>
          <w:szCs w:val="28"/>
        </w:rPr>
        <w:t xml:space="preserve"> Германии, где в 1943 г. было организовано промышленное производство мощностью3,5 тыс. т. в год с использованием фенола в качестве исходного сырья.</w:t>
      </w:r>
    </w:p>
    <w:p w14:paraId="54C5CBE4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Первые партии полиамида из капролактама применяли для получения искусственной щетины. Позднее на основе капр</w:t>
      </w:r>
      <w:r>
        <w:rPr>
          <w:rFonts w:ascii="Times New Roman CYR" w:hAnsi="Times New Roman CYR" w:cs="Times New Roman CYR"/>
          <w:sz w:val="28"/>
          <w:szCs w:val="28"/>
        </w:rPr>
        <w:t>олактама стали производить парашютный шелк, корд для авиационных шин и буксировочные тросы для планеров.</w:t>
      </w:r>
    </w:p>
    <w:p w14:paraId="432BC085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Первое производство капролактама из фенола освоено в СССР в 1948 г. С начала 50-х годов аналогичные производства были освоены в ряде других стран (Япон</w:t>
      </w:r>
      <w:r>
        <w:rPr>
          <w:rFonts w:ascii="Times New Roman CYR" w:hAnsi="Times New Roman CYR" w:cs="Times New Roman CYR"/>
          <w:sz w:val="28"/>
          <w:szCs w:val="28"/>
        </w:rPr>
        <w:t>ии, ФРГ, Италии).</w:t>
      </w:r>
    </w:p>
    <w:p w14:paraId="00858E3B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Важнейшей областью применения полиамидного волокна является </w:t>
      </w:r>
      <w:r>
        <w:rPr>
          <w:rFonts w:ascii="Times New Roman CYR" w:hAnsi="Times New Roman CYR" w:cs="Times New Roman CYR"/>
          <w:sz w:val="28"/>
          <w:szCs w:val="28"/>
        </w:rPr>
        <w:lastRenderedPageBreak/>
        <w:t>шинная промышленность. Из капрона и найлона изготавливается корд - основной структурный элемент автомобильных и авиационных шин.</w:t>
      </w:r>
    </w:p>
    <w:p w14:paraId="1EAE0DBB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Капроновое волокно нашло также применение при про</w:t>
      </w:r>
      <w:r>
        <w:rPr>
          <w:rFonts w:ascii="Times New Roman CYR" w:hAnsi="Times New Roman CYR" w:cs="Times New Roman CYR"/>
          <w:sz w:val="28"/>
          <w:szCs w:val="28"/>
        </w:rPr>
        <w:t>изводстве разного рода кручёных изделий (канаты, тросы, верёвки), для изготовления рыболовных сетей.</w:t>
      </w:r>
    </w:p>
    <w:p w14:paraId="16517D6E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Основное направление при использовании капроновых волокон в производстве товаров народного потребления это - ткани, чулочно-носочные и трикотажные изделия.</w:t>
      </w:r>
      <w:r>
        <w:rPr>
          <w:rFonts w:ascii="Times New Roman CYR" w:hAnsi="Times New Roman CYR" w:cs="Times New Roman CYR"/>
          <w:sz w:val="28"/>
          <w:szCs w:val="28"/>
        </w:rPr>
        <w:t xml:space="preserve"> В промышленности пластических масс полиамиды служат главным образом для изготовления изделий, работающих под нагрузкой, а также в условиях трения. Сочетание высокой механической прочности и лёгкости с хорошими антифрикционными и электроизоляционными свойс</w:t>
      </w:r>
      <w:r>
        <w:rPr>
          <w:rFonts w:ascii="Times New Roman CYR" w:hAnsi="Times New Roman CYR" w:cs="Times New Roman CYR"/>
          <w:sz w:val="28"/>
          <w:szCs w:val="28"/>
        </w:rPr>
        <w:t>твами, а также с коррозионной и химической стойкостью, способность поглощать и гасить вибрацию-всё это сделало полиамидные пластические массы важнейшим материалом для машино и приборостроения. Из них изготавливаются некоторые ответственные детали автомобил</w:t>
      </w:r>
      <w:r>
        <w:rPr>
          <w:rFonts w:ascii="Times New Roman CYR" w:hAnsi="Times New Roman CYR" w:cs="Times New Roman CYR"/>
          <w:sz w:val="28"/>
          <w:szCs w:val="28"/>
        </w:rPr>
        <w:t>ей и самолётов. Несмотря на широкий ассортимент современных пластических масс, полиамиды остаются лучшим материалом для изготовления бесшумных шестерён, вкладышей подшипников, лопастей гребных судовых винтов, вентиляторов, рабочих колёс центробежных и вихр</w:t>
      </w:r>
      <w:r>
        <w:rPr>
          <w:rFonts w:ascii="Times New Roman CYR" w:hAnsi="Times New Roman CYR" w:cs="Times New Roman CYR"/>
          <w:sz w:val="28"/>
          <w:szCs w:val="28"/>
        </w:rPr>
        <w:t>евых насосов.</w:t>
      </w:r>
    </w:p>
    <w:p w14:paraId="4F45904E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Из полиамидов изготавливаются также плёнки, применяемые в качестве упаковочного электроизоляционного материала. Капроновые плёнки удаётся наносить и на различные металлические поверхности, создавая тем самым износоустойчивое и антифрикационно</w:t>
      </w:r>
      <w:r>
        <w:rPr>
          <w:rFonts w:ascii="Times New Roman CYR" w:hAnsi="Times New Roman CYR" w:cs="Times New Roman CYR"/>
          <w:sz w:val="28"/>
          <w:szCs w:val="28"/>
        </w:rPr>
        <w:t>е покрытие.</w:t>
      </w:r>
    </w:p>
    <w:p w14:paraId="3ABDF064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 поисках методов переработки бензола в капролактам наибольшее внимание было уделено процессу получения циклогесанона жидкофазным окислением циклогексана. Именно эти исследования легли в основу промышленного способа получения капролактама из бе</w:t>
      </w:r>
      <w:r>
        <w:rPr>
          <w:rFonts w:ascii="Times New Roman CYR" w:hAnsi="Times New Roman CYR" w:cs="Times New Roman CYR"/>
          <w:sz w:val="28"/>
          <w:szCs w:val="28"/>
        </w:rPr>
        <w:t xml:space="preserve">нзола в ФРГ, США, Нидерландах и Швейцарии. В СССР работы по окислению циклогексана и </w:t>
      </w:r>
      <w:r>
        <w:rPr>
          <w:rFonts w:ascii="Times New Roman CYR" w:hAnsi="Times New Roman CYR" w:cs="Times New Roman CYR"/>
          <w:sz w:val="28"/>
          <w:szCs w:val="28"/>
        </w:rPr>
        <w:lastRenderedPageBreak/>
        <w:t>выделению циклогесанона необходимой степени чистоты проводились М.С. Фурманом с сотрудниками, начиная с 1955 г.</w:t>
      </w:r>
    </w:p>
    <w:p w14:paraId="23BC0BA4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br w:type="page"/>
      </w:r>
      <w:r>
        <w:rPr>
          <w:rFonts w:ascii="Times New Roman CYR" w:hAnsi="Times New Roman CYR" w:cs="Times New Roman CYR"/>
          <w:sz w:val="28"/>
          <w:szCs w:val="28"/>
        </w:rPr>
        <w:lastRenderedPageBreak/>
        <w:t>1. ТЕХНОЛОГИЧЕСКАЯ ЧАСТЬ</w:t>
      </w:r>
    </w:p>
    <w:p w14:paraId="001747DB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 CYR" w:hAnsi="Times New Roman CYR" w:cs="Times New Roman CYR"/>
          <w:color w:val="FFFFFF"/>
          <w:sz w:val="28"/>
          <w:szCs w:val="28"/>
        </w:rPr>
      </w:pPr>
      <w:r>
        <w:rPr>
          <w:rFonts w:ascii="Times New Roman CYR" w:hAnsi="Times New Roman CYR" w:cs="Times New Roman CYR"/>
          <w:color w:val="FFFFFF"/>
          <w:sz w:val="28"/>
          <w:szCs w:val="28"/>
        </w:rPr>
        <w:t>циклогексанон раствор сульфат ам</w:t>
      </w:r>
      <w:r>
        <w:rPr>
          <w:rFonts w:ascii="Times New Roman CYR" w:hAnsi="Times New Roman CYR" w:cs="Times New Roman CYR"/>
          <w:color w:val="FFFFFF"/>
          <w:sz w:val="28"/>
          <w:szCs w:val="28"/>
        </w:rPr>
        <w:t>моний</w:t>
      </w:r>
    </w:p>
    <w:p w14:paraId="182C55A8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1.1 СУЩЕСТВУЮЩИЕ МЕТОДЫ ПОЛУЧЕНИЯ ПРОДУКТА. ВЫБОР МЕТОДА</w:t>
      </w:r>
    </w:p>
    <w:p w14:paraId="77DED13E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14:paraId="3A0E1C65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 химической технике широко применяют массообменные процессы: абсорбцию, экстракцию, ректификацию, адсорбцию и сушку.</w:t>
      </w:r>
    </w:p>
    <w:p w14:paraId="4A643378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Абсорбция - избирательное поглощение газов или паров жидким поглотителем (</w:t>
      </w:r>
      <w:r>
        <w:rPr>
          <w:rFonts w:ascii="Times New Roman CYR" w:hAnsi="Times New Roman CYR" w:cs="Times New Roman CYR"/>
          <w:sz w:val="28"/>
          <w:szCs w:val="28"/>
        </w:rPr>
        <w:t>абсорбентом). Этот процесс представляет собой переход вещества из газовой или паровой фазы в жидкую.</w:t>
      </w:r>
    </w:p>
    <w:p w14:paraId="01176833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Экстракция - извлечение растворённого в одной жидкости вещества другой жидкостью. Этот процесс представляет собой переход вещества из одной жидкой фазы в д</w:t>
      </w:r>
      <w:r>
        <w:rPr>
          <w:rFonts w:ascii="Times New Roman CYR" w:hAnsi="Times New Roman CYR" w:cs="Times New Roman CYR"/>
          <w:sz w:val="28"/>
          <w:szCs w:val="28"/>
        </w:rPr>
        <w:t>ругую.</w:t>
      </w:r>
    </w:p>
    <w:p w14:paraId="7A052BB0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Ректификация - разделение жидкой смеси на компоненты путём противоточного взаимодействия потоков пара и жидкости. Этот процесс включает переходы вещества из жидкой фазы в паровую и из паровой в жидкую.</w:t>
      </w:r>
    </w:p>
    <w:p w14:paraId="336A03DD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Абсорбция - избирательное поглощение газов, пар</w:t>
      </w:r>
      <w:r>
        <w:rPr>
          <w:rFonts w:ascii="Times New Roman CYR" w:hAnsi="Times New Roman CYR" w:cs="Times New Roman CYR"/>
          <w:sz w:val="28"/>
          <w:szCs w:val="28"/>
        </w:rPr>
        <w:t>ов или растворённых в жидкости веществ поверхностью пористого твёрдого поглотителя (абсорбента), способного поглощать одно или несколько веществ из их смеси. Этот процесс представляет собой переход вещества из газовой, паровой или жидкой фаз в пористый твё</w:t>
      </w:r>
      <w:r>
        <w:rPr>
          <w:rFonts w:ascii="Times New Roman CYR" w:hAnsi="Times New Roman CYR" w:cs="Times New Roman CYR"/>
          <w:sz w:val="28"/>
          <w:szCs w:val="28"/>
        </w:rPr>
        <w:t>рдый материал.</w:t>
      </w:r>
    </w:p>
    <w:p w14:paraId="0522FD25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Сушка - удаление влаги из твёрдых влажных материалов путём её испарения. Этот процесс представляет собой переход влаги из твёрдого влажного материала в паровую или газовую фазу.</w:t>
      </w:r>
    </w:p>
    <w:p w14:paraId="2A562F56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Скорость перечисленных процессов определяется скоростью переход</w:t>
      </w:r>
      <w:r>
        <w:rPr>
          <w:rFonts w:ascii="Times New Roman CYR" w:hAnsi="Times New Roman CYR" w:cs="Times New Roman CYR"/>
          <w:sz w:val="28"/>
          <w:szCs w:val="28"/>
        </w:rPr>
        <w:t>а вещества из одной фазы в другую (скоростью массопередачи).</w:t>
      </w:r>
    </w:p>
    <w:p w14:paraId="4762C73D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 большинстве поцессов массопередачи участвуют три вещества:</w:t>
      </w:r>
    </w:p>
    <w:p w14:paraId="33825690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lastRenderedPageBreak/>
        <w:t>). распределяющее вещество, составляющее первую фазу;</w:t>
      </w:r>
    </w:p>
    <w:p w14:paraId="2A3F9F44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). распределяющее вещество, составляющее вторую фазу;</w:t>
      </w:r>
    </w:p>
    <w:p w14:paraId="65CDBC15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). распределяемое вещество</w:t>
      </w:r>
      <w:r>
        <w:rPr>
          <w:rFonts w:ascii="Times New Roman CYR" w:hAnsi="Times New Roman CYR" w:cs="Times New Roman CYR"/>
          <w:sz w:val="28"/>
          <w:szCs w:val="28"/>
        </w:rPr>
        <w:t>, переходящее из одной фазы в другую.</w:t>
      </w:r>
    </w:p>
    <w:p w14:paraId="20B55D4E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Распределяющие вещества не участвуют в процессе массопередачи, а являются носителями распределяемого вещества.</w:t>
      </w:r>
    </w:p>
    <w:p w14:paraId="68C92D7C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Массообменные процессы обратимы, т. е. распределяемое вещество может переходить из одной фазы в другую в з</w:t>
      </w:r>
      <w:r>
        <w:rPr>
          <w:rFonts w:ascii="Times New Roman CYR" w:hAnsi="Times New Roman CYR" w:cs="Times New Roman CYR"/>
          <w:sz w:val="28"/>
          <w:szCs w:val="28"/>
        </w:rPr>
        <w:t>ависимости от концентрации этого вещества в обеих фазах и условий равновесия.</w:t>
      </w:r>
    </w:p>
    <w:p w14:paraId="08E2D813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Абсорбция.</w:t>
      </w:r>
    </w:p>
    <w:p w14:paraId="01880535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Абсорбцией называется процесс поглощения газа или пара жидким поглотителем (абсорбентом). Обратный процесс - выделение поглощённого газа из поглотителя - называется де</w:t>
      </w:r>
      <w:r>
        <w:rPr>
          <w:rFonts w:ascii="Times New Roman CYR" w:hAnsi="Times New Roman CYR" w:cs="Times New Roman CYR"/>
          <w:sz w:val="28"/>
          <w:szCs w:val="28"/>
        </w:rPr>
        <w:t>сорбцией.</w:t>
      </w:r>
    </w:p>
    <w:p w14:paraId="5A3C6D7C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В промышленности абсорбция с последующей десорбцией широко применяется для выделения из газовых смесей ценных компонентов (например, для извлечения из коксового газа аммиака, бензола и др.), для очистки технологических и горючих газов от вредных </w:t>
      </w:r>
      <w:r>
        <w:rPr>
          <w:rFonts w:ascii="Times New Roman CYR" w:hAnsi="Times New Roman CYR" w:cs="Times New Roman CYR"/>
          <w:sz w:val="28"/>
          <w:szCs w:val="28"/>
        </w:rPr>
        <w:t>примесей (например, при очистке их от сероводорода), для санитарной очистки газов (например, отходящих газов от сернистого ангидрида) и т. д.</w:t>
      </w:r>
    </w:p>
    <w:p w14:paraId="5B4126D5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 некоторых случаях десорбцию не проводят, если извлекаемый компонент и поглотитель являются дешевыми или отбросны</w:t>
      </w:r>
      <w:r>
        <w:rPr>
          <w:rFonts w:ascii="Times New Roman CYR" w:hAnsi="Times New Roman CYR" w:cs="Times New Roman CYR"/>
          <w:sz w:val="28"/>
          <w:szCs w:val="28"/>
        </w:rPr>
        <w:t>ми продуктами или если в результате абсорбции получается готовый продукт (например, соляная кислота при абсорбции хлористого водорода водой).</w:t>
      </w:r>
    </w:p>
    <w:p w14:paraId="6D7B9730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Экстракция.</w:t>
      </w:r>
    </w:p>
    <w:p w14:paraId="3963F629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Экстракцией называют процессы разделения жидких смесей и извлечения компонентов из твёрдых веществ при</w:t>
      </w:r>
      <w:r>
        <w:rPr>
          <w:rFonts w:ascii="Times New Roman CYR" w:hAnsi="Times New Roman CYR" w:cs="Times New Roman CYR"/>
          <w:sz w:val="28"/>
          <w:szCs w:val="28"/>
        </w:rPr>
        <w:t xml:space="preserve"> помощи жидкого растворителя (экстрагента), избирательно растворяющего только извлекаемые компоненты.</w:t>
      </w:r>
    </w:p>
    <w:p w14:paraId="4AE7681F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Экстракция из твёрдого вещества применяется для извлечения масла из семян, канифоли, скипидара и других продуктов из древесины и т. д. В </w:t>
      </w:r>
      <w:r>
        <w:rPr>
          <w:rFonts w:ascii="Times New Roman CYR" w:hAnsi="Times New Roman CYR" w:cs="Times New Roman CYR"/>
          <w:sz w:val="28"/>
          <w:szCs w:val="28"/>
        </w:rPr>
        <w:lastRenderedPageBreak/>
        <w:t>химической технол</w:t>
      </w:r>
      <w:r>
        <w:rPr>
          <w:rFonts w:ascii="Times New Roman CYR" w:hAnsi="Times New Roman CYR" w:cs="Times New Roman CYR"/>
          <w:sz w:val="28"/>
          <w:szCs w:val="28"/>
        </w:rPr>
        <w:t>огии процессы экстракции в системе твёрдое вещество - жидкость мало распространены.</w:t>
      </w:r>
    </w:p>
    <w:p w14:paraId="2A925650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Исходная жидкая смесь обрабатывается экстрагентом, который не растворим или мало растворим в исходной смеси. В результате взаимодействия экстрагента с исходным раствором об</w:t>
      </w:r>
      <w:r>
        <w:rPr>
          <w:rFonts w:ascii="Times New Roman CYR" w:hAnsi="Times New Roman CYR" w:cs="Times New Roman CYR"/>
          <w:sz w:val="28"/>
          <w:szCs w:val="28"/>
        </w:rPr>
        <w:t>разуются: экстракт - раствор извлечённых из исходной смеси компонентов в экстрагенте и рафинат - жидкая смесь, обеднённая извлекаемыми компонентами и обычно содержащая некоторое количество экстрагента.</w:t>
      </w:r>
    </w:p>
    <w:p w14:paraId="4B0607DD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Разделение жидкой смеси методом экстракции складываетс</w:t>
      </w:r>
      <w:r>
        <w:rPr>
          <w:rFonts w:ascii="Times New Roman CYR" w:hAnsi="Times New Roman CYR" w:cs="Times New Roman CYR"/>
          <w:sz w:val="28"/>
          <w:szCs w:val="28"/>
        </w:rPr>
        <w:t>я из следующих процессов:</w:t>
      </w:r>
    </w:p>
    <w:p w14:paraId="41688A18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). смешение исходной смеси с экстрагентом для создания между ними тесного контакта;</w:t>
      </w:r>
    </w:p>
    <w:p w14:paraId="62868845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). разделение двух несмешивающихся жидких фаз (экстакта и рафината);</w:t>
      </w:r>
    </w:p>
    <w:p w14:paraId="5E2698D4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). регенерация экстрагента, т. е. удаление его из экстракта и рафината.</w:t>
      </w:r>
    </w:p>
    <w:p w14:paraId="09C1EE16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Выбор</w:t>
      </w:r>
      <w:r>
        <w:rPr>
          <w:rFonts w:ascii="Times New Roman CYR" w:hAnsi="Times New Roman CYR" w:cs="Times New Roman CYR"/>
          <w:sz w:val="28"/>
          <w:szCs w:val="28"/>
        </w:rPr>
        <w:t xml:space="preserve"> метода;</w:t>
      </w:r>
    </w:p>
    <w:p w14:paraId="6FD77923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Ректификация.</w:t>
      </w:r>
    </w:p>
    <w:p w14:paraId="384F27EE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Для разделения смеси жидкостей обычно прибегают к перегонке. Разделения смеси жидкостей обычно прибегают к перегонке. Разделение путём перегонки основано на различной температуре кипения отдельных веществ, входящих в состав смеси. Та</w:t>
      </w:r>
      <w:r>
        <w:rPr>
          <w:rFonts w:ascii="Times New Roman CYR" w:hAnsi="Times New Roman CYR" w:cs="Times New Roman CYR"/>
          <w:sz w:val="28"/>
          <w:szCs w:val="28"/>
        </w:rPr>
        <w:t>к, если смесь состоит из двух компонентов, то при испарении компонент с более низкой температурой кипения (низкокипящий компонент, сокращенно НК) переходит в пары, а компонент с более (высококипящий компонент, сокращенно ВК) остаётся в жидком состоянии. По</w:t>
      </w:r>
      <w:r>
        <w:rPr>
          <w:rFonts w:ascii="Times New Roman CYR" w:hAnsi="Times New Roman CYR" w:cs="Times New Roman CYR"/>
          <w:sz w:val="28"/>
          <w:szCs w:val="28"/>
        </w:rPr>
        <w:t>лученные пары конденсируются, образуя так называемый дистиллят; неиспаренная жидкость называется остатком. Таким образом, в результате перегонки НК переходит в дистиллят, а ВК - в остаток.</w:t>
      </w:r>
    </w:p>
    <w:p w14:paraId="4FBBA4CF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Для достижения наиболее полного разделения компонентов применяют бо</w:t>
      </w:r>
      <w:r>
        <w:rPr>
          <w:rFonts w:ascii="Times New Roman CYR" w:hAnsi="Times New Roman CYR" w:cs="Times New Roman CYR"/>
          <w:sz w:val="28"/>
          <w:szCs w:val="28"/>
        </w:rPr>
        <w:t xml:space="preserve">лее сложный вид перегонки - ректификацию. Ректификация заключается в </w:t>
      </w:r>
      <w:r>
        <w:rPr>
          <w:rFonts w:ascii="Times New Roman CYR" w:hAnsi="Times New Roman CYR" w:cs="Times New Roman CYR"/>
          <w:sz w:val="28"/>
          <w:szCs w:val="28"/>
        </w:rPr>
        <w:lastRenderedPageBreak/>
        <w:t>противоточном взаимодействии паров, образующихся при перегонке, с жидкостью, получающейся при конденсации паров.</w:t>
      </w:r>
    </w:p>
    <w:p w14:paraId="6CAE80BF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Представим себе аппарат, в котором снизу вверх движутся пары, а сверху (на</w:t>
      </w:r>
      <w:r>
        <w:rPr>
          <w:rFonts w:ascii="Times New Roman CYR" w:hAnsi="Times New Roman CYR" w:cs="Times New Roman CYR"/>
          <w:sz w:val="28"/>
          <w:szCs w:val="28"/>
        </w:rPr>
        <w:t>встречу парам) подаётся жидкость, представляющая собой почти чистый НК. При соприкосновении поднимающихся паров со стекающей жидкостью происходит частичная конденсация паров и частичное испарение жидкости. При этом из паров конденсируется преимущественно В</w:t>
      </w:r>
      <w:r>
        <w:rPr>
          <w:rFonts w:ascii="Times New Roman CYR" w:hAnsi="Times New Roman CYR" w:cs="Times New Roman CYR"/>
          <w:sz w:val="28"/>
          <w:szCs w:val="28"/>
        </w:rPr>
        <w:t>К, а из жидкости испаряется преимущественно НК. Таким образом, стекающая жидкость обогощается ВК, а поднимающиеся пары обогощаются НК, в результате чего выходящие из аппарата пары представляют собой почти чистый НК. Эти пары поступают в кондесатор (дефлегм</w:t>
      </w:r>
      <w:r>
        <w:rPr>
          <w:rFonts w:ascii="Times New Roman CYR" w:hAnsi="Times New Roman CYR" w:cs="Times New Roman CYR"/>
          <w:sz w:val="28"/>
          <w:szCs w:val="28"/>
        </w:rPr>
        <w:t>атор), где и конденсируются. Часть конденсата, возвращаемая на орошение аппарата, называется флегмой, другая часть - отводится в качестве дистиллята.</w:t>
      </w:r>
    </w:p>
    <w:p w14:paraId="7D8E20A2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Простая перегонка.</w:t>
      </w:r>
    </w:p>
    <w:p w14:paraId="5086F3CA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По мере испарения смеси содержание НК в дистилляте непрерывно уменьшается, максимальное</w:t>
      </w:r>
      <w:r>
        <w:rPr>
          <w:rFonts w:ascii="Times New Roman CYR" w:hAnsi="Times New Roman CYR" w:cs="Times New Roman CYR"/>
          <w:sz w:val="28"/>
          <w:szCs w:val="28"/>
        </w:rPr>
        <w:t xml:space="preserve"> содержание НК в дистилляте - в начальный момент перегонки. При этом в случае надобности можно получать несколько дистиллятов (фракций) различного состава, раздельно отводя их в соответствующие сборники. Способ перегонки с разделением смеси на несколько фр</w:t>
      </w:r>
      <w:r>
        <w:rPr>
          <w:rFonts w:ascii="Times New Roman CYR" w:hAnsi="Times New Roman CYR" w:cs="Times New Roman CYR"/>
          <w:sz w:val="28"/>
          <w:szCs w:val="28"/>
        </w:rPr>
        <w:t>акций, в различной степени обогащённых НК, называется фракционной перегонкой.</w:t>
      </w:r>
    </w:p>
    <w:p w14:paraId="64437FD8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Простая перегонка может проводиться при атмосферном давлении или при разрежении. В последнем случае неконденсирующиеся газы отсасываются из приемников дистиллята вакуум - насосом</w:t>
      </w:r>
      <w:r>
        <w:rPr>
          <w:rFonts w:ascii="Times New Roman CYR" w:hAnsi="Times New Roman CYR" w:cs="Times New Roman CYR"/>
          <w:sz w:val="28"/>
          <w:szCs w:val="28"/>
        </w:rPr>
        <w:t>. Степень разделения компонентов может быть повышена применением простой перегонки с дефлегмацией.</w:t>
      </w:r>
    </w:p>
    <w:p w14:paraId="0C8C7E27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К специальным видам перегонки относятся перегонка с введением дополнительного компонента и так называемая молекулярная перегонка. При введении дополнительног</w:t>
      </w:r>
      <w:r>
        <w:rPr>
          <w:rFonts w:ascii="Times New Roman CYR" w:hAnsi="Times New Roman CYR" w:cs="Times New Roman CYR"/>
          <w:sz w:val="28"/>
          <w:szCs w:val="28"/>
        </w:rPr>
        <w:t xml:space="preserve">о компонента повышается давление пара НК и тем </w:t>
      </w:r>
      <w:r>
        <w:rPr>
          <w:rFonts w:ascii="Times New Roman CYR" w:hAnsi="Times New Roman CYR" w:cs="Times New Roman CYR"/>
          <w:sz w:val="28"/>
          <w:szCs w:val="28"/>
        </w:rPr>
        <w:lastRenderedPageBreak/>
        <w:t>самым облегчается его выделение из смеси. В качестве дополнительного компонента применяют водяной пар (перегонка с водяным паром) или специальные растворители (экстрактивная и азеотропная перегонка).</w:t>
      </w:r>
    </w:p>
    <w:p w14:paraId="04D05B3D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Перегонка</w:t>
      </w:r>
      <w:r>
        <w:rPr>
          <w:rFonts w:ascii="Times New Roman CYR" w:hAnsi="Times New Roman CYR" w:cs="Times New Roman CYR"/>
          <w:sz w:val="28"/>
          <w:szCs w:val="28"/>
        </w:rPr>
        <w:t xml:space="preserve"> с водяным паром.</w:t>
      </w:r>
    </w:p>
    <w:p w14:paraId="4848E80F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Перегонку с водяным паром применяют для выделения из смесей высококипящих веществ, нерастворимых в воде (анилин, скипидар и др.). При этом выделяемое вещество отгоняется в виде азеотропной смеси с водой, температура кипения которой ниже т</w:t>
      </w:r>
      <w:r>
        <w:rPr>
          <w:rFonts w:ascii="Times New Roman CYR" w:hAnsi="Times New Roman CYR" w:cs="Times New Roman CYR"/>
          <w:sz w:val="28"/>
          <w:szCs w:val="28"/>
        </w:rPr>
        <w:t>емпературы кипения каждого из компонентов. Таким образом, температура кипения смеси всегда будет ниже 100°С и может быть ещё более понижена при ведении перегонки в вакууме.</w:t>
      </w:r>
    </w:p>
    <w:p w14:paraId="2FFB6A6E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Перегонку с водяным паром ведут в кубах, снабжённых паровой рубашкой или змеевиком </w:t>
      </w:r>
      <w:r>
        <w:rPr>
          <w:rFonts w:ascii="Times New Roman CYR" w:hAnsi="Times New Roman CYR" w:cs="Times New Roman CYR"/>
          <w:sz w:val="28"/>
          <w:szCs w:val="28"/>
        </w:rPr>
        <w:t>для обогрева и барботёром для ввода острого пара. Выходящие из куба пары конденсируются в конденсаторе.</w:t>
      </w:r>
    </w:p>
    <w:p w14:paraId="5B2ED5C7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Путём отстаивания или центрифугирования конденсат разделяется на воду и отогнанный продукт.</w:t>
      </w:r>
    </w:p>
    <w:p w14:paraId="2ECC08A3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Перегонку с водяным паром применяют также для выделения вещ</w:t>
      </w:r>
      <w:r>
        <w:rPr>
          <w:rFonts w:ascii="Times New Roman CYR" w:hAnsi="Times New Roman CYR" w:cs="Times New Roman CYR"/>
          <w:sz w:val="28"/>
          <w:szCs w:val="28"/>
        </w:rPr>
        <w:t>еств с низкой температурой кипения, например для выделения бензола из каменноугольного масла.</w:t>
      </w:r>
    </w:p>
    <w:p w14:paraId="64742AC8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Экстрактивная и азеотропная перегонка.</w:t>
      </w:r>
    </w:p>
    <w:p w14:paraId="579A2521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Эти виды перегонки применяют для разделения компонентов с близкими температурами кипения, а также для разделения азеотропны</w:t>
      </w:r>
      <w:r>
        <w:rPr>
          <w:rFonts w:ascii="Times New Roman CYR" w:hAnsi="Times New Roman CYR" w:cs="Times New Roman CYR"/>
          <w:sz w:val="28"/>
          <w:szCs w:val="28"/>
        </w:rPr>
        <w:t xml:space="preserve">х смесей. Для повышения давления пара НК применяют растворители избирательного действия, повышающие пара НК в большей степени,чем давление пара ВК. Применяемый при экстрактивной перегонке растворитель менее летуч, чем разделяемые компоненты, и удаляется с </w:t>
      </w:r>
      <w:r>
        <w:rPr>
          <w:rFonts w:ascii="Times New Roman CYR" w:hAnsi="Times New Roman CYR" w:cs="Times New Roman CYR"/>
          <w:sz w:val="28"/>
          <w:szCs w:val="28"/>
        </w:rPr>
        <w:t>остатком.</w:t>
      </w:r>
    </w:p>
    <w:p w14:paraId="4F8F4119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Молекулярная перегонка.</w:t>
      </w:r>
    </w:p>
    <w:p w14:paraId="45C13B51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Молекулярную перегонку ведут в глубоком вакууме, соответствующем остаточному давлению 0,01 - 0,0001 мм. При таком вакууме молекулы легко </w:t>
      </w:r>
      <w:r>
        <w:rPr>
          <w:rFonts w:ascii="Times New Roman CYR" w:hAnsi="Times New Roman CYR" w:cs="Times New Roman CYR"/>
          <w:sz w:val="28"/>
          <w:szCs w:val="28"/>
        </w:rPr>
        <w:lastRenderedPageBreak/>
        <w:t>преодолевают силы взаимного притяжения, число ударов молекул друг о друга значительно</w:t>
      </w:r>
      <w:r>
        <w:rPr>
          <w:rFonts w:ascii="Times New Roman CYR" w:hAnsi="Times New Roman CYR" w:cs="Times New Roman CYR"/>
          <w:sz w:val="28"/>
          <w:szCs w:val="28"/>
        </w:rPr>
        <w:t xml:space="preserve"> уменьшается, а длина свободного пробега молекул между соударениями резко возрастает.</w:t>
      </w:r>
    </w:p>
    <w:p w14:paraId="210D6719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Если расстояние между поверхностями испарения и конденсации меньше длины свободного пробега молекул, то отрывающиеся от поверхности испарения молекул НК непосредственно п</w:t>
      </w:r>
      <w:r>
        <w:rPr>
          <w:rFonts w:ascii="Times New Roman CYR" w:hAnsi="Times New Roman CYR" w:cs="Times New Roman CYR"/>
          <w:sz w:val="28"/>
          <w:szCs w:val="28"/>
        </w:rPr>
        <w:t>опадают на поверхность конденсации и улавливаются на ней. Расстояние между поверхностями испарения и конденсации составляет 20-30 мм; разность температур между ними должна быть порядка 100°С.</w:t>
      </w:r>
    </w:p>
    <w:p w14:paraId="1A38E74D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14:paraId="140E37D0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.2 ТЕОРЕТИЧЕСКИЕ ОСНОВЫ ПРИНЯТОГО МЕТОДА ПРОИЗВОДСТВА</w:t>
      </w:r>
    </w:p>
    <w:p w14:paraId="007FDAF1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14:paraId="43FF01C1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При непр</w:t>
      </w:r>
      <w:r>
        <w:rPr>
          <w:rFonts w:ascii="Times New Roman CYR" w:hAnsi="Times New Roman CYR" w:cs="Times New Roman CYR"/>
          <w:sz w:val="28"/>
          <w:szCs w:val="28"/>
        </w:rPr>
        <w:t>ерывной ректификации смесь подаётся в среднюю часть колонны через теплообменник 1, обогреваемый остатком или паром. В верхней части колонны 2, расположенной выше точки ввода смеси, происходит укрепление паром. В нижней части колонны 3, расположенной ниже т</w:t>
      </w:r>
      <w:r>
        <w:rPr>
          <w:rFonts w:ascii="Times New Roman CYR" w:hAnsi="Times New Roman CYR" w:cs="Times New Roman CYR"/>
          <w:sz w:val="28"/>
          <w:szCs w:val="28"/>
        </w:rPr>
        <w:t>очки ввода смеси, происходит исчерпывание жидкости. Из исчерпывающей колонны жидкость стекает в кипятильник (куб) 4, обогреваемый паром. В кипятильнике образуются пары, поднимающиеся вверх по колонне; остаток непрерывно отводится из куба. Пары, выходящие и</w:t>
      </w:r>
      <w:r>
        <w:rPr>
          <w:rFonts w:ascii="Times New Roman CYR" w:hAnsi="Times New Roman CYR" w:cs="Times New Roman CYR"/>
          <w:sz w:val="28"/>
          <w:szCs w:val="28"/>
        </w:rPr>
        <w:t>з укрепляющей части колонны, поступают в дефлегматор 5, откуда флегма возвращается в колонну, а дистиллят направляется в холодильник 7.</w:t>
      </w:r>
    </w:p>
    <w:p w14:paraId="28F3176B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Преимущества непрерывной ректификации по сравнению с периодической:</w:t>
      </w:r>
    </w:p>
    <w:p w14:paraId="10D61BB2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). условия работы установки не изменяются в ходе про</w:t>
      </w:r>
      <w:r>
        <w:rPr>
          <w:rFonts w:ascii="Times New Roman CYR" w:hAnsi="Times New Roman CYR" w:cs="Times New Roman CYR"/>
          <w:sz w:val="28"/>
          <w:szCs w:val="28"/>
        </w:rPr>
        <w:t>цесса, что позволяет установить точный режим, упрощает обслуживание и облегчает автоматизацию процесса;</w:t>
      </w:r>
    </w:p>
    <w:p w14:paraId="00F13B82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lastRenderedPageBreak/>
        <w:t>). отсутствуют простои между операциями, что приводит к повышению производительности установки;</w:t>
      </w:r>
    </w:p>
    <w:p w14:paraId="41849469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). расход тепла меньше, причём возможно использование те</w:t>
      </w:r>
      <w:r>
        <w:rPr>
          <w:rFonts w:ascii="Times New Roman CYR" w:hAnsi="Times New Roman CYR" w:cs="Times New Roman CYR"/>
          <w:sz w:val="28"/>
          <w:szCs w:val="28"/>
        </w:rPr>
        <w:t>пла остатка на подогрев исходной смеси в теплообменнике.</w:t>
      </w:r>
    </w:p>
    <w:p w14:paraId="163E641A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Благодаря перечисленным преимуществам в производствах крупного масштаба применяют главным образом непрерывную ректификацию, периодические процессы ректификации находят применение лишь в небольших, не</w:t>
      </w:r>
      <w:r>
        <w:rPr>
          <w:rFonts w:ascii="Times New Roman CYR" w:hAnsi="Times New Roman CYR" w:cs="Times New Roman CYR"/>
          <w:sz w:val="28"/>
          <w:szCs w:val="28"/>
        </w:rPr>
        <w:t>равномерно работающих производствах.</w:t>
      </w:r>
    </w:p>
    <w:p w14:paraId="72930439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 зависимости от температуры кипения разделяемых жидкостей ректификацию проводят под различным давлением. При температурах кипения от 30 до 150 0С обычно применяют ректификацию под атмосферным давлением.</w:t>
      </w:r>
    </w:p>
    <w:p w14:paraId="0D15E330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Барботажные рек</w:t>
      </w:r>
      <w:r>
        <w:rPr>
          <w:rFonts w:ascii="Times New Roman CYR" w:hAnsi="Times New Roman CYR" w:cs="Times New Roman CYR"/>
          <w:sz w:val="28"/>
          <w:szCs w:val="28"/>
        </w:rPr>
        <w:t>тификационные колонны применяются с колпачковыми, ситчатыми и провальными тарелками. Значительное сопротивление барботажных колонн при ректификации обычно несущественно (кроме процесса ректификации в вакууме), так как вызывает лишь некоторое повышение давл</w:t>
      </w:r>
      <w:r>
        <w:rPr>
          <w:rFonts w:ascii="Times New Roman CYR" w:hAnsi="Times New Roman CYR" w:cs="Times New Roman CYR"/>
          <w:sz w:val="28"/>
          <w:szCs w:val="28"/>
        </w:rPr>
        <w:t>ения и, следовательно, температуры кипения в нижней части колонны и не связано с дополнительным расходом энергии.</w:t>
      </w:r>
    </w:p>
    <w:p w14:paraId="1BB9723F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Барботажные колонны являются наиболее распространенными ректификационными аппаратами благодаря возможности разделения в них компонентов с любо</w:t>
      </w:r>
      <w:r>
        <w:rPr>
          <w:rFonts w:ascii="Times New Roman CYR" w:hAnsi="Times New Roman CYR" w:cs="Times New Roman CYR"/>
          <w:sz w:val="28"/>
          <w:szCs w:val="28"/>
        </w:rPr>
        <w:t>й степенью четкости. Чаще всего применяются колонны с колпачковыми тарелками. Колонны с ситчатыми и провальными тарелками применяются при разделении незагрязненных жидкостей в установках, работающих с постоянной нагрузкой.</w:t>
      </w:r>
    </w:p>
    <w:p w14:paraId="34608B24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14:paraId="76C6BD04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.3 ФИЗИКО-ХИМИЧЕСКИЕ СВОЙСТВА СЫ</w:t>
      </w:r>
      <w:r>
        <w:rPr>
          <w:rFonts w:ascii="Times New Roman CYR" w:hAnsi="Times New Roman CYR" w:cs="Times New Roman CYR"/>
          <w:sz w:val="28"/>
          <w:szCs w:val="28"/>
        </w:rPr>
        <w:t>РЬЯ, ВСПОМОГАТЕЛЬНЫХ МАТЕРИАЛОВ И ГОТОВОЙ ПРОДУКЦИИ</w:t>
      </w:r>
    </w:p>
    <w:p w14:paraId="414E3398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14:paraId="701E32D8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lastRenderedPageBreak/>
        <w:t>Циклогексанон (анон) - С6Н10О-бесцветная маслянистая, легколетучая, легковоспламеняющаяся жидкость с ацетоново-мятным запахом.</w:t>
      </w:r>
    </w:p>
    <w:p w14:paraId="5191867F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Удельный вес при температуре 20°С - 948,8 кг/ м3</w:t>
      </w:r>
    </w:p>
    <w:p w14:paraId="56E1A40E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Температура кипения - плюс </w:t>
      </w:r>
      <w:r>
        <w:rPr>
          <w:rFonts w:ascii="Times New Roman CYR" w:hAnsi="Times New Roman CYR" w:cs="Times New Roman CYR"/>
          <w:sz w:val="28"/>
          <w:szCs w:val="28"/>
        </w:rPr>
        <w:t>155,6 °С</w:t>
      </w:r>
    </w:p>
    <w:p w14:paraId="295F98D6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Температура плавления - минус 40,2°С</w:t>
      </w:r>
    </w:p>
    <w:p w14:paraId="537704DC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Температура самовоспламенения - плюс 495°С</w:t>
      </w:r>
    </w:p>
    <w:p w14:paraId="180251D4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Оптическая плотность не более 0,11.</w:t>
      </w:r>
    </w:p>
    <w:p w14:paraId="2C09E6B1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Содержание циклогексанона не менее 99,9% масс.</w:t>
      </w:r>
    </w:p>
    <w:p w14:paraId="12E3E261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</w:rPr>
        <w:t>Сульфат аммония-(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NH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4)2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SO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4</w:t>
      </w:r>
    </w:p>
    <w:p w14:paraId="4B70610E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Бесцветная, прозрачная жидкость, не горючая, не взрывоопа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сная.</w:t>
      </w:r>
    </w:p>
    <w:p w14:paraId="31482A4E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Содержание сульфата аммония:</w:t>
      </w:r>
    </w:p>
    <w:p w14:paraId="388BD278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В растворе со стадии экстракции- 38-42%</w:t>
      </w:r>
    </w:p>
    <w:p w14:paraId="67162127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В растворе со стадии оксимирования-25-32%,содержание циклогексанона не более 0,1 г/л.</w:t>
      </w:r>
    </w:p>
    <w:p w14:paraId="5702D405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Азот-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N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2</w:t>
      </w:r>
    </w:p>
    <w:p w14:paraId="228CB183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Бесцветный газ без запаха и вкуса.</w:t>
      </w:r>
    </w:p>
    <w:p w14:paraId="0A82C56F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При обычных условиях инертен.</w:t>
      </w:r>
    </w:p>
    <w:p w14:paraId="55DCFACE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Не горюч и не поддерж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ивает горение.</w:t>
      </w:r>
    </w:p>
    <w:p w14:paraId="198E959E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При повышении концентрации в воздухе вызывает кислородное голодание и удушье из-за снижения парциального давления кислорода.</w:t>
      </w:r>
    </w:p>
    <w:p w14:paraId="0E0E8DA4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При содержании кислорода менее 18 % об., наступает кислородное голодание и мгновенная потеря сознания.</w:t>
      </w:r>
    </w:p>
    <w:p w14:paraId="5F5C8BBE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Чистый конден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сат</w:t>
      </w:r>
    </w:p>
    <w:p w14:paraId="7C69D694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Общая жёсткость - не более 5 мк моль*экв/л</w:t>
      </w:r>
    </w:p>
    <w:p w14:paraId="0359F4D0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Содержание железа - не более 100 мкг/кг.</w:t>
      </w:r>
    </w:p>
    <w:p w14:paraId="2D118B95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15249990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aps/>
          <w:sz w:val="28"/>
          <w:szCs w:val="28"/>
          <w:lang w:val="ru-RU"/>
        </w:rPr>
      </w:pPr>
      <w:r>
        <w:rPr>
          <w:rFonts w:ascii="Times New Roman CYR" w:hAnsi="Times New Roman CYR" w:cs="Times New Roman CYR"/>
          <w:caps/>
          <w:sz w:val="28"/>
          <w:szCs w:val="28"/>
          <w:lang w:val="ru-RU"/>
        </w:rPr>
        <w:t>1.4 Описании технологической схемы отгонки циклогексанона из сульфата аммония</w:t>
      </w:r>
    </w:p>
    <w:p w14:paraId="3823F943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571E51E9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Из разделителя поз. 2/1 раствор сульфата аммония через регулирующий клапан по уровню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LIR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CA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-6 поступает в сборник поз.3. Уровень сульфата аммония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LIRCA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-7 регулируется клапаном, установленном на линии нагнетания насосов поз. 4/1,2,3. Затем насосом поз. 4/1,2,3 сульфат аммония подается на отгонку циклогексанона в колонну поз. 6. Отгонка циклогек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санона осуществляется в колонне поз. 6 с 30-ю клапанными тарелками. Раствор сульфата аммония предварительно подогревается до 900С в теплообменнике поз. 5/1,2 за счет тепла охлаждаемого сульфата аммония, выводимого из куба колонны и подается на питание в ко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лонну поз. 6. Температура в кубе колонны поз. 6 (не более 1150С) регулируется клапаном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TIRC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-7, установленном на линии пара 0,50 МПа (5,0 кгс/см2) в испаритель поз. 7. Температура верха колонны поз. 6 контролируется прибором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TIR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-14-3 и поддерживается не бол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ее 1050С. Давление в кубе колонны не более 0,03 МПа (0,3 кгс/см2) контролируется прибором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PIR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-5.</w:t>
      </w:r>
    </w:p>
    <w:p w14:paraId="413937ED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Раствор сульфата аммония из куба колонны поз. 6 проходит через теплообменник поз. 5/1,2 и насосом поз. 4/2,3 охлаждаемый оборотной водой, с температурой 50-600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С подается в хранилище сульфата аммония. Расход раствора сульфата аммония контролируется прибором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FIR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-112.</w:t>
      </w:r>
    </w:p>
    <w:p w14:paraId="4B236899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Уровень в кубе колонны поз. 6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LIRCA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-4 регулируется клапаном, установленном на линии нагнетания насосов поз. 4/2,3 на выдаче сульфата аммония.</w:t>
      </w:r>
    </w:p>
    <w:p w14:paraId="287085D5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Пары ци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клогексанона и воды с верха колонны поз. 6 конденсируются в теплообменнике поз. 8/1 за счет охлаждения оборотной водой. Дистиллат самотеком поступает в экстрактор поз. 1 , где смешивается со свежим циклогексаноном и раствором сульфата аммония из разделител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ьной емкости и далее в разделитель поз. 2/1.</w:t>
      </w:r>
    </w:p>
    <w:p w14:paraId="7FCB0475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Верхний слой из разделителя поз. 2/1 - органический - отводится в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lastRenderedPageBreak/>
        <w:t xml:space="preserve">сборник поз. 2/2 и насосом поз. 9/1,2 через узел автоматического регулирования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FIRC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-116.2 подаётся в смесительное сопло.</w:t>
      </w:r>
    </w:p>
    <w:p w14:paraId="2A76F2AB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Не сконденсировавшийся ц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иклогексанон из теплообменника поз. 8/1 подаётся в теплообменник поз. 8/2 охлаждаемый оборотной водой. Дистиллат самотеком поступает в емкость 2/2, а несконденсировавшиеся пары проходят через гидрозатвор поз. 10 , в котором абсорбируется раствором сульфата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аммония, подаваемого насосом поз.4/1, 3.</w:t>
      </w:r>
    </w:p>
    <w:p w14:paraId="30484ED5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Схемой предусмотрен вывод верхнего слоя, состоящего из органических примесей, из сборника поз. 3 периодически в сборник поз. 11 , откуда насосом поз. 9/1,2 подается в смесительное сопло на стадию оксимирования.</w:t>
      </w:r>
    </w:p>
    <w:p w14:paraId="61050A82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197101DC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aps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br w:type="page"/>
      </w:r>
      <w:r>
        <w:rPr>
          <w:rFonts w:ascii="Times New Roman CYR" w:hAnsi="Times New Roman CYR" w:cs="Times New Roman CYR"/>
          <w:caps/>
          <w:sz w:val="28"/>
          <w:szCs w:val="28"/>
          <w:lang w:val="ru-RU"/>
        </w:rPr>
        <w:lastRenderedPageBreak/>
        <w:t>1</w:t>
      </w:r>
      <w:r>
        <w:rPr>
          <w:rFonts w:ascii="Times New Roman CYR" w:hAnsi="Times New Roman CYR" w:cs="Times New Roman CYR"/>
          <w:caps/>
          <w:sz w:val="28"/>
          <w:szCs w:val="28"/>
          <w:lang w:val="ru-RU"/>
        </w:rPr>
        <w:t>.5 АНАЛИТИЧЕСКИЙ КОНТРОЛЬ, КИП и А НА УСТАНОВКЕ</w:t>
      </w:r>
    </w:p>
    <w:p w14:paraId="1F61063A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6838A67A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Циклогексанон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ab/>
      </w:r>
      <w:r>
        <w:rPr>
          <w:rFonts w:ascii="Times New Roman CYR" w:hAnsi="Times New Roman CYR" w:cs="Times New Roman CYR"/>
          <w:sz w:val="28"/>
          <w:szCs w:val="28"/>
          <w:lang w:val="ru-RU"/>
        </w:rPr>
        <w:tab/>
        <w:t>Концентрация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ab/>
      </w:r>
      <w:r>
        <w:rPr>
          <w:rFonts w:ascii="Times New Roman CYR" w:hAnsi="Times New Roman CYR" w:cs="Times New Roman CYR"/>
          <w:sz w:val="28"/>
          <w:szCs w:val="28"/>
          <w:lang w:val="ru-RU"/>
        </w:rPr>
        <w:tab/>
        <w:t>99,98 %</w:t>
      </w:r>
    </w:p>
    <w:p w14:paraId="60577421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Массовая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ab/>
      </w:r>
      <w:r>
        <w:rPr>
          <w:rFonts w:ascii="Times New Roman CYR" w:hAnsi="Times New Roman CYR" w:cs="Times New Roman CYR"/>
          <w:sz w:val="28"/>
          <w:szCs w:val="28"/>
          <w:lang w:val="ru-RU"/>
        </w:rPr>
        <w:tab/>
      </w:r>
      <w:r>
        <w:rPr>
          <w:rFonts w:ascii="Times New Roman CYR" w:hAnsi="Times New Roman CYR" w:cs="Times New Roman CYR"/>
          <w:sz w:val="28"/>
          <w:szCs w:val="28"/>
          <w:lang w:val="ru-RU"/>
        </w:rPr>
        <w:tab/>
        <w:t>Анол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ab/>
      </w:r>
      <w:r>
        <w:rPr>
          <w:rFonts w:ascii="Times New Roman CYR" w:hAnsi="Times New Roman CYR" w:cs="Times New Roman CYR"/>
          <w:sz w:val="28"/>
          <w:szCs w:val="28"/>
          <w:lang w:val="ru-RU"/>
        </w:rPr>
        <w:tab/>
      </w:r>
      <w:r>
        <w:rPr>
          <w:rFonts w:ascii="Times New Roman CYR" w:hAnsi="Times New Roman CYR" w:cs="Times New Roman CYR"/>
          <w:sz w:val="28"/>
          <w:szCs w:val="28"/>
          <w:lang w:val="ru-RU"/>
        </w:rPr>
        <w:tab/>
      </w:r>
      <w:r>
        <w:rPr>
          <w:rFonts w:ascii="Times New Roman CYR" w:hAnsi="Times New Roman CYR" w:cs="Times New Roman CYR"/>
          <w:sz w:val="28"/>
          <w:szCs w:val="28"/>
          <w:lang w:val="ru-RU"/>
        </w:rPr>
        <w:tab/>
        <w:t>0,01 %</w:t>
      </w:r>
    </w:p>
    <w:p w14:paraId="160EFFB7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Доля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ab/>
      </w:r>
      <w:r>
        <w:rPr>
          <w:rFonts w:ascii="Times New Roman CYR" w:hAnsi="Times New Roman CYR" w:cs="Times New Roman CYR"/>
          <w:sz w:val="28"/>
          <w:szCs w:val="28"/>
          <w:lang w:val="ru-RU"/>
        </w:rPr>
        <w:tab/>
      </w:r>
      <w:r>
        <w:rPr>
          <w:rFonts w:ascii="Times New Roman CYR" w:hAnsi="Times New Roman CYR" w:cs="Times New Roman CYR"/>
          <w:sz w:val="28"/>
          <w:szCs w:val="28"/>
          <w:lang w:val="ru-RU"/>
        </w:rPr>
        <w:tab/>
      </w:r>
      <w:r>
        <w:rPr>
          <w:rFonts w:ascii="Times New Roman CYR" w:hAnsi="Times New Roman CYR" w:cs="Times New Roman CYR"/>
          <w:sz w:val="28"/>
          <w:szCs w:val="28"/>
          <w:lang w:val="ru-RU"/>
        </w:rPr>
        <w:tab/>
        <w:t>Гептанон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ab/>
      </w:r>
      <w:r>
        <w:rPr>
          <w:rFonts w:ascii="Times New Roman CYR" w:hAnsi="Times New Roman CYR" w:cs="Times New Roman CYR"/>
          <w:sz w:val="28"/>
          <w:szCs w:val="28"/>
          <w:lang w:val="ru-RU"/>
        </w:rPr>
        <w:tab/>
      </w:r>
      <w:r>
        <w:rPr>
          <w:rFonts w:ascii="Times New Roman CYR" w:hAnsi="Times New Roman CYR" w:cs="Times New Roman CYR"/>
          <w:sz w:val="28"/>
          <w:szCs w:val="28"/>
          <w:lang w:val="ru-RU"/>
        </w:rPr>
        <w:tab/>
        <w:t>0,005 %</w:t>
      </w:r>
    </w:p>
    <w:p w14:paraId="5874CE45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left="2831"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Легкокипящие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ab/>
      </w:r>
      <w:r>
        <w:rPr>
          <w:rFonts w:ascii="Times New Roman CYR" w:hAnsi="Times New Roman CYR" w:cs="Times New Roman CYR"/>
          <w:sz w:val="28"/>
          <w:szCs w:val="28"/>
          <w:lang w:val="ru-RU"/>
        </w:rPr>
        <w:tab/>
        <w:t>0,005 %</w:t>
      </w:r>
    </w:p>
    <w:p w14:paraId="141A0F27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left="3539" w:firstLine="1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Тяжёлокипящие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ab/>
      </w:r>
      <w:r>
        <w:rPr>
          <w:rFonts w:ascii="Times New Roman CYR" w:hAnsi="Times New Roman CYR" w:cs="Times New Roman CYR"/>
          <w:sz w:val="28"/>
          <w:szCs w:val="28"/>
          <w:lang w:val="ru-RU"/>
        </w:rPr>
        <w:tab/>
        <w:t>0,01 %</w:t>
      </w:r>
    </w:p>
    <w:p w14:paraId="46C3F5BA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left="2831"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Оптич. Плотность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ab/>
        <w:t>0,1</w:t>
      </w:r>
    </w:p>
    <w:p w14:paraId="66B6C100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left="2831"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П.И.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ab/>
      </w:r>
      <w:r>
        <w:rPr>
          <w:rFonts w:ascii="Times New Roman CYR" w:hAnsi="Times New Roman CYR" w:cs="Times New Roman CYR"/>
          <w:sz w:val="28"/>
          <w:szCs w:val="28"/>
          <w:lang w:val="ru-RU"/>
        </w:rPr>
        <w:tab/>
      </w:r>
      <w:r>
        <w:rPr>
          <w:rFonts w:ascii="Times New Roman CYR" w:hAnsi="Times New Roman CYR" w:cs="Times New Roman CYR"/>
          <w:sz w:val="28"/>
          <w:szCs w:val="28"/>
          <w:lang w:val="ru-RU"/>
        </w:rPr>
        <w:tab/>
      </w:r>
      <w:r>
        <w:rPr>
          <w:rFonts w:ascii="Times New Roman CYR" w:hAnsi="Times New Roman CYR" w:cs="Times New Roman CYR"/>
          <w:sz w:val="28"/>
          <w:szCs w:val="28"/>
          <w:lang w:val="ru-RU"/>
        </w:rPr>
        <w:tab/>
        <w:t>20</w:t>
      </w:r>
    </w:p>
    <w:p w14:paraId="0C171470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С.А.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ab/>
      </w:r>
      <w:r>
        <w:rPr>
          <w:rFonts w:ascii="Times New Roman CYR" w:hAnsi="Times New Roman CYR" w:cs="Times New Roman CYR"/>
          <w:sz w:val="28"/>
          <w:szCs w:val="28"/>
          <w:lang w:val="ru-RU"/>
        </w:rPr>
        <w:tab/>
      </w:r>
      <w:r>
        <w:rPr>
          <w:rFonts w:ascii="Times New Roman CYR" w:hAnsi="Times New Roman CYR" w:cs="Times New Roman CYR"/>
          <w:sz w:val="28"/>
          <w:szCs w:val="28"/>
          <w:lang w:val="ru-RU"/>
        </w:rPr>
        <w:tab/>
      </w:r>
      <w:r>
        <w:rPr>
          <w:rFonts w:ascii="Times New Roman CYR" w:hAnsi="Times New Roman CYR" w:cs="Times New Roman CYR"/>
          <w:sz w:val="28"/>
          <w:szCs w:val="28"/>
          <w:lang w:val="ru-RU"/>
        </w:rPr>
        <w:tab/>
        <w:t>ХПК мг О/дм3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ab/>
      </w:r>
      <w:r>
        <w:rPr>
          <w:rFonts w:ascii="Times New Roman CYR" w:hAnsi="Times New Roman CYR" w:cs="Times New Roman CYR"/>
          <w:sz w:val="28"/>
          <w:szCs w:val="28"/>
          <w:lang w:val="ru-RU"/>
        </w:rPr>
        <w:tab/>
        <w:t>1000</w:t>
      </w:r>
    </w:p>
    <w:p w14:paraId="6C77D4B1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left="2831"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Рн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ab/>
      </w:r>
      <w:r>
        <w:rPr>
          <w:rFonts w:ascii="Times New Roman CYR" w:hAnsi="Times New Roman CYR" w:cs="Times New Roman CYR"/>
          <w:sz w:val="28"/>
          <w:szCs w:val="28"/>
          <w:lang w:val="ru-RU"/>
        </w:rPr>
        <w:tab/>
      </w:r>
      <w:r>
        <w:rPr>
          <w:rFonts w:ascii="Times New Roman CYR" w:hAnsi="Times New Roman CYR" w:cs="Times New Roman CYR"/>
          <w:sz w:val="28"/>
          <w:szCs w:val="28"/>
          <w:lang w:val="ru-RU"/>
        </w:rPr>
        <w:tab/>
      </w:r>
      <w:r>
        <w:rPr>
          <w:rFonts w:ascii="Times New Roman CYR" w:hAnsi="Times New Roman CYR" w:cs="Times New Roman CYR"/>
          <w:sz w:val="28"/>
          <w:szCs w:val="28"/>
          <w:lang w:val="ru-RU"/>
        </w:rPr>
        <w:tab/>
      </w:r>
      <w:r>
        <w:rPr>
          <w:rFonts w:ascii="Times New Roman CYR" w:hAnsi="Times New Roman CYR" w:cs="Times New Roman CYR"/>
          <w:sz w:val="28"/>
          <w:szCs w:val="28"/>
          <w:lang w:val="ru-RU"/>
        </w:rPr>
        <w:t>4,5 - 5,8</w:t>
      </w:r>
    </w:p>
    <w:p w14:paraId="4C27797E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посл 4/1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ab/>
      </w:r>
      <w:r>
        <w:rPr>
          <w:rFonts w:ascii="Times New Roman CYR" w:hAnsi="Times New Roman CYR" w:cs="Times New Roman CYR"/>
          <w:sz w:val="28"/>
          <w:szCs w:val="28"/>
          <w:lang w:val="ru-RU"/>
        </w:rPr>
        <w:tab/>
      </w:r>
      <w:r>
        <w:rPr>
          <w:rFonts w:ascii="Times New Roman CYR" w:hAnsi="Times New Roman CYR" w:cs="Times New Roman CYR"/>
          <w:sz w:val="28"/>
          <w:szCs w:val="28"/>
          <w:lang w:val="ru-RU"/>
        </w:rPr>
        <w:tab/>
        <w:t>концентр. %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ab/>
      </w:r>
      <w:r>
        <w:rPr>
          <w:rFonts w:ascii="Times New Roman CYR" w:hAnsi="Times New Roman CYR" w:cs="Times New Roman CYR"/>
          <w:sz w:val="28"/>
          <w:szCs w:val="28"/>
          <w:lang w:val="ru-RU"/>
        </w:rPr>
        <w:tab/>
        <w:t>22 - 32</w:t>
      </w:r>
    </w:p>
    <w:p w14:paraId="216CC5E5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64F0A3FA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Из разделителя поз. 2/1 раствор сульфата аммония через регулирующий клапан по уровню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LIRCA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-6 поступает в сборник поз.3 . Уровень сульфата аммония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LIRCA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-7 регулируется клапаном, установленном на линии нагнетания на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сосов поз. 4/1,2,3.</w:t>
      </w:r>
    </w:p>
    <w:p w14:paraId="7ECF9A17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Температура в кубе колонны поз. 6 (не более 1150С) регулируется клапаном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TIRC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-7, установленном на линии пара 0,50 МПа (5,0 кгс/см2) в испаритель поз. 7 . Температура верха колонны поз. 6 контролируется прибором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TIR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-14-3 и поддерживается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не более 1050С. Давление в кубе колонны не более 0,03 МПа (0,3 кгс/см2) контролируется прибором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PIR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-5.</w:t>
      </w:r>
    </w:p>
    <w:p w14:paraId="7D575040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Расход раствора сульфата аммония контролируется прибором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FIR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-112.</w:t>
      </w:r>
    </w:p>
    <w:p w14:paraId="19AE96AC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Уровень в кубе колонны поз. 6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LIRCA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-4 регулируется клапаном, установленном на линии на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гнетания насосов поз. 4/2,3 на выдаче сульфата аммония.</w:t>
      </w:r>
    </w:p>
    <w:p w14:paraId="59D6FBDB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Верхний слой из разделителя поз. 2/1 - органический - отводится в сборник поз. 2/2 и насосом поз. 9/1,2 через узел автоматического регулирования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lastRenderedPageBreak/>
        <w:t>FIRC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-116.2 подаётся в смесительное сопло.</w:t>
      </w:r>
    </w:p>
    <w:p w14:paraId="2788E351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br w:type="page"/>
      </w:r>
      <w:r>
        <w:rPr>
          <w:rFonts w:ascii="Times New Roman CYR" w:hAnsi="Times New Roman CYR" w:cs="Times New Roman CYR"/>
          <w:sz w:val="28"/>
          <w:szCs w:val="28"/>
          <w:lang w:val="ru-RU"/>
        </w:rPr>
        <w:lastRenderedPageBreak/>
        <w:t>2. РАСЧЕТНАЯ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ЧАСТЬ</w:t>
      </w:r>
    </w:p>
    <w:p w14:paraId="49855D56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1C5A8DF4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.1 МАТЕРИАЛЬНЫЙ РАСЧЕТ И МАТЕРИАЛЬНЫЙ БАЛАНС</w:t>
      </w:r>
    </w:p>
    <w:p w14:paraId="590477B8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1B71C2E2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.1.1 СХЕМА МАТЕРИАЛЬНЫХ ПОТОКОВ НА КОЛОННУ</w:t>
      </w:r>
    </w:p>
    <w:p w14:paraId="764E274C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en-US"/>
        </w:rPr>
      </w:pPr>
    </w:p>
    <w:p w14:paraId="2F468E97" w14:textId="0718407D" w:rsidR="00000000" w:rsidRDefault="003F5BA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241713F3" wp14:editId="75CE5177">
            <wp:extent cx="2514600" cy="3429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D8F39F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en-US"/>
        </w:rPr>
        <w:t>G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1 - нагрузка на колонну (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F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);</w:t>
      </w:r>
    </w:p>
    <w:p w14:paraId="5E070083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en-US"/>
        </w:rPr>
        <w:t>G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2 - дистиллят (Р);</w:t>
      </w:r>
    </w:p>
    <w:p w14:paraId="4DAB950E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en-US"/>
        </w:rPr>
        <w:t>G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3 - кубовый остаток (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W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).</w:t>
      </w:r>
    </w:p>
    <w:p w14:paraId="4A821067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Материальный баланс:</w:t>
      </w:r>
    </w:p>
    <w:p w14:paraId="7ABC22D8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sz w:val="28"/>
          <w:szCs w:val="28"/>
          <w:lang w:val="en-US"/>
        </w:rPr>
        <w:t>= P + W</w:t>
      </w:r>
    </w:p>
    <w:p w14:paraId="1E91BA19" w14:textId="758600E4" w:rsidR="00000000" w:rsidRDefault="003F5BA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2465105E" wp14:editId="13BA84D1">
            <wp:extent cx="1600200" cy="228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9D0DD9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en-US"/>
        </w:rPr>
      </w:pPr>
    </w:p>
    <w:p w14:paraId="3F292396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2.1.2. ИСХОДНЫЕ ДАННЫЕ :</w:t>
      </w:r>
    </w:p>
    <w:p w14:paraId="2846FE98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Производительность установки 70000 т/год питания.</w:t>
      </w:r>
    </w:p>
    <w:p w14:paraId="46A1E389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Р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ассчитаем производительность установки в кг/ч, если принять, что установка работает 8000ч в год:</w:t>
      </w:r>
    </w:p>
    <w:p w14:paraId="4BA2E233" w14:textId="5FB353C8" w:rsidR="00000000" w:rsidRDefault="003F5BA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5431BDBD" wp14:editId="23A0824C">
            <wp:extent cx="1133475" cy="3905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7232">
        <w:rPr>
          <w:rFonts w:ascii="Times New Roman CYR" w:hAnsi="Times New Roman CYR" w:cs="Times New Roman CYR"/>
          <w:sz w:val="28"/>
          <w:szCs w:val="28"/>
          <w:lang w:val="ru-RU"/>
        </w:rPr>
        <w:t xml:space="preserve"> т/ч =8750 кг/ч</w:t>
      </w:r>
    </w:p>
    <w:p w14:paraId="42CC99CA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3E34BD5D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Состав питания на колонну, %масс.:</w:t>
      </w:r>
    </w:p>
    <w:p w14:paraId="0851709B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Сульфат аммония - 28,4</w:t>
      </w:r>
    </w:p>
    <w:p w14:paraId="3759994A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Вода ----------------- 70,8</w:t>
      </w:r>
    </w:p>
    <w:p w14:paraId="035A8174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Циклогексанон ---- 0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,8</w:t>
      </w:r>
    </w:p>
    <w:p w14:paraId="42250340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Итого: 100,0</w:t>
      </w:r>
    </w:p>
    <w:p w14:paraId="20FA8C5D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46E784A8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Состав дистиллята, %масс.:</w:t>
      </w:r>
    </w:p>
    <w:p w14:paraId="3AD8F5B3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Сульфат аммония - 0,8</w:t>
      </w:r>
    </w:p>
    <w:p w14:paraId="3056B79C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Вода - 99,03</w:t>
      </w:r>
    </w:p>
    <w:p w14:paraId="09CE9E83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Циклогексанон - 0,17</w:t>
      </w:r>
    </w:p>
    <w:p w14:paraId="56A3BBF7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Итого: 100,0</w:t>
      </w:r>
    </w:p>
    <w:p w14:paraId="626ECB4B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4F79F0E9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Состав кубового продукта, %масс.:</w:t>
      </w:r>
    </w:p>
    <w:p w14:paraId="141BED5E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Сульфат аммония - 38,9</w:t>
      </w:r>
    </w:p>
    <w:p w14:paraId="0E6DF702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Вода - 61,08</w:t>
      </w:r>
    </w:p>
    <w:p w14:paraId="2BA9C29F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Циклогексанон - 0,02</w:t>
      </w:r>
    </w:p>
    <w:p w14:paraId="2A9C1EC3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Итого: 100,0</w:t>
      </w:r>
    </w:p>
    <w:p w14:paraId="4254DFE1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4D1D87B0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Таблица 1. Состав и количество раств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ора сульфата аммония на осушку от циклогексанона и воды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2"/>
        <w:gridCol w:w="2105"/>
        <w:gridCol w:w="2031"/>
        <w:gridCol w:w="1275"/>
        <w:gridCol w:w="951"/>
        <w:gridCol w:w="1426"/>
      </w:tblGrid>
      <w:tr w:rsidR="00000000" w14:paraId="564AC9CB" w14:textId="77777777">
        <w:tblPrEx>
          <w:tblCellMar>
            <w:top w:w="0" w:type="dxa"/>
            <w:bottom w:w="0" w:type="dxa"/>
          </w:tblCellMar>
        </w:tblPrEx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B59B0" w14:textId="77777777" w:rsidR="00000000" w:rsidRDefault="008F7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№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п/п</w:t>
            </w:r>
          </w:p>
        </w:tc>
        <w:tc>
          <w:tcPr>
            <w:tcW w:w="2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C53E2" w14:textId="77777777" w:rsidR="00000000" w:rsidRDefault="008F7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Компоненты</w:t>
            </w:r>
          </w:p>
        </w:tc>
        <w:tc>
          <w:tcPr>
            <w:tcW w:w="2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ADF9E" w14:textId="77777777" w:rsidR="00000000" w:rsidRDefault="008F7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М,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Кг/Кмоль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17F86" w14:textId="77777777" w:rsidR="00000000" w:rsidRDefault="008F7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%масс.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60A53" w14:textId="77777777" w:rsidR="00000000" w:rsidRDefault="008F7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Кг/ч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6F968" w14:textId="77777777" w:rsidR="00000000" w:rsidRDefault="008F7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Кмоль/ч</w:t>
            </w:r>
          </w:p>
        </w:tc>
      </w:tr>
      <w:tr w:rsidR="00000000" w14:paraId="59362CFA" w14:textId="77777777">
        <w:tblPrEx>
          <w:tblCellMar>
            <w:top w:w="0" w:type="dxa"/>
            <w:bottom w:w="0" w:type="dxa"/>
          </w:tblCellMar>
        </w:tblPrEx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C67BC" w14:textId="77777777" w:rsidR="00000000" w:rsidRDefault="008F7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1</w:t>
            </w:r>
          </w:p>
        </w:tc>
        <w:tc>
          <w:tcPr>
            <w:tcW w:w="2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45BDB" w14:textId="77777777" w:rsidR="00000000" w:rsidRDefault="008F7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Сульфат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аммония</w:t>
            </w:r>
          </w:p>
        </w:tc>
        <w:tc>
          <w:tcPr>
            <w:tcW w:w="2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4C21D" w14:textId="77777777" w:rsidR="00000000" w:rsidRDefault="008F7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128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7BF68" w14:textId="77777777" w:rsidR="00000000" w:rsidRDefault="008F7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28,4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6CFB3" w14:textId="77777777" w:rsidR="00000000" w:rsidRDefault="008F7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2485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AD47A" w14:textId="77777777" w:rsidR="00000000" w:rsidRDefault="008F7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19,41</w:t>
            </w:r>
          </w:p>
        </w:tc>
      </w:tr>
      <w:tr w:rsidR="00000000" w14:paraId="11C7418E" w14:textId="77777777">
        <w:tblPrEx>
          <w:tblCellMar>
            <w:top w:w="0" w:type="dxa"/>
            <w:bottom w:w="0" w:type="dxa"/>
          </w:tblCellMar>
        </w:tblPrEx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858CD" w14:textId="77777777" w:rsidR="00000000" w:rsidRDefault="008F7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2</w:t>
            </w:r>
          </w:p>
        </w:tc>
        <w:tc>
          <w:tcPr>
            <w:tcW w:w="2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36C1D" w14:textId="77777777" w:rsidR="00000000" w:rsidRDefault="008F7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Вода</w:t>
            </w:r>
          </w:p>
        </w:tc>
        <w:tc>
          <w:tcPr>
            <w:tcW w:w="2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784DA" w14:textId="77777777" w:rsidR="00000000" w:rsidRDefault="008F7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18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083C0" w14:textId="77777777" w:rsidR="00000000" w:rsidRDefault="008F7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70,8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B2D99" w14:textId="77777777" w:rsidR="00000000" w:rsidRDefault="008F7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6195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1200C" w14:textId="77777777" w:rsidR="00000000" w:rsidRDefault="008F7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344,17</w:t>
            </w:r>
          </w:p>
        </w:tc>
      </w:tr>
      <w:tr w:rsidR="00000000" w14:paraId="64A6CB5B" w14:textId="77777777">
        <w:tblPrEx>
          <w:tblCellMar>
            <w:top w:w="0" w:type="dxa"/>
            <w:bottom w:w="0" w:type="dxa"/>
          </w:tblCellMar>
        </w:tblPrEx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AAC38" w14:textId="77777777" w:rsidR="00000000" w:rsidRDefault="008F7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3</w:t>
            </w:r>
          </w:p>
        </w:tc>
        <w:tc>
          <w:tcPr>
            <w:tcW w:w="2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DACB3" w14:textId="77777777" w:rsidR="00000000" w:rsidRDefault="008F7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Циклогексанон</w:t>
            </w:r>
          </w:p>
        </w:tc>
        <w:tc>
          <w:tcPr>
            <w:tcW w:w="2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70606" w14:textId="77777777" w:rsidR="00000000" w:rsidRDefault="008F7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98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EFA75" w14:textId="77777777" w:rsidR="00000000" w:rsidRDefault="008F7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0,8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B3205" w14:textId="77777777" w:rsidR="00000000" w:rsidRDefault="008F7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70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AC9A7" w14:textId="77777777" w:rsidR="00000000" w:rsidRDefault="008F7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0,71</w:t>
            </w:r>
          </w:p>
        </w:tc>
      </w:tr>
      <w:tr w:rsidR="00000000" w14:paraId="37A234B0" w14:textId="77777777">
        <w:tblPrEx>
          <w:tblCellMar>
            <w:top w:w="0" w:type="dxa"/>
            <w:bottom w:w="0" w:type="dxa"/>
          </w:tblCellMar>
        </w:tblPrEx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44B08" w14:textId="77777777" w:rsidR="00000000" w:rsidRDefault="008F7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2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F5E1B" w14:textId="77777777" w:rsidR="00000000" w:rsidRDefault="008F7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Итого:</w:t>
            </w:r>
          </w:p>
        </w:tc>
        <w:tc>
          <w:tcPr>
            <w:tcW w:w="2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9F05F" w14:textId="77777777" w:rsidR="00000000" w:rsidRDefault="008F7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7600E" w14:textId="77777777" w:rsidR="00000000" w:rsidRDefault="008F7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100,0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CB028" w14:textId="77777777" w:rsidR="00000000" w:rsidRDefault="008F7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8750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EDBC7" w14:textId="77777777" w:rsidR="00000000" w:rsidRDefault="008F7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364,29</w:t>
            </w:r>
          </w:p>
        </w:tc>
      </w:tr>
    </w:tbl>
    <w:p w14:paraId="64CC2425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en-US"/>
        </w:rPr>
      </w:pPr>
    </w:p>
    <w:p w14:paraId="069381FA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Пример расчета сульфа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та аммония</w:t>
      </w:r>
    </w:p>
    <w:p w14:paraId="63EE01D3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кг/ч - 100%</w:t>
      </w:r>
    </w:p>
    <w:p w14:paraId="3CC8E9B9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Х кг/ч - 28,4%</w:t>
      </w:r>
    </w:p>
    <w:p w14:paraId="02BB3188" w14:textId="033D3E89" w:rsidR="00000000" w:rsidRDefault="003F5BA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1348E277" wp14:editId="47F0FD96">
            <wp:extent cx="1476375" cy="3905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7232">
        <w:rPr>
          <w:rFonts w:ascii="Times New Roman CYR" w:hAnsi="Times New Roman CYR" w:cs="Times New Roman CYR"/>
          <w:sz w:val="28"/>
          <w:szCs w:val="28"/>
          <w:lang w:val="ru-RU"/>
        </w:rPr>
        <w:t xml:space="preserve"> кг/ч</w:t>
      </w:r>
    </w:p>
    <w:p w14:paraId="6267E148" w14:textId="48E219D2" w:rsidR="00000000" w:rsidRDefault="003F5BA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6E24AACC" wp14:editId="5AB0BA26">
            <wp:extent cx="2505075" cy="3905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3A6DCF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en-US"/>
        </w:rPr>
      </w:pPr>
    </w:p>
    <w:p w14:paraId="4A938932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Уравнение материального баланса:</w:t>
      </w:r>
    </w:p>
    <w:p w14:paraId="19032BB1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29AFE7B0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en-US"/>
        </w:rPr>
        <w:t>F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=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P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+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W</w:t>
      </w:r>
    </w:p>
    <w:p w14:paraId="5C58223A" w14:textId="6A4CD242" w:rsidR="00000000" w:rsidRDefault="003F5BA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0FB93D76" wp14:editId="0FDB4759">
            <wp:extent cx="1600200" cy="2286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25FC5D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en-US"/>
        </w:rPr>
      </w:pPr>
    </w:p>
    <w:p w14:paraId="184F47D7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где Х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F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, Х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P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, Х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W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- массовые доли компонента.</w:t>
      </w:r>
    </w:p>
    <w:p w14:paraId="3483C498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lastRenderedPageBreak/>
        <w:t>Расчет ведем по сульфату аммония:</w:t>
      </w:r>
    </w:p>
    <w:p w14:paraId="3E19CB9E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7EA5426A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Х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F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=0,284, Х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P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=0,008, Х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W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=0,389</w:t>
      </w:r>
    </w:p>
    <w:p w14:paraId="24F1CA6E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6AEFA36B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Рассчитаем общее количест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во в кг/ч дистиллята и кубового продукта:</w:t>
      </w:r>
    </w:p>
    <w:p w14:paraId="065D2853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3EE0B3B9" w14:textId="1C3D4707" w:rsidR="00000000" w:rsidRDefault="003F5BA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50779A54" wp14:editId="09B2679A">
            <wp:extent cx="857250" cy="18097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5B8331" w14:textId="75549408" w:rsidR="00000000" w:rsidRDefault="003F5BA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176866C7" wp14:editId="57190152">
            <wp:extent cx="2124075" cy="20002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C4D77A" w14:textId="1FFA3EF5" w:rsidR="00000000" w:rsidRDefault="003F5BA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1B3BA71A" wp14:editId="358DE796">
            <wp:extent cx="1714500" cy="20002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8B33A4" w14:textId="416A40FE" w:rsidR="00000000" w:rsidRDefault="003F5BA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5A865CDF" wp14:editId="16B88F9D">
            <wp:extent cx="2238375" cy="13335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490FFF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en-US"/>
        </w:rPr>
      </w:pPr>
    </w:p>
    <w:p w14:paraId="24F74F07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Таблица 2. Состав и количество дистиллята из колонны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79"/>
        <w:gridCol w:w="2006"/>
        <w:gridCol w:w="1952"/>
        <w:gridCol w:w="1225"/>
        <w:gridCol w:w="1284"/>
        <w:gridCol w:w="1370"/>
      </w:tblGrid>
      <w:tr w:rsidR="00000000" w14:paraId="22087AD1" w14:textId="77777777">
        <w:tblPrEx>
          <w:tblCellMar>
            <w:top w:w="0" w:type="dxa"/>
            <w:bottom w:w="0" w:type="dxa"/>
          </w:tblCellMar>
        </w:tblPrEx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F8B86" w14:textId="77777777" w:rsidR="00000000" w:rsidRDefault="008F7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№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п/п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86535" w14:textId="77777777" w:rsidR="00000000" w:rsidRDefault="008F7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Компонен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ты</w:t>
            </w:r>
          </w:p>
        </w:tc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F4759" w14:textId="77777777" w:rsidR="00000000" w:rsidRDefault="008F7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М,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Кг/Кмоль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0D170" w14:textId="77777777" w:rsidR="00000000" w:rsidRDefault="008F7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%масс.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F80B2" w14:textId="77777777" w:rsidR="00000000" w:rsidRDefault="008F7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Кг/ч</w:t>
            </w:r>
          </w:p>
        </w:tc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8F053" w14:textId="77777777" w:rsidR="00000000" w:rsidRDefault="008F7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Кмоль/ч</w:t>
            </w:r>
          </w:p>
        </w:tc>
      </w:tr>
      <w:tr w:rsidR="00000000" w14:paraId="28F3FF66" w14:textId="77777777">
        <w:tblPrEx>
          <w:tblCellMar>
            <w:top w:w="0" w:type="dxa"/>
            <w:bottom w:w="0" w:type="dxa"/>
          </w:tblCellMar>
        </w:tblPrEx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C7586" w14:textId="77777777" w:rsidR="00000000" w:rsidRDefault="008F7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1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5681B" w14:textId="77777777" w:rsidR="00000000" w:rsidRDefault="008F7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Сульфат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аммония</w:t>
            </w:r>
          </w:p>
        </w:tc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77FCB" w14:textId="77777777" w:rsidR="00000000" w:rsidRDefault="008F7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128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E5A20" w14:textId="77777777" w:rsidR="00000000" w:rsidRDefault="008F7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0,8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44D20" w14:textId="77777777" w:rsidR="00000000" w:rsidRDefault="008F7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19,29</w:t>
            </w:r>
          </w:p>
        </w:tc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F93BF" w14:textId="77777777" w:rsidR="00000000" w:rsidRDefault="008F7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0,15</w:t>
            </w:r>
          </w:p>
        </w:tc>
      </w:tr>
      <w:tr w:rsidR="00000000" w14:paraId="53B13854" w14:textId="77777777">
        <w:tblPrEx>
          <w:tblCellMar>
            <w:top w:w="0" w:type="dxa"/>
            <w:bottom w:w="0" w:type="dxa"/>
          </w:tblCellMar>
        </w:tblPrEx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9AD05" w14:textId="77777777" w:rsidR="00000000" w:rsidRDefault="008F7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2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F5ECD" w14:textId="77777777" w:rsidR="00000000" w:rsidRDefault="008F7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Вода</w:t>
            </w:r>
          </w:p>
        </w:tc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4AAF9" w14:textId="77777777" w:rsidR="00000000" w:rsidRDefault="008F7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18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FFDC2" w14:textId="77777777" w:rsidR="00000000" w:rsidRDefault="008F7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99,03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6B326" w14:textId="77777777" w:rsidR="00000000" w:rsidRDefault="008F7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2388,01</w:t>
            </w:r>
          </w:p>
        </w:tc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39112" w14:textId="77777777" w:rsidR="00000000" w:rsidRDefault="008F7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132,67</w:t>
            </w:r>
          </w:p>
        </w:tc>
      </w:tr>
      <w:tr w:rsidR="00000000" w14:paraId="06D35C71" w14:textId="77777777">
        <w:tblPrEx>
          <w:tblCellMar>
            <w:top w:w="0" w:type="dxa"/>
            <w:bottom w:w="0" w:type="dxa"/>
          </w:tblCellMar>
        </w:tblPrEx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AD1B8" w14:textId="77777777" w:rsidR="00000000" w:rsidRDefault="008F7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3</w:t>
            </w: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C6C91" w14:textId="77777777" w:rsidR="00000000" w:rsidRDefault="008F7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Циклогексанон</w:t>
            </w:r>
          </w:p>
        </w:tc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DBFA9" w14:textId="77777777" w:rsidR="00000000" w:rsidRDefault="008F7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98</w:t>
            </w: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E66B9" w14:textId="77777777" w:rsidR="00000000" w:rsidRDefault="008F7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0,17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7A71E" w14:textId="77777777" w:rsidR="00000000" w:rsidRDefault="008F7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4,10</w:t>
            </w:r>
          </w:p>
        </w:tc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2F08F" w14:textId="77777777" w:rsidR="00000000" w:rsidRDefault="008F7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0,04</w:t>
            </w:r>
          </w:p>
        </w:tc>
      </w:tr>
      <w:tr w:rsidR="00000000" w14:paraId="64E6CA0B" w14:textId="77777777">
        <w:tblPrEx>
          <w:tblCellMar>
            <w:top w:w="0" w:type="dxa"/>
            <w:bottom w:w="0" w:type="dxa"/>
          </w:tblCellMar>
        </w:tblPrEx>
        <w:tc>
          <w:tcPr>
            <w:tcW w:w="1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E2141" w14:textId="77777777" w:rsidR="00000000" w:rsidRDefault="008F7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20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EC262" w14:textId="77777777" w:rsidR="00000000" w:rsidRDefault="008F7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Итого:</w:t>
            </w:r>
          </w:p>
        </w:tc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4088A" w14:textId="77777777" w:rsidR="00000000" w:rsidRDefault="008F7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1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4EEE" w14:textId="77777777" w:rsidR="00000000" w:rsidRDefault="008F7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100,0</w:t>
            </w:r>
          </w:p>
        </w:tc>
        <w:tc>
          <w:tcPr>
            <w:tcW w:w="1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8CE29" w14:textId="77777777" w:rsidR="00000000" w:rsidRDefault="008F7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2411,4</w:t>
            </w:r>
          </w:p>
        </w:tc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9E298" w14:textId="77777777" w:rsidR="00000000" w:rsidRDefault="008F7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132,86</w:t>
            </w:r>
          </w:p>
        </w:tc>
      </w:tr>
    </w:tbl>
    <w:p w14:paraId="04E1E643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Пример расчета сульфата аммония</w:t>
      </w:r>
    </w:p>
    <w:p w14:paraId="694B38C8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en-US"/>
        </w:rPr>
      </w:pPr>
    </w:p>
    <w:p w14:paraId="05CE4373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2411,4 кг/ч - 100%</w:t>
      </w:r>
    </w:p>
    <w:p w14:paraId="54FE50BE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Х кг/ч - 0,8%</w:t>
      </w:r>
    </w:p>
    <w:p w14:paraId="3B6C6B2E" w14:textId="28D687AA" w:rsidR="00000000" w:rsidRDefault="003F5BA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6FA5BB57" wp14:editId="2AE4DBF1">
            <wp:extent cx="1828800" cy="39052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589B9A" w14:textId="7F281407" w:rsidR="00000000" w:rsidRDefault="003F5BA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4410DAC3" wp14:editId="36D0B121">
            <wp:extent cx="2438400" cy="39052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563F41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72C5986C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Таблица 3. Состав и количество кубового продукта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95"/>
        <w:gridCol w:w="1990"/>
        <w:gridCol w:w="1983"/>
        <w:gridCol w:w="1245"/>
        <w:gridCol w:w="1154"/>
        <w:gridCol w:w="1392"/>
      </w:tblGrid>
      <w:tr w:rsidR="00000000" w14:paraId="5C37BC0D" w14:textId="77777777">
        <w:tblPrEx>
          <w:tblCellMar>
            <w:top w:w="0" w:type="dxa"/>
            <w:bottom w:w="0" w:type="dxa"/>
          </w:tblCellMar>
        </w:tblPrEx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55216" w14:textId="77777777" w:rsidR="00000000" w:rsidRDefault="008F7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№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п/п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ACA5E" w14:textId="77777777" w:rsidR="00000000" w:rsidRDefault="008F7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Компоненты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250B6" w14:textId="77777777" w:rsidR="00000000" w:rsidRDefault="008F7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М,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Кг/Кмоль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F4AC7" w14:textId="77777777" w:rsidR="00000000" w:rsidRDefault="008F7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%масс.</w:t>
            </w:r>
          </w:p>
        </w:tc>
        <w:tc>
          <w:tcPr>
            <w:tcW w:w="1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4AD60" w14:textId="77777777" w:rsidR="00000000" w:rsidRDefault="008F7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Кг/ч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C2A18" w14:textId="77777777" w:rsidR="00000000" w:rsidRDefault="008F7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Кмоль/ч</w:t>
            </w:r>
          </w:p>
        </w:tc>
      </w:tr>
      <w:tr w:rsidR="00000000" w14:paraId="0A20147E" w14:textId="77777777">
        <w:tblPrEx>
          <w:tblCellMar>
            <w:top w:w="0" w:type="dxa"/>
            <w:bottom w:w="0" w:type="dxa"/>
          </w:tblCellMar>
        </w:tblPrEx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616B0" w14:textId="77777777" w:rsidR="00000000" w:rsidRDefault="008F7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1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14137" w14:textId="77777777" w:rsidR="00000000" w:rsidRDefault="008F7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Сульфат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аммония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FCEAB" w14:textId="77777777" w:rsidR="00000000" w:rsidRDefault="008F7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128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86158" w14:textId="77777777" w:rsidR="00000000" w:rsidRDefault="008F7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38,9</w:t>
            </w:r>
          </w:p>
        </w:tc>
        <w:tc>
          <w:tcPr>
            <w:tcW w:w="1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B441B" w14:textId="77777777" w:rsidR="00000000" w:rsidRDefault="008F7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2465,7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0C987" w14:textId="77777777" w:rsidR="00000000" w:rsidRDefault="008F7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19,26</w:t>
            </w:r>
          </w:p>
        </w:tc>
      </w:tr>
      <w:tr w:rsidR="00000000" w14:paraId="1D26688F" w14:textId="77777777">
        <w:tblPrEx>
          <w:tblCellMar>
            <w:top w:w="0" w:type="dxa"/>
            <w:bottom w:w="0" w:type="dxa"/>
          </w:tblCellMar>
        </w:tblPrEx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ECE17" w14:textId="77777777" w:rsidR="00000000" w:rsidRDefault="008F7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2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4F131" w14:textId="77777777" w:rsidR="00000000" w:rsidRDefault="008F7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Вода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5BE6B" w14:textId="77777777" w:rsidR="00000000" w:rsidRDefault="008F7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18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6CBA3" w14:textId="77777777" w:rsidR="00000000" w:rsidRDefault="008F7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61,08</w:t>
            </w:r>
          </w:p>
        </w:tc>
        <w:tc>
          <w:tcPr>
            <w:tcW w:w="1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F11F7" w14:textId="77777777" w:rsidR="00000000" w:rsidRDefault="008F7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3871,6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12432" w14:textId="77777777" w:rsidR="00000000" w:rsidRDefault="008F7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215,09</w:t>
            </w:r>
          </w:p>
        </w:tc>
      </w:tr>
      <w:tr w:rsidR="00000000" w14:paraId="461A4606" w14:textId="77777777">
        <w:tblPrEx>
          <w:tblCellMar>
            <w:top w:w="0" w:type="dxa"/>
            <w:bottom w:w="0" w:type="dxa"/>
          </w:tblCellMar>
        </w:tblPrEx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5F9FB" w14:textId="77777777" w:rsidR="00000000" w:rsidRDefault="008F7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3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40FB0" w14:textId="77777777" w:rsidR="00000000" w:rsidRDefault="008F7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Циклогекс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анон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AB64A" w14:textId="77777777" w:rsidR="00000000" w:rsidRDefault="008F7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98</w:t>
            </w: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02F8A" w14:textId="77777777" w:rsidR="00000000" w:rsidRDefault="008F7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0,02</w:t>
            </w:r>
          </w:p>
        </w:tc>
        <w:tc>
          <w:tcPr>
            <w:tcW w:w="1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CA83C" w14:textId="77777777" w:rsidR="00000000" w:rsidRDefault="008F7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1,3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EDD3E" w14:textId="77777777" w:rsidR="00000000" w:rsidRDefault="008F7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0,01</w:t>
            </w:r>
          </w:p>
        </w:tc>
      </w:tr>
      <w:tr w:rsidR="00000000" w14:paraId="66381846" w14:textId="77777777">
        <w:tblPrEx>
          <w:tblCellMar>
            <w:top w:w="0" w:type="dxa"/>
            <w:bottom w:w="0" w:type="dxa"/>
          </w:tblCellMar>
        </w:tblPrEx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D3E5A" w14:textId="77777777" w:rsidR="00000000" w:rsidRDefault="008F7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DEB4C" w14:textId="77777777" w:rsidR="00000000" w:rsidRDefault="008F7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Итого: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88BF8" w14:textId="77777777" w:rsidR="00000000" w:rsidRDefault="008F7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1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E55E6" w14:textId="77777777" w:rsidR="00000000" w:rsidRDefault="008F7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100,0</w:t>
            </w:r>
          </w:p>
        </w:tc>
        <w:tc>
          <w:tcPr>
            <w:tcW w:w="1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24A39" w14:textId="77777777" w:rsidR="00000000" w:rsidRDefault="008F7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6338,6</w:t>
            </w:r>
          </w:p>
        </w:tc>
        <w:tc>
          <w:tcPr>
            <w:tcW w:w="1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63551" w14:textId="77777777" w:rsidR="00000000" w:rsidRDefault="008F7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234,36</w:t>
            </w:r>
          </w:p>
        </w:tc>
      </w:tr>
    </w:tbl>
    <w:p w14:paraId="110829F3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en-US"/>
        </w:rPr>
      </w:pPr>
    </w:p>
    <w:p w14:paraId="013DF92B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Пример расчета сульфата аммония</w:t>
      </w:r>
    </w:p>
    <w:p w14:paraId="418C8857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en-US"/>
        </w:rPr>
      </w:pPr>
    </w:p>
    <w:p w14:paraId="47574168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lastRenderedPageBreak/>
        <w:t>6338,6 кг/ч - 100%</w:t>
      </w:r>
    </w:p>
    <w:p w14:paraId="797502E0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Х кг/ч - 38,9%</w:t>
      </w:r>
    </w:p>
    <w:p w14:paraId="18FC5240" w14:textId="06FAEDBF" w:rsidR="00000000" w:rsidRDefault="003F5BA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55A542E1" wp14:editId="56C60D59">
            <wp:extent cx="1933575" cy="39052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EC12EE" w14:textId="0E869BC9" w:rsidR="00000000" w:rsidRDefault="003F5BA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40039BFD" wp14:editId="67504C28">
            <wp:extent cx="2514600" cy="39052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9EF858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en-US"/>
        </w:rPr>
      </w:pPr>
    </w:p>
    <w:p w14:paraId="4EAA3789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Таблица 4. Сводная таблица материального баланса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92"/>
        <w:gridCol w:w="1402"/>
        <w:gridCol w:w="2700"/>
        <w:gridCol w:w="1980"/>
      </w:tblGrid>
      <w:tr w:rsidR="00000000" w14:paraId="17F97786" w14:textId="77777777">
        <w:tblPrEx>
          <w:tblCellMar>
            <w:top w:w="0" w:type="dxa"/>
            <w:bottom w:w="0" w:type="dxa"/>
          </w:tblCellMar>
        </w:tblPrEx>
        <w:tc>
          <w:tcPr>
            <w:tcW w:w="37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16E5D" w14:textId="77777777" w:rsidR="00000000" w:rsidRDefault="008F7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Приход</w:t>
            </w:r>
          </w:p>
        </w:tc>
        <w:tc>
          <w:tcPr>
            <w:tcW w:w="4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3DFB1" w14:textId="77777777" w:rsidR="00000000" w:rsidRDefault="008F7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Расход</w:t>
            </w:r>
          </w:p>
        </w:tc>
      </w:tr>
      <w:tr w:rsidR="00000000" w14:paraId="272A43E3" w14:textId="77777777">
        <w:tblPrEx>
          <w:tblCellMar>
            <w:top w:w="0" w:type="dxa"/>
            <w:bottom w:w="0" w:type="dxa"/>
          </w:tblCellMar>
        </w:tblPrEx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B0A92" w14:textId="77777777" w:rsidR="00000000" w:rsidRDefault="008F7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Компоненты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17A67" w14:textId="77777777" w:rsidR="00000000" w:rsidRDefault="008F7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Кг/ч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18276" w14:textId="77777777" w:rsidR="00000000" w:rsidRDefault="008F7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Компоненты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68F74" w14:textId="77777777" w:rsidR="00000000" w:rsidRDefault="008F7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Кг/ч</w:t>
            </w:r>
          </w:p>
        </w:tc>
      </w:tr>
      <w:tr w:rsidR="00000000" w14:paraId="38386103" w14:textId="77777777">
        <w:tblPrEx>
          <w:tblCellMar>
            <w:top w:w="0" w:type="dxa"/>
            <w:bottom w:w="0" w:type="dxa"/>
          </w:tblCellMar>
        </w:tblPrEx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B20ED" w14:textId="77777777" w:rsidR="00000000" w:rsidRDefault="008F7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Питание колонны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AE62F" w14:textId="77777777" w:rsidR="00000000" w:rsidRDefault="008F7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8750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D7ADC" w14:textId="77777777" w:rsidR="00000000" w:rsidRDefault="008F7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Дистиллят колонны Кубовый продукт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EFEF9" w14:textId="77777777" w:rsidR="00000000" w:rsidRDefault="008F7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6338,6 2411,4</w:t>
            </w:r>
          </w:p>
        </w:tc>
      </w:tr>
      <w:tr w:rsidR="00000000" w14:paraId="42DFF14C" w14:textId="77777777">
        <w:tblPrEx>
          <w:tblCellMar>
            <w:top w:w="0" w:type="dxa"/>
            <w:bottom w:w="0" w:type="dxa"/>
          </w:tblCellMar>
        </w:tblPrEx>
        <w:tc>
          <w:tcPr>
            <w:tcW w:w="2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E8E0C" w14:textId="77777777" w:rsidR="00000000" w:rsidRDefault="008F7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Итого: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C5A06" w14:textId="77777777" w:rsidR="00000000" w:rsidRDefault="008F7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8750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64EBA" w14:textId="77777777" w:rsidR="00000000" w:rsidRDefault="008F7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Ито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го: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71867" w14:textId="77777777" w:rsidR="00000000" w:rsidRDefault="008F7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8750</w:t>
            </w:r>
          </w:p>
        </w:tc>
      </w:tr>
    </w:tbl>
    <w:p w14:paraId="2438CE32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324B28FC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br w:type="page"/>
      </w:r>
      <w:r>
        <w:rPr>
          <w:rFonts w:ascii="Times New Roman CYR" w:hAnsi="Times New Roman CYR" w:cs="Times New Roman CYR"/>
          <w:sz w:val="28"/>
          <w:szCs w:val="28"/>
          <w:lang w:val="ru-RU"/>
        </w:rPr>
        <w:lastRenderedPageBreak/>
        <w:t>2.2 ТЕПЛОВОЙ РАСЧЕТ И ТЕПЛОВОЙ БАЛАНС КОЛОННЫ</w:t>
      </w:r>
    </w:p>
    <w:p w14:paraId="087016B4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4F23B1FC" w14:textId="17B4A3A5" w:rsidR="00000000" w:rsidRDefault="003F5BA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6584021D" wp14:editId="4CACAEA4">
            <wp:extent cx="2514600" cy="342900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6FEC09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en-US"/>
        </w:rPr>
      </w:pPr>
    </w:p>
    <w:p w14:paraId="0BBEE6CC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ТЕПЛОВОЙ БАЛАНС.</w:t>
      </w:r>
    </w:p>
    <w:p w14:paraId="35A8C533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26A20BFF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en-US"/>
        </w:rPr>
        <w:t>Q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1 +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Q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2 =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Q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3 +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Q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4 +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Q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5</w:t>
      </w:r>
    </w:p>
    <w:p w14:paraId="31B300A4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3B2C6699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en-US"/>
        </w:rPr>
        <w:t>Q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1 - тепло с питанием;</w:t>
      </w:r>
    </w:p>
    <w:p w14:paraId="3168DF50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en-US"/>
        </w:rPr>
        <w:t>Q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2 - тепло из кипятильника;</w:t>
      </w:r>
    </w:p>
    <w:p w14:paraId="1F4BD0D6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en-US"/>
        </w:rPr>
        <w:t>Q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3 - тепло с дистиллятом;</w:t>
      </w:r>
    </w:p>
    <w:p w14:paraId="3A97743D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en-US"/>
        </w:rPr>
        <w:t>Q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4 - тепло с кубовым продуктом;</w:t>
      </w:r>
    </w:p>
    <w:p w14:paraId="5F532179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en-US"/>
        </w:rPr>
        <w:t>Q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5 - теплопотери.</w:t>
      </w:r>
    </w:p>
    <w:p w14:paraId="13380C95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Подачи флегмы нет.</w:t>
      </w:r>
    </w:p>
    <w:p w14:paraId="684759A3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1446B42F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.2.2. ИСХОДНЫЕ ДАННЫЕ :</w:t>
      </w:r>
    </w:p>
    <w:p w14:paraId="777B2D1D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Данные материального баланса.</w:t>
      </w:r>
    </w:p>
    <w:p w14:paraId="4B7E9AA9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Температура раствора сульфата аммония на входе в колонну - 90°C</w:t>
      </w:r>
    </w:p>
    <w:p w14:paraId="5300193D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lastRenderedPageBreak/>
        <w:t>Температура дистиллята - 100°C</w:t>
      </w:r>
    </w:p>
    <w:p w14:paraId="45D51CD1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Температура куба колонны - 115°C</w:t>
      </w:r>
    </w:p>
    <w:p w14:paraId="1BBF47BC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Теплопотери - 3% от расхода.</w:t>
      </w:r>
    </w:p>
    <w:p w14:paraId="142FA78E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Давление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пара в кипятильник 6,0 кгс/см2.</w:t>
      </w:r>
    </w:p>
    <w:p w14:paraId="033BA52B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РАСЧЕТ.</w:t>
      </w:r>
    </w:p>
    <w:p w14:paraId="223C070A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. ТЕПЛО С ПИТАНИЕМ</w:t>
      </w:r>
    </w:p>
    <w:p w14:paraId="73E6C8BF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en-US"/>
        </w:rPr>
      </w:pPr>
    </w:p>
    <w:p w14:paraId="77B04E7B" w14:textId="369B942C" w:rsidR="00000000" w:rsidRDefault="003F5BA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1451FE23" wp14:editId="34EB013F">
            <wp:extent cx="895350" cy="21907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BFB1B4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где</w:t>
      </w:r>
    </w:p>
    <w:p w14:paraId="72112B51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en-US"/>
        </w:rPr>
        <w:t>m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1 - масса исходного раствора, кг/с</w:t>
      </w:r>
    </w:p>
    <w:p w14:paraId="17B7B5F8" w14:textId="0CD3FABF" w:rsidR="00000000" w:rsidRDefault="003F5BA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288F31E6" wp14:editId="33F30357">
            <wp:extent cx="1333500" cy="39052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CCA22A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С1 - теплоемкость раствора сульфата аммония, Дж/кг</w:t>
      </w:r>
      <w:r>
        <w:rPr>
          <w:rFonts w:ascii="Times New Roman" w:hAnsi="Times New Roman" w:cs="Times New Roman"/>
          <w:sz w:val="28"/>
          <w:szCs w:val="28"/>
          <w:lang w:val="ru-RU"/>
        </w:rPr>
        <w:t>∙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град</w:t>
      </w:r>
    </w:p>
    <w:p w14:paraId="2E761281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en-US"/>
        </w:rPr>
        <w:t>t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1 - температура на входе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в колонну.</w:t>
      </w:r>
    </w:p>
    <w:p w14:paraId="02B0B26A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Рассчитаем теплоемкость для всех компонентов входящих в раствор сульфата аммония.</w:t>
      </w:r>
    </w:p>
    <w:p w14:paraId="4FB92DED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Мольная теплоемкость (Ср) представлена коэффициентами ее зависимости от температуры (из справочника нефтехимика):</w:t>
      </w:r>
    </w:p>
    <w:p w14:paraId="0E23B764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0B3F3D17" w14:textId="3CF0A366" w:rsidR="00000000" w:rsidRDefault="003F5BA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187A0C57" wp14:editId="512CC0E3">
            <wp:extent cx="3924300" cy="46672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1752F5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en-US"/>
        </w:rPr>
      </w:pPr>
    </w:p>
    <w:p w14:paraId="5DD62BF0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Коэффицие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нты уравнения для циклогексанона, Дж/моль</w:t>
      </w:r>
      <w:r>
        <w:rPr>
          <w:rFonts w:ascii="Times New Roman" w:hAnsi="Times New Roman" w:cs="Times New Roman"/>
          <w:sz w:val="28"/>
          <w:szCs w:val="28"/>
          <w:lang w:val="ru-RU"/>
        </w:rPr>
        <w:t>∙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град.</w:t>
      </w:r>
    </w:p>
    <w:p w14:paraId="7C607318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1B2C68EA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А0 = -106,3 А1 = 794,1 А2 = -492,7 А3 = 108,6 А-2 = 1,79</w:t>
      </w:r>
    </w:p>
    <w:p w14:paraId="11C1A2F7" w14:textId="2A9EAD26" w:rsidR="00000000" w:rsidRDefault="003F5BA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1D381989" wp14:editId="5D3DE59D">
            <wp:extent cx="5124450" cy="113347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959BEC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en-US"/>
        </w:rPr>
      </w:pPr>
    </w:p>
    <w:p w14:paraId="228B7D6F" w14:textId="6601DD1B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Значение </w:t>
      </w:r>
      <w:r w:rsidR="003F5BA1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0C384B87" wp14:editId="2DB0783F">
            <wp:extent cx="838200" cy="466725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так мало, что в дальнейших расчетах им можно пренебречь.</w:t>
      </w:r>
    </w:p>
    <w:p w14:paraId="5C57D6DA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Коэффициент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ы уравнения для сульфата аммония, Дж/моль</w:t>
      </w:r>
      <w:r>
        <w:rPr>
          <w:rFonts w:ascii="Times New Roman" w:hAnsi="Times New Roman" w:cs="Times New Roman"/>
          <w:sz w:val="28"/>
          <w:szCs w:val="28"/>
          <w:lang w:val="ru-RU"/>
        </w:rPr>
        <w:t>∙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град.</w:t>
      </w:r>
    </w:p>
    <w:p w14:paraId="30DA46A2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40D47BBC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А0 = 83,3 А1 = 345,3 А2 = -492,7 А3 = 263,2</w:t>
      </w:r>
    </w:p>
    <w:p w14:paraId="329BAEB1" w14:textId="5FA4F63D" w:rsidR="00000000" w:rsidRDefault="003F5BA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lastRenderedPageBreak/>
        <w:drawing>
          <wp:inline distT="0" distB="0" distL="0" distR="0" wp14:anchorId="66B63AB4" wp14:editId="13F957AB">
            <wp:extent cx="4752975" cy="1133475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899C83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4F4609C2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Коэффициенты уравнения для воды, Дж/моль</w:t>
      </w:r>
      <w:r>
        <w:rPr>
          <w:rFonts w:ascii="Times New Roman" w:hAnsi="Times New Roman" w:cs="Times New Roman"/>
          <w:sz w:val="28"/>
          <w:szCs w:val="28"/>
          <w:lang w:val="ru-RU"/>
        </w:rPr>
        <w:t>∙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град.</w:t>
      </w:r>
    </w:p>
    <w:p w14:paraId="4CF12BD8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5B2BEB89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А0 = 30,2 А1 = 6,7 А2 = 6,5 А3 = -2,3</w:t>
      </w:r>
    </w:p>
    <w:p w14:paraId="3EF7E074" w14:textId="10633A4B" w:rsidR="00000000" w:rsidRDefault="003F5BA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77F70239" wp14:editId="720DA441">
            <wp:extent cx="4029075" cy="113347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6A9B61" w14:textId="6BD8CC30" w:rsidR="00000000" w:rsidRDefault="003F5BA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5A1D480E" wp14:editId="0181CE6D">
            <wp:extent cx="4562475" cy="69532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D7BEE5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29C304D3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. ТЕПЛО С КУБОВЫМ ПРОДУКТОМ</w:t>
      </w:r>
    </w:p>
    <w:p w14:paraId="399CDDE2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en-US"/>
        </w:rPr>
      </w:pPr>
    </w:p>
    <w:p w14:paraId="51F8FFAB" w14:textId="51A80C49" w:rsidR="00000000" w:rsidRDefault="003F5BA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30622AF6" wp14:editId="37A50B1C">
            <wp:extent cx="990600" cy="219075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75116C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en-US"/>
        </w:rPr>
      </w:pPr>
    </w:p>
    <w:p w14:paraId="1E2A2EF5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Где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m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4 - масса кубового продукта, кг/с</w:t>
      </w:r>
    </w:p>
    <w:p w14:paraId="535834DC" w14:textId="775EB642" w:rsidR="00000000" w:rsidRDefault="003F5BA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4116EC18" wp14:editId="2401E298">
            <wp:extent cx="1524000" cy="390525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F0BD2D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С4 - теплоемкость кубового продукта, Дж/кг</w:t>
      </w:r>
      <w:r>
        <w:rPr>
          <w:rFonts w:ascii="Times New Roman" w:hAnsi="Times New Roman" w:cs="Times New Roman"/>
          <w:sz w:val="28"/>
          <w:szCs w:val="28"/>
          <w:lang w:val="ru-RU"/>
        </w:rPr>
        <w:t>∙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град</w:t>
      </w:r>
    </w:p>
    <w:p w14:paraId="23965EB6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en-US"/>
        </w:rPr>
        <w:t>t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4 - температура в кубе.</w:t>
      </w:r>
    </w:p>
    <w:p w14:paraId="5ABC2D3B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Рассчитаем теплоемкость для всех компонентов.</w:t>
      </w:r>
    </w:p>
    <w:p w14:paraId="0020045C" w14:textId="1F0269FA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br w:type="page"/>
      </w:r>
      <w:r w:rsidR="003F5BA1">
        <w:rPr>
          <w:rFonts w:ascii="Microsoft Sans Serif" w:hAnsi="Microsoft Sans Serif" w:cs="Microsoft Sans Serif"/>
          <w:noProof/>
          <w:sz w:val="17"/>
          <w:szCs w:val="17"/>
          <w:lang w:val="ru-RU"/>
        </w:rPr>
        <w:lastRenderedPageBreak/>
        <w:drawing>
          <wp:inline distT="0" distB="0" distL="0" distR="0" wp14:anchorId="276C2E8F" wp14:editId="373FA0A3">
            <wp:extent cx="4953000" cy="1133475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53DB51" w14:textId="2E391276" w:rsidR="00000000" w:rsidRDefault="003F5BA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7C42F59E" wp14:editId="47C36651">
            <wp:extent cx="4943475" cy="1133475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119E7A" w14:textId="30A4D54E" w:rsidR="00000000" w:rsidRDefault="003F5BA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2FD5AE27" wp14:editId="3F2CB191">
            <wp:extent cx="4162425" cy="1133475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F96D56" w14:textId="72046D1C" w:rsidR="00000000" w:rsidRDefault="003F5BA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3386DC78" wp14:editId="080CE6F1">
            <wp:extent cx="4610100" cy="695325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E44CDE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2165A536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. ТЕПЛО С ДИСТИЛЛЯТОМ</w:t>
      </w:r>
    </w:p>
    <w:p w14:paraId="537FC3CF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en-US"/>
        </w:rPr>
      </w:pPr>
    </w:p>
    <w:p w14:paraId="6787C911" w14:textId="6E0FCA8B" w:rsidR="00000000" w:rsidRDefault="003F5BA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57C4BA50" wp14:editId="045C9013">
            <wp:extent cx="1514475" cy="485775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398E74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3 - масса кубового продукта, кг/с</w:t>
      </w:r>
    </w:p>
    <w:p w14:paraId="3E1AECF4" w14:textId="3DFE9F5B" w:rsidR="00000000" w:rsidRDefault="003F5BA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312C7D49" wp14:editId="652455DB">
            <wp:extent cx="1524000" cy="390525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012D4D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С3 - теплоемкость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кубового продукта, Дж/кг</w:t>
      </w:r>
      <w:r>
        <w:rPr>
          <w:rFonts w:ascii="Times New Roman" w:hAnsi="Times New Roman" w:cs="Times New Roman"/>
          <w:sz w:val="28"/>
          <w:szCs w:val="28"/>
          <w:lang w:val="ru-RU"/>
        </w:rPr>
        <w:t>∙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град</w:t>
      </w:r>
    </w:p>
    <w:p w14:paraId="0A33A297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en-US"/>
        </w:rPr>
        <w:t>t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3 - температура дистиллята.</w:t>
      </w:r>
    </w:p>
    <w:p w14:paraId="79F1367F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Рассчитаем теплоемкость для всех компонентов.</w:t>
      </w:r>
    </w:p>
    <w:p w14:paraId="35C49675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51CCC4C5" w14:textId="5F6ADD1C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br w:type="page"/>
      </w:r>
      <w:r w:rsidR="003F5BA1">
        <w:rPr>
          <w:rFonts w:ascii="Microsoft Sans Serif" w:hAnsi="Microsoft Sans Serif" w:cs="Microsoft Sans Serif"/>
          <w:noProof/>
          <w:sz w:val="17"/>
          <w:szCs w:val="17"/>
          <w:lang w:val="ru-RU"/>
        </w:rPr>
        <w:lastRenderedPageBreak/>
        <w:drawing>
          <wp:inline distT="0" distB="0" distL="0" distR="0" wp14:anchorId="12CF146B" wp14:editId="647108C8">
            <wp:extent cx="4953000" cy="1133475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F5BA1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2D4EF782" wp14:editId="398AC9A8">
            <wp:extent cx="4943475" cy="1133475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F5BA1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4979F744" wp14:editId="3784FD2B">
            <wp:extent cx="4219575" cy="1133475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F5BA1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670FB8A7" wp14:editId="371F605F">
            <wp:extent cx="4467225" cy="933450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A5913C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en-US"/>
        </w:rPr>
      </w:pPr>
    </w:p>
    <w:p w14:paraId="65C17234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гд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е Ч - теплота фазового перехода (испарения)</w:t>
      </w:r>
    </w:p>
    <w:p w14:paraId="494712B3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Теплоты испарения из справочника нефтехимика:</w:t>
      </w:r>
    </w:p>
    <w:p w14:paraId="46A546C0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Ч (сульфата аммония)=70,3 кДж/моль = 549,2 кДж/кг</w:t>
      </w:r>
    </w:p>
    <w:p w14:paraId="4D9818E7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Ч (циклогексанона) = 42,3 кДж/моль = 431,6 кДж/кг</w:t>
      </w:r>
    </w:p>
    <w:p w14:paraId="5F0037FF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Ч (вода) = 44,0 кДж/моль = 2444,4 кДж/кг</w:t>
      </w:r>
    </w:p>
    <w:p w14:paraId="267128ED" w14:textId="41B5350A" w:rsidR="00000000" w:rsidRDefault="003F5BA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612BCD69" wp14:editId="7B31D494">
            <wp:extent cx="5372100" cy="942975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3BC62A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362E30B2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. ТЕПЛОПОТЕРИ</w:t>
      </w:r>
    </w:p>
    <w:p w14:paraId="250EE4AC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en-US"/>
        </w:rPr>
      </w:pPr>
    </w:p>
    <w:p w14:paraId="47676351" w14:textId="38DB9919" w:rsidR="00000000" w:rsidRDefault="003F5BA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687420D0" wp14:editId="67DA32CC">
            <wp:extent cx="2886075" cy="457200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59E32E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br w:type="page"/>
      </w:r>
      <w:r>
        <w:rPr>
          <w:rFonts w:ascii="Times New Roman CYR" w:hAnsi="Times New Roman CYR" w:cs="Times New Roman CYR"/>
          <w:sz w:val="28"/>
          <w:szCs w:val="28"/>
          <w:lang w:val="ru-RU"/>
        </w:rPr>
        <w:lastRenderedPageBreak/>
        <w:t>5. ОБЩАЯ ТЕПЛОТА РАСХОДА</w:t>
      </w:r>
    </w:p>
    <w:p w14:paraId="676D43DC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65D13B31" w14:textId="090A8A49" w:rsidR="00000000" w:rsidRDefault="003F5BA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4A1BCC70" wp14:editId="4743A480">
            <wp:extent cx="3762375" cy="228600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D8B2B3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en-US"/>
        </w:rPr>
      </w:pPr>
    </w:p>
    <w:p w14:paraId="624C4615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6. ТЕПЛО ИЗ КИПЯТИЛЬНИКА</w:t>
      </w:r>
    </w:p>
    <w:p w14:paraId="2329714B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07EBFFAC" w14:textId="4251CB79" w:rsidR="00000000" w:rsidRDefault="003F5BA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277ECEB6" wp14:editId="641CDCDC">
            <wp:extent cx="3629025" cy="228600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BC3085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659E1948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. КОЛИЧЕСТВО ПОДАВАЕМОГО ПАРА В КИПЯТИЛ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ЬНИК</w:t>
      </w:r>
    </w:p>
    <w:p w14:paraId="7D3CDD7B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2309C154" w14:textId="0BDE5566" w:rsidR="00000000" w:rsidRDefault="003F5BA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46CCF6C8" wp14:editId="41F26A21">
            <wp:extent cx="733425" cy="228600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4A80EB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en-US"/>
        </w:rPr>
      </w:pPr>
    </w:p>
    <w:p w14:paraId="6D408332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Где i" - удельная энтальпия пара, (кДж/кг)" = 2754 кДж/кг при Р=5 кг/см2 (К.Ф Павлов, П.Г Романков. Примеры и задачи. Табл. LVII)</w:t>
      </w:r>
    </w:p>
    <w:p w14:paraId="5EF60E79" w14:textId="6DCBE868" w:rsidR="00000000" w:rsidRDefault="003F5BA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40242841" wp14:editId="09FDEF24">
            <wp:extent cx="1895475" cy="800100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9614CC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или 2278,8 кг/ч.</w:t>
      </w:r>
    </w:p>
    <w:p w14:paraId="38A88B9C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3500ADAC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.3 ТЕХНОЛОГИЧЕСКИЙ И КОНСТР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УКТИВНЫЙ РАСЧЁТ КОЛОННЫ РЕКТИФИКАЦИИ</w:t>
      </w:r>
    </w:p>
    <w:p w14:paraId="76137CB1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64A39101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. РАСЧЕТ ЧИСЛА ТЕОРЕТИЧЕСКИХ ТАРЕЛОК ВЕДЕМ АНАЛИТИЧЕСКИМ ПУТЕМ</w:t>
      </w:r>
    </w:p>
    <w:p w14:paraId="71FEB332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.1 Определяем мольную долю низкокипящего компонента (н.к.) в дистилляте.</w:t>
      </w:r>
    </w:p>
    <w:p w14:paraId="532D6B37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Н.к - вода, температура кипения воды 100°C;</w:t>
      </w:r>
    </w:p>
    <w:p w14:paraId="1077061C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В.к (высококипящий компонент) - сульфа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т аммония (Ткип=105°C).</w:t>
      </w:r>
    </w:p>
    <w:p w14:paraId="41320D94" w14:textId="5253929D" w:rsidR="00000000" w:rsidRDefault="003F5BA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46291809" wp14:editId="759E3B3D">
            <wp:extent cx="571500" cy="390525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7232"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</w:p>
    <w:p w14:paraId="383FC374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013A0712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Где N - содержание воды в дистилляте, Кмоль/ч,</w:t>
      </w:r>
    </w:p>
    <w:p w14:paraId="2A2DED6B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ΣN -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содержание всех компонентов в смеси.</w:t>
      </w:r>
    </w:p>
    <w:p w14:paraId="3EF9FE56" w14:textId="3377E3DB" w:rsidR="00000000" w:rsidRDefault="003F5BA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318BE39E" wp14:editId="51689062">
            <wp:extent cx="1323975" cy="419100"/>
            <wp:effectExtent l="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9EEDC4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.2 Мольная доля н.к. в питании:</w:t>
      </w:r>
    </w:p>
    <w:p w14:paraId="47144322" w14:textId="713019F0" w:rsidR="00000000" w:rsidRDefault="003F5BA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5EA7EFC6" wp14:editId="3261E8E3">
            <wp:extent cx="1409700" cy="419100"/>
            <wp:effectExtent l="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603B67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.3 Мольная доля н.к. в кубе:</w:t>
      </w:r>
    </w:p>
    <w:p w14:paraId="59D3C644" w14:textId="3AFDD45C" w:rsidR="00000000" w:rsidRDefault="003F5BA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lastRenderedPageBreak/>
        <w:drawing>
          <wp:inline distT="0" distB="0" distL="0" distR="0" wp14:anchorId="6BA674CA" wp14:editId="5C942936">
            <wp:extent cx="1409700" cy="419100"/>
            <wp:effectExtent l="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6A159E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.4 Мольные доли высококипящего компонента:</w:t>
      </w:r>
    </w:p>
    <w:p w14:paraId="7CCC0BFC" w14:textId="59B4CA78" w:rsidR="00000000" w:rsidRDefault="003F5BA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6BDB5EDE" wp14:editId="71DD8143">
            <wp:extent cx="1371600" cy="419100"/>
            <wp:effectExtent l="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F4CE97" w14:textId="230EBE10" w:rsidR="00000000" w:rsidRDefault="003F5BA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59D363A8" wp14:editId="71FD7217">
            <wp:extent cx="1409700" cy="419100"/>
            <wp:effectExtent l="0" t="0" r="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A63D10" w14:textId="5D514B20" w:rsidR="00000000" w:rsidRDefault="003F5BA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1DA30B5C" wp14:editId="42B2B833">
            <wp:extent cx="1409700" cy="419100"/>
            <wp:effectExtent l="0" t="0" r="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817037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.5 Константы фазового равновесия (Оборудование производств, В.О. Рейхсвельд):</w:t>
      </w:r>
    </w:p>
    <w:p w14:paraId="30BAF347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в дистилляте (при температуре 100°C):</w:t>
      </w:r>
    </w:p>
    <w:p w14:paraId="0F13CA08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Кн.к = 0,983</w:t>
      </w:r>
    </w:p>
    <w:p w14:paraId="053A4337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Кв.к = 0,112</w:t>
      </w:r>
    </w:p>
    <w:p w14:paraId="27315233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в кубе (при температуре 115°C):</w:t>
      </w:r>
    </w:p>
    <w:p w14:paraId="2A2B315D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Кн.к = 0,923</w:t>
      </w:r>
    </w:p>
    <w:p w14:paraId="56119786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Кв.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к = 0,105</w:t>
      </w:r>
    </w:p>
    <w:p w14:paraId="7BEEC83E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.6 Находим минимальное число тарелок по формуле Фенске (Основы теории и расчета перегонки и ректификации. С.А. Багатуров, с.357)</w:t>
      </w:r>
    </w:p>
    <w:p w14:paraId="1284E731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en-US"/>
        </w:rPr>
      </w:pPr>
    </w:p>
    <w:p w14:paraId="0FA5EF3D" w14:textId="05856B8E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en-US"/>
        </w:rPr>
        <w:br w:type="page"/>
      </w:r>
      <w:r w:rsidR="003F5BA1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12F78E68" wp14:editId="1620DB30">
            <wp:extent cx="1895475" cy="1009650"/>
            <wp:effectExtent l="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D79F9E" w14:textId="4A8F9E0A" w:rsidR="00000000" w:rsidRDefault="003F5BA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3E1EF849" wp14:editId="26E216C0">
            <wp:extent cx="2505075" cy="876300"/>
            <wp:effectExtent l="0" t="0" r="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7232">
        <w:rPr>
          <w:rFonts w:ascii="Times New Roman CYR" w:hAnsi="Times New Roman CYR" w:cs="Times New Roman CYR"/>
          <w:sz w:val="28"/>
          <w:szCs w:val="28"/>
          <w:lang w:val="ru-RU"/>
        </w:rPr>
        <w:t>~2= 2,0 - 1 = 1,0 тарелка</w:t>
      </w:r>
    </w:p>
    <w:p w14:paraId="4A1373E6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67521000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.7 Находим теоретическое число тарелок по графику Джиллиленда (Основы теории и расчета перегонки и ректификации. С.А. Богатуров с.412)</w:t>
      </w:r>
    </w:p>
    <w:p w14:paraId="523CBAD9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.7.1 По цеховым данным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флегмовое число:</w:t>
      </w:r>
    </w:p>
    <w:p w14:paraId="7ED8F16B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63B286DC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en-US"/>
        </w:rPr>
        <w:t>R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= 0,3 - 0,5, тогда</w:t>
      </w:r>
    </w:p>
    <w:p w14:paraId="52ECA2D4" w14:textId="64E22BCF" w:rsidR="00000000" w:rsidRDefault="003F5BA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4527CD74" wp14:editId="1410D5AE">
            <wp:extent cx="1971675" cy="428625"/>
            <wp:effectExtent l="0" t="0" r="0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2F70FC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en-US"/>
        </w:rPr>
      </w:pPr>
    </w:p>
    <w:p w14:paraId="460E68CF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1.7.2 По графику: у = 0,51</w:t>
      </w:r>
    </w:p>
    <w:p w14:paraId="31D7B14E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.7.3 Число теоретических тарелок будет:</w:t>
      </w:r>
    </w:p>
    <w:p w14:paraId="3AB9CA96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049DC0C0" w14:textId="15327DEA" w:rsidR="00000000" w:rsidRDefault="003F5BA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2301B92D" wp14:editId="3BDC804A">
            <wp:extent cx="2047875" cy="428625"/>
            <wp:effectExtent l="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7232">
        <w:rPr>
          <w:rFonts w:ascii="Times New Roman CYR" w:hAnsi="Times New Roman CYR" w:cs="Times New Roman CYR"/>
          <w:sz w:val="28"/>
          <w:szCs w:val="28"/>
          <w:lang w:val="ru-RU"/>
        </w:rPr>
        <w:t xml:space="preserve"> тарелки</w:t>
      </w:r>
    </w:p>
    <w:p w14:paraId="32F83A93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77EBF569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.8 Действительное число тарелок в исчерпывающей части колонны будет при КПД тарелки 0,2 будет:</w:t>
      </w:r>
    </w:p>
    <w:p w14:paraId="3232BF72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5FE74D75" w14:textId="09BE1BA7" w:rsidR="00000000" w:rsidRDefault="003F5BA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1429CB9E" wp14:editId="587B3571">
            <wp:extent cx="2047875" cy="447675"/>
            <wp:effectExtent l="0" t="0" r="0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936190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en-US"/>
        </w:rPr>
      </w:pPr>
    </w:p>
    <w:p w14:paraId="7C12A5E7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Принимаем столько же тарелок в укрепляющей части колонны. Тогда общее число т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арелок в колонне N=15х2=30.</w:t>
      </w:r>
    </w:p>
    <w:p w14:paraId="727391E4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. ОПРЕДЕЛЕНИЕ СКОРОСТИ ПАРА И ДИАМЕТРА КОЛОННЫ</w:t>
      </w:r>
    </w:p>
    <w:p w14:paraId="56B0C526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56881D3E" w14:textId="5E95E366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.1 </w:t>
      </w:r>
      <w:r w:rsidR="003F5BA1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22751ED4" wp14:editId="10D1E048">
            <wp:extent cx="942975" cy="485775"/>
            <wp:effectExtent l="0" t="0" r="0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D6B694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4E272A8D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Где Wn - скорость пара, м/с;сек - объемная скорость пара, м3/с.</w:t>
      </w:r>
    </w:p>
    <w:p w14:paraId="4F983472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1D20CF5C" w14:textId="196B42FE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.2 </w:t>
      </w:r>
      <w:r w:rsidR="003F5BA1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022C67DD" wp14:editId="6DE2307E">
            <wp:extent cx="2162175" cy="466725"/>
            <wp:effectExtent l="0" t="0" r="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BFBD03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6CC2E598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Где Gр - масса дистиллята (уравн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ение материального баланса), кг/ч</w:t>
      </w:r>
    </w:p>
    <w:p w14:paraId="0BEED954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Мр - мольная масса дистиллята.</w:t>
      </w:r>
    </w:p>
    <w:p w14:paraId="65142E93" w14:textId="65F5A982" w:rsidR="00000000" w:rsidRDefault="003F5BA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7C992947" wp14:editId="19B23DB3">
            <wp:extent cx="3343275" cy="1333500"/>
            <wp:effectExtent l="0" t="0" r="0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4BAD0B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3C3A7190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.3 Оптимальная скорость пара в колонне, м/с:</w:t>
      </w:r>
    </w:p>
    <w:p w14:paraId="292370BD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4FA8CAD1" w14:textId="36837DB8" w:rsidR="00000000" w:rsidRDefault="003F5BA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1AD17824" wp14:editId="151A8C42">
            <wp:extent cx="1209675" cy="485775"/>
            <wp:effectExtent l="0" t="0" r="0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798AB2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en-US"/>
        </w:rPr>
      </w:pPr>
    </w:p>
    <w:p w14:paraId="66CA8F2D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Где С - коэффициент, зависящий от конструкции тарелок, расстояния меж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ду ними (С=0,05 для колпачковых тарелок)</w:t>
      </w:r>
    </w:p>
    <w:p w14:paraId="03E39A40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ρ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ж - средняя плотность жидкости, кг/м3</w:t>
      </w:r>
    </w:p>
    <w:p w14:paraId="4DA1481D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3F586996" w14:textId="55CAAB5B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.3.1 </w:t>
      </w:r>
      <w:r w:rsidR="003F5BA1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70FAC47B" wp14:editId="4871EE2A">
            <wp:extent cx="1019175" cy="419100"/>
            <wp:effectExtent l="0" t="0" r="0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</w:p>
    <w:p w14:paraId="3DD76C4B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br w:type="page"/>
        <w:t xml:space="preserve">Где </w:t>
      </w:r>
      <w:r>
        <w:rPr>
          <w:rFonts w:ascii="Times New Roman" w:hAnsi="Times New Roman" w:cs="Times New Roman"/>
          <w:sz w:val="28"/>
          <w:szCs w:val="28"/>
          <w:lang w:val="ru-RU"/>
        </w:rPr>
        <w:t>ρ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рж - плотность жидкости в верхней части колонны,</w:t>
      </w:r>
    </w:p>
    <w:p w14:paraId="0C625A0F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ρ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w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ж - плотность жидкости в нижней части колонны.</w:t>
      </w:r>
    </w:p>
    <w:p w14:paraId="342598A3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215D7EFB" w14:textId="7DFCE5A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.3.2. </w:t>
      </w:r>
      <w:r w:rsidR="003F5BA1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5F50A6DB" wp14:editId="52E03277">
            <wp:extent cx="1866900" cy="257175"/>
            <wp:effectExtent l="0" t="0" r="0" b="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DD2DE4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32363AFA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ρ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н.к (для воды) - 958 кг/м3,</w:t>
      </w:r>
    </w:p>
    <w:p w14:paraId="658156AB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ρ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н.к (для сульфата аммония) - 1160 кг/м3,</w:t>
      </w:r>
    </w:p>
    <w:p w14:paraId="2DE6D3C3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0B569A10" w14:textId="235562AD" w:rsidR="00000000" w:rsidRDefault="003F5BA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341E0949" wp14:editId="2654EEAE">
            <wp:extent cx="2628900" cy="657225"/>
            <wp:effectExtent l="0" t="0" r="0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611076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en-US"/>
        </w:rPr>
      </w:pPr>
    </w:p>
    <w:p w14:paraId="6AC13EA1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2.3.3. Плотность жидкости в нижней части колонны:</w:t>
      </w:r>
    </w:p>
    <w:p w14:paraId="128C966F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3673E20A" w14:textId="5FEDB767" w:rsidR="00000000" w:rsidRDefault="003F5BA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7F56F44E" wp14:editId="7FB50E2C">
            <wp:extent cx="2781300" cy="657225"/>
            <wp:effectExtent l="0" t="0" r="0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B35893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en-US"/>
        </w:rPr>
      </w:pPr>
    </w:p>
    <w:p w14:paraId="7959C90E" w14:textId="21243F32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2.3.4. </w:t>
      </w:r>
      <w:r w:rsidR="003F5BA1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45E75CC8" wp14:editId="4CF654E9">
            <wp:extent cx="2390775" cy="390525"/>
            <wp:effectExtent l="0" t="0" r="0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830D22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329B8C52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2.3.5. ρn -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скорость пара (кг/м3)</w:t>
      </w:r>
    </w:p>
    <w:p w14:paraId="1462FDC2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34ADB865" w14:textId="193A2832" w:rsidR="00000000" w:rsidRDefault="003F5BA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57DF35A7" wp14:editId="36634426">
            <wp:extent cx="1362075" cy="466725"/>
            <wp:effectExtent l="0" t="0" r="0" b="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87C805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en-US"/>
        </w:rPr>
      </w:pPr>
    </w:p>
    <w:p w14:paraId="7F112CAC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Мср - средняя мольная масса</w:t>
      </w:r>
    </w:p>
    <w:p w14:paraId="50EBBFEA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en-US"/>
        </w:rPr>
      </w:pPr>
    </w:p>
    <w:p w14:paraId="7F2E508A" w14:textId="079E89B8" w:rsidR="00000000" w:rsidRDefault="003F5BA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291A2F12" wp14:editId="4B2939E3">
            <wp:extent cx="1104900" cy="419100"/>
            <wp:effectExtent l="0" t="0" r="0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D4CAD9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Мр = 19,4</w:t>
      </w:r>
    </w:p>
    <w:p w14:paraId="3476C578" w14:textId="52570F68" w:rsidR="00000000" w:rsidRDefault="003F5BA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6C8C927D" wp14:editId="7C5E8D13">
            <wp:extent cx="2552700" cy="876300"/>
            <wp:effectExtent l="0" t="0" r="0" b="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824FE1" w14:textId="1EA118B2" w:rsidR="00000000" w:rsidRDefault="003F5BA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67DCB427" wp14:editId="7B2391E6">
            <wp:extent cx="2352675" cy="419100"/>
            <wp:effectExtent l="0" t="0" r="0" b="0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3F48EC" w14:textId="1F9778C3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2.3.6 </w:t>
      </w:r>
      <w:r w:rsidR="003F5BA1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18F827FE" wp14:editId="424D03CC">
            <wp:extent cx="2276475" cy="466725"/>
            <wp:effectExtent l="0" t="0" r="0" b="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DD6BF0" w14:textId="1395A69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.3.7. </w:t>
      </w:r>
      <w:r w:rsidR="003F5BA1"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0322FD5D" wp14:editId="04001E43">
            <wp:extent cx="1409700" cy="466725"/>
            <wp:effectExtent l="0" t="0" r="0" b="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82A6BC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5F435E40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Выбираем по каталогу справочнику колонну с диаметром 1000мм.</w:t>
      </w:r>
    </w:p>
    <w:p w14:paraId="3683A314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73140A55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. ВЫСОТА ТАРЕЛЬЧАТОЙ ЧАСТИ КОЛОННЫ</w:t>
      </w:r>
    </w:p>
    <w:p w14:paraId="62DD5770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60704791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.1 Нт = h(n - 1)</w:t>
      </w:r>
    </w:p>
    <w:p w14:paraId="4E766462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2EF5F438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Где h - высота межд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у тарелками h=600мм (по данным цеха);- общее количество тарелок.</w:t>
      </w:r>
    </w:p>
    <w:p w14:paraId="2CA6E269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Нт = 600(30-1) = 17400мм</w:t>
      </w:r>
    </w:p>
    <w:p w14:paraId="1948965C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.2 Общая высота колонны:</w:t>
      </w:r>
    </w:p>
    <w:p w14:paraId="10BD1474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40C64F20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Нобщ = Нт + Нсеп + Нкуб</w:t>
      </w:r>
    </w:p>
    <w:p w14:paraId="12D6662E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461AA73C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Где Нсеп - высота сепарационной части колонны, выбирается по справочнику (Машины и аппараты. Соколов. Табл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.8.2) в зависимости от диаметра колонны (Нсеп =800мм);</w:t>
      </w:r>
    </w:p>
    <w:p w14:paraId="078E8F4D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Нкуб - высота кубовой части (по справочнику Нкуб =2000мм)</w:t>
      </w:r>
    </w:p>
    <w:p w14:paraId="031C4309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6E445D60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Нобщ = 17400 + 800 + 2000=20200мм</w:t>
      </w:r>
    </w:p>
    <w:p w14:paraId="4FBF130E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br w:type="page"/>
        <w:t>4. ТОЛЩИНА СТЕНКИ ОБЕЧАЙКИ</w:t>
      </w:r>
    </w:p>
    <w:p w14:paraId="704ACF22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00F93D66" w14:textId="05AC6994" w:rsidR="00000000" w:rsidRDefault="003F5BA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705E9433" wp14:editId="60AA708B">
            <wp:extent cx="1047750" cy="419100"/>
            <wp:effectExtent l="0" t="0" r="0" b="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7232">
        <w:rPr>
          <w:rFonts w:ascii="Times New Roman CYR" w:hAnsi="Times New Roman CYR" w:cs="Times New Roman CYR"/>
          <w:sz w:val="28"/>
          <w:szCs w:val="28"/>
          <w:lang w:val="ru-RU"/>
        </w:rPr>
        <w:t xml:space="preserve"> [ГОСТ 14240-86]</w:t>
      </w:r>
      <w:r w:rsidR="008F7232">
        <w:rPr>
          <w:rFonts w:ascii="Times New Roman" w:hAnsi="Times New Roman" w:cs="Times New Roman"/>
          <w:sz w:val="28"/>
          <w:szCs w:val="28"/>
          <w:lang w:val="ru-RU"/>
        </w:rPr>
        <w:t>≥</w:t>
      </w:r>
      <w:r w:rsidR="008F7232">
        <w:rPr>
          <w:rFonts w:ascii="Times New Roman CYR" w:hAnsi="Times New Roman CYR" w:cs="Times New Roman CYR"/>
          <w:sz w:val="28"/>
          <w:szCs w:val="28"/>
          <w:lang w:val="ru-RU"/>
        </w:rPr>
        <w:t xml:space="preserve"> SR + C</w:t>
      </w:r>
    </w:p>
    <w:p w14:paraId="74B510D9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615447C6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Где Р - расчетное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давление, МПа</w:t>
      </w:r>
    </w:p>
    <w:p w14:paraId="79524E5E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ρ = 0,5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МПа (по цеховым данным)</w:t>
      </w:r>
    </w:p>
    <w:p w14:paraId="65956B60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[σ] -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допускаемое напряжение [</w:t>
      </w:r>
      <w:r>
        <w:rPr>
          <w:rFonts w:ascii="Times New Roman" w:hAnsi="Times New Roman" w:cs="Times New Roman"/>
          <w:sz w:val="28"/>
          <w:szCs w:val="28"/>
          <w:lang w:val="ru-RU"/>
        </w:rPr>
        <w:t>σ] =170,5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МПа</w:t>
      </w:r>
    </w:p>
    <w:p w14:paraId="30452C33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φ -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коэффициент прочности сварного шва, </w:t>
      </w:r>
      <w:r>
        <w:rPr>
          <w:rFonts w:ascii="Times New Roman" w:hAnsi="Times New Roman" w:cs="Times New Roman"/>
          <w:sz w:val="28"/>
          <w:szCs w:val="28"/>
          <w:lang w:val="ru-RU"/>
        </w:rPr>
        <w:t>φ =1 (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по справочнику)</w:t>
      </w:r>
    </w:p>
    <w:p w14:paraId="68BD70B3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Д - внутренний диаметр колонны, мм</w:t>
      </w:r>
    </w:p>
    <w:p w14:paraId="46996A81" w14:textId="4AE37DF7" w:rsidR="00000000" w:rsidRDefault="003F5BA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77686A4D" wp14:editId="203FCE8B">
            <wp:extent cx="1895475" cy="419100"/>
            <wp:effectExtent l="0" t="0" r="0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7232">
        <w:rPr>
          <w:rFonts w:ascii="Times New Roman" w:hAnsi="Times New Roman" w:cs="Times New Roman"/>
          <w:sz w:val="28"/>
          <w:szCs w:val="28"/>
          <w:lang w:val="ru-RU"/>
        </w:rPr>
        <w:t>≥</w:t>
      </w:r>
      <w:r w:rsidR="008F7232">
        <w:rPr>
          <w:rFonts w:ascii="Times New Roman CYR" w:hAnsi="Times New Roman CYR" w:cs="Times New Roman CYR"/>
          <w:sz w:val="28"/>
          <w:szCs w:val="28"/>
          <w:lang w:val="ru-RU"/>
        </w:rPr>
        <w:t>1,47 + 1,0 + 0,62=3,1=4,0мм</w:t>
      </w:r>
    </w:p>
    <w:p w14:paraId="0697AAC9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С -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прибавка на коррозию.</w:t>
      </w:r>
    </w:p>
    <w:p w14:paraId="037FA549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Т. К среда коррозионная принимаем S=17,0</w:t>
      </w:r>
    </w:p>
    <w:p w14:paraId="52F480D7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08FF8F1A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. ТОЛЩИНУ ДНИЩА И КРЫШКИ ПРИНИМАЕМ РАВНЫМИ 17,0 ММ.</w:t>
      </w:r>
    </w:p>
    <w:p w14:paraId="4F218780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54581609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. РАСЧЕТ ШТУЦЕРОВ</w:t>
      </w:r>
    </w:p>
    <w:p w14:paraId="52523D9F" w14:textId="77777777" w:rsidR="00000000" w:rsidRDefault="008F7232">
      <w:pPr>
        <w:widowControl w:val="0"/>
        <w:tabs>
          <w:tab w:val="left" w:pos="265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3812DB3F" w14:textId="0B801AC8" w:rsidR="00000000" w:rsidRDefault="003F5BA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7BC313F7" wp14:editId="02EAF9DC">
            <wp:extent cx="971550" cy="466725"/>
            <wp:effectExtent l="0" t="0" r="0" b="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71DB99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en-US"/>
        </w:rPr>
      </w:pPr>
    </w:p>
    <w:p w14:paraId="19026303" w14:textId="77777777" w:rsidR="00000000" w:rsidRDefault="008F7232">
      <w:pPr>
        <w:widowControl w:val="0"/>
        <w:tabs>
          <w:tab w:val="left" w:pos="265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Где V - подача сырья, м3/ч (V = G/</w:t>
      </w:r>
      <w:r>
        <w:rPr>
          <w:rFonts w:ascii="Times New Roman" w:hAnsi="Times New Roman" w:cs="Times New Roman"/>
          <w:sz w:val="28"/>
          <w:szCs w:val="28"/>
          <w:lang w:val="ru-RU"/>
        </w:rPr>
        <w:t>ρ)</w:t>
      </w:r>
    </w:p>
    <w:p w14:paraId="0B9D292F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W - скорость потока, м/с (Павлов, Романков. Т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абл. 1.1)</w:t>
      </w:r>
    </w:p>
    <w:p w14:paraId="2741A14E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.1 Штуцер для подачи сырья:</w:t>
      </w:r>
    </w:p>
    <w:p w14:paraId="1BD5EDC7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790FA6DC" w14:textId="53AE2119" w:rsidR="00000000" w:rsidRDefault="003F5BA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05E1DEA6" wp14:editId="0A1B4837">
            <wp:extent cx="2619375" cy="466725"/>
            <wp:effectExtent l="0" t="0" r="0" b="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812F45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Принимаем dвход = 100мм</w:t>
      </w:r>
    </w:p>
    <w:p w14:paraId="3EFF52E4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.2 Штуцер на выходе пара:</w:t>
      </w:r>
    </w:p>
    <w:p w14:paraId="641BD316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1A7DE02A" w14:textId="16DB762A" w:rsidR="00000000" w:rsidRDefault="003F5BA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452739C8" wp14:editId="143380A8">
            <wp:extent cx="2695575" cy="466725"/>
            <wp:effectExtent l="0" t="0" r="0" b="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0D77AF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en-US"/>
        </w:rPr>
      </w:pPr>
    </w:p>
    <w:p w14:paraId="21B558E8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Принимаем dвход = 50мм</w:t>
      </w:r>
    </w:p>
    <w:p w14:paraId="45207813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.3 Штуцер для кубового продукта:</w:t>
      </w:r>
    </w:p>
    <w:p w14:paraId="09AB48CC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0B147010" w14:textId="3C52D5DE" w:rsidR="00000000" w:rsidRDefault="003F5BA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0CE07F55" wp14:editId="162C4B56">
            <wp:extent cx="2705100" cy="466725"/>
            <wp:effectExtent l="0" t="0" r="0" b="0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1BC0E6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en-US"/>
        </w:rPr>
      </w:pPr>
    </w:p>
    <w:p w14:paraId="05C3FC0B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Принимаем dвход = 80мм.</w:t>
      </w:r>
    </w:p>
    <w:p w14:paraId="4AA8E639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К исполнению принимается ректификационная колонна с колпачковыми тарелками. Нагрузка на колонну 70тыс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.т/год.</w:t>
      </w:r>
    </w:p>
    <w:p w14:paraId="4C94E356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Диаметр колонны - 1000мм</w:t>
      </w:r>
    </w:p>
    <w:p w14:paraId="06E230CA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Высота - 20200мм</w:t>
      </w:r>
    </w:p>
    <w:p w14:paraId="2E7660FE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Рабочее давление - 0,5МПа</w:t>
      </w:r>
    </w:p>
    <w:p w14:paraId="0E73BF2D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Количество тарелок - 30шт</w:t>
      </w:r>
    </w:p>
    <w:p w14:paraId="0979DF18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Материал колонны - 08Х21Н6М2Т</w:t>
      </w:r>
    </w:p>
    <w:p w14:paraId="2370429C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Диаметр штуцеров:</w:t>
      </w:r>
    </w:p>
    <w:p w14:paraId="24B81891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входа - 100мм,</w:t>
      </w:r>
    </w:p>
    <w:p w14:paraId="45932780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выхода - 50мм,</w:t>
      </w:r>
    </w:p>
    <w:p w14:paraId="395F3583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куба - 80мм.</w:t>
      </w:r>
    </w:p>
    <w:p w14:paraId="1494BE88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Толщина обечайки - 17мм</w:t>
      </w:r>
    </w:p>
    <w:p w14:paraId="295E1603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Днища, крышки - 17мм</w:t>
      </w:r>
    </w:p>
    <w:p w14:paraId="197F4A2F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434D9F6D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br w:type="page"/>
        <w:t>3. ТЕХНИКА БЕЗО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ПАСНОСТИ И ОХРАНА ТРУДА НА УСТАНОВКЕ</w:t>
      </w:r>
    </w:p>
    <w:p w14:paraId="13E9F4D6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11628039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.1 ХАРАКТЕРИСТИКА ПРОДУКТОВ ПО ОГНЕВЗРЫВООПАСНОСТИ И ТОКСИЧНОСТИ</w:t>
      </w:r>
    </w:p>
    <w:p w14:paraId="0ADDD351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7B007E46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В цехе №24 в процессе производства продукции применяются и могут выделяться вредные для организма человека газы, пары, жидкости и пыль.</w:t>
      </w:r>
    </w:p>
    <w:p w14:paraId="5CF937F1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При значительных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утечках эти вещества в смеси с воздухом могут образовывать взрывоопасные концентрации, приводит к загораниям. При воздействии на работающих могут вызвать отравления, термические и химические ожоги, обморожения.</w:t>
      </w:r>
    </w:p>
    <w:p w14:paraId="5FE403C6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. Циклогексанон</w:t>
      </w:r>
    </w:p>
    <w:p w14:paraId="497199FF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Химическая формула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C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6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H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10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. И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спользуется для получения капролактама.</w:t>
      </w:r>
    </w:p>
    <w:p w14:paraId="262DA806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Циклогексанон-бесцветная, маслянистая жидкость с характерным запахом (запах ацетона и мяты).</w:t>
      </w:r>
    </w:p>
    <w:p w14:paraId="4093C698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Циклогексанон - легковоспламеняющаяся жидкость. Температура вспышки +40С, температура кипения +155,6°С. Горящий циклогексан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он следует тушить тонкораспылённой водой, химической пеной. Циклогексанон взрывоопасен. Пределы взрываемости в смеси с воздухом 1,3-9,0% объёмных. Циклогексанон токсичен. Предельно допустимая концентрация циклогексанона в воздухе рабочей зоны производствен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ных помещений 30 мг/м. Относится к третьему классу опасности по степени воздействия на организм.</w:t>
      </w:r>
    </w:p>
    <w:p w14:paraId="00369BF3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Вдыхание паров аннона при концентрациях выше ПДК приводит к заболеваниям нервной системы, вызывает головные боли, раздражение слизистых оболочек, в более тяжел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ых случаях судороги.</w:t>
      </w:r>
    </w:p>
    <w:p w14:paraId="4A096DE0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При попадании на кожу вызывает раздражение, в тяжёлых случаях может вызвать отёчность.</w:t>
      </w:r>
    </w:p>
    <w:p w14:paraId="66C917D8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Первая помощь: вынести пострадавшего на свежий воздух, промыть поражённые участки большим количеством воды, поить горячим, чаем с сахаром, молоком,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обратиться в медпункт.</w:t>
      </w:r>
    </w:p>
    <w:p w14:paraId="4BA4B028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Средства индивидуальной защиты:</w:t>
      </w:r>
    </w:p>
    <w:p w14:paraId="0806BD96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Фильтрующий противогаз с коробкой марки «БКФ», спецодежда, спецобувь, защитные очки, перчатки, рукавицы.</w:t>
      </w:r>
    </w:p>
    <w:p w14:paraId="05A3C8CF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Сульфат аммония-(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NH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4)2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SO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4</w:t>
      </w:r>
    </w:p>
    <w:p w14:paraId="775B7235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Бесцветная, прозрачная жидкость, не горючая, не взрывоопасная.</w:t>
      </w:r>
    </w:p>
    <w:p w14:paraId="0A394043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Содержа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ние сульфата аммония:</w:t>
      </w:r>
    </w:p>
    <w:p w14:paraId="5162F81F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В растворе со стадии экстракции- 38-42%</w:t>
      </w:r>
    </w:p>
    <w:p w14:paraId="5CD5966D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В растворе со стадии оксимирования-25-32%,содержание циклогексанона не более 0,1 г/л.</w:t>
      </w:r>
    </w:p>
    <w:p w14:paraId="08F8B349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4802A946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.2 МЕРОПРИЯТИЯ ПО ТБ И ОХРАНЕ ТРУДА НА УСТАНОВКЕ</w:t>
      </w:r>
    </w:p>
    <w:p w14:paraId="2924AD49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7F188E9A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Опасный производственный фактор - при определённых услов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иях может привести к травматизму или внезапному ухудшению здоровья, то есть при нарушениях правил техники безопасности и правил технической эксплуатации оборудования.</w:t>
      </w:r>
    </w:p>
    <w:p w14:paraId="6C2395EA" w14:textId="77777777" w:rsidR="00000000" w:rsidRDefault="008F723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Перечень особо опасных факторов:</w:t>
      </w:r>
    </w:p>
    <w:p w14:paraId="2C3B2879" w14:textId="77777777" w:rsidR="00000000" w:rsidRDefault="008F7232">
      <w:pPr>
        <w:widowControl w:val="0"/>
        <w:tabs>
          <w:tab w:val="left" w:pos="720"/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1)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ab/>
        <w:t>Движущиеся механизмы и узлы.</w:t>
      </w:r>
    </w:p>
    <w:p w14:paraId="748C642C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2)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ab/>
        <w:t>Высокое давление в ап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паратах.</w:t>
      </w:r>
    </w:p>
    <w:p w14:paraId="48EBF15B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)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ab/>
        <w:t>Высокое напряжение для электрооборудования.</w:t>
      </w:r>
    </w:p>
    <w:p w14:paraId="1E971630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)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ab/>
        <w:t>Ремонтные работы на высоте, внутри аппарата, газоопасные.</w:t>
      </w:r>
    </w:p>
    <w:p w14:paraId="253AF905" w14:textId="77777777" w:rsidR="00000000" w:rsidRDefault="008F723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Движущиеся механизмы</w:t>
      </w:r>
    </w:p>
    <w:p w14:paraId="626FF687" w14:textId="77777777" w:rsidR="00000000" w:rsidRDefault="008F723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К движущимся, вращающимся частям машин, насосов, вентиляторов относятся: валы и муфты насосов, колеса вентиляторов и т.д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.</w:t>
      </w:r>
    </w:p>
    <w:p w14:paraId="7C517E58" w14:textId="77777777" w:rsidR="00000000" w:rsidRDefault="008F723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Все движущиеся части машин, насосов, вентиляторов должны быть надежно ограждены.</w:t>
      </w:r>
    </w:p>
    <w:p w14:paraId="5D68E5FC" w14:textId="77777777" w:rsidR="00000000" w:rsidRDefault="008F723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Запрещается ремонт, чистка, смазка движущихся частей при работающем оборудовании.</w:t>
      </w:r>
    </w:p>
    <w:p w14:paraId="1C4BE3AB" w14:textId="77777777" w:rsidR="00000000" w:rsidRDefault="008F723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Снимать ограждения можно только при полной остановке механизма и разобранной эле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ктросхеме.</w:t>
      </w:r>
    </w:p>
    <w:p w14:paraId="2669D8E9" w14:textId="77777777" w:rsidR="00000000" w:rsidRDefault="008F723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Запрещается передавать инструменты и другие предметы через движущиеся части.</w:t>
      </w:r>
    </w:p>
    <w:p w14:paraId="45B3288D" w14:textId="77777777" w:rsidR="00000000" w:rsidRDefault="008F723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Набивка сальников производится после остановки, сброса давления, освобождения от продукта и отключения эл. схемы.</w:t>
      </w:r>
    </w:p>
    <w:p w14:paraId="05279520" w14:textId="77777777" w:rsidR="00000000" w:rsidRDefault="008F723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Ремонт движущихся частей и механизмов разреша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ется только после снятия напряжения, разборки эл. схемы привода и вывешивания предупредительных плакатов.</w:t>
      </w:r>
    </w:p>
    <w:p w14:paraId="5A908F51" w14:textId="77777777" w:rsidR="00000000" w:rsidRDefault="008F723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Постоянно следить за наличием и сохранностью ограждений.</w:t>
      </w:r>
    </w:p>
    <w:p w14:paraId="76D6F415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Сосуды работающие под давлением.</w:t>
      </w:r>
    </w:p>
    <w:p w14:paraId="2F5ECBC8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К сосудам, работающим под давлением относятся сосуды:</w:t>
      </w:r>
    </w:p>
    <w:p w14:paraId="62BC7EC3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раб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отающие под давлением воды с температурой выше 115 </w:t>
      </w:r>
      <w:r>
        <w:rPr>
          <w:rFonts w:ascii="Symbol" w:hAnsi="Symbol" w:cs="Symbol"/>
          <w:sz w:val="28"/>
          <w:szCs w:val="28"/>
          <w:lang w:val="ru-RU"/>
        </w:rPr>
        <w:t>°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С или другой жидкости превышающей температуру кипения при давлении 0,7 кгс/см2, без учета гидростатического давления;</w:t>
      </w:r>
    </w:p>
    <w:p w14:paraId="7457E723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работающие под давлением пара или газа свыше 0,7 кгс/см2;</w:t>
      </w:r>
    </w:p>
    <w:p w14:paraId="6B4B23EC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и цистерны для перевозки или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хранения сжатых, сжиженных газов, жидкостей и сыпучих тел, в которых давление свыше 0,7 кгс/см2 создается периодически для их опорожнения.</w:t>
      </w:r>
    </w:p>
    <w:p w14:paraId="3CADF877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За сосудами, работающими под давлением, осуществляют постоянный контроль:</w:t>
      </w:r>
    </w:p>
    <w:p w14:paraId="7921BE13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руководящий и технологический персонал, об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еспечивая соблюдение режимов и параметров (нагрузка, температура, давление, уровни, концентрация среды), предусмотренных технологическим регламентом, инструкциями по рабочим местам, не допуская отклонений, ведущих к преждевременному выводу их из строя или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к их повреждению.</w:t>
      </w:r>
    </w:p>
    <w:p w14:paraId="1E85DEBB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руководящий ремонтный персонал, за техническое состояние и своевременную сдачу их в ремонт и техническое освидетельствование, не допуская их использования с дефектами.</w:t>
      </w:r>
    </w:p>
    <w:p w14:paraId="10BE8148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Работы на высоте.</w:t>
      </w:r>
    </w:p>
    <w:p w14:paraId="7772565C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К работам на высоте относятся те работы, при выполне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нии которых работающий находится выше 1,5 м от поверхности грунта, перекрытий, рабочего настила. Работы на высоте более 5 м от любого перекрытия называются верхолазными.</w:t>
      </w:r>
    </w:p>
    <w:p w14:paraId="7867F1E4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К выполнению работ на высоте допускаются лица, достигшие 18 лет, прошедшие медицинский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осмотр, обученные правилам техники безопасности, и сдавшие экзамены по инструкции ОТБ-11.</w:t>
      </w:r>
    </w:p>
    <w:p w14:paraId="46B7BC60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Особо опасные места в цехе.</w:t>
      </w:r>
    </w:p>
    <w:p w14:paraId="11C29528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tbl>
      <w:tblPr>
        <w:tblW w:w="0" w:type="auto"/>
        <w:tblInd w:w="-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4394"/>
        <w:gridCol w:w="3827"/>
      </w:tblGrid>
      <w:tr w:rsidR="00000000" w14:paraId="4BD6144C" w14:textId="77777777">
        <w:tblPrEx>
          <w:tblCellMar>
            <w:top w:w="0" w:type="dxa"/>
            <w:bottom w:w="0" w:type="dxa"/>
          </w:tblCellMar>
        </w:tblPrEx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0D0AE" w14:textId="77777777" w:rsidR="00000000" w:rsidRDefault="008F7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№№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пп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2A967" w14:textId="77777777" w:rsidR="00000000" w:rsidRDefault="008F7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Наименование стадии, места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9E0E9" w14:textId="77777777" w:rsidR="00000000" w:rsidRDefault="008F7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Характер опасности</w:t>
            </w:r>
          </w:p>
        </w:tc>
      </w:tr>
      <w:tr w:rsidR="00000000" w14:paraId="08A3241A" w14:textId="77777777">
        <w:tblPrEx>
          <w:tblCellMar>
            <w:top w:w="0" w:type="dxa"/>
            <w:bottom w:w="0" w:type="dxa"/>
          </w:tblCellMar>
        </w:tblPrEx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596A7" w14:textId="77777777" w:rsidR="00000000" w:rsidRDefault="008F7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 xml:space="preserve">1.  2. 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3.   4.    5.   6.   7.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165DA" w14:textId="77777777" w:rsidR="00000000" w:rsidRDefault="008F7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Отделение оксимирования. Узел распределения газоо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бразного аммиака. Стадия получения аммиачной воды. Испарители поз. 1/51, 1/52  Стадия перегруппировки. Сборник олеума поз. 1/25  Стадия перегруппировки. Реактор перегруппировки поз. 1/21   Отделение дистилляции. Сборник едкого натра поз. 2/83  Стадия ионоо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бменной очистки. Сборники азотной кислоты поз. 11/02, щелочи поз. 11/04 Стадия экстракции, регенерации и отгонки ТХЭ. Сборники трихлорэтилена поз. 2/72, 2/61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D264D" w14:textId="77777777" w:rsidR="00000000" w:rsidRDefault="008F7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Пропуск газообразного аммиака через неплотности. Отравление. Ожог. Пропуск аммиака через неплотнос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ти. Отравление газообразным аммиаком и ожоги жидким аммиаком. Пропуск олеума через неплотности и сальники. Отравление сернистым газом. Химический ожог. Отравление сернистым газом из-за нарушения технологического режима. Ожог из-за выброса агрессивной среды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 xml:space="preserve"> с температурой свыше 100 0С. Пропуск едкого натра через неплотности и сальники. Химический ожог. Пропуск щелочи и кислоты через неплотности и сальники. Химический ожог. Пропуск трихлорэтилена через неплотности, сальники. Отравление.</w:t>
            </w:r>
          </w:p>
        </w:tc>
      </w:tr>
    </w:tbl>
    <w:p w14:paraId="75ACC1E6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en-US"/>
        </w:rPr>
      </w:pPr>
    </w:p>
    <w:p w14:paraId="7F978731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Вредный производстве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нный фактор - при определённых условиях может привести к заболеванию или снижению работоспособности.</w:t>
      </w:r>
    </w:p>
    <w:p w14:paraId="732A5FB4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Перечень вредных факторов:</w:t>
      </w:r>
    </w:p>
    <w:p w14:paraId="3BA674CD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). Вредные вещества.</w:t>
      </w:r>
    </w:p>
    <w:p w14:paraId="7BDBB269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). Шум и вибрация - при нарушении санитарных норм.</w:t>
      </w:r>
    </w:p>
    <w:p w14:paraId="36587376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). Микроклимат - несоответствует в насосной, компрессорн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ых установках, на наружних площадках. При нарушении санитарных норм. Несоответствие, по скорости движения воздуха от вентиляции, по влажности и температуре.</w:t>
      </w:r>
    </w:p>
    <w:p w14:paraId="7A523F85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). Освещённость - при несоответствии нормы освещенности разряду зрительных работ.</w:t>
      </w:r>
    </w:p>
    <w:p w14:paraId="405BC05C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Вредные производс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твенные факторы в цехе и их предельно допустимые значения.</w:t>
      </w:r>
    </w:p>
    <w:p w14:paraId="1AEF6AC2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tbl>
      <w:tblPr>
        <w:tblW w:w="0" w:type="auto"/>
        <w:tblInd w:w="-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5610"/>
        <w:gridCol w:w="2896"/>
      </w:tblGrid>
      <w:tr w:rsidR="00000000" w14:paraId="576B4E2B" w14:textId="77777777">
        <w:tblPrEx>
          <w:tblCellMar>
            <w:top w:w="0" w:type="dxa"/>
            <w:bottom w:w="0" w:type="dxa"/>
          </w:tblCellMar>
        </w:tblPrEx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F4614" w14:textId="77777777" w:rsidR="00000000" w:rsidRDefault="008F7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№№ пп п</w:t>
            </w:r>
          </w:p>
        </w:tc>
        <w:tc>
          <w:tcPr>
            <w:tcW w:w="5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0508C" w14:textId="77777777" w:rsidR="00000000" w:rsidRDefault="008F7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Вредные производственные факторы в цехе</w:t>
            </w:r>
          </w:p>
        </w:tc>
        <w:tc>
          <w:tcPr>
            <w:tcW w:w="2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ED843" w14:textId="77777777" w:rsidR="00000000" w:rsidRDefault="008F7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Предельно - допустимые значения</w:t>
            </w:r>
          </w:p>
        </w:tc>
      </w:tr>
      <w:tr w:rsidR="00000000" w14:paraId="4653C040" w14:textId="77777777">
        <w:tblPrEx>
          <w:tblCellMar>
            <w:top w:w="0" w:type="dxa"/>
            <w:bottom w:w="0" w:type="dxa"/>
          </w:tblCellMar>
        </w:tblPrEx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29A91" w14:textId="77777777" w:rsidR="00000000" w:rsidRDefault="008F7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1.            2.</w:t>
            </w:r>
          </w:p>
        </w:tc>
        <w:tc>
          <w:tcPr>
            <w:tcW w:w="5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08970" w14:textId="77777777" w:rsidR="00000000" w:rsidRDefault="008F7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Физические: 1.1. Подвижные части произв. оборуд. - реакторы оксимирования - экстракторы - тонкопл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еночные испарители, ректификаторы, выпарные аппараты со встроенным внутри корпуса ротором - кристаллизатор - мешкозашивочная машина - транспортер ленточный - центробежные насосы 1.2. Повышенная температура поверхностей испарителя, трубопроводов Химические: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 xml:space="preserve"> 2.1. Общетоксические, раздражающие, действующие через дыхательные пути - аммиак - циклогексанон - циклогексаноноксим - капролактам - раствор ГАС - едкий натр - олеум - трихлорэтилен - азотная кислота (пары 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N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О2)</w:t>
            </w:r>
          </w:p>
        </w:tc>
        <w:tc>
          <w:tcPr>
            <w:tcW w:w="28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56295" w14:textId="77777777" w:rsidR="00000000" w:rsidRDefault="008F7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 xml:space="preserve"> Не устанавливается         Не более 60 0С в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нутри помещения   20 мг/м3 10 мг/м3 10 мг/м3 10 мг/м3 1 мг/м3 0,5 мг/м3 (аэрозоль) 1 мг/м3 10 мг/м3 2 мг/м3</w:t>
            </w:r>
          </w:p>
        </w:tc>
      </w:tr>
    </w:tbl>
    <w:p w14:paraId="16033417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3.3 РЕКУПЕРАЦИЯ ПРОМЫШЛЕННЫХ ВЫБРОСОВ (ОХРАНА ОКРУЖАЮЩЕЙ СРЕДЫ)</w:t>
      </w:r>
    </w:p>
    <w:p w14:paraId="13F20BDB" w14:textId="77777777" w:rsidR="00000000" w:rsidRDefault="008F7232">
      <w:pPr>
        <w:widowControl w:val="0"/>
        <w:tabs>
          <w:tab w:val="left" w:pos="298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47BD9E8F" w14:textId="77777777" w:rsidR="00000000" w:rsidRDefault="008F723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Выбросы в атмосферу.</w:t>
      </w:r>
    </w:p>
    <w:p w14:paraId="5078B129" w14:textId="77777777" w:rsidR="00000000" w:rsidRDefault="008F7232">
      <w:pPr>
        <w:widowControl w:val="0"/>
        <w:tabs>
          <w:tab w:val="left" w:pos="298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6"/>
        <w:gridCol w:w="1275"/>
        <w:gridCol w:w="625"/>
        <w:gridCol w:w="1276"/>
        <w:gridCol w:w="567"/>
        <w:gridCol w:w="1842"/>
        <w:gridCol w:w="1139"/>
        <w:gridCol w:w="988"/>
        <w:gridCol w:w="1858"/>
        <w:gridCol w:w="1571"/>
      </w:tblGrid>
      <w:tr w:rsidR="00000000" w14:paraId="0620E57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14A3C" w14:textId="77777777" w:rsidR="00000000" w:rsidRDefault="008F7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Наименование выброса, аппарат, диаметр и высота выброса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9BF8F" w14:textId="77777777" w:rsidR="00000000" w:rsidRDefault="008F7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К-в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о источников выброса</w:t>
            </w: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689AB" w14:textId="77777777" w:rsidR="00000000" w:rsidRDefault="008F7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Периодичность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C5238" w14:textId="77777777" w:rsidR="00000000" w:rsidRDefault="008F7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Суммарный объем отходящих газов, м3/с</w:t>
            </w:r>
          </w:p>
        </w:tc>
        <w:tc>
          <w:tcPr>
            <w:tcW w:w="453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AF3CE" w14:textId="77777777" w:rsidR="00000000" w:rsidRDefault="008F7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Характеристика выброса</w:t>
            </w:r>
          </w:p>
        </w:tc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7E7EB" w14:textId="77777777" w:rsidR="00000000" w:rsidRDefault="008F7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Выбросы вредных веществ в атмосферу на единицу продукции кг/г</w:t>
            </w: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92A85" w14:textId="77777777" w:rsidR="00000000" w:rsidRDefault="008F7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Наименование газоочистной установки</w:t>
            </w:r>
          </w:p>
        </w:tc>
      </w:tr>
      <w:tr w:rsidR="00000000" w14:paraId="544C103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EF193" w14:textId="77777777" w:rsidR="00000000" w:rsidRDefault="008F7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65FDB" w14:textId="77777777" w:rsidR="00000000" w:rsidRDefault="008F7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82B07" w14:textId="77777777" w:rsidR="00000000" w:rsidRDefault="008F7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7768C" w14:textId="77777777" w:rsidR="00000000" w:rsidRDefault="008F7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BABE1" w14:textId="77777777" w:rsidR="00000000" w:rsidRDefault="008F7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Темпера- тура, оС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DBA78" w14:textId="77777777" w:rsidR="00000000" w:rsidRDefault="008F7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Состав выброса, мг/м3</w:t>
            </w:r>
          </w:p>
        </w:tc>
        <w:tc>
          <w:tcPr>
            <w:tcW w:w="2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75E5D" w14:textId="77777777" w:rsidR="00000000" w:rsidRDefault="008F7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 xml:space="preserve">Допустимое к-во 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нормируемых вредных веществ, сбрасываемых в атмосферу г/с т/г</w:t>
            </w:r>
          </w:p>
        </w:tc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C0EA4" w14:textId="77777777" w:rsidR="00000000" w:rsidRDefault="008F7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AA942" w14:textId="77777777" w:rsidR="00000000" w:rsidRDefault="008F7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</w:p>
        </w:tc>
      </w:tr>
      <w:tr w:rsidR="00000000" w14:paraId="6700B8F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79DAD" w14:textId="77777777" w:rsidR="00000000" w:rsidRDefault="008F7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89B16" w14:textId="77777777" w:rsidR="00000000" w:rsidRDefault="008F7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2</w:t>
            </w: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27F65" w14:textId="77777777" w:rsidR="00000000" w:rsidRDefault="008F7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E2ED2" w14:textId="77777777" w:rsidR="00000000" w:rsidRDefault="008F7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6DBB2" w14:textId="77777777" w:rsidR="00000000" w:rsidRDefault="008F7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5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7185B" w14:textId="77777777" w:rsidR="00000000" w:rsidRDefault="008F7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6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E199F" w14:textId="77777777" w:rsidR="00000000" w:rsidRDefault="008F7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7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9DC4E" w14:textId="77777777" w:rsidR="00000000" w:rsidRDefault="008F7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8</w:t>
            </w:r>
          </w:p>
        </w:tc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55369" w14:textId="77777777" w:rsidR="00000000" w:rsidRDefault="008F7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9</w:t>
            </w: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DAA07" w14:textId="77777777" w:rsidR="00000000" w:rsidRDefault="008F7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10</w:t>
            </w:r>
          </w:p>
        </w:tc>
      </w:tr>
      <w:tr w:rsidR="00000000" w14:paraId="6F9085A7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4687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3CCB2" w14:textId="77777777" w:rsidR="00000000" w:rsidRDefault="008F7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Стадия оксимирования корп. 709</w:t>
            </w:r>
          </w:p>
        </w:tc>
      </w:tr>
      <w:tr w:rsidR="00000000" w14:paraId="1DE67E5D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45254" w14:textId="77777777" w:rsidR="00000000" w:rsidRDefault="008F7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1. Отработанные газы с аппаратов 1 нитки оксимирования Труба диаметром 200мм Высота 25,2 м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72155" w14:textId="77777777" w:rsidR="00000000" w:rsidRDefault="008F7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1</w:t>
            </w: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671EE" w14:textId="77777777" w:rsidR="00000000" w:rsidRDefault="008F7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Непрерывно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D65D8" w14:textId="77777777" w:rsidR="00000000" w:rsidRDefault="008F7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0,025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8D3A8" w14:textId="77777777" w:rsidR="00000000" w:rsidRDefault="008F7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50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C92BF" w14:textId="77777777" w:rsidR="00000000" w:rsidRDefault="008F7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Циклогексанон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- 30,44 Циклогексаноноксима- 96,0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6847F" w14:textId="77777777" w:rsidR="00000000" w:rsidRDefault="008F7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0,0008   0,0024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5F78C" w14:textId="77777777" w:rsidR="00000000" w:rsidRDefault="008F7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0,024   0,076</w:t>
            </w:r>
          </w:p>
        </w:tc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66FA0" w14:textId="77777777" w:rsidR="00000000" w:rsidRDefault="008F7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0,0004   0,00126</w:t>
            </w: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54F0D" w14:textId="77777777" w:rsidR="00000000" w:rsidRDefault="008F7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-   -</w:t>
            </w:r>
          </w:p>
        </w:tc>
      </w:tr>
      <w:tr w:rsidR="00000000" w14:paraId="49969DD4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A8B0E" w14:textId="77777777" w:rsidR="00000000" w:rsidRDefault="008F7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 xml:space="preserve">2. Отработанные газы с аппаратов 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II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 xml:space="preserve"> нитки оксимирования после скруббера 1/10 Труба диаметров- 200 мм Высота- 25, 2 м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566B0" w14:textId="77777777" w:rsidR="00000000" w:rsidRDefault="008F7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1</w:t>
            </w: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1362B" w14:textId="77777777" w:rsidR="00000000" w:rsidRDefault="008F7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Непрерывно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7ED5C" w14:textId="77777777" w:rsidR="00000000" w:rsidRDefault="008F7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0,025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99ED1" w14:textId="77777777" w:rsidR="00000000" w:rsidRDefault="008F7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50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E7AD6" w14:textId="77777777" w:rsidR="00000000" w:rsidRDefault="008F7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Циклогексанон- 30,44 Циклоге</w:t>
            </w: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ксаноноксима- 96,0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B4574" w14:textId="77777777" w:rsidR="00000000" w:rsidRDefault="008F7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 xml:space="preserve"> 0,0008  0,0020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42138" w14:textId="77777777" w:rsidR="00000000" w:rsidRDefault="008F7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 xml:space="preserve"> 0,024  0,076</w:t>
            </w:r>
          </w:p>
        </w:tc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B5662" w14:textId="77777777" w:rsidR="00000000" w:rsidRDefault="008F7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 xml:space="preserve"> 0,0004  0,00126</w:t>
            </w: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DBCF4" w14:textId="77777777" w:rsidR="00000000" w:rsidRDefault="008F7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Скруббер 1/10 -</w:t>
            </w:r>
          </w:p>
        </w:tc>
      </w:tr>
      <w:tr w:rsidR="00000000" w14:paraId="6AA2B34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1A8E8" w14:textId="77777777" w:rsidR="00000000" w:rsidRDefault="008F7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3. Отходящие газы с аппаратов поз. 1/36.1,2 Труба диаметров- 150 мм Высота- 25, 2 м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98C6C" w14:textId="77777777" w:rsidR="00000000" w:rsidRDefault="008F7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1</w:t>
            </w:r>
          </w:p>
        </w:tc>
        <w:tc>
          <w:tcPr>
            <w:tcW w:w="6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CD14A" w14:textId="77777777" w:rsidR="00000000" w:rsidRDefault="008F7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Непрерывно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5FDB7" w14:textId="77777777" w:rsidR="00000000" w:rsidRDefault="008F7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0,011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33CCE" w14:textId="77777777" w:rsidR="00000000" w:rsidRDefault="008F7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75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0972E" w14:textId="77777777" w:rsidR="00000000" w:rsidRDefault="008F7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Циклогексанон- 2,88 Аммиак- 305,00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4B294" w14:textId="77777777" w:rsidR="00000000" w:rsidRDefault="008F7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0,00003   0,0034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39CC6" w14:textId="77777777" w:rsidR="00000000" w:rsidRDefault="008F7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0,001   0,106</w:t>
            </w:r>
          </w:p>
        </w:tc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23CEF" w14:textId="77777777" w:rsidR="00000000" w:rsidRDefault="008F7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0,000017   0,00176</w:t>
            </w: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870F7" w14:textId="77777777" w:rsidR="00000000" w:rsidRDefault="008F72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</w:pPr>
            <w:r>
              <w:rPr>
                <w:rFonts w:ascii="Times New Roman CYR" w:hAnsi="Times New Roman CYR" w:cs="Times New Roman CYR"/>
                <w:sz w:val="20"/>
                <w:szCs w:val="20"/>
                <w:lang w:val="ru-RU"/>
              </w:rPr>
              <w:t>-   -</w:t>
            </w:r>
          </w:p>
        </w:tc>
      </w:tr>
    </w:tbl>
    <w:p w14:paraId="7EC3CACE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ЛИТЕРАТУРА</w:t>
      </w:r>
    </w:p>
    <w:p w14:paraId="38484D41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48C87960" w14:textId="77777777" w:rsidR="00000000" w:rsidRDefault="008F7232">
      <w:pPr>
        <w:widowControl w:val="0"/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1.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ab/>
        <w:t>Богатуров С.А. Основы теории и расчёта перегонки и ректификации. Л. Химия, 1974</w:t>
      </w:r>
    </w:p>
    <w:p w14:paraId="4DE52BA5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2.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ab/>
        <w:t>Павлов К. Ф., Романков П. Г. Примеры и задачи по курсу химической технологии. Л. Химия, 1987</w:t>
      </w:r>
    </w:p>
    <w:p w14:paraId="6BC835A0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.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ab/>
        <w:t>Рейхсвельд В. О. Ерков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а Л. И. Оборудование производств основного органического синтеза и синтетического каучука. Л. Химия, 1965</w:t>
      </w:r>
    </w:p>
    <w:p w14:paraId="7ABE2F69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.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ab/>
        <w:t>Справочник нефтехимика том 1. Под ред. Огородникова С. К. Л. Химия, 1978</w:t>
      </w:r>
    </w:p>
    <w:p w14:paraId="6D2DCBBF" w14:textId="77777777" w:rsidR="00000000" w:rsidRDefault="008F723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.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ab/>
        <w:t>Соколов С. А. Машины и аппараты химической технологии Л. Химия, 1975</w:t>
      </w:r>
    </w:p>
    <w:p w14:paraId="10EE614A" w14:textId="77777777" w:rsidR="008F7232" w:rsidRDefault="008F723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.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ab/>
        <w:t>По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стоянный технологический регламент № 24 ОАО «КуйбышевАзот»</w:t>
      </w:r>
    </w:p>
    <w:sectPr w:rsidR="008F7232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0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BA1"/>
    <w:rsid w:val="003F5BA1"/>
    <w:rsid w:val="008F7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ED9C81"/>
  <w14:defaultImageDpi w14:val="0"/>
  <w15:docId w15:val="{FB0A39A8-BD74-49D2-947C-DCDF96C81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BY" w:eastAsia="ru-B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wmf"/><Relationship Id="rId21" Type="http://schemas.openxmlformats.org/officeDocument/2006/relationships/image" Target="media/image18.wmf"/><Relationship Id="rId42" Type="http://schemas.openxmlformats.org/officeDocument/2006/relationships/image" Target="media/image39.wmf"/><Relationship Id="rId47" Type="http://schemas.openxmlformats.org/officeDocument/2006/relationships/image" Target="media/image44.wmf"/><Relationship Id="rId63" Type="http://schemas.openxmlformats.org/officeDocument/2006/relationships/image" Target="media/image60.wmf"/><Relationship Id="rId68" Type="http://schemas.openxmlformats.org/officeDocument/2006/relationships/image" Target="media/image65.wmf"/><Relationship Id="rId16" Type="http://schemas.openxmlformats.org/officeDocument/2006/relationships/image" Target="media/image13.wmf"/><Relationship Id="rId11" Type="http://schemas.openxmlformats.org/officeDocument/2006/relationships/image" Target="media/image8.wmf"/><Relationship Id="rId24" Type="http://schemas.openxmlformats.org/officeDocument/2006/relationships/image" Target="media/image21.wmf"/><Relationship Id="rId32" Type="http://schemas.openxmlformats.org/officeDocument/2006/relationships/image" Target="media/image29.wmf"/><Relationship Id="rId37" Type="http://schemas.openxmlformats.org/officeDocument/2006/relationships/image" Target="media/image34.wmf"/><Relationship Id="rId40" Type="http://schemas.openxmlformats.org/officeDocument/2006/relationships/image" Target="media/image37.wmf"/><Relationship Id="rId45" Type="http://schemas.openxmlformats.org/officeDocument/2006/relationships/image" Target="media/image42.wmf"/><Relationship Id="rId53" Type="http://schemas.openxmlformats.org/officeDocument/2006/relationships/image" Target="media/image50.wmf"/><Relationship Id="rId58" Type="http://schemas.openxmlformats.org/officeDocument/2006/relationships/image" Target="media/image55.wmf"/><Relationship Id="rId66" Type="http://schemas.openxmlformats.org/officeDocument/2006/relationships/image" Target="media/image63.wmf"/><Relationship Id="rId74" Type="http://schemas.openxmlformats.org/officeDocument/2006/relationships/image" Target="media/image71.wmf"/><Relationship Id="rId5" Type="http://schemas.openxmlformats.org/officeDocument/2006/relationships/image" Target="media/image2.wmf"/><Relationship Id="rId61" Type="http://schemas.openxmlformats.org/officeDocument/2006/relationships/image" Target="media/image58.wmf"/><Relationship Id="rId19" Type="http://schemas.openxmlformats.org/officeDocument/2006/relationships/image" Target="media/image16.wmf"/><Relationship Id="rId14" Type="http://schemas.openxmlformats.org/officeDocument/2006/relationships/image" Target="media/image11.wmf"/><Relationship Id="rId22" Type="http://schemas.openxmlformats.org/officeDocument/2006/relationships/image" Target="media/image19.wmf"/><Relationship Id="rId27" Type="http://schemas.openxmlformats.org/officeDocument/2006/relationships/image" Target="media/image24.wmf"/><Relationship Id="rId30" Type="http://schemas.openxmlformats.org/officeDocument/2006/relationships/image" Target="media/image27.wmf"/><Relationship Id="rId35" Type="http://schemas.openxmlformats.org/officeDocument/2006/relationships/image" Target="media/image32.wmf"/><Relationship Id="rId43" Type="http://schemas.openxmlformats.org/officeDocument/2006/relationships/image" Target="media/image40.wmf"/><Relationship Id="rId48" Type="http://schemas.openxmlformats.org/officeDocument/2006/relationships/image" Target="media/image45.wmf"/><Relationship Id="rId56" Type="http://schemas.openxmlformats.org/officeDocument/2006/relationships/image" Target="media/image53.wmf"/><Relationship Id="rId64" Type="http://schemas.openxmlformats.org/officeDocument/2006/relationships/image" Target="media/image61.wmf"/><Relationship Id="rId69" Type="http://schemas.openxmlformats.org/officeDocument/2006/relationships/image" Target="media/image66.wmf"/><Relationship Id="rId77" Type="http://schemas.openxmlformats.org/officeDocument/2006/relationships/fontTable" Target="fontTable.xml"/><Relationship Id="rId8" Type="http://schemas.openxmlformats.org/officeDocument/2006/relationships/image" Target="media/image5.wmf"/><Relationship Id="rId51" Type="http://schemas.openxmlformats.org/officeDocument/2006/relationships/image" Target="media/image48.wmf"/><Relationship Id="rId72" Type="http://schemas.openxmlformats.org/officeDocument/2006/relationships/image" Target="media/image69.wmf"/><Relationship Id="rId3" Type="http://schemas.openxmlformats.org/officeDocument/2006/relationships/webSettings" Target="webSettings.xml"/><Relationship Id="rId12" Type="http://schemas.openxmlformats.org/officeDocument/2006/relationships/image" Target="media/image9.wmf"/><Relationship Id="rId17" Type="http://schemas.openxmlformats.org/officeDocument/2006/relationships/image" Target="media/image14.wmf"/><Relationship Id="rId25" Type="http://schemas.openxmlformats.org/officeDocument/2006/relationships/image" Target="media/image22.wmf"/><Relationship Id="rId33" Type="http://schemas.openxmlformats.org/officeDocument/2006/relationships/image" Target="media/image30.wmf"/><Relationship Id="rId38" Type="http://schemas.openxmlformats.org/officeDocument/2006/relationships/image" Target="media/image35.wmf"/><Relationship Id="rId46" Type="http://schemas.openxmlformats.org/officeDocument/2006/relationships/image" Target="media/image43.wmf"/><Relationship Id="rId59" Type="http://schemas.openxmlformats.org/officeDocument/2006/relationships/image" Target="media/image56.wmf"/><Relationship Id="rId67" Type="http://schemas.openxmlformats.org/officeDocument/2006/relationships/image" Target="media/image64.wmf"/><Relationship Id="rId20" Type="http://schemas.openxmlformats.org/officeDocument/2006/relationships/image" Target="media/image17.wmf"/><Relationship Id="rId41" Type="http://schemas.openxmlformats.org/officeDocument/2006/relationships/image" Target="media/image38.wmf"/><Relationship Id="rId54" Type="http://schemas.openxmlformats.org/officeDocument/2006/relationships/image" Target="media/image51.wmf"/><Relationship Id="rId62" Type="http://schemas.openxmlformats.org/officeDocument/2006/relationships/image" Target="media/image59.wmf"/><Relationship Id="rId70" Type="http://schemas.openxmlformats.org/officeDocument/2006/relationships/image" Target="media/image67.wmf"/><Relationship Id="rId75" Type="http://schemas.openxmlformats.org/officeDocument/2006/relationships/image" Target="media/image72.wmf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5" Type="http://schemas.openxmlformats.org/officeDocument/2006/relationships/image" Target="media/image12.wmf"/><Relationship Id="rId23" Type="http://schemas.openxmlformats.org/officeDocument/2006/relationships/image" Target="media/image20.wmf"/><Relationship Id="rId28" Type="http://schemas.openxmlformats.org/officeDocument/2006/relationships/image" Target="media/image25.wmf"/><Relationship Id="rId36" Type="http://schemas.openxmlformats.org/officeDocument/2006/relationships/image" Target="media/image33.wmf"/><Relationship Id="rId49" Type="http://schemas.openxmlformats.org/officeDocument/2006/relationships/image" Target="media/image46.wmf"/><Relationship Id="rId57" Type="http://schemas.openxmlformats.org/officeDocument/2006/relationships/image" Target="media/image54.wmf"/><Relationship Id="rId10" Type="http://schemas.openxmlformats.org/officeDocument/2006/relationships/image" Target="media/image7.wmf"/><Relationship Id="rId31" Type="http://schemas.openxmlformats.org/officeDocument/2006/relationships/image" Target="media/image28.wmf"/><Relationship Id="rId44" Type="http://schemas.openxmlformats.org/officeDocument/2006/relationships/image" Target="media/image41.wmf"/><Relationship Id="rId52" Type="http://schemas.openxmlformats.org/officeDocument/2006/relationships/image" Target="media/image49.wmf"/><Relationship Id="rId60" Type="http://schemas.openxmlformats.org/officeDocument/2006/relationships/image" Target="media/image57.wmf"/><Relationship Id="rId65" Type="http://schemas.openxmlformats.org/officeDocument/2006/relationships/image" Target="media/image62.wmf"/><Relationship Id="rId73" Type="http://schemas.openxmlformats.org/officeDocument/2006/relationships/image" Target="media/image70.wmf"/><Relationship Id="rId78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image" Target="media/image6.wmf"/><Relationship Id="rId13" Type="http://schemas.openxmlformats.org/officeDocument/2006/relationships/image" Target="media/image10.wmf"/><Relationship Id="rId18" Type="http://schemas.openxmlformats.org/officeDocument/2006/relationships/image" Target="media/image15.wmf"/><Relationship Id="rId39" Type="http://schemas.openxmlformats.org/officeDocument/2006/relationships/image" Target="media/image36.wmf"/><Relationship Id="rId34" Type="http://schemas.openxmlformats.org/officeDocument/2006/relationships/image" Target="media/image31.wmf"/><Relationship Id="rId50" Type="http://schemas.openxmlformats.org/officeDocument/2006/relationships/image" Target="media/image47.wmf"/><Relationship Id="rId55" Type="http://schemas.openxmlformats.org/officeDocument/2006/relationships/image" Target="media/image52.wmf"/><Relationship Id="rId76" Type="http://schemas.openxmlformats.org/officeDocument/2006/relationships/image" Target="media/image73.wmf"/><Relationship Id="rId7" Type="http://schemas.openxmlformats.org/officeDocument/2006/relationships/image" Target="media/image4.wmf"/><Relationship Id="rId71" Type="http://schemas.openxmlformats.org/officeDocument/2006/relationships/image" Target="media/image68.wmf"/><Relationship Id="rId2" Type="http://schemas.openxmlformats.org/officeDocument/2006/relationships/settings" Target="settings.xml"/><Relationship Id="rId29" Type="http://schemas.openxmlformats.org/officeDocument/2006/relationships/image" Target="media/image26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5430</Words>
  <Characters>30955</Characters>
  <Application>Microsoft Office Word</Application>
  <DocSecurity>0</DocSecurity>
  <Lines>257</Lines>
  <Paragraphs>72</Paragraphs>
  <ScaleCrop>false</ScaleCrop>
  <Company/>
  <LinksUpToDate>false</LinksUpToDate>
  <CharactersWithSpaces>36313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Igor_Trofimov</dc:creator>
  <cp:keywords/>
  <dc:description/>
  <cp:lastModifiedBy>Igor_Trofimov</cp:lastModifiedBy>
  <cp:revision>3</cp:revision>
  <dcterms:created xsi:type="dcterms:W3CDTF">2025-11-12T07:58:00Z</dcterms:created>
  <dcterms:modified xsi:type="dcterms:W3CDTF">2025-11-12T07:58:00Z</dcterms:modified>
</cp:coreProperties>
</file>