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197A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ВВЕДЕНИЕ</w:t>
      </w:r>
    </w:p>
    <w:p w14:paraId="6713C672"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p>
    <w:p w14:paraId="7CB0F77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Среди мембранных методов разделения жидких смесей важное место занимают обратный осмос и ультрафильтрация [1-3]. В последние годы их начали применять для опреснения соленых вод, очистки сточных вод, получения воды повышенного качества, концентри</w:t>
      </w:r>
      <w:r>
        <w:rPr>
          <w:rFonts w:ascii="Times New Roman CYR" w:hAnsi="Times New Roman CYR" w:cs="Times New Roman CYR"/>
          <w:sz w:val="28"/>
          <w:szCs w:val="28"/>
        </w:rPr>
        <w:t>рования технологических растворов в химической, пищевой, микробиологической и других отраслях промышленности. Обратный осмос основан на фильтровании растворов под давлением, превышающим осмотическое, через полупроницаемые мембраны, пропускающие растворител</w:t>
      </w:r>
      <w:r>
        <w:rPr>
          <w:rFonts w:ascii="Times New Roman CYR" w:hAnsi="Times New Roman CYR" w:cs="Times New Roman CYR"/>
          <w:sz w:val="28"/>
          <w:szCs w:val="28"/>
        </w:rPr>
        <w:t>ь, но задерживающие растворенные вещества (низкомолекулярные (три обратном осмосе). Разделение проходит при температуре окружающей среды без фазовых превращений, поэтому затраты энергии значительно меньше, чем в большинстве других методов разделения (таких</w:t>
      </w:r>
      <w:r>
        <w:rPr>
          <w:rFonts w:ascii="Times New Roman CYR" w:hAnsi="Times New Roman CYR" w:cs="Times New Roman CYR"/>
          <w:sz w:val="28"/>
          <w:szCs w:val="28"/>
        </w:rPr>
        <w:t xml:space="preserve"> как ректификация, кристаллизация, выпаривание и др.). Малая энергоемкость и сравнительная простота аппаратурного оформления обеспечивают высокую экономическую эффективность указанного процесса.</w:t>
      </w:r>
    </w:p>
    <w:p w14:paraId="2C12EB0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При проведении обратного осмоса получают два раствора: оретан</w:t>
      </w:r>
      <w:r>
        <w:rPr>
          <w:rFonts w:ascii="Times New Roman CYR" w:hAnsi="Times New Roman CYR" w:cs="Times New Roman CYR"/>
          <w:sz w:val="28"/>
          <w:szCs w:val="28"/>
        </w:rPr>
        <w:t>т обогащении растворенными веществами, другой пермеат обеднен ими.</w:t>
      </w:r>
    </w:p>
    <w:p w14:paraId="6CCF07A4"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Если каждый из этих растворов является готовым продуктом (например, пермеат - чистая вода, приходная для использования на производстве), обратный осмос может быть единственным массообменным</w:t>
      </w:r>
      <w:r>
        <w:rPr>
          <w:rFonts w:ascii="Times New Roman CYR" w:hAnsi="Times New Roman CYR" w:cs="Times New Roman CYR"/>
          <w:sz w:val="28"/>
          <w:szCs w:val="28"/>
        </w:rPr>
        <w:t xml:space="preserve"> процессом в схеме разделения. Однако на практике чаше встречаются случае, когда концентрат должен подвергаться более значительному концентрированию, чем может обеспечить обратный осмос, либо пермеат требует более глубокой очистки.</w:t>
      </w:r>
    </w:p>
    <w:p w14:paraId="5D64FCD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Процесс мембранного разд</w:t>
      </w:r>
      <w:r>
        <w:rPr>
          <w:rFonts w:ascii="Times New Roman CYR" w:hAnsi="Times New Roman CYR" w:cs="Times New Roman CYR"/>
          <w:sz w:val="28"/>
          <w:szCs w:val="28"/>
        </w:rPr>
        <w:t xml:space="preserve">еления газов в настоящее время используют для решения ограниченного числа задач, что связано с необходимостью получения в каждом конкретном случае полупроницаемой мембраны, обладающей высокой селективностью и проницаемостью по компонентам </w:t>
      </w:r>
      <w:r>
        <w:rPr>
          <w:rFonts w:ascii="Times New Roman CYR" w:hAnsi="Times New Roman CYR" w:cs="Times New Roman CYR"/>
          <w:sz w:val="28"/>
          <w:szCs w:val="28"/>
        </w:rPr>
        <w:lastRenderedPageBreak/>
        <w:t>данной смеси. Наи</w:t>
      </w:r>
      <w:r>
        <w:rPr>
          <w:rFonts w:ascii="Times New Roman CYR" w:hAnsi="Times New Roman CYR" w:cs="Times New Roman CYR"/>
          <w:sz w:val="28"/>
          <w:szCs w:val="28"/>
        </w:rPr>
        <w:t>более изучены следующие процессы мембранного разделения газов: получение воздуха, обогащенного кислородом; получение азота; концентрирование водорода продувочных газов синтеза аммиака и нефтепродуктов; выделение гелия, диоксида углерода и сероводорода из п</w:t>
      </w:r>
      <w:r>
        <w:rPr>
          <w:rFonts w:ascii="Times New Roman CYR" w:hAnsi="Times New Roman CYR" w:cs="Times New Roman CYR"/>
          <w:sz w:val="28"/>
          <w:szCs w:val="28"/>
        </w:rPr>
        <w:t>риродных газов; получение и поддержание состава газовой среды, обеспечивающего длительную сохранность овощей и фруктов.</w:t>
      </w:r>
    </w:p>
    <w:p w14:paraId="06448B1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br w:type="page"/>
      </w:r>
      <w:r>
        <w:rPr>
          <w:rFonts w:ascii="Times New Roman CYR" w:hAnsi="Times New Roman CYR" w:cs="Times New Roman CYR"/>
          <w:sz w:val="28"/>
          <w:szCs w:val="28"/>
        </w:rPr>
        <w:lastRenderedPageBreak/>
        <w:t>1. УСТАНОВКА ОБРАТНОГО ОСМОСА</w:t>
      </w:r>
    </w:p>
    <w:p w14:paraId="0E97BF2E"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p>
    <w:p w14:paraId="6E8DFD6F"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Здесь рассматривается технологическая схема концентрирования растворов, в которой основным узлом являетс</w:t>
      </w:r>
      <w:r>
        <w:rPr>
          <w:rFonts w:ascii="Times New Roman CYR" w:hAnsi="Times New Roman CYR" w:cs="Times New Roman CYR"/>
          <w:sz w:val="28"/>
          <w:szCs w:val="28"/>
        </w:rPr>
        <w:t>я установка обратного осмоса. Ее использование позволяет существенно снизить общие затраты на процесс концентрирования, поскольку большая часть воды удаляется этим высокоэкономичным методом и лишь малая часть - сравнительно дорогим методом (выпариванием).</w:t>
      </w:r>
    </w:p>
    <w:p w14:paraId="58406E3A"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Технологическая схема установки представлена на рис. 1. Исходный раствор неорганической соли из емкости / подается насосом 2 на песочный фильтр 3, где очищается от взвесей твердых частиц. Далее раствор насосом высокого давления 4 подается в аппараты обратн</w:t>
      </w:r>
      <w:r>
        <w:rPr>
          <w:rFonts w:ascii="Times New Roman CYR" w:hAnsi="Times New Roman CYR" w:cs="Times New Roman CYR"/>
          <w:sz w:val="28"/>
          <w:szCs w:val="28"/>
        </w:rPr>
        <w:t>ого осмоса 5, где его концентрация повышается в несколько раз. Концентрат подогревается в теплообменнике 6 и направляется для окончательного концентрирования в выпарной аппарат 7, работающий под избыточным давлением. (В случае больших производительностей ц</w:t>
      </w:r>
      <w:r>
        <w:rPr>
          <w:rFonts w:ascii="Times New Roman CYR" w:hAnsi="Times New Roman CYR" w:cs="Times New Roman CYR"/>
          <w:sz w:val="28"/>
          <w:szCs w:val="28"/>
        </w:rPr>
        <w:t>елесообразно для экономии греющего пара использовать многокорпусную выпарную установку.) Упаренный раствор стекает в емкость 8. Пермеат из аппаратов обратного осмоса возвращается для использования на производстве либо сбрасывается в канализацию, в зависимо</w:t>
      </w:r>
      <w:r>
        <w:rPr>
          <w:rFonts w:ascii="Times New Roman CYR" w:hAnsi="Times New Roman CYR" w:cs="Times New Roman CYR"/>
          <w:sz w:val="28"/>
          <w:szCs w:val="28"/>
        </w:rPr>
        <w:t>сти от его качества. Вторичный пар из выпарного аппарата 7 направляется для обогрева других производственных аппаратов, в том числе теплообменника 6. (В схеме может быть предусмотрена система вентилей для отключения мембранных аппаратов, вышедших из строя,</w:t>
      </w:r>
      <w:r>
        <w:rPr>
          <w:rFonts w:ascii="Times New Roman CYR" w:hAnsi="Times New Roman CYR" w:cs="Times New Roman CYR"/>
          <w:sz w:val="28"/>
          <w:szCs w:val="28"/>
        </w:rPr>
        <w:t xml:space="preserve"> и их замены без прекращения работы установки.)</w:t>
      </w:r>
    </w:p>
    <w:p w14:paraId="3AD19E48"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p>
    <w:p w14:paraId="16B209A0" w14:textId="3836CF42"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br w:type="page"/>
      </w:r>
      <w:r w:rsidR="005A475F">
        <w:rPr>
          <w:rFonts w:ascii="Microsoft Sans Serif" w:hAnsi="Microsoft Sans Serif" w:cs="Microsoft Sans Serif"/>
          <w:noProof/>
          <w:sz w:val="17"/>
          <w:szCs w:val="17"/>
        </w:rPr>
        <w:lastRenderedPageBreak/>
        <w:drawing>
          <wp:inline distT="0" distB="0" distL="0" distR="0" wp14:anchorId="02309EDD" wp14:editId="142A5CCD">
            <wp:extent cx="5067300" cy="4343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67300" cy="4343400"/>
                    </a:xfrm>
                    <a:prstGeom prst="rect">
                      <a:avLst/>
                    </a:prstGeom>
                    <a:noFill/>
                    <a:ln>
                      <a:noFill/>
                    </a:ln>
                  </pic:spPr>
                </pic:pic>
              </a:graphicData>
            </a:graphic>
          </wp:inline>
        </w:drawing>
      </w:r>
    </w:p>
    <w:p w14:paraId="4727EDF4"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Рисунок 1 - Технологическая схема установки для концентрирования растворов с применением обратного осмоса: 1 - емкость для исходного раствора; 2 - насос низкого давления</w:t>
      </w:r>
      <w:r>
        <w:rPr>
          <w:rFonts w:ascii="Times New Roman CYR" w:hAnsi="Times New Roman CYR" w:cs="Times New Roman CYR"/>
          <w:sz w:val="28"/>
          <w:szCs w:val="28"/>
        </w:rPr>
        <w:t>; 3 - фильтр; 4 - насос высокого давления; 5 - аппараты обратного осмоса; 6 - теплообменник; 7 - выпарной аппарат; 8 - емкость для упаренного раствора</w:t>
      </w:r>
    </w:p>
    <w:p w14:paraId="61E097A2"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p>
    <w:p w14:paraId="00261492"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Задание</w:t>
      </w:r>
    </w:p>
    <w:p w14:paraId="4FEFDC0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Рассчитать и спроектировать установку для концентрирования 4 кг/сек водного раствора хлористого </w:t>
      </w:r>
      <w:r>
        <w:rPr>
          <w:rFonts w:ascii="Times New Roman CYR" w:hAnsi="Times New Roman CYR" w:cs="Times New Roman CYR"/>
          <w:sz w:val="28"/>
          <w:szCs w:val="28"/>
        </w:rPr>
        <w:t>кальция от концентрации 1 % массовых до 25 % массовых. Первичное концентрирование провести обратным осмосом, окончательное - выпариванием. Потери соли с пермиатом не должны превышать 10 % от ее количества, содержащегося в исходном растворе. Выполнить черте</w:t>
      </w:r>
      <w:r>
        <w:rPr>
          <w:rFonts w:ascii="Times New Roman CYR" w:hAnsi="Times New Roman CYR" w:cs="Times New Roman CYR"/>
          <w:sz w:val="28"/>
          <w:szCs w:val="28"/>
        </w:rPr>
        <w:t xml:space="preserve">жи технологической схемы установки, мембранного аппарата </w:t>
      </w:r>
      <w:r>
        <w:rPr>
          <w:rFonts w:ascii="Times New Roman CYR" w:hAnsi="Times New Roman CYR" w:cs="Times New Roman CYR"/>
          <w:sz w:val="28"/>
          <w:szCs w:val="28"/>
        </w:rPr>
        <w:lastRenderedPageBreak/>
        <w:t>и выпарного аппарата.</w:t>
      </w:r>
    </w:p>
    <w:p w14:paraId="3FD92B8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rPr>
      </w:pPr>
      <w:r>
        <w:rPr>
          <w:rFonts w:ascii="Times New Roman CYR" w:hAnsi="Times New Roman CYR" w:cs="Times New Roman CYR"/>
          <w:sz w:val="28"/>
          <w:szCs w:val="28"/>
        </w:rPr>
        <w:br w:type="page"/>
      </w:r>
      <w:r>
        <w:rPr>
          <w:rFonts w:ascii="Times New Roman CYR" w:hAnsi="Times New Roman CYR" w:cs="Times New Roman CYR"/>
          <w:caps/>
          <w:sz w:val="28"/>
          <w:szCs w:val="28"/>
        </w:rPr>
        <w:lastRenderedPageBreak/>
        <w:t>2. РАСЧЕТ АППАРАТА ОБРАТНОГО ОСМОСА</w:t>
      </w:r>
    </w:p>
    <w:p w14:paraId="09687FC4"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rPr>
      </w:pPr>
    </w:p>
    <w:p w14:paraId="08FA36E2"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rPr>
      </w:pPr>
      <w:r>
        <w:rPr>
          <w:rFonts w:ascii="Times New Roman CYR" w:hAnsi="Times New Roman CYR" w:cs="Times New Roman CYR"/>
          <w:caps/>
          <w:sz w:val="28"/>
          <w:szCs w:val="28"/>
        </w:rPr>
        <w:t>.1 Технологический расчет</w:t>
      </w:r>
    </w:p>
    <w:p w14:paraId="021823D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rPr>
      </w:pPr>
    </w:p>
    <w:p w14:paraId="7322C6B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rPr>
      </w:pPr>
      <w:r>
        <w:rPr>
          <w:rFonts w:ascii="Times New Roman CYR" w:hAnsi="Times New Roman CYR" w:cs="Times New Roman CYR"/>
          <w:caps/>
          <w:sz w:val="28"/>
          <w:szCs w:val="28"/>
        </w:rPr>
        <w:t>.1.1 Степень концентрирования на ступени обратного осмоса</w:t>
      </w:r>
    </w:p>
    <w:p w14:paraId="182F3B3F"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При концентрировании разбавленных растворов обратный о</w:t>
      </w:r>
      <w:r>
        <w:rPr>
          <w:rFonts w:ascii="Times New Roman CYR" w:hAnsi="Times New Roman CYR" w:cs="Times New Roman CYR"/>
          <w:sz w:val="28"/>
          <w:szCs w:val="28"/>
        </w:rPr>
        <w:t>смос экономичнее выпаривания. Однако начиная с концентраций растворенных веществ 0,2-0,4 моль/л воды, характеристики обратного осмоса начинают ухудшаться: становится существенным снижение удельной производительности мембран и начинает уменьшаться их селект</w:t>
      </w:r>
      <w:r>
        <w:rPr>
          <w:rFonts w:ascii="Times New Roman CYR" w:hAnsi="Times New Roman CYR" w:cs="Times New Roman CYR"/>
          <w:sz w:val="28"/>
          <w:szCs w:val="28"/>
        </w:rPr>
        <w:t>ивность, которая для разбавленных растворов (при концентрациях не менее 2-10-4 моль/л) остается примерно постоянной. Это приводит к увеличению необходимой поверхности мембран и ухудшению качества пермеата, что снижает экономичность обратного осмоса. Поэтом</w:t>
      </w:r>
      <w:r>
        <w:rPr>
          <w:rFonts w:ascii="Times New Roman CYR" w:hAnsi="Times New Roman CYR" w:cs="Times New Roman CYR"/>
          <w:sz w:val="28"/>
          <w:szCs w:val="28"/>
        </w:rPr>
        <w:t>у примем концентрацию 0,3 моль/л воды в качестве конечной для ступени обратного осмоса. (Наиболее правильный путь - определять эту концентрацию на основе технико-экономических расчетов.)</w:t>
      </w:r>
    </w:p>
    <w:p w14:paraId="6700B0BB" w14:textId="63CB1EB8"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rPr>
      </w:pPr>
      <w:r>
        <w:rPr>
          <w:rFonts w:ascii="Times New Roman CYR" w:hAnsi="Times New Roman CYR" w:cs="Times New Roman CYR"/>
          <w:sz w:val="28"/>
          <w:szCs w:val="28"/>
        </w:rPr>
        <w:t>С помощыо данных, приведенных в Приложении 11.1, находим, что выбранн</w:t>
      </w:r>
      <w:r>
        <w:rPr>
          <w:rFonts w:ascii="Times New Roman CYR" w:hAnsi="Times New Roman CYR" w:cs="Times New Roman CYR"/>
          <w:sz w:val="28"/>
          <w:szCs w:val="28"/>
        </w:rPr>
        <w:t xml:space="preserve">ое значение соответствует концентрации 3,2 % (масс.). Таким образом, в аппаратах обратного осмоса раствор концентрируется от начальной концентрации </w:t>
      </w:r>
      <w:r w:rsidR="005A475F">
        <w:rPr>
          <w:rFonts w:ascii="Microsoft Sans Serif" w:hAnsi="Microsoft Sans Serif" w:cs="Microsoft Sans Serif"/>
          <w:noProof/>
          <w:sz w:val="17"/>
          <w:szCs w:val="17"/>
        </w:rPr>
        <w:drawing>
          <wp:inline distT="0" distB="0" distL="0" distR="0" wp14:anchorId="1E4B26AE" wp14:editId="19977E0B">
            <wp:extent cx="447675"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228600"/>
                    </a:xfrm>
                    <a:prstGeom prst="rect">
                      <a:avLst/>
                    </a:prstGeom>
                    <a:noFill/>
                    <a:ln>
                      <a:noFill/>
                    </a:ln>
                  </pic:spPr>
                </pic:pic>
              </a:graphicData>
            </a:graphic>
          </wp:inline>
        </w:drawing>
      </w:r>
      <w:r>
        <w:rPr>
          <w:rFonts w:ascii="Times New Roman CYR" w:hAnsi="Times New Roman CYR" w:cs="Times New Roman CYR"/>
          <w:sz w:val="28"/>
          <w:szCs w:val="28"/>
        </w:rPr>
        <w:t xml:space="preserve">% (масс.) до конечной </w:t>
      </w:r>
      <w:r w:rsidR="005A475F">
        <w:rPr>
          <w:rFonts w:ascii="Microsoft Sans Serif" w:hAnsi="Microsoft Sans Serif" w:cs="Microsoft Sans Serif"/>
          <w:noProof/>
          <w:sz w:val="17"/>
          <w:szCs w:val="17"/>
        </w:rPr>
        <w:drawing>
          <wp:inline distT="0" distB="0" distL="0" distR="0" wp14:anchorId="4417A300" wp14:editId="1D1D50DF">
            <wp:extent cx="600075"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228600"/>
                    </a:xfrm>
                    <a:prstGeom prst="rect">
                      <a:avLst/>
                    </a:prstGeom>
                    <a:noFill/>
                    <a:ln>
                      <a:noFill/>
                    </a:ln>
                  </pic:spPr>
                </pic:pic>
              </a:graphicData>
            </a:graphic>
          </wp:inline>
        </w:drawing>
      </w:r>
      <w:r>
        <w:rPr>
          <w:rFonts w:ascii="Times New Roman CYR" w:hAnsi="Times New Roman CYR" w:cs="Times New Roman CYR"/>
          <w:sz w:val="28"/>
          <w:szCs w:val="28"/>
        </w:rPr>
        <w:t xml:space="preserve"> % (масс.). Сте</w:t>
      </w:r>
      <w:r>
        <w:rPr>
          <w:rFonts w:ascii="Times New Roman CYR" w:hAnsi="Times New Roman CYR" w:cs="Times New Roman CYR"/>
          <w:sz w:val="28"/>
          <w:szCs w:val="28"/>
        </w:rPr>
        <w:t>пень концентрирования</w:t>
      </w:r>
    </w:p>
    <w:p w14:paraId="2088F5C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rPr>
      </w:pPr>
    </w:p>
    <w:p w14:paraId="41490F09" w14:textId="5198E2CD"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rPr>
      </w:pPr>
      <w:r>
        <w:rPr>
          <w:rFonts w:ascii="Microsoft Sans Serif" w:hAnsi="Microsoft Sans Serif" w:cs="Microsoft Sans Serif"/>
          <w:noProof/>
          <w:sz w:val="17"/>
          <w:szCs w:val="17"/>
        </w:rPr>
        <w:drawing>
          <wp:inline distT="0" distB="0" distL="0" distR="0" wp14:anchorId="59D513E9" wp14:editId="3444E1D8">
            <wp:extent cx="1647825"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7825" cy="228600"/>
                    </a:xfrm>
                    <a:prstGeom prst="rect">
                      <a:avLst/>
                    </a:prstGeom>
                    <a:noFill/>
                    <a:ln>
                      <a:noFill/>
                    </a:ln>
                  </pic:spPr>
                </pic:pic>
              </a:graphicData>
            </a:graphic>
          </wp:inline>
        </w:drawing>
      </w:r>
    </w:p>
    <w:p w14:paraId="2AD293E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rPr>
      </w:pPr>
    </w:p>
    <w:p w14:paraId="6B80D144"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caps/>
          <w:sz w:val="28"/>
          <w:szCs w:val="28"/>
        </w:rPr>
      </w:pPr>
      <w:r>
        <w:rPr>
          <w:rFonts w:ascii="Times New Roman CYR" w:hAnsi="Times New Roman CYR" w:cs="Times New Roman CYR"/>
          <w:caps/>
          <w:sz w:val="28"/>
          <w:szCs w:val="28"/>
        </w:rPr>
        <w:t>2.1.2 Выбор рабочей температуры и перепада давления через мембрану</w:t>
      </w:r>
    </w:p>
    <w:p w14:paraId="47E9216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rPr>
      </w:pPr>
      <w:r>
        <w:rPr>
          <w:rFonts w:ascii="Times New Roman CYR" w:hAnsi="Times New Roman CYR" w:cs="Times New Roman CYR"/>
          <w:sz w:val="28"/>
          <w:szCs w:val="28"/>
        </w:rPr>
        <w:t>С повышением температуры разделяемого раствора селективность мембран изменяется мало, а удельная производительность увеличивает</w:t>
      </w:r>
      <w:r>
        <w:rPr>
          <w:rFonts w:ascii="Times New Roman CYR" w:hAnsi="Times New Roman CYR" w:cs="Times New Roman CYR"/>
          <w:sz w:val="28"/>
          <w:szCs w:val="28"/>
        </w:rPr>
        <w:t>ся в первом приближении обратно пропорционально вязкости пермеата (в том диапазоне температур, где мембраны не разрушаются от термических воздействий). Однако с повышением температуры возрастает скорость гидролиза полимерных мембран и сокращается срок их с</w:t>
      </w:r>
      <w:r>
        <w:rPr>
          <w:rFonts w:ascii="Times New Roman CYR" w:hAnsi="Times New Roman CYR" w:cs="Times New Roman CYR"/>
          <w:sz w:val="28"/>
          <w:szCs w:val="28"/>
        </w:rPr>
        <w:t xml:space="preserve">лужбы. Учитывая это, </w:t>
      </w:r>
      <w:r>
        <w:rPr>
          <w:rFonts w:ascii="Times New Roman CYR" w:hAnsi="Times New Roman CYR" w:cs="Times New Roman CYR"/>
          <w:sz w:val="28"/>
          <w:szCs w:val="28"/>
        </w:rPr>
        <w:lastRenderedPageBreak/>
        <w:t>а также то, что использование теплообменников .усложняет и удорожает процесс, обратный осмос целесообразно проводить при температуре окружающей среды (обычно 20-25 °С). В тех случаях, когда технологический раствор, подвергаемый разделе</w:t>
      </w:r>
      <w:r>
        <w:rPr>
          <w:rFonts w:ascii="Times New Roman CYR" w:hAnsi="Times New Roman CYR" w:cs="Times New Roman CYR"/>
          <w:sz w:val="28"/>
          <w:szCs w:val="28"/>
        </w:rPr>
        <w:t>нию, уже имеет повышенную температуру, экономически оправдана работа и при температурах выше 25 °С.</w:t>
      </w:r>
    </w:p>
    <w:p w14:paraId="55B4390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rPr>
      </w:pPr>
      <w:r>
        <w:rPr>
          <w:rFonts w:ascii="Times New Roman CYR" w:hAnsi="Times New Roman CYR" w:cs="Times New Roman CYR"/>
          <w:sz w:val="28"/>
          <w:szCs w:val="28"/>
        </w:rPr>
        <w:t>С увеличением перепада рабочего давления через мембрану возрастает движущая сила обратного осмоса и увеличивается удельная производительность мембран. Однак</w:t>
      </w:r>
      <w:r>
        <w:rPr>
          <w:rFonts w:ascii="Times New Roman CYR" w:hAnsi="Times New Roman CYR" w:cs="Times New Roman CYR"/>
          <w:sz w:val="28"/>
          <w:szCs w:val="28"/>
        </w:rPr>
        <w:t>о при высоких давлениях полимерные мембраны подвергаются уплотнению, которое при определенном давлении, зависящем от структуры мембраны, может нейтрализовать эффект, связанный с повышением движущей силы. Кроме того, при высоких давлениях мембраны быстрее з</w:t>
      </w:r>
      <w:r>
        <w:rPr>
          <w:rFonts w:ascii="Times New Roman CYR" w:hAnsi="Times New Roman CYR" w:cs="Times New Roman CYR"/>
          <w:sz w:val="28"/>
          <w:szCs w:val="28"/>
        </w:rPr>
        <w:t>агрязняются взвешенными в растворе микрочастицами, поскольку в этих условиях загрязняющим частицам легче внедриться в.поры мембраны, а на поверхности мембраны образуется более плотный осадок задержанных микрочастиц. Практика применения обратного осмоса пок</w:t>
      </w:r>
      <w:r>
        <w:rPr>
          <w:rFonts w:ascii="Times New Roman CYR" w:hAnsi="Times New Roman CYR" w:cs="Times New Roman CYR"/>
          <w:sz w:val="28"/>
          <w:szCs w:val="28"/>
        </w:rPr>
        <w:t>азывает, что в условиях длительной эксплуатации оптимальный перепад давления для полимерных плоских мембран составляет 5-6 МПа, а для мембран в виде полых волокон - 2-3 МПа.</w:t>
      </w:r>
    </w:p>
    <w:p w14:paraId="7DFC80A1" w14:textId="638E4A63"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rPr>
        <w:t xml:space="preserve">Выбираем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 = 25°С, </w:t>
      </w:r>
      <w:r w:rsidR="005A475F">
        <w:rPr>
          <w:rFonts w:ascii="Microsoft Sans Serif" w:hAnsi="Microsoft Sans Serif" w:cs="Microsoft Sans Serif"/>
          <w:noProof/>
          <w:sz w:val="17"/>
          <w:szCs w:val="17"/>
          <w:lang w:val="ru-RU"/>
        </w:rPr>
        <w:drawing>
          <wp:inline distT="0" distB="0" distL="0" distR="0" wp14:anchorId="5E69B479" wp14:editId="0B7A07EA">
            <wp:extent cx="447675" cy="2000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2000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МПа.</w:t>
      </w:r>
    </w:p>
    <w:p w14:paraId="5ADF9E7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FCE3BE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2.1.3 Выбор мембраны</w:t>
      </w:r>
    </w:p>
    <w:p w14:paraId="35DDDC0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выборе мембраны следует исходить из того, что она должна обладать максимальной удельной производительностью при селективности, обеспечивающей выполнение требований к качеству пермеата (соответствие санитарным нормам или нормам на техническую воду, доп</w:t>
      </w:r>
      <w:r>
        <w:rPr>
          <w:rFonts w:ascii="Times New Roman CYR" w:hAnsi="Times New Roman CYR" w:cs="Times New Roman CYR"/>
          <w:sz w:val="28"/>
          <w:szCs w:val="28"/>
          <w:lang w:val="ru-RU"/>
        </w:rPr>
        <w:t>устимым потерям растворенного вещества и т. п.). Кроме того, мембрана должна обладать высокой химической стойкостью по отношению к разделяемому раствору.</w:t>
      </w:r>
    </w:p>
    <w:p w14:paraId="1B4DAADE" w14:textId="6A2FCB63"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работе в нейтральных растворах наибольшее распространение получили ацетатцеллюлозные мембраны, кот</w:t>
      </w:r>
      <w:r>
        <w:rPr>
          <w:rFonts w:ascii="Times New Roman CYR" w:hAnsi="Times New Roman CYR" w:cs="Times New Roman CYR"/>
          <w:sz w:val="28"/>
          <w:szCs w:val="28"/>
          <w:lang w:val="ru-RU"/>
        </w:rPr>
        <w:t>орые характеризуются хорошими разделительными свойствами, но не являются химически стойкими в щелочных и сильнокислых средах (рабочий диапазон 3&lt;</w:t>
      </w:r>
      <w:r>
        <w:rPr>
          <w:rFonts w:ascii="Times New Roman CYR" w:hAnsi="Times New Roman CYR" w:cs="Times New Roman CYR"/>
          <w:sz w:val="28"/>
          <w:szCs w:val="28"/>
          <w:lang w:val="en-US"/>
        </w:rPr>
        <w:t>pH</w:t>
      </w:r>
      <w:r>
        <w:rPr>
          <w:rFonts w:ascii="Times New Roman CYR" w:hAnsi="Times New Roman CYR" w:cs="Times New Roman CYR"/>
          <w:sz w:val="28"/>
          <w:szCs w:val="28"/>
          <w:lang w:val="ru-RU"/>
        </w:rPr>
        <w:t xml:space="preserve">&lt;8). Поскольку растворы </w:t>
      </w:r>
      <w:r w:rsidR="005A475F">
        <w:rPr>
          <w:rFonts w:ascii="Microsoft Sans Serif" w:hAnsi="Microsoft Sans Serif" w:cs="Microsoft Sans Serif"/>
          <w:noProof/>
          <w:sz w:val="17"/>
          <w:szCs w:val="17"/>
          <w:lang w:val="ru-RU"/>
        </w:rPr>
        <w:drawing>
          <wp:inline distT="0" distB="0" distL="0" distR="0" wp14:anchorId="183D7634" wp14:editId="20800440">
            <wp:extent cx="4191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укладываются в этот диапазон, последующий выбор </w:t>
      </w:r>
      <w:r>
        <w:rPr>
          <w:rFonts w:ascii="Times New Roman CYR" w:hAnsi="Times New Roman CYR" w:cs="Times New Roman CYR"/>
          <w:sz w:val="28"/>
          <w:szCs w:val="28"/>
          <w:lang w:val="ru-RU"/>
        </w:rPr>
        <w:t>проводим из ацетатцеллюлозных мембран.</w:t>
      </w:r>
    </w:p>
    <w:p w14:paraId="0DA0C957" w14:textId="132656EF"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Предварительно проводим подбор мембраны по истинной селективности </w:t>
      </w:r>
      <w:r w:rsidR="005A475F">
        <w:rPr>
          <w:rFonts w:ascii="Microsoft Sans Serif" w:hAnsi="Microsoft Sans Serif" w:cs="Microsoft Sans Serif"/>
          <w:noProof/>
          <w:sz w:val="17"/>
          <w:szCs w:val="17"/>
          <w:lang w:val="ru-RU"/>
        </w:rPr>
        <w:drawing>
          <wp:inline distT="0" distB="0" distL="0" distR="0" wp14:anchorId="08EC601E" wp14:editId="27521618">
            <wp:extent cx="21907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от которой затем следует перейти к наблюдаемой ф с учетом концентрационной поляризации в реальных мембранных аппар</w:t>
      </w:r>
      <w:r>
        <w:rPr>
          <w:rFonts w:ascii="Times New Roman CYR" w:hAnsi="Times New Roman CYR" w:cs="Times New Roman CYR"/>
          <w:sz w:val="28"/>
          <w:szCs w:val="28"/>
          <w:lang w:val="ru-RU"/>
        </w:rPr>
        <w:t xml:space="preserve">атах [3]. Истинная селективность </w:t>
      </w:r>
      <w:r w:rsidR="005A475F">
        <w:rPr>
          <w:rFonts w:ascii="Microsoft Sans Serif" w:hAnsi="Microsoft Sans Serif" w:cs="Microsoft Sans Serif"/>
          <w:noProof/>
          <w:sz w:val="17"/>
          <w:szCs w:val="17"/>
          <w:lang w:val="ru-RU"/>
        </w:rPr>
        <w:drawing>
          <wp:inline distT="0" distB="0" distL="0" distR="0" wp14:anchorId="6F300D5A" wp14:editId="2AA1F50B">
            <wp:extent cx="1095375" cy="2571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5375" cy="2571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а наблюдаемая </w:t>
      </w:r>
      <w:r w:rsidR="005A475F">
        <w:rPr>
          <w:rFonts w:ascii="Microsoft Sans Serif" w:hAnsi="Microsoft Sans Serif" w:cs="Microsoft Sans Serif"/>
          <w:noProof/>
          <w:sz w:val="17"/>
          <w:szCs w:val="17"/>
          <w:lang w:val="ru-RU"/>
        </w:rPr>
        <w:drawing>
          <wp:inline distT="0" distB="0" distL="0" distR="0" wp14:anchorId="217D2737" wp14:editId="5A449A42">
            <wp:extent cx="990600" cy="2571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2571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w:t>
      </w:r>
      <w:r w:rsidR="005A475F">
        <w:rPr>
          <w:rFonts w:ascii="Microsoft Sans Serif" w:hAnsi="Microsoft Sans Serif" w:cs="Microsoft Sans Serif"/>
          <w:noProof/>
          <w:sz w:val="17"/>
          <w:szCs w:val="17"/>
          <w:lang w:val="ru-RU"/>
        </w:rPr>
        <w:drawing>
          <wp:inline distT="0" distB="0" distL="0" distR="0" wp14:anchorId="595623A6" wp14:editId="1FB747B8">
            <wp:extent cx="15240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w:t>
      </w:r>
      <w:r w:rsidR="005A475F">
        <w:rPr>
          <w:rFonts w:ascii="Microsoft Sans Serif" w:hAnsi="Microsoft Sans Serif" w:cs="Microsoft Sans Serif"/>
          <w:noProof/>
          <w:sz w:val="17"/>
          <w:szCs w:val="17"/>
          <w:lang w:val="ru-RU"/>
        </w:rPr>
        <w:drawing>
          <wp:inline distT="0" distB="0" distL="0" distR="0" wp14:anchorId="58A279C2" wp14:editId="3DDA0A43">
            <wp:extent cx="161925" cy="228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и </w:t>
      </w:r>
      <w:r w:rsidR="005A475F">
        <w:rPr>
          <w:rFonts w:ascii="Microsoft Sans Serif" w:hAnsi="Microsoft Sans Serif" w:cs="Microsoft Sans Serif"/>
          <w:noProof/>
          <w:sz w:val="17"/>
          <w:szCs w:val="17"/>
          <w:lang w:val="ru-RU"/>
        </w:rPr>
        <w:drawing>
          <wp:inline distT="0" distB="0" distL="0" distR="0" wp14:anchorId="6C25FB3D" wp14:editId="7D31218C">
            <wp:extent cx="161925"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концентрация соли в произвольном сечении аппарата соответственно в объеме разделяемого раствора, в перме</w:t>
      </w:r>
      <w:r>
        <w:rPr>
          <w:rFonts w:ascii="Times New Roman CYR" w:hAnsi="Times New Roman CYR" w:cs="Times New Roman CYR"/>
          <w:sz w:val="28"/>
          <w:szCs w:val="28"/>
          <w:lang w:val="ru-RU"/>
        </w:rPr>
        <w:t>ате и у поверхности мембраны со стороны разделяемого раствора).</w:t>
      </w:r>
    </w:p>
    <w:p w14:paraId="6C58B50B"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lastRenderedPageBreak/>
        <w:t>Истинную селективность мембран по отношению к сильным электролитам можно рассчитать по формуле:</w:t>
      </w:r>
    </w:p>
    <w:p w14:paraId="222647C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19D7763" w14:textId="6E3A8471"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824455B" wp14:editId="3A371557">
            <wp:extent cx="2085975" cy="2381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5975"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w:t>
      </w:r>
    </w:p>
    <w:p w14:paraId="00F9EAB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EAED2A4" w14:textId="19B99E04"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5A475F">
        <w:rPr>
          <w:rFonts w:ascii="Microsoft Sans Serif" w:hAnsi="Microsoft Sans Serif" w:cs="Microsoft Sans Serif"/>
          <w:noProof/>
          <w:sz w:val="17"/>
          <w:szCs w:val="17"/>
          <w:lang w:val="ru-RU"/>
        </w:rPr>
        <w:drawing>
          <wp:inline distT="0" distB="0" distL="0" distR="0" wp14:anchorId="728560A3" wp14:editId="41E56DFF">
            <wp:extent cx="123825" cy="1428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и </w:t>
      </w:r>
      <w:r w:rsidR="005A475F">
        <w:rPr>
          <w:rFonts w:ascii="Microsoft Sans Serif" w:hAnsi="Microsoft Sans Serif" w:cs="Microsoft Sans Serif"/>
          <w:noProof/>
          <w:sz w:val="17"/>
          <w:szCs w:val="17"/>
          <w:lang w:val="ru-RU"/>
        </w:rPr>
        <w:drawing>
          <wp:inline distT="0" distB="0" distL="0" distR="0" wp14:anchorId="01D95058" wp14:editId="46003947">
            <wp:extent cx="123825" cy="1809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константы для данной мембраны при определенных давлении и температуре;</w:t>
      </w:r>
    </w:p>
    <w:p w14:paraId="63D394BA" w14:textId="280B768A"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8EBEEA7" wp14:editId="11CE07BC">
            <wp:extent cx="390525"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 среднее геометрическое значение теплот гидратации ионов, образующих соль;</w:t>
      </w:r>
    </w:p>
    <w:p w14:paraId="46FD7CEC" w14:textId="5E0BBA42"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E2F365D" wp14:editId="7287C7DF">
            <wp:extent cx="238125" cy="2190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 валентност</w:t>
      </w:r>
      <w:r w:rsidR="00A954FB">
        <w:rPr>
          <w:rFonts w:ascii="Times New Roman CYR" w:hAnsi="Times New Roman CYR" w:cs="Times New Roman CYR"/>
          <w:sz w:val="28"/>
          <w:szCs w:val="28"/>
          <w:lang w:val="ru-RU"/>
        </w:rPr>
        <w:t>ь иона с меньшей теплотой гидратации.</w:t>
      </w:r>
    </w:p>
    <w:p w14:paraId="05AE47B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Формула с высокой точностью применима в диапазоне концентраций от 2·10-4 до 2·10-1 моль/л и приближенно - до концентрации 4·10-1 моль/л.</w:t>
      </w:r>
    </w:p>
    <w:p w14:paraId="0A0148F7" w14:textId="69B17B03"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Ниже представлены характеристики ацетат-целлюлозных мембран для обратного осмоса,</w:t>
      </w:r>
      <w:r>
        <w:rPr>
          <w:rFonts w:ascii="Times New Roman CYR" w:hAnsi="Times New Roman CYR" w:cs="Times New Roman CYR"/>
          <w:sz w:val="28"/>
          <w:szCs w:val="28"/>
          <w:lang w:val="ru-RU"/>
        </w:rPr>
        <w:t xml:space="preserve"> выпускаемых в России (характеристики установлены при перепаде рабочего давления через мембрану </w:t>
      </w:r>
      <w:r w:rsidR="005A475F">
        <w:rPr>
          <w:rFonts w:ascii="Microsoft Sans Serif" w:hAnsi="Microsoft Sans Serif" w:cs="Microsoft Sans Serif"/>
          <w:noProof/>
          <w:sz w:val="17"/>
          <w:szCs w:val="17"/>
          <w:lang w:val="ru-RU"/>
        </w:rPr>
        <w:drawing>
          <wp:inline distT="0" distB="0" distL="0" distR="0" wp14:anchorId="5445795F" wp14:editId="0AA7FD6A">
            <wp:extent cx="447675" cy="2000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2000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МПа и рабочей температуре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=25 </w:t>
      </w:r>
      <w:r>
        <w:rPr>
          <w:rFonts w:ascii="Times New Roman" w:hAnsi="Times New Roman" w:cs="Times New Roman"/>
          <w:sz w:val="28"/>
          <w:szCs w:val="28"/>
          <w:lang w:val="ru-RU"/>
        </w:rPr>
        <w:t>º</w:t>
      </w:r>
      <w:r>
        <w:rPr>
          <w:rFonts w:ascii="Times New Roman CYR" w:hAnsi="Times New Roman CYR" w:cs="Times New Roman CYR"/>
          <w:sz w:val="28"/>
          <w:szCs w:val="28"/>
          <w:lang w:val="ru-RU"/>
        </w:rPr>
        <w:t>С, что соответствует выбранным нами рабочим параметрам; в качестве удельной производительно</w:t>
      </w:r>
      <w:r>
        <w:rPr>
          <w:rFonts w:ascii="Times New Roman CYR" w:hAnsi="Times New Roman CYR" w:cs="Times New Roman CYR"/>
          <w:sz w:val="28"/>
          <w:szCs w:val="28"/>
          <w:lang w:val="ru-RU"/>
        </w:rPr>
        <w:t xml:space="preserve">сти по воде указаны средние значения за длительный период эксплуатации; значения констант а и </w:t>
      </w:r>
      <w:r w:rsidR="005A475F">
        <w:rPr>
          <w:rFonts w:ascii="Microsoft Sans Serif" w:hAnsi="Microsoft Sans Serif" w:cs="Microsoft Sans Serif"/>
          <w:noProof/>
          <w:sz w:val="17"/>
          <w:szCs w:val="17"/>
          <w:lang w:val="ru-RU"/>
        </w:rPr>
        <w:drawing>
          <wp:inline distT="0" distB="0" distL="0" distR="0" wp14:anchorId="084E1C23" wp14:editId="58351D46">
            <wp:extent cx="123825" cy="1809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отвечают размерности </w:t>
      </w:r>
      <w:r w:rsidR="005A475F">
        <w:rPr>
          <w:rFonts w:ascii="Microsoft Sans Serif" w:hAnsi="Microsoft Sans Serif" w:cs="Microsoft Sans Serif"/>
          <w:noProof/>
          <w:sz w:val="17"/>
          <w:szCs w:val="17"/>
          <w:lang w:val="ru-RU"/>
        </w:rPr>
        <w:drawing>
          <wp:inline distT="0" distB="0" distL="0" distR="0" wp14:anchorId="379A3066" wp14:editId="2F702BC8">
            <wp:extent cx="266700" cy="1619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700" cy="1619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в кДж/моль). В табл. 2.1 представлены характеристики ацетатцеллюлозн</w:t>
      </w:r>
      <w:r>
        <w:rPr>
          <w:rFonts w:ascii="Times New Roman CYR" w:hAnsi="Times New Roman CYR" w:cs="Times New Roman CYR"/>
          <w:sz w:val="28"/>
          <w:szCs w:val="28"/>
          <w:lang w:val="ru-RU"/>
        </w:rPr>
        <w:t>ых мембран для обратного осмоса.</w:t>
      </w:r>
    </w:p>
    <w:p w14:paraId="6E58E24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2EDA09F"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Таблица 2.1 - Представлены характеристики ацетатцеллюлозных мембран для обратного осмоса</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93"/>
        <w:gridCol w:w="3921"/>
        <w:gridCol w:w="1800"/>
        <w:gridCol w:w="1723"/>
      </w:tblGrid>
      <w:tr w:rsidR="00000000" w14:paraId="10408C71" w14:textId="77777777">
        <w:tblPrEx>
          <w:tblCellMar>
            <w:top w:w="0" w:type="dxa"/>
            <w:bottom w:w="0" w:type="dxa"/>
          </w:tblCellMar>
        </w:tblPrEx>
        <w:tc>
          <w:tcPr>
            <w:tcW w:w="1693" w:type="dxa"/>
            <w:tcBorders>
              <w:top w:val="single" w:sz="6" w:space="0" w:color="auto"/>
              <w:left w:val="single" w:sz="6" w:space="0" w:color="auto"/>
              <w:bottom w:val="single" w:sz="6" w:space="0" w:color="auto"/>
              <w:right w:val="single" w:sz="6" w:space="0" w:color="auto"/>
            </w:tcBorders>
          </w:tcPr>
          <w:p w14:paraId="5137E414"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Марка мембраны</w:t>
            </w:r>
          </w:p>
        </w:tc>
        <w:tc>
          <w:tcPr>
            <w:tcW w:w="3921" w:type="dxa"/>
            <w:tcBorders>
              <w:top w:val="single" w:sz="6" w:space="0" w:color="auto"/>
              <w:left w:val="single" w:sz="6" w:space="0" w:color="auto"/>
              <w:bottom w:val="single" w:sz="6" w:space="0" w:color="auto"/>
              <w:right w:val="single" w:sz="6" w:space="0" w:color="auto"/>
            </w:tcBorders>
          </w:tcPr>
          <w:p w14:paraId="6835B7D1" w14:textId="3835E954"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ru-RU"/>
              </w:rPr>
            </w:pPr>
            <w:r>
              <w:rPr>
                <w:rFonts w:ascii="Times New Roman CYR" w:hAnsi="Times New Roman CYR" w:cs="Times New Roman CYR"/>
                <w:sz w:val="20"/>
                <w:szCs w:val="20"/>
                <w:lang w:val="ru-RU"/>
              </w:rPr>
              <w:t xml:space="preserve">Удельная производительность по воде </w:t>
            </w:r>
            <w:r w:rsidR="005A475F">
              <w:rPr>
                <w:rFonts w:ascii="Microsoft Sans Serif" w:hAnsi="Microsoft Sans Serif" w:cs="Microsoft Sans Serif"/>
                <w:noProof/>
                <w:sz w:val="17"/>
                <w:szCs w:val="17"/>
                <w:lang w:val="ru-RU"/>
              </w:rPr>
              <w:drawing>
                <wp:inline distT="0" distB="0" distL="0" distR="0" wp14:anchorId="313F900C" wp14:editId="6224C8BD">
                  <wp:extent cx="533400" cy="2381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238125"/>
                          </a:xfrm>
                          <a:prstGeom prst="rect">
                            <a:avLst/>
                          </a:prstGeom>
                          <a:noFill/>
                          <a:ln>
                            <a:noFill/>
                          </a:ln>
                        </pic:spPr>
                      </pic:pic>
                    </a:graphicData>
                  </a:graphic>
                </wp:inline>
              </w:drawing>
            </w:r>
            <w:r>
              <w:rPr>
                <w:rFonts w:ascii="Times New Roman CYR" w:hAnsi="Times New Roman CYR" w:cs="Times New Roman CYR"/>
                <w:sz w:val="20"/>
                <w:szCs w:val="20"/>
                <w:lang w:val="ru-RU"/>
              </w:rPr>
              <w:t xml:space="preserve">, </w:t>
            </w:r>
            <w:r w:rsidR="005A475F">
              <w:rPr>
                <w:rFonts w:ascii="Microsoft Sans Serif" w:hAnsi="Microsoft Sans Serif" w:cs="Microsoft Sans Serif"/>
                <w:noProof/>
                <w:sz w:val="17"/>
                <w:szCs w:val="17"/>
                <w:lang w:val="ru-RU"/>
              </w:rPr>
              <w:drawing>
                <wp:inline distT="0" distB="0" distL="0" distR="0" wp14:anchorId="6E85F1C6" wp14:editId="4A44764F">
                  <wp:extent cx="695325" cy="2286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5325" cy="228600"/>
                          </a:xfrm>
                          <a:prstGeom prst="rect">
                            <a:avLst/>
                          </a:prstGeom>
                          <a:noFill/>
                          <a:ln>
                            <a:noFill/>
                          </a:ln>
                        </pic:spPr>
                      </pic:pic>
                    </a:graphicData>
                  </a:graphic>
                </wp:inline>
              </w:drawing>
            </w:r>
            <w:r>
              <w:rPr>
                <w:rFonts w:ascii="Times New Roman CYR" w:hAnsi="Times New Roman CYR" w:cs="Times New Roman CYR"/>
                <w:sz w:val="20"/>
                <w:szCs w:val="20"/>
                <w:lang w:val="ru-RU"/>
              </w:rPr>
              <w:t>Константы</w:t>
            </w:r>
            <w:r>
              <w:rPr>
                <w:rFonts w:ascii="Times New Roman CYR" w:hAnsi="Times New Roman CYR" w:cs="Times New Roman CYR"/>
                <w:sz w:val="20"/>
                <w:szCs w:val="20"/>
                <w:lang w:val="ru-RU"/>
              </w:rPr>
              <w:t xml:space="preserve"> уравнения</w:t>
            </w:r>
          </w:p>
        </w:tc>
        <w:tc>
          <w:tcPr>
            <w:tcW w:w="3523" w:type="dxa"/>
            <w:gridSpan w:val="2"/>
            <w:tcBorders>
              <w:top w:val="single" w:sz="6" w:space="0" w:color="auto"/>
              <w:left w:val="single" w:sz="6" w:space="0" w:color="auto"/>
              <w:bottom w:val="single" w:sz="6" w:space="0" w:color="auto"/>
              <w:right w:val="single" w:sz="6" w:space="0" w:color="auto"/>
            </w:tcBorders>
          </w:tcPr>
          <w:p w14:paraId="6FD9C3FC" w14:textId="77777777"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ru-RU"/>
              </w:rPr>
            </w:pPr>
          </w:p>
        </w:tc>
      </w:tr>
      <w:tr w:rsidR="00000000" w14:paraId="45044DA0" w14:textId="77777777">
        <w:tblPrEx>
          <w:tblCellMar>
            <w:top w:w="0" w:type="dxa"/>
            <w:bottom w:w="0" w:type="dxa"/>
          </w:tblCellMar>
        </w:tblPrEx>
        <w:tc>
          <w:tcPr>
            <w:tcW w:w="1693" w:type="dxa"/>
            <w:tcBorders>
              <w:top w:val="single" w:sz="6" w:space="0" w:color="auto"/>
              <w:left w:val="single" w:sz="6" w:space="0" w:color="auto"/>
              <w:bottom w:val="single" w:sz="6" w:space="0" w:color="auto"/>
              <w:right w:val="single" w:sz="6" w:space="0" w:color="auto"/>
            </w:tcBorders>
          </w:tcPr>
          <w:p w14:paraId="17588220"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3921" w:type="dxa"/>
            <w:tcBorders>
              <w:top w:val="single" w:sz="6" w:space="0" w:color="auto"/>
              <w:left w:val="single" w:sz="6" w:space="0" w:color="auto"/>
              <w:bottom w:val="single" w:sz="6" w:space="0" w:color="auto"/>
              <w:right w:val="single" w:sz="6" w:space="0" w:color="auto"/>
            </w:tcBorders>
          </w:tcPr>
          <w:p w14:paraId="3984CC82"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800" w:type="dxa"/>
            <w:tcBorders>
              <w:top w:val="single" w:sz="6" w:space="0" w:color="auto"/>
              <w:left w:val="single" w:sz="6" w:space="0" w:color="auto"/>
              <w:bottom w:val="single" w:sz="6" w:space="0" w:color="auto"/>
              <w:right w:val="single" w:sz="6" w:space="0" w:color="auto"/>
            </w:tcBorders>
          </w:tcPr>
          <w:p w14:paraId="36A66A9F" w14:textId="13665031" w:rsidR="00000000" w:rsidRDefault="005A475F">
            <w:pPr>
              <w:widowControl w:val="0"/>
              <w:autoSpaceDE w:val="0"/>
              <w:autoSpaceDN w:val="0"/>
              <w:adjustRightInd w:val="0"/>
              <w:spacing w:after="0" w:line="240" w:lineRule="auto"/>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3993BD5" wp14:editId="684753CA">
                  <wp:extent cx="123825" cy="1428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48991A71" wp14:editId="15F1B5E9">
                  <wp:extent cx="123825" cy="1809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p>
        </w:tc>
        <w:tc>
          <w:tcPr>
            <w:tcW w:w="1723" w:type="dxa"/>
            <w:tcBorders>
              <w:top w:val="single" w:sz="6" w:space="0" w:color="auto"/>
              <w:left w:val="single" w:sz="6" w:space="0" w:color="auto"/>
              <w:bottom w:val="single" w:sz="6" w:space="0" w:color="auto"/>
              <w:right w:val="single" w:sz="6" w:space="0" w:color="auto"/>
            </w:tcBorders>
          </w:tcPr>
          <w:p w14:paraId="295535F9" w14:textId="77777777"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ru-RU"/>
              </w:rPr>
            </w:pPr>
          </w:p>
        </w:tc>
      </w:tr>
      <w:tr w:rsidR="00000000" w14:paraId="3CB79B6A" w14:textId="77777777">
        <w:tblPrEx>
          <w:tblCellMar>
            <w:top w:w="0" w:type="dxa"/>
            <w:bottom w:w="0" w:type="dxa"/>
          </w:tblCellMar>
        </w:tblPrEx>
        <w:tc>
          <w:tcPr>
            <w:tcW w:w="1693" w:type="dxa"/>
            <w:tcBorders>
              <w:top w:val="single" w:sz="6" w:space="0" w:color="auto"/>
              <w:left w:val="single" w:sz="6" w:space="0" w:color="auto"/>
              <w:bottom w:val="single" w:sz="6" w:space="0" w:color="auto"/>
              <w:right w:val="single" w:sz="6" w:space="0" w:color="auto"/>
            </w:tcBorders>
          </w:tcPr>
          <w:p w14:paraId="5122C77E"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МГА-100</w:t>
            </w:r>
          </w:p>
        </w:tc>
        <w:tc>
          <w:tcPr>
            <w:tcW w:w="3921" w:type="dxa"/>
            <w:tcBorders>
              <w:top w:val="single" w:sz="6" w:space="0" w:color="auto"/>
              <w:left w:val="single" w:sz="6" w:space="0" w:color="auto"/>
              <w:bottom w:val="single" w:sz="6" w:space="0" w:color="auto"/>
              <w:right w:val="single" w:sz="6" w:space="0" w:color="auto"/>
            </w:tcBorders>
          </w:tcPr>
          <w:p w14:paraId="3E4C1AD8"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w:t>
            </w:r>
          </w:p>
        </w:tc>
        <w:tc>
          <w:tcPr>
            <w:tcW w:w="1800" w:type="dxa"/>
            <w:tcBorders>
              <w:top w:val="single" w:sz="6" w:space="0" w:color="auto"/>
              <w:left w:val="single" w:sz="6" w:space="0" w:color="auto"/>
              <w:bottom w:val="single" w:sz="6" w:space="0" w:color="auto"/>
              <w:right w:val="single" w:sz="6" w:space="0" w:color="auto"/>
            </w:tcBorders>
          </w:tcPr>
          <w:p w14:paraId="08AEA3CB"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6,70</w:t>
            </w:r>
          </w:p>
        </w:tc>
        <w:tc>
          <w:tcPr>
            <w:tcW w:w="1723" w:type="dxa"/>
            <w:tcBorders>
              <w:top w:val="single" w:sz="6" w:space="0" w:color="auto"/>
              <w:left w:val="single" w:sz="6" w:space="0" w:color="auto"/>
              <w:bottom w:val="single" w:sz="6" w:space="0" w:color="auto"/>
              <w:right w:val="single" w:sz="6" w:space="0" w:color="auto"/>
            </w:tcBorders>
          </w:tcPr>
          <w:p w14:paraId="2ECE55A0"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3,215</w:t>
            </w:r>
          </w:p>
        </w:tc>
      </w:tr>
      <w:tr w:rsidR="00000000" w14:paraId="42FEC294" w14:textId="77777777">
        <w:tblPrEx>
          <w:tblCellMar>
            <w:top w:w="0" w:type="dxa"/>
            <w:bottom w:w="0" w:type="dxa"/>
          </w:tblCellMar>
        </w:tblPrEx>
        <w:tc>
          <w:tcPr>
            <w:tcW w:w="1693" w:type="dxa"/>
            <w:tcBorders>
              <w:top w:val="single" w:sz="6" w:space="0" w:color="auto"/>
              <w:left w:val="single" w:sz="6" w:space="0" w:color="auto"/>
              <w:bottom w:val="single" w:sz="6" w:space="0" w:color="auto"/>
              <w:right w:val="single" w:sz="6" w:space="0" w:color="auto"/>
            </w:tcBorders>
          </w:tcPr>
          <w:p w14:paraId="6AD20580"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МГА-95</w:t>
            </w:r>
          </w:p>
        </w:tc>
        <w:tc>
          <w:tcPr>
            <w:tcW w:w="3921" w:type="dxa"/>
            <w:tcBorders>
              <w:top w:val="single" w:sz="6" w:space="0" w:color="auto"/>
              <w:left w:val="single" w:sz="6" w:space="0" w:color="auto"/>
              <w:bottom w:val="single" w:sz="6" w:space="0" w:color="auto"/>
              <w:right w:val="single" w:sz="6" w:space="0" w:color="auto"/>
            </w:tcBorders>
          </w:tcPr>
          <w:p w14:paraId="1629F118"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2,3</w:t>
            </w:r>
          </w:p>
        </w:tc>
        <w:tc>
          <w:tcPr>
            <w:tcW w:w="1800" w:type="dxa"/>
            <w:tcBorders>
              <w:top w:val="single" w:sz="6" w:space="0" w:color="auto"/>
              <w:left w:val="single" w:sz="6" w:space="0" w:color="auto"/>
              <w:bottom w:val="single" w:sz="6" w:space="0" w:color="auto"/>
              <w:right w:val="single" w:sz="6" w:space="0" w:color="auto"/>
            </w:tcBorders>
          </w:tcPr>
          <w:p w14:paraId="6212E747"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3,47</w:t>
            </w:r>
          </w:p>
        </w:tc>
        <w:tc>
          <w:tcPr>
            <w:tcW w:w="1723" w:type="dxa"/>
            <w:tcBorders>
              <w:top w:val="single" w:sz="6" w:space="0" w:color="auto"/>
              <w:left w:val="single" w:sz="6" w:space="0" w:color="auto"/>
              <w:bottom w:val="single" w:sz="6" w:space="0" w:color="auto"/>
              <w:right w:val="single" w:sz="6" w:space="0" w:color="auto"/>
            </w:tcBorders>
          </w:tcPr>
          <w:p w14:paraId="0A3F8C87"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1,844</w:t>
            </w:r>
          </w:p>
        </w:tc>
      </w:tr>
      <w:tr w:rsidR="00000000" w14:paraId="71056A20" w14:textId="77777777">
        <w:tblPrEx>
          <w:tblCellMar>
            <w:top w:w="0" w:type="dxa"/>
            <w:bottom w:w="0" w:type="dxa"/>
          </w:tblCellMar>
        </w:tblPrEx>
        <w:tc>
          <w:tcPr>
            <w:tcW w:w="1693" w:type="dxa"/>
            <w:tcBorders>
              <w:top w:val="single" w:sz="6" w:space="0" w:color="auto"/>
              <w:left w:val="single" w:sz="6" w:space="0" w:color="auto"/>
              <w:bottom w:val="single" w:sz="6" w:space="0" w:color="auto"/>
              <w:right w:val="single" w:sz="6" w:space="0" w:color="auto"/>
            </w:tcBorders>
          </w:tcPr>
          <w:p w14:paraId="427B6FB2"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МГА-90</w:t>
            </w:r>
          </w:p>
        </w:tc>
        <w:tc>
          <w:tcPr>
            <w:tcW w:w="3921" w:type="dxa"/>
            <w:tcBorders>
              <w:top w:val="single" w:sz="6" w:space="0" w:color="auto"/>
              <w:left w:val="single" w:sz="6" w:space="0" w:color="auto"/>
              <w:bottom w:val="single" w:sz="6" w:space="0" w:color="auto"/>
              <w:right w:val="single" w:sz="6" w:space="0" w:color="auto"/>
            </w:tcBorders>
          </w:tcPr>
          <w:p w14:paraId="1478E7E4"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3,0</w:t>
            </w:r>
          </w:p>
        </w:tc>
        <w:tc>
          <w:tcPr>
            <w:tcW w:w="1800" w:type="dxa"/>
            <w:tcBorders>
              <w:top w:val="single" w:sz="6" w:space="0" w:color="auto"/>
              <w:left w:val="single" w:sz="6" w:space="0" w:color="auto"/>
              <w:bottom w:val="single" w:sz="6" w:space="0" w:color="auto"/>
              <w:right w:val="single" w:sz="6" w:space="0" w:color="auto"/>
            </w:tcBorders>
          </w:tcPr>
          <w:p w14:paraId="7D64E2B3"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2,67</w:t>
            </w:r>
          </w:p>
        </w:tc>
        <w:tc>
          <w:tcPr>
            <w:tcW w:w="1723" w:type="dxa"/>
            <w:tcBorders>
              <w:top w:val="single" w:sz="6" w:space="0" w:color="auto"/>
              <w:left w:val="single" w:sz="6" w:space="0" w:color="auto"/>
              <w:bottom w:val="single" w:sz="6" w:space="0" w:color="auto"/>
              <w:right w:val="single" w:sz="6" w:space="0" w:color="auto"/>
            </w:tcBorders>
          </w:tcPr>
          <w:p w14:paraId="2259FB2B"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1,420</w:t>
            </w:r>
          </w:p>
        </w:tc>
      </w:tr>
      <w:tr w:rsidR="00000000" w14:paraId="7EC26CAE" w14:textId="77777777">
        <w:tblPrEx>
          <w:tblCellMar>
            <w:top w:w="0" w:type="dxa"/>
            <w:bottom w:w="0" w:type="dxa"/>
          </w:tblCellMar>
        </w:tblPrEx>
        <w:tc>
          <w:tcPr>
            <w:tcW w:w="1693" w:type="dxa"/>
            <w:tcBorders>
              <w:top w:val="single" w:sz="6" w:space="0" w:color="auto"/>
              <w:left w:val="single" w:sz="6" w:space="0" w:color="auto"/>
              <w:bottom w:val="single" w:sz="6" w:space="0" w:color="auto"/>
              <w:right w:val="single" w:sz="6" w:space="0" w:color="auto"/>
            </w:tcBorders>
          </w:tcPr>
          <w:p w14:paraId="77C52EBB"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МГА-80</w:t>
            </w:r>
          </w:p>
        </w:tc>
        <w:tc>
          <w:tcPr>
            <w:tcW w:w="3921" w:type="dxa"/>
            <w:tcBorders>
              <w:top w:val="single" w:sz="6" w:space="0" w:color="auto"/>
              <w:left w:val="single" w:sz="6" w:space="0" w:color="auto"/>
              <w:bottom w:val="single" w:sz="6" w:space="0" w:color="auto"/>
              <w:right w:val="single" w:sz="6" w:space="0" w:color="auto"/>
            </w:tcBorders>
          </w:tcPr>
          <w:p w14:paraId="629EA55B"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4,9</w:t>
            </w:r>
          </w:p>
        </w:tc>
        <w:tc>
          <w:tcPr>
            <w:tcW w:w="1800" w:type="dxa"/>
            <w:tcBorders>
              <w:top w:val="single" w:sz="6" w:space="0" w:color="auto"/>
              <w:left w:val="single" w:sz="6" w:space="0" w:color="auto"/>
              <w:bottom w:val="single" w:sz="6" w:space="0" w:color="auto"/>
              <w:right w:val="single" w:sz="6" w:space="0" w:color="auto"/>
            </w:tcBorders>
          </w:tcPr>
          <w:p w14:paraId="7B3A83C6"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1,00</w:t>
            </w:r>
          </w:p>
        </w:tc>
        <w:tc>
          <w:tcPr>
            <w:tcW w:w="1723" w:type="dxa"/>
            <w:tcBorders>
              <w:top w:val="single" w:sz="6" w:space="0" w:color="auto"/>
              <w:left w:val="single" w:sz="6" w:space="0" w:color="auto"/>
              <w:bottom w:val="single" w:sz="6" w:space="0" w:color="auto"/>
              <w:right w:val="single" w:sz="6" w:space="0" w:color="auto"/>
            </w:tcBorders>
          </w:tcPr>
          <w:p w14:paraId="0EDE3C77"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0,625</w:t>
            </w:r>
          </w:p>
        </w:tc>
      </w:tr>
    </w:tbl>
    <w:p w14:paraId="03D04C0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9020D2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Значения теплот гидратации ионов, необходимые для расчета, приведены в Приложении</w:t>
      </w:r>
      <w:r>
        <w:rPr>
          <w:rFonts w:ascii="Times New Roman CYR" w:hAnsi="Times New Roman CYR" w:cs="Times New Roman CYR"/>
          <w:sz w:val="28"/>
          <w:szCs w:val="28"/>
          <w:lang w:val="ru-RU"/>
        </w:rPr>
        <w:t xml:space="preserve"> 3.2.</w:t>
      </w:r>
    </w:p>
    <w:p w14:paraId="0EBF4BC4" w14:textId="5EC3B401"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Для рассматриваемого случая </w:t>
      </w:r>
      <w:r w:rsidR="005A475F">
        <w:rPr>
          <w:rFonts w:ascii="Microsoft Sans Serif" w:hAnsi="Microsoft Sans Serif" w:cs="Microsoft Sans Serif"/>
          <w:noProof/>
          <w:sz w:val="17"/>
          <w:szCs w:val="17"/>
          <w:lang w:val="ru-RU"/>
        </w:rPr>
        <w:drawing>
          <wp:inline distT="0" distB="0" distL="0" distR="0" wp14:anchorId="34984681" wp14:editId="6A4E73F7">
            <wp:extent cx="876300" cy="2381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6300" cy="2381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кДж/моль, </w:t>
      </w:r>
      <w:r w:rsidR="005A475F">
        <w:rPr>
          <w:rFonts w:ascii="Microsoft Sans Serif" w:hAnsi="Microsoft Sans Serif" w:cs="Microsoft Sans Serif"/>
          <w:noProof/>
          <w:sz w:val="17"/>
          <w:szCs w:val="17"/>
          <w:lang w:val="ru-RU"/>
        </w:rPr>
        <w:drawing>
          <wp:inline distT="0" distB="0" distL="0" distR="0" wp14:anchorId="50D59A74" wp14:editId="310C2A40">
            <wp:extent cx="809625" cy="2381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09625" cy="2381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кДж/моль, </w:t>
      </w:r>
      <w:r w:rsidR="005A475F">
        <w:rPr>
          <w:rFonts w:ascii="Microsoft Sans Serif" w:hAnsi="Microsoft Sans Serif" w:cs="Microsoft Sans Serif"/>
          <w:noProof/>
          <w:sz w:val="17"/>
          <w:szCs w:val="17"/>
          <w:lang w:val="ru-RU"/>
        </w:rPr>
        <w:drawing>
          <wp:inline distT="0" distB="0" distL="0" distR="0" wp14:anchorId="2D933AF2" wp14:editId="1AE2E596">
            <wp:extent cx="8477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7725" cy="238125"/>
                    </a:xfrm>
                    <a:prstGeom prst="rect">
                      <a:avLst/>
                    </a:prstGeom>
                    <a:noFill/>
                    <a:ln>
                      <a:noFill/>
                    </a:ln>
                  </pic:spPr>
                </pic:pic>
              </a:graphicData>
            </a:graphic>
          </wp:inline>
        </w:drawing>
      </w:r>
      <w:r>
        <w:rPr>
          <w:rFonts w:ascii="Times New Roman CYR" w:hAnsi="Times New Roman CYR" w:cs="Times New Roman CYR"/>
          <w:sz w:val="28"/>
          <w:szCs w:val="28"/>
          <w:lang w:val="ru-RU"/>
        </w:rPr>
        <w:t>. Тогда</w:t>
      </w:r>
    </w:p>
    <w:p w14:paraId="5BCA535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BEB8F09" w14:textId="29039D85"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449117C" wp14:editId="7452D6B4">
            <wp:extent cx="1914525" cy="2571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14525" cy="257175"/>
                    </a:xfrm>
                    <a:prstGeom prst="rect">
                      <a:avLst/>
                    </a:prstGeom>
                    <a:noFill/>
                    <a:ln>
                      <a:noFill/>
                    </a:ln>
                  </pic:spPr>
                </pic:pic>
              </a:graphicData>
            </a:graphic>
          </wp:inline>
        </w:drawing>
      </w:r>
      <w:r w:rsidR="00A954FB">
        <w:rPr>
          <w:rFonts w:ascii="Times New Roman CYR" w:hAnsi="Times New Roman CYR" w:cs="Times New Roman CYR"/>
          <w:sz w:val="28"/>
          <w:szCs w:val="28"/>
          <w:lang w:val="ru-RU"/>
        </w:rPr>
        <w:t>кДж/моль.</w:t>
      </w:r>
    </w:p>
    <w:p w14:paraId="16DB3E1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3E9A888"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lastRenderedPageBreak/>
        <w:t>Рассчитаем истинную селективность для мембраны МГА-100:</w:t>
      </w:r>
    </w:p>
    <w:p w14:paraId="65F361BD" w14:textId="20F41C09"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r w:rsidR="005A475F">
        <w:rPr>
          <w:rFonts w:ascii="Microsoft Sans Serif" w:hAnsi="Microsoft Sans Serif" w:cs="Microsoft Sans Serif"/>
          <w:noProof/>
          <w:sz w:val="17"/>
          <w:szCs w:val="17"/>
          <w:lang w:val="ru-RU"/>
        </w:rPr>
        <w:lastRenderedPageBreak/>
        <w:drawing>
          <wp:inline distT="0" distB="0" distL="0" distR="0" wp14:anchorId="02308509" wp14:editId="2D0E843E">
            <wp:extent cx="2400300" cy="228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00300" cy="228600"/>
                    </a:xfrm>
                    <a:prstGeom prst="rect">
                      <a:avLst/>
                    </a:prstGeom>
                    <a:noFill/>
                    <a:ln>
                      <a:noFill/>
                    </a:ln>
                  </pic:spPr>
                </pic:pic>
              </a:graphicData>
            </a:graphic>
          </wp:inline>
        </w:drawing>
      </w:r>
    </w:p>
    <w:p w14:paraId="44F98513" w14:textId="33ACBEB6"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A6C6C95" wp14:editId="4DB1A8FD">
            <wp:extent cx="990600" cy="2286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w:t>
      </w:r>
      <w:r>
        <w:rPr>
          <w:rFonts w:ascii="Microsoft Sans Serif" w:hAnsi="Microsoft Sans Serif" w:cs="Microsoft Sans Serif"/>
          <w:noProof/>
          <w:sz w:val="17"/>
          <w:szCs w:val="17"/>
          <w:lang w:val="ru-RU"/>
        </w:rPr>
        <w:drawing>
          <wp:inline distT="0" distB="0" distL="0" distR="0" wp14:anchorId="4C8E6074" wp14:editId="1365935E">
            <wp:extent cx="723900"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23900" cy="228600"/>
                    </a:xfrm>
                    <a:prstGeom prst="rect">
                      <a:avLst/>
                    </a:prstGeom>
                    <a:noFill/>
                    <a:ln>
                      <a:noFill/>
                    </a:ln>
                  </pic:spPr>
                </pic:pic>
              </a:graphicData>
            </a:graphic>
          </wp:inline>
        </w:drawing>
      </w:r>
    </w:p>
    <w:p w14:paraId="3372F595"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C441A2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Аналогичным образом определим истинную селективность для остальных мембран в табл. 2.2.</w:t>
      </w:r>
    </w:p>
    <w:p w14:paraId="3BAB95B8"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09B87F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Таблица 2.2 - Истинная селективность для остальных мембран</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14"/>
        <w:gridCol w:w="1738"/>
        <w:gridCol w:w="1843"/>
        <w:gridCol w:w="1701"/>
        <w:gridCol w:w="1915"/>
      </w:tblGrid>
      <w:tr w:rsidR="00000000" w14:paraId="63E402BF" w14:textId="77777777">
        <w:tblPrEx>
          <w:tblCellMar>
            <w:top w:w="0" w:type="dxa"/>
            <w:bottom w:w="0" w:type="dxa"/>
          </w:tblCellMar>
        </w:tblPrEx>
        <w:tc>
          <w:tcPr>
            <w:tcW w:w="1914" w:type="dxa"/>
            <w:tcBorders>
              <w:top w:val="single" w:sz="6" w:space="0" w:color="auto"/>
              <w:left w:val="single" w:sz="6" w:space="0" w:color="auto"/>
              <w:bottom w:val="single" w:sz="6" w:space="0" w:color="auto"/>
              <w:right w:val="single" w:sz="6" w:space="0" w:color="auto"/>
            </w:tcBorders>
          </w:tcPr>
          <w:p w14:paraId="29BCCE14"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Мембрана</w:t>
            </w:r>
          </w:p>
        </w:tc>
        <w:tc>
          <w:tcPr>
            <w:tcW w:w="1738" w:type="dxa"/>
            <w:tcBorders>
              <w:top w:val="single" w:sz="6" w:space="0" w:color="auto"/>
              <w:left w:val="single" w:sz="6" w:space="0" w:color="auto"/>
              <w:bottom w:val="single" w:sz="6" w:space="0" w:color="auto"/>
              <w:right w:val="single" w:sz="6" w:space="0" w:color="auto"/>
            </w:tcBorders>
          </w:tcPr>
          <w:p w14:paraId="4B3A8E96"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МГА-10</w:t>
            </w:r>
            <w:r>
              <w:rPr>
                <w:rFonts w:ascii="Times New Roman CYR" w:hAnsi="Times New Roman CYR" w:cs="Times New Roman CYR"/>
                <w:sz w:val="20"/>
                <w:szCs w:val="20"/>
                <w:lang w:val="ru-RU"/>
              </w:rPr>
              <w:t>0</w:t>
            </w:r>
          </w:p>
        </w:tc>
        <w:tc>
          <w:tcPr>
            <w:tcW w:w="1843" w:type="dxa"/>
            <w:tcBorders>
              <w:top w:val="single" w:sz="6" w:space="0" w:color="auto"/>
              <w:left w:val="single" w:sz="6" w:space="0" w:color="auto"/>
              <w:bottom w:val="single" w:sz="6" w:space="0" w:color="auto"/>
              <w:right w:val="single" w:sz="6" w:space="0" w:color="auto"/>
            </w:tcBorders>
          </w:tcPr>
          <w:p w14:paraId="207CE89C"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МГА-95</w:t>
            </w:r>
          </w:p>
        </w:tc>
        <w:tc>
          <w:tcPr>
            <w:tcW w:w="1701" w:type="dxa"/>
            <w:tcBorders>
              <w:top w:val="single" w:sz="6" w:space="0" w:color="auto"/>
              <w:left w:val="single" w:sz="6" w:space="0" w:color="auto"/>
              <w:bottom w:val="single" w:sz="6" w:space="0" w:color="auto"/>
              <w:right w:val="single" w:sz="6" w:space="0" w:color="auto"/>
            </w:tcBorders>
          </w:tcPr>
          <w:p w14:paraId="72F47386"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МГА-90</w:t>
            </w:r>
          </w:p>
        </w:tc>
        <w:tc>
          <w:tcPr>
            <w:tcW w:w="1915" w:type="dxa"/>
            <w:tcBorders>
              <w:top w:val="single" w:sz="6" w:space="0" w:color="auto"/>
              <w:left w:val="single" w:sz="6" w:space="0" w:color="auto"/>
              <w:bottom w:val="single" w:sz="6" w:space="0" w:color="auto"/>
              <w:right w:val="single" w:sz="6" w:space="0" w:color="auto"/>
            </w:tcBorders>
          </w:tcPr>
          <w:p w14:paraId="2700C721"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МГА-80</w:t>
            </w:r>
          </w:p>
        </w:tc>
      </w:tr>
      <w:tr w:rsidR="00000000" w14:paraId="3210598E" w14:textId="77777777">
        <w:tblPrEx>
          <w:tblCellMar>
            <w:top w:w="0" w:type="dxa"/>
            <w:bottom w:w="0" w:type="dxa"/>
          </w:tblCellMar>
        </w:tblPrEx>
        <w:tc>
          <w:tcPr>
            <w:tcW w:w="1914" w:type="dxa"/>
            <w:tcBorders>
              <w:top w:val="single" w:sz="6" w:space="0" w:color="auto"/>
              <w:left w:val="single" w:sz="6" w:space="0" w:color="auto"/>
              <w:bottom w:val="single" w:sz="6" w:space="0" w:color="auto"/>
              <w:right w:val="single" w:sz="6" w:space="0" w:color="auto"/>
            </w:tcBorders>
          </w:tcPr>
          <w:p w14:paraId="3D4A3759" w14:textId="0306B274" w:rsidR="00000000" w:rsidRDefault="005A475F">
            <w:pPr>
              <w:widowControl w:val="0"/>
              <w:autoSpaceDE w:val="0"/>
              <w:autoSpaceDN w:val="0"/>
              <w:adjustRightInd w:val="0"/>
              <w:spacing w:after="0" w:line="240" w:lineRule="auto"/>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D172832" wp14:editId="62557216">
                  <wp:extent cx="219075" cy="2190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A954FB">
              <w:rPr>
                <w:rFonts w:ascii="Times New Roman CYR" w:hAnsi="Times New Roman CYR" w:cs="Times New Roman CYR"/>
                <w:sz w:val="20"/>
                <w:szCs w:val="20"/>
                <w:lang w:val="ru-RU"/>
              </w:rPr>
              <w:t>0,9330,9770,9450,814</w:t>
            </w:r>
          </w:p>
        </w:tc>
        <w:tc>
          <w:tcPr>
            <w:tcW w:w="1738" w:type="dxa"/>
            <w:tcBorders>
              <w:top w:val="single" w:sz="6" w:space="0" w:color="auto"/>
              <w:left w:val="single" w:sz="6" w:space="0" w:color="auto"/>
              <w:bottom w:val="single" w:sz="6" w:space="0" w:color="auto"/>
              <w:right w:val="single" w:sz="6" w:space="0" w:color="auto"/>
            </w:tcBorders>
          </w:tcPr>
          <w:p w14:paraId="633A22A1" w14:textId="77777777"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ru-RU"/>
              </w:rPr>
            </w:pPr>
          </w:p>
        </w:tc>
        <w:tc>
          <w:tcPr>
            <w:tcW w:w="1843" w:type="dxa"/>
            <w:tcBorders>
              <w:top w:val="single" w:sz="6" w:space="0" w:color="auto"/>
              <w:left w:val="single" w:sz="6" w:space="0" w:color="auto"/>
              <w:bottom w:val="single" w:sz="6" w:space="0" w:color="auto"/>
              <w:right w:val="single" w:sz="6" w:space="0" w:color="auto"/>
            </w:tcBorders>
          </w:tcPr>
          <w:p w14:paraId="484F5766" w14:textId="77777777"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ru-RU"/>
              </w:rPr>
            </w:pPr>
          </w:p>
        </w:tc>
        <w:tc>
          <w:tcPr>
            <w:tcW w:w="1701" w:type="dxa"/>
            <w:tcBorders>
              <w:top w:val="single" w:sz="6" w:space="0" w:color="auto"/>
              <w:left w:val="single" w:sz="6" w:space="0" w:color="auto"/>
              <w:bottom w:val="single" w:sz="6" w:space="0" w:color="auto"/>
              <w:right w:val="single" w:sz="6" w:space="0" w:color="auto"/>
            </w:tcBorders>
          </w:tcPr>
          <w:p w14:paraId="26D8C6E3" w14:textId="77777777"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ru-RU"/>
              </w:rPr>
            </w:pPr>
          </w:p>
        </w:tc>
        <w:tc>
          <w:tcPr>
            <w:tcW w:w="1915" w:type="dxa"/>
            <w:tcBorders>
              <w:top w:val="single" w:sz="6" w:space="0" w:color="auto"/>
              <w:left w:val="single" w:sz="6" w:space="0" w:color="auto"/>
              <w:bottom w:val="single" w:sz="6" w:space="0" w:color="auto"/>
              <w:right w:val="single" w:sz="6" w:space="0" w:color="auto"/>
            </w:tcBorders>
          </w:tcPr>
          <w:p w14:paraId="6552BC58" w14:textId="77777777"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ru-RU"/>
              </w:rPr>
            </w:pPr>
          </w:p>
        </w:tc>
      </w:tr>
    </w:tbl>
    <w:p w14:paraId="38487168"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E336DEF" w14:textId="045ACA0D"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Приняв в первом приближении, что наблюдаемая селективность равна истинной, определим среднюю концентрацию </w:t>
      </w:r>
      <w:r w:rsidR="005A475F">
        <w:rPr>
          <w:rFonts w:ascii="Microsoft Sans Serif" w:hAnsi="Microsoft Sans Serif" w:cs="Microsoft Sans Serif"/>
          <w:noProof/>
          <w:sz w:val="17"/>
          <w:szCs w:val="17"/>
          <w:lang w:val="ru-RU"/>
        </w:rPr>
        <w:drawing>
          <wp:inline distT="0" distB="0" distL="0" distR="0" wp14:anchorId="4C6DC8C6" wp14:editId="65C2FC6D">
            <wp:extent cx="180975" cy="2190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растворенного вещества в пемеате по формуле:</w:t>
      </w:r>
    </w:p>
    <w:p w14:paraId="260D4AC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6FAB624" w14:textId="211590DD"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ABC4021" wp14:editId="1988684A">
            <wp:extent cx="2200275" cy="228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00275" cy="228600"/>
                    </a:xfrm>
                    <a:prstGeom prst="rect">
                      <a:avLst/>
                    </a:prstGeom>
                    <a:noFill/>
                    <a:ln>
                      <a:noFill/>
                    </a:ln>
                  </pic:spPr>
                </pic:pic>
              </a:graphicData>
            </a:graphic>
          </wp:inline>
        </w:drawing>
      </w:r>
    </w:p>
    <w:p w14:paraId="3B2A7AF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7BC212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Расчет начнем с наиболее производительной мембраны МГА-80:</w:t>
      </w:r>
    </w:p>
    <w:p w14:paraId="3751DE8B" w14:textId="68435FE9"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2F4F08E" wp14:editId="4F361152">
            <wp:extent cx="3248025" cy="2381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48025"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кг соли/кг раствора.</w:t>
      </w:r>
    </w:p>
    <w:p w14:paraId="5AD3457F" w14:textId="2DEC949F"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Расход пермеата </w:t>
      </w:r>
      <w:r w:rsidR="005A475F">
        <w:rPr>
          <w:rFonts w:ascii="Microsoft Sans Serif" w:hAnsi="Microsoft Sans Serif" w:cs="Microsoft Sans Serif"/>
          <w:noProof/>
          <w:sz w:val="17"/>
          <w:szCs w:val="17"/>
          <w:lang w:val="ru-RU"/>
        </w:rPr>
        <w:drawing>
          <wp:inline distT="0" distB="0" distL="0" distR="0" wp14:anchorId="59BD44C3" wp14:editId="7B34A6B6">
            <wp:extent cx="219075" cy="2190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найдем по формуле:</w:t>
      </w:r>
    </w:p>
    <w:p w14:paraId="761E1284"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AB95C0B" w14:textId="1B355494"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D03CA20" wp14:editId="3327DC25">
            <wp:extent cx="1323975" cy="228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23975" cy="228600"/>
                    </a:xfrm>
                    <a:prstGeom prst="rect">
                      <a:avLst/>
                    </a:prstGeom>
                    <a:noFill/>
                    <a:ln>
                      <a:noFill/>
                    </a:ln>
                  </pic:spPr>
                </pic:pic>
              </a:graphicData>
            </a:graphic>
          </wp:inline>
        </w:drawing>
      </w:r>
    </w:p>
    <w:p w14:paraId="340D0935"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3270FCA" w14:textId="5A881D51"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5A475F">
        <w:rPr>
          <w:rFonts w:ascii="Microsoft Sans Serif" w:hAnsi="Microsoft Sans Serif" w:cs="Microsoft Sans Serif"/>
          <w:noProof/>
          <w:sz w:val="17"/>
          <w:szCs w:val="17"/>
          <w:lang w:val="ru-RU"/>
        </w:rPr>
        <w:drawing>
          <wp:inline distT="0" distB="0" distL="0" distR="0" wp14:anchorId="256E0CF0" wp14:editId="5249211C">
            <wp:extent cx="219075" cy="21907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расход исходного раствора.</w:t>
      </w:r>
    </w:p>
    <w:p w14:paraId="3C95BAE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Тогда</w:t>
      </w:r>
    </w:p>
    <w:p w14:paraId="5730404E" w14:textId="2DA35286"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9F30877" wp14:editId="6426554D">
            <wp:extent cx="1790700" cy="2381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90700"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кг/с</w:t>
      </w:r>
    </w:p>
    <w:p w14:paraId="711FCAFF"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Расход соли с исходным раствором:</w:t>
      </w:r>
    </w:p>
    <w:p w14:paraId="6BBB9098" w14:textId="15D25FD6"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B987653" wp14:editId="044CEAA5">
            <wp:extent cx="1495425" cy="2286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95425"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кг/с</w:t>
      </w:r>
    </w:p>
    <w:p w14:paraId="15A71015"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Потери соли с пермеатом:</w:t>
      </w:r>
    </w:p>
    <w:p w14:paraId="4520A8A8" w14:textId="6CC514EE"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330037BA" wp14:editId="0F348453">
            <wp:extent cx="1866900" cy="228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66900"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кг/с</w:t>
      </w:r>
    </w:p>
    <w:p w14:paraId="10F30342" w14:textId="4B3C0A24"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что в процентах от количества, содержащегося в исходном растворе, составит: </w:t>
      </w:r>
      <w:r w:rsidR="005A475F">
        <w:rPr>
          <w:rFonts w:ascii="Microsoft Sans Serif" w:hAnsi="Microsoft Sans Serif" w:cs="Microsoft Sans Serif"/>
          <w:noProof/>
          <w:sz w:val="17"/>
          <w:szCs w:val="17"/>
          <w:lang w:val="ru-RU"/>
        </w:rPr>
        <w:drawing>
          <wp:inline distT="0" distB="0" distL="0" distR="0" wp14:anchorId="2A66B1CA" wp14:editId="47560CF6">
            <wp:extent cx="1562100" cy="2000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62100" cy="2000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w:t>
      </w:r>
    </w:p>
    <w:p w14:paraId="55D0C6B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Полученное значение больше допустимого (10 %), поэтому рассмотрим следующую по удельной производитель</w:t>
      </w:r>
      <w:r>
        <w:rPr>
          <w:rFonts w:ascii="Times New Roman CYR" w:hAnsi="Times New Roman CYR" w:cs="Times New Roman CYR"/>
          <w:sz w:val="28"/>
          <w:szCs w:val="28"/>
          <w:lang w:val="ru-RU"/>
        </w:rPr>
        <w:t>ности мембрану - МГА-90:</w:t>
      </w:r>
    </w:p>
    <w:p w14:paraId="4564BFE9" w14:textId="227207F9"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0BF5658" wp14:editId="4906BC49">
            <wp:extent cx="3467100" cy="2381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67100"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кг соли/кг раствора</w:t>
      </w:r>
    </w:p>
    <w:p w14:paraId="45232E87" w14:textId="0DAE56A4"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7603E25" wp14:editId="3262A706">
            <wp:extent cx="1790700" cy="23812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90700"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кг/с</w:t>
      </w:r>
    </w:p>
    <w:p w14:paraId="71BCC58F" w14:textId="12A1572A"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23CD28F" wp14:editId="07924D04">
            <wp:extent cx="2143125" cy="2286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43125"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кг/с</w:t>
      </w:r>
    </w:p>
    <w:p w14:paraId="71F3FAF4" w14:textId="7FECBB0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что в процентах от количества, содержащегося в исходном растворе, </w:t>
      </w:r>
      <w:r>
        <w:rPr>
          <w:rFonts w:ascii="Times New Roman CYR" w:hAnsi="Times New Roman CYR" w:cs="Times New Roman CYR"/>
          <w:sz w:val="28"/>
          <w:szCs w:val="28"/>
          <w:lang w:val="ru-RU"/>
        </w:rPr>
        <w:lastRenderedPageBreak/>
        <w:t xml:space="preserve">составит: </w:t>
      </w:r>
      <w:r w:rsidR="005A475F">
        <w:rPr>
          <w:rFonts w:ascii="Microsoft Sans Serif" w:hAnsi="Microsoft Sans Serif" w:cs="Microsoft Sans Serif"/>
          <w:noProof/>
          <w:sz w:val="17"/>
          <w:szCs w:val="17"/>
          <w:lang w:val="ru-RU"/>
        </w:rPr>
        <w:drawing>
          <wp:inline distT="0" distB="0" distL="0" distR="0" wp14:anchorId="42666581" wp14:editId="7BBF960F">
            <wp:extent cx="1628775" cy="2000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28775" cy="2000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w:t>
      </w:r>
    </w:p>
    <w:p w14:paraId="37EF5428" w14:textId="035227EC"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Это значение находится в пределах допустимого, поэтому вы</w:t>
      </w:r>
      <w:r>
        <w:rPr>
          <w:rFonts w:ascii="Times New Roman CYR" w:hAnsi="Times New Roman CYR" w:cs="Times New Roman CYR"/>
          <w:sz w:val="28"/>
          <w:szCs w:val="28"/>
          <w:lang w:val="ru-RU"/>
        </w:rPr>
        <w:t xml:space="preserve">бираем для дальнейших расчетов мембрану МГА-90, имеющую селективность по </w:t>
      </w:r>
      <w:r w:rsidR="005A475F">
        <w:rPr>
          <w:rFonts w:ascii="Microsoft Sans Serif" w:hAnsi="Microsoft Sans Serif" w:cs="Microsoft Sans Serif"/>
          <w:noProof/>
          <w:sz w:val="17"/>
          <w:szCs w:val="17"/>
          <w:lang w:val="ru-RU"/>
        </w:rPr>
        <w:drawing>
          <wp:inline distT="0" distB="0" distL="0" distR="0" wp14:anchorId="6D50F07C" wp14:editId="429FB0E5">
            <wp:extent cx="419100" cy="2286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w:t>
      </w:r>
      <w:r w:rsidR="005A475F">
        <w:rPr>
          <w:rFonts w:ascii="Microsoft Sans Serif" w:hAnsi="Microsoft Sans Serif" w:cs="Microsoft Sans Serif"/>
          <w:noProof/>
          <w:sz w:val="17"/>
          <w:szCs w:val="17"/>
          <w:lang w:val="ru-RU"/>
        </w:rPr>
        <w:drawing>
          <wp:inline distT="0" distB="0" distL="0" distR="0" wp14:anchorId="5526B118" wp14:editId="0301614D">
            <wp:extent cx="723900" cy="2286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23900"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и удельную производительность по воде </w:t>
      </w:r>
      <w:r w:rsidR="005A475F">
        <w:rPr>
          <w:rFonts w:ascii="Microsoft Sans Serif" w:hAnsi="Microsoft Sans Serif" w:cs="Microsoft Sans Serif"/>
          <w:noProof/>
          <w:sz w:val="17"/>
          <w:szCs w:val="17"/>
          <w:lang w:val="ru-RU"/>
        </w:rPr>
        <w:drawing>
          <wp:inline distT="0" distB="0" distL="0" distR="0" wp14:anchorId="4864BCDC" wp14:editId="54116488">
            <wp:extent cx="733425" cy="2381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33425" cy="2381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w:t>
      </w:r>
      <w:r w:rsidR="005A475F">
        <w:rPr>
          <w:rFonts w:ascii="Microsoft Sans Serif" w:hAnsi="Microsoft Sans Serif" w:cs="Microsoft Sans Serif"/>
          <w:noProof/>
          <w:sz w:val="17"/>
          <w:szCs w:val="17"/>
          <w:lang w:val="ru-RU"/>
        </w:rPr>
        <w:drawing>
          <wp:inline distT="0" distB="0" distL="0" distR="0" wp14:anchorId="5BAE2747" wp14:editId="75C88AAF">
            <wp:extent cx="695325"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95325" cy="228600"/>
                    </a:xfrm>
                    <a:prstGeom prst="rect">
                      <a:avLst/>
                    </a:prstGeom>
                    <a:noFill/>
                    <a:ln>
                      <a:noFill/>
                    </a:ln>
                  </pic:spPr>
                </pic:pic>
              </a:graphicData>
            </a:graphic>
          </wp:inline>
        </w:drawing>
      </w:r>
    </w:p>
    <w:p w14:paraId="737C639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6046DC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2.1.4 Приближенный расчет поверхности мембраны</w:t>
      </w:r>
    </w:p>
    <w:p w14:paraId="72F3EC1D" w14:textId="6F88D415"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Удельная производительность мембран </w:t>
      </w:r>
      <w:r w:rsidR="005A475F">
        <w:rPr>
          <w:rFonts w:ascii="Microsoft Sans Serif" w:hAnsi="Microsoft Sans Serif" w:cs="Microsoft Sans Serif"/>
          <w:noProof/>
          <w:sz w:val="17"/>
          <w:szCs w:val="17"/>
          <w:lang w:val="ru-RU"/>
        </w:rPr>
        <w:drawing>
          <wp:inline distT="0" distB="0" distL="0" distR="0" wp14:anchorId="4325A316" wp14:editId="76BDEF0E">
            <wp:extent cx="161925" cy="18097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при разделении обратным осмосом водных растворов электролитов определяется соотношением:</w:t>
      </w:r>
    </w:p>
    <w:p w14:paraId="12B614A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E43889C" w14:textId="35C2E8BA"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5EE6A19" wp14:editId="5A3B734B">
            <wp:extent cx="1285875" cy="2286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85875" cy="228600"/>
                    </a:xfrm>
                    <a:prstGeom prst="rect">
                      <a:avLst/>
                    </a:prstGeom>
                    <a:noFill/>
                    <a:ln>
                      <a:noFill/>
                    </a:ln>
                  </pic:spPr>
                </pic:pic>
              </a:graphicData>
            </a:graphic>
          </wp:inline>
        </w:drawing>
      </w:r>
    </w:p>
    <w:p w14:paraId="2FDCB41F"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0F6CF05" w14:textId="55BFB772"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5A475F">
        <w:rPr>
          <w:rFonts w:ascii="Microsoft Sans Serif" w:hAnsi="Microsoft Sans Serif" w:cs="Microsoft Sans Serif"/>
          <w:noProof/>
          <w:sz w:val="17"/>
          <w:szCs w:val="17"/>
          <w:lang w:val="ru-RU"/>
        </w:rPr>
        <w:drawing>
          <wp:inline distT="0" distB="0" distL="0" distR="0" wp14:anchorId="7668F228" wp14:editId="0465F048">
            <wp:extent cx="219075" cy="2000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перепад рабочего давления через мембрану;</w:t>
      </w:r>
    </w:p>
    <w:p w14:paraId="5770D0C6" w14:textId="7FB1DC80"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331EE7C3" wp14:editId="45C05CB8">
            <wp:extent cx="180975" cy="2190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 осмотическое давление в объеме разделяемого раствора;</w:t>
      </w:r>
    </w:p>
    <w:p w14:paraId="1E063398" w14:textId="6C7ADA72"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3ADE7CD" wp14:editId="65FB15A9">
            <wp:extent cx="200025" cy="228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 удельная производительность по воде.</w:t>
      </w:r>
    </w:p>
    <w:p w14:paraId="6EF604C4" w14:textId="63722C45"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 данным</w:t>
      </w:r>
      <w:r>
        <w:rPr>
          <w:rFonts w:ascii="Times New Roman CYR" w:hAnsi="Times New Roman CYR" w:cs="Times New Roman CYR"/>
          <w:sz w:val="28"/>
          <w:szCs w:val="28"/>
          <w:lang w:val="ru-RU"/>
        </w:rPr>
        <w:t xml:space="preserve"> приложения 11.1 строим график зависимости осмотического давления от концентрации </w:t>
      </w:r>
      <w:r w:rsidR="005A475F">
        <w:rPr>
          <w:rFonts w:ascii="Microsoft Sans Serif" w:hAnsi="Microsoft Sans Serif" w:cs="Microsoft Sans Serif"/>
          <w:noProof/>
          <w:sz w:val="17"/>
          <w:szCs w:val="17"/>
          <w:lang w:val="ru-RU"/>
        </w:rPr>
        <w:drawing>
          <wp:inline distT="0" distB="0" distL="0" distR="0" wp14:anchorId="01A273A6" wp14:editId="4B5DAAE7">
            <wp:extent cx="419100" cy="2286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(рис.3.1).</w:t>
      </w:r>
    </w:p>
    <w:p w14:paraId="6F21B608" w14:textId="277CF872"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r w:rsidR="005A475F">
        <w:rPr>
          <w:rFonts w:ascii="Microsoft Sans Serif" w:hAnsi="Microsoft Sans Serif" w:cs="Microsoft Sans Serif"/>
          <w:noProof/>
          <w:sz w:val="17"/>
          <w:szCs w:val="17"/>
          <w:lang w:val="ru-RU"/>
        </w:rPr>
        <w:lastRenderedPageBreak/>
        <w:drawing>
          <wp:inline distT="0" distB="0" distL="0" distR="0" wp14:anchorId="503B686B" wp14:editId="7D7909E1">
            <wp:extent cx="5057775" cy="42481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57775" cy="4248150"/>
                    </a:xfrm>
                    <a:prstGeom prst="rect">
                      <a:avLst/>
                    </a:prstGeom>
                    <a:noFill/>
                    <a:ln>
                      <a:noFill/>
                    </a:ln>
                  </pic:spPr>
                </pic:pic>
              </a:graphicData>
            </a:graphic>
          </wp:inline>
        </w:drawing>
      </w:r>
    </w:p>
    <w:p w14:paraId="7B514138" w14:textId="4E8E0251"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Рисунок 2.1 - Зависимость осмотического давления водного раствора </w:t>
      </w:r>
      <w:r w:rsidR="005A475F">
        <w:rPr>
          <w:rFonts w:ascii="Microsoft Sans Serif" w:hAnsi="Microsoft Sans Serif" w:cs="Microsoft Sans Serif"/>
          <w:noProof/>
          <w:sz w:val="17"/>
          <w:szCs w:val="17"/>
          <w:lang w:val="ru-RU"/>
        </w:rPr>
        <w:drawing>
          <wp:inline distT="0" distB="0" distL="0" distR="0" wp14:anchorId="1221A4CC" wp14:editId="4E4F2D69">
            <wp:extent cx="419100" cy="2286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от его концентрации при температуре </w:t>
      </w:r>
      <w:r w:rsidR="005A475F">
        <w:rPr>
          <w:rFonts w:ascii="Microsoft Sans Serif" w:hAnsi="Microsoft Sans Serif" w:cs="Microsoft Sans Serif"/>
          <w:noProof/>
          <w:sz w:val="17"/>
          <w:szCs w:val="17"/>
          <w:lang w:val="ru-RU"/>
        </w:rPr>
        <w:drawing>
          <wp:inline distT="0" distB="0" distL="0" distR="0" wp14:anchorId="2FBBCF79" wp14:editId="180B3FD1">
            <wp:extent cx="371475" cy="20002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p>
    <w:p w14:paraId="77400C55"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F2616FB" w14:textId="1DBBC026"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По графику находим </w:t>
      </w:r>
      <w:r w:rsidR="005A475F">
        <w:rPr>
          <w:rFonts w:ascii="Microsoft Sans Serif" w:hAnsi="Microsoft Sans Serif" w:cs="Microsoft Sans Serif"/>
          <w:noProof/>
          <w:sz w:val="17"/>
          <w:szCs w:val="17"/>
          <w:lang w:val="ru-RU"/>
        </w:rPr>
        <w:drawing>
          <wp:inline distT="0" distB="0" distL="0" distR="0" wp14:anchorId="5313129F" wp14:editId="74EC0654">
            <wp:extent cx="609600" cy="2286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9600"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МПа; </w:t>
      </w:r>
      <w:r w:rsidR="005A475F">
        <w:rPr>
          <w:rFonts w:ascii="Microsoft Sans Serif" w:hAnsi="Microsoft Sans Serif" w:cs="Microsoft Sans Serif"/>
          <w:noProof/>
          <w:sz w:val="17"/>
          <w:szCs w:val="17"/>
          <w:lang w:val="ru-RU"/>
        </w:rPr>
        <w:drawing>
          <wp:inline distT="0" distB="0" distL="0" distR="0" wp14:anchorId="1DBE4A69" wp14:editId="1C9B42B7">
            <wp:extent cx="485775" cy="2286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МПа.</w:t>
      </w:r>
    </w:p>
    <w:p w14:paraId="234C900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Удельная производительность на входе разделяемого раствора в аппараты обратного осмоса и на выходе соответственно равна:</w:t>
      </w:r>
    </w:p>
    <w:p w14:paraId="4B3D0A5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FC3A517" w14:textId="460D67F8"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8396028" wp14:editId="64C0731F">
            <wp:extent cx="3390900" cy="2381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90900"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w:t>
      </w:r>
      <w:r>
        <w:rPr>
          <w:rFonts w:ascii="Microsoft Sans Serif" w:hAnsi="Microsoft Sans Serif" w:cs="Microsoft Sans Serif"/>
          <w:noProof/>
          <w:sz w:val="17"/>
          <w:szCs w:val="17"/>
          <w:lang w:val="ru-RU"/>
        </w:rPr>
        <w:drawing>
          <wp:inline distT="0" distB="0" distL="0" distR="0" wp14:anchorId="3C2AB958" wp14:editId="28241F94">
            <wp:extent cx="695325" cy="2286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95325" cy="228600"/>
                    </a:xfrm>
                    <a:prstGeom prst="rect">
                      <a:avLst/>
                    </a:prstGeom>
                    <a:noFill/>
                    <a:ln>
                      <a:noFill/>
                    </a:ln>
                  </pic:spPr>
                </pic:pic>
              </a:graphicData>
            </a:graphic>
          </wp:inline>
        </w:drawing>
      </w:r>
    </w:p>
    <w:p w14:paraId="0FA1679B" w14:textId="2DDF3CF1"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E154480" wp14:editId="591FA3E4">
            <wp:extent cx="3152775" cy="2381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152775"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w:t>
      </w:r>
      <w:r>
        <w:rPr>
          <w:rFonts w:ascii="Microsoft Sans Serif" w:hAnsi="Microsoft Sans Serif" w:cs="Microsoft Sans Serif"/>
          <w:noProof/>
          <w:sz w:val="17"/>
          <w:szCs w:val="17"/>
          <w:lang w:val="ru-RU"/>
        </w:rPr>
        <w:drawing>
          <wp:inline distT="0" distB="0" distL="0" distR="0" wp14:anchorId="20F1D30B" wp14:editId="6F0744E5">
            <wp:extent cx="695325" cy="2286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95325" cy="228600"/>
                    </a:xfrm>
                    <a:prstGeom prst="rect">
                      <a:avLst/>
                    </a:prstGeom>
                    <a:noFill/>
                    <a:ln>
                      <a:noFill/>
                    </a:ln>
                  </pic:spPr>
                </pic:pic>
              </a:graphicData>
            </a:graphic>
          </wp:inline>
        </w:drawing>
      </w:r>
    </w:p>
    <w:p w14:paraId="3E106FB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79A811F"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В первом приближении принимаем, что средняя удельная производительность мембраны может быть выражена как средня</w:t>
      </w:r>
      <w:r>
        <w:rPr>
          <w:rFonts w:ascii="Times New Roman CYR" w:hAnsi="Times New Roman CYR" w:cs="Times New Roman CYR"/>
          <w:sz w:val="28"/>
          <w:szCs w:val="28"/>
          <w:lang w:val="ru-RU"/>
        </w:rPr>
        <w:t>я арифметическая величина:</w:t>
      </w:r>
    </w:p>
    <w:p w14:paraId="1D583A3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CBEDD92" w14:textId="2DE8C773"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83A2017" wp14:editId="25E06E00">
            <wp:extent cx="3162300" cy="23812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62300"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w:t>
      </w:r>
      <w:r>
        <w:rPr>
          <w:rFonts w:ascii="Microsoft Sans Serif" w:hAnsi="Microsoft Sans Serif" w:cs="Microsoft Sans Serif"/>
          <w:noProof/>
          <w:sz w:val="17"/>
          <w:szCs w:val="17"/>
          <w:lang w:val="ru-RU"/>
        </w:rPr>
        <w:drawing>
          <wp:inline distT="0" distB="0" distL="0" distR="0" wp14:anchorId="68EDFD0D" wp14:editId="1F72DE3F">
            <wp:extent cx="695325" cy="2286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95325" cy="228600"/>
                    </a:xfrm>
                    <a:prstGeom prst="rect">
                      <a:avLst/>
                    </a:prstGeom>
                    <a:noFill/>
                    <a:ln>
                      <a:noFill/>
                    </a:ln>
                  </pic:spPr>
                </pic:pic>
              </a:graphicData>
            </a:graphic>
          </wp:inline>
        </w:drawing>
      </w:r>
    </w:p>
    <w:p w14:paraId="214718B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Тогда рабочая поверхность мембран составит:</w:t>
      </w:r>
    </w:p>
    <w:p w14:paraId="3F8BBC75"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EC9B323" w14:textId="36F7D3EF"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D11CEBE" wp14:editId="49254C95">
            <wp:extent cx="2314575" cy="23812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14575"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w:t>
      </w:r>
      <w:r>
        <w:rPr>
          <w:rFonts w:ascii="Microsoft Sans Serif" w:hAnsi="Microsoft Sans Serif" w:cs="Microsoft Sans Serif"/>
          <w:noProof/>
          <w:sz w:val="17"/>
          <w:szCs w:val="17"/>
          <w:lang w:val="ru-RU"/>
        </w:rPr>
        <w:drawing>
          <wp:inline distT="0" distB="0" distL="0" distR="0" wp14:anchorId="7F34FB87" wp14:editId="6D9461A0">
            <wp:extent cx="219075" cy="20002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p>
    <w:p w14:paraId="4AEA2F5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527E11F"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2.1.5 Выбор аппарата и определение ег</w:t>
      </w:r>
      <w:r>
        <w:rPr>
          <w:rFonts w:ascii="Times New Roman CYR" w:hAnsi="Times New Roman CYR" w:cs="Times New Roman CYR"/>
          <w:caps/>
          <w:sz w:val="28"/>
          <w:szCs w:val="28"/>
          <w:lang w:val="ru-RU"/>
        </w:rPr>
        <w:t xml:space="preserve">о основных </w:t>
      </w:r>
      <w:r>
        <w:rPr>
          <w:rFonts w:ascii="Times New Roman CYR" w:hAnsi="Times New Roman CYR" w:cs="Times New Roman CYR"/>
          <w:caps/>
          <w:sz w:val="28"/>
          <w:szCs w:val="28"/>
          <w:lang w:val="ru-RU"/>
        </w:rPr>
        <w:lastRenderedPageBreak/>
        <w:t>характеристик</w:t>
      </w:r>
    </w:p>
    <w:p w14:paraId="35F4300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Среди мембранных аппаратов наиболее распространены аппараты с рулонными (спиральными) фильтрующими элементами, с плоскокамерными фильтрующими элементами (типа «фильтр-пресс»), с трубчатыми фильтрующими элементами, с мембранами в ви</w:t>
      </w:r>
      <w:r>
        <w:rPr>
          <w:rFonts w:ascii="Times New Roman CYR" w:hAnsi="Times New Roman CYR" w:cs="Times New Roman CYR"/>
          <w:sz w:val="28"/>
          <w:szCs w:val="28"/>
          <w:lang w:val="ru-RU"/>
        </w:rPr>
        <w:t>де полых волокон. В установках большой производительности целесообразно использовать аппараты первого или четвертого типа как наиболее компактные (ввиду высокой удельной поверхности мембран).</w:t>
      </w:r>
    </w:p>
    <w:p w14:paraId="73E3B7F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Ориентируясь на отечественную аппаратуру, выберем аппараты рулон</w:t>
      </w:r>
      <w:r>
        <w:rPr>
          <w:rFonts w:ascii="Times New Roman CYR" w:hAnsi="Times New Roman CYR" w:cs="Times New Roman CYR"/>
          <w:sz w:val="28"/>
          <w:szCs w:val="28"/>
          <w:lang w:val="ru-RU"/>
        </w:rPr>
        <w:t>ного типа. Среди них наиболее перспективны аппараты, каждый модуль которых состоит из нескольких совместно навитых рулонных фильтрующих элементов (РФЭ). Такая конструкция позволяет уменьшить гидравлическое сопротивление дренажа потоку пермеата благодаря то</w:t>
      </w:r>
      <w:r>
        <w:rPr>
          <w:rFonts w:ascii="Times New Roman CYR" w:hAnsi="Times New Roman CYR" w:cs="Times New Roman CYR"/>
          <w:sz w:val="28"/>
          <w:szCs w:val="28"/>
          <w:lang w:val="ru-RU"/>
        </w:rPr>
        <w:t>му, что путь, проходимый пермеатом в дренаже, обратно пропорционален числу навитых РФЭ.</w:t>
      </w:r>
    </w:p>
    <w:p w14:paraId="021456E5" w14:textId="77777777" w:rsidR="00000000" w:rsidRDefault="00A954FB">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Выберем аппарат с РФЭ типа ЭРО-Э-6,5/900, выпускаемыми серийно отечественной промышленностью.</w:t>
      </w:r>
    </w:p>
    <w:p w14:paraId="61564776" w14:textId="77777777" w:rsidR="00000000" w:rsidRDefault="00A954FB">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Аппарат (см,, рис. 11.3) состоит из корпуса 4, выполненного в виде грубы и</w:t>
      </w:r>
      <w:r>
        <w:rPr>
          <w:rFonts w:ascii="Times New Roman CYR" w:hAnsi="Times New Roman CYR" w:cs="Times New Roman CYR"/>
          <w:sz w:val="28"/>
          <w:szCs w:val="28"/>
          <w:lang w:val="ru-RU"/>
        </w:rPr>
        <w:t xml:space="preserve">з нержавеющей стали, в которой размещается от одного до четырех рулонных модулей 8. Модуль формируется, навивкой пяти мембранных пакетов на пермеатоотводящую трубку 6. Пакет образуют две мембраны 11, между которыми расположен дренажный слой 13. Мембранный </w:t>
      </w:r>
      <w:r>
        <w:rPr>
          <w:rFonts w:ascii="Times New Roman CYR" w:hAnsi="Times New Roman CYR" w:cs="Times New Roman CYR"/>
          <w:sz w:val="28"/>
          <w:szCs w:val="28"/>
          <w:lang w:val="ru-RU"/>
        </w:rPr>
        <w:t>дакает герметично соединен с пермеатоотводящей трубкой, кромки его также герметизируют, чтобы предотвратить смешение разделяемого раствора с пермеатом. Для создания необходимого зазора между мембранными пакетами при навивке модуля вкладывают крупноячеистую</w:t>
      </w:r>
      <w:r>
        <w:rPr>
          <w:rFonts w:ascii="Times New Roman CYR" w:hAnsi="Times New Roman CYR" w:cs="Times New Roman CYR"/>
          <w:sz w:val="28"/>
          <w:szCs w:val="28"/>
          <w:lang w:val="ru-RU"/>
        </w:rPr>
        <w:t xml:space="preserve"> сетку-сепаратор 12, благодаря чему образуются напорные каналы для .прохождения разделяемого раствора.</w:t>
      </w:r>
    </w:p>
    <w:p w14:paraId="46006385" w14:textId="77777777" w:rsidR="00000000" w:rsidRDefault="00A954FB">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Герметизация пермеатоотводящих трубок в аппарате обеспечивается резиновыми кольцами 7., Герметизация корпуса осуществляется с помощью крышек 3, резиновых</w:t>
      </w:r>
      <w:r>
        <w:rPr>
          <w:rFonts w:ascii="Times New Roman CYR" w:hAnsi="Times New Roman CYR" w:cs="Times New Roman CYR"/>
          <w:sz w:val="28"/>
          <w:szCs w:val="28"/>
          <w:lang w:val="ru-RU"/>
        </w:rPr>
        <w:t xml:space="preserve"> колец 10 И упорных разрезных колец 2, помещаемых в прорези накидного кольца 1, привариваемого к корпусу 4.</w:t>
      </w:r>
    </w:p>
    <w:p w14:paraId="17F6B425" w14:textId="77777777" w:rsidR="00000000" w:rsidRDefault="00A954FB">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Исходный раствор через штуцер поступает в аппарат и проходит через витки модуля (напорные каналы) в осевом направлении. Последовательно проходя все </w:t>
      </w:r>
      <w:r>
        <w:rPr>
          <w:rFonts w:ascii="Times New Roman CYR" w:hAnsi="Times New Roman CYR" w:cs="Times New Roman CYR"/>
          <w:sz w:val="28"/>
          <w:szCs w:val="28"/>
          <w:lang w:val="ru-RU"/>
        </w:rPr>
        <w:t xml:space="preserve">модули, раствор концентрируется и удаляется из аппарата через </w:t>
      </w:r>
      <w:r>
        <w:rPr>
          <w:rFonts w:ascii="Times New Roman CYR" w:hAnsi="Times New Roman CYR" w:cs="Times New Roman CYR"/>
          <w:sz w:val="28"/>
          <w:szCs w:val="28"/>
          <w:lang w:val="ru-RU"/>
        </w:rPr>
        <w:lastRenderedPageBreak/>
        <w:t>штуцер отвода концентрата. Прошедший через мембраны пермеат транспортируется по дренажному слою к пермеатоотводящей трубке, проходит через отверстия в ее стенке и внутри трубки движется к выходн</w:t>
      </w:r>
      <w:r>
        <w:rPr>
          <w:rFonts w:ascii="Times New Roman CYR" w:hAnsi="Times New Roman CYR" w:cs="Times New Roman CYR"/>
          <w:sz w:val="28"/>
          <w:szCs w:val="28"/>
          <w:lang w:val="ru-RU"/>
        </w:rPr>
        <w:t>ому Штуцеру. . :</w:t>
      </w:r>
    </w:p>
    <w:p w14:paraId="6E69A636" w14:textId="77777777" w:rsidR="00000000" w:rsidRDefault="00A954FB">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 целью предотвращения телескопического эффекта (возникающего вследствие разности, давлений модулей и приводящего к сдвигу слоев навивки в осевом направлении) у заднего торца модуля устанавливают антителескопическую решетку 5, в которую он</w:t>
      </w:r>
      <w:r>
        <w:rPr>
          <w:rFonts w:ascii="Times New Roman CYR" w:hAnsi="Times New Roman CYR" w:cs="Times New Roman CYR"/>
          <w:sz w:val="28"/>
          <w:szCs w:val="28"/>
          <w:lang w:val="ru-RU"/>
        </w:rPr>
        <w:t xml:space="preserve"> упирается.</w:t>
      </w:r>
    </w:p>
    <w:p w14:paraId="661A5D5A" w14:textId="77777777" w:rsidR="00000000" w:rsidRDefault="00A954FB">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Байпасирование жидкости в аппарате предотвращено резиновой манжетой 9, перекрывающей зазор между рулонным модулем и внутренней стенкой корпуса.</w:t>
      </w:r>
    </w:p>
    <w:p w14:paraId="1C7C29BA" w14:textId="77777777" w:rsidR="00000000" w:rsidRDefault="00A954FB">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Основные характеристики аппарата ЭРО-Э-6,5/900 приведены ниже</w:t>
      </w:r>
    </w:p>
    <w:p w14:paraId="62598ADA" w14:textId="77777777" w:rsidR="00000000" w:rsidRDefault="00A954FB">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030B593" w14:textId="2C723FE8" w:rsidR="00000000" w:rsidRDefault="00A954FB">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r w:rsidR="005A475F">
        <w:rPr>
          <w:rFonts w:ascii="Microsoft Sans Serif" w:hAnsi="Microsoft Sans Serif" w:cs="Microsoft Sans Serif"/>
          <w:noProof/>
          <w:sz w:val="17"/>
          <w:szCs w:val="17"/>
          <w:lang w:val="ru-RU"/>
        </w:rPr>
        <w:drawing>
          <wp:inline distT="0" distB="0" distL="0" distR="0" wp14:anchorId="2EA26633" wp14:editId="631EB77E">
            <wp:extent cx="2762250" cy="51435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62250" cy="5143500"/>
                    </a:xfrm>
                    <a:prstGeom prst="rect">
                      <a:avLst/>
                    </a:prstGeom>
                    <a:noFill/>
                    <a:ln>
                      <a:noFill/>
                    </a:ln>
                  </pic:spPr>
                </pic:pic>
              </a:graphicData>
            </a:graphic>
          </wp:inline>
        </w:drawing>
      </w:r>
    </w:p>
    <w:p w14:paraId="07B27CDB" w14:textId="77777777" w:rsidR="00000000" w:rsidRDefault="00A954FB">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Рисунок 2.2 - Схема устройства аппарата рулонного типа: 1 - накидное кольцо; 2 - упорные кольца; 3 - крышки; 4 - корпус; 5 - решетка; 6 - пермеатоотводящая трубка; 7 - резиновые кольца;8 - рулонные модули; 9 - резиновая</w:t>
      </w:r>
      <w:r>
        <w:rPr>
          <w:rFonts w:ascii="Times New Roman CYR" w:hAnsi="Times New Roman CYR" w:cs="Times New Roman CYR"/>
          <w:sz w:val="28"/>
          <w:szCs w:val="28"/>
          <w:lang w:val="ru-RU"/>
        </w:rPr>
        <w:t xml:space="preserve"> манжетка; 10 - резиновые кольца.</w:t>
      </w:r>
    </w:p>
    <w:p w14:paraId="656C96BA" w14:textId="77777777" w:rsidR="00000000" w:rsidRDefault="00A954FB">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1DF4E1E"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Основные характеристики аппарата ЭРО-Э-6,5/900 приведены ниже:</w:t>
      </w:r>
    </w:p>
    <w:p w14:paraId="3EC481A2" w14:textId="38003CE5"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Длина рулонного модуля </w:t>
      </w:r>
      <w:r w:rsidR="005A475F">
        <w:rPr>
          <w:rFonts w:ascii="Microsoft Sans Serif" w:hAnsi="Microsoft Sans Serif" w:cs="Microsoft Sans Serif"/>
          <w:noProof/>
          <w:sz w:val="17"/>
          <w:szCs w:val="17"/>
          <w:lang w:val="ru-RU"/>
        </w:rPr>
        <w:drawing>
          <wp:inline distT="0" distB="0" distL="0" distR="0" wp14:anchorId="27378B9E" wp14:editId="60FBD3FB">
            <wp:extent cx="190500" cy="21907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Pr>
          <w:rFonts w:ascii="Times New Roman CYR" w:hAnsi="Times New Roman CYR" w:cs="Times New Roman CYR"/>
          <w:sz w:val="28"/>
          <w:szCs w:val="28"/>
          <w:lang w:val="ru-RU"/>
        </w:rPr>
        <w:t>, м 0,90</w:t>
      </w:r>
    </w:p>
    <w:p w14:paraId="13ADE830" w14:textId="40C2A8F3"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Длина пакета </w:t>
      </w:r>
      <w:r w:rsidR="005A475F">
        <w:rPr>
          <w:rFonts w:ascii="Microsoft Sans Serif" w:hAnsi="Microsoft Sans Serif" w:cs="Microsoft Sans Serif"/>
          <w:noProof/>
          <w:sz w:val="17"/>
          <w:szCs w:val="17"/>
          <w:lang w:val="ru-RU"/>
        </w:rPr>
        <w:drawing>
          <wp:inline distT="0" distB="0" distL="0" distR="0" wp14:anchorId="18F4051E" wp14:editId="4AA54130">
            <wp:extent cx="161925" cy="21907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Times New Roman CYR" w:hAnsi="Times New Roman CYR" w:cs="Times New Roman CYR"/>
          <w:sz w:val="28"/>
          <w:szCs w:val="28"/>
          <w:lang w:val="ru-RU"/>
        </w:rPr>
        <w:t>, м 0.95</w:t>
      </w:r>
    </w:p>
    <w:p w14:paraId="11B14618" w14:textId="441138B0"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Ширина пакета </w:t>
      </w:r>
      <w:r w:rsidR="005A475F">
        <w:rPr>
          <w:rFonts w:ascii="Microsoft Sans Serif" w:hAnsi="Microsoft Sans Serif" w:cs="Microsoft Sans Serif"/>
          <w:noProof/>
          <w:sz w:val="17"/>
          <w:szCs w:val="17"/>
          <w:lang w:val="ru-RU"/>
        </w:rPr>
        <w:drawing>
          <wp:inline distT="0" distB="0" distL="0" distR="0" wp14:anchorId="647505C5" wp14:editId="144C0966">
            <wp:extent cx="200025" cy="21907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0025" cy="219075"/>
                    </a:xfrm>
                    <a:prstGeom prst="rect">
                      <a:avLst/>
                    </a:prstGeom>
                    <a:noFill/>
                    <a:ln>
                      <a:noFill/>
                    </a:ln>
                  </pic:spPr>
                </pic:pic>
              </a:graphicData>
            </a:graphic>
          </wp:inline>
        </w:drawing>
      </w:r>
      <w:r>
        <w:rPr>
          <w:rFonts w:ascii="Times New Roman CYR" w:hAnsi="Times New Roman CYR" w:cs="Times New Roman CYR"/>
          <w:sz w:val="28"/>
          <w:szCs w:val="28"/>
          <w:lang w:val="ru-RU"/>
        </w:rPr>
        <w:t>, м 0,83</w:t>
      </w:r>
    </w:p>
    <w:p w14:paraId="58DAB33A" w14:textId="5C34FD31"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Высота напорного канала, равная толщине сетки-</w:t>
      </w:r>
      <w:r>
        <w:rPr>
          <w:rFonts w:ascii="Times New Roman CYR" w:hAnsi="Times New Roman CYR" w:cs="Times New Roman CYR"/>
          <w:sz w:val="28"/>
          <w:szCs w:val="28"/>
          <w:lang w:val="ru-RU"/>
        </w:rPr>
        <w:tab/>
        <w:t xml:space="preserve"> </w:t>
      </w:r>
      <w:r w:rsidR="005A475F">
        <w:rPr>
          <w:rFonts w:ascii="Microsoft Sans Serif" w:hAnsi="Microsoft Sans Serif" w:cs="Microsoft Sans Serif"/>
          <w:noProof/>
          <w:sz w:val="17"/>
          <w:szCs w:val="17"/>
          <w:lang w:val="ru-RU"/>
        </w:rPr>
        <w:drawing>
          <wp:inline distT="0" distB="0" distL="0" distR="0" wp14:anchorId="786B4768" wp14:editId="678B0B14">
            <wp:extent cx="447675" cy="20002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47675" cy="200025"/>
                    </a:xfrm>
                    <a:prstGeom prst="rect">
                      <a:avLst/>
                    </a:prstGeom>
                    <a:noFill/>
                    <a:ln>
                      <a:noFill/>
                    </a:ln>
                  </pic:spPr>
                </pic:pic>
              </a:graphicData>
            </a:graphic>
          </wp:inline>
        </w:drawing>
      </w:r>
    </w:p>
    <w:p w14:paraId="591A8DDD" w14:textId="42B3E5A1"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сепаратора </w:t>
      </w:r>
      <w:r w:rsidR="005A475F">
        <w:rPr>
          <w:rFonts w:ascii="Microsoft Sans Serif" w:hAnsi="Microsoft Sans Serif" w:cs="Microsoft Sans Serif"/>
          <w:noProof/>
          <w:sz w:val="17"/>
          <w:szCs w:val="17"/>
          <w:lang w:val="ru-RU"/>
        </w:rPr>
        <w:drawing>
          <wp:inline distT="0" distB="0" distL="0" distR="0" wp14:anchorId="469F4FC0" wp14:editId="03D94EE2">
            <wp:extent cx="190500" cy="2286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Fonts w:ascii="Times New Roman CYR" w:hAnsi="Times New Roman CYR" w:cs="Times New Roman CYR"/>
          <w:sz w:val="28"/>
          <w:szCs w:val="28"/>
          <w:lang w:val="ru-RU"/>
        </w:rPr>
        <w:t>, м</w:t>
      </w:r>
    </w:p>
    <w:p w14:paraId="6AC1304C" w14:textId="33DE1E85"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t xml:space="preserve">Толщина дренажной сетки </w:t>
      </w:r>
      <w:r w:rsidR="005A475F">
        <w:rPr>
          <w:rFonts w:ascii="Microsoft Sans Serif" w:hAnsi="Microsoft Sans Serif" w:cs="Microsoft Sans Serif"/>
          <w:noProof/>
          <w:sz w:val="17"/>
          <w:szCs w:val="17"/>
          <w:lang w:val="ru-RU"/>
        </w:rPr>
        <w:drawing>
          <wp:inline distT="0" distB="0" distL="0" distR="0" wp14:anchorId="68C35309" wp14:editId="44BD792A">
            <wp:extent cx="219075" cy="23812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м </w:t>
      </w:r>
      <w:r w:rsidR="005A475F">
        <w:rPr>
          <w:rFonts w:ascii="Microsoft Sans Serif" w:hAnsi="Microsoft Sans Serif" w:cs="Microsoft Sans Serif"/>
          <w:noProof/>
          <w:sz w:val="17"/>
          <w:szCs w:val="17"/>
          <w:lang w:val="ru-RU"/>
        </w:rPr>
        <w:drawing>
          <wp:inline distT="0" distB="0" distL="0" distR="0" wp14:anchorId="28557BC1" wp14:editId="34F4691D">
            <wp:extent cx="447675" cy="20002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47675" cy="200025"/>
                    </a:xfrm>
                    <a:prstGeom prst="rect">
                      <a:avLst/>
                    </a:prstGeom>
                    <a:noFill/>
                    <a:ln>
                      <a:noFill/>
                    </a:ln>
                  </pic:spPr>
                </pic:pic>
              </a:graphicData>
            </a:graphic>
          </wp:inline>
        </w:drawing>
      </w:r>
    </w:p>
    <w:p w14:paraId="1066CBB9" w14:textId="1047AB78"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Толщина подложки </w:t>
      </w:r>
      <w:r w:rsidR="005A475F">
        <w:rPr>
          <w:rFonts w:ascii="Microsoft Sans Serif" w:hAnsi="Microsoft Sans Serif" w:cs="Microsoft Sans Serif"/>
          <w:noProof/>
          <w:sz w:val="17"/>
          <w:szCs w:val="17"/>
          <w:lang w:val="ru-RU"/>
        </w:rPr>
        <w:drawing>
          <wp:inline distT="0" distB="0" distL="0" distR="0" wp14:anchorId="72795BC6" wp14:editId="0EBD53E2">
            <wp:extent cx="161925" cy="21907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м </w:t>
      </w:r>
      <w:r w:rsidR="005A475F">
        <w:rPr>
          <w:rFonts w:ascii="Microsoft Sans Serif" w:hAnsi="Microsoft Sans Serif" w:cs="Microsoft Sans Serif"/>
          <w:noProof/>
          <w:sz w:val="17"/>
          <w:szCs w:val="17"/>
          <w:lang w:val="ru-RU"/>
        </w:rPr>
        <w:drawing>
          <wp:inline distT="0" distB="0" distL="0" distR="0" wp14:anchorId="34C2B1C4" wp14:editId="634B3567">
            <wp:extent cx="419100" cy="20002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p>
    <w:p w14:paraId="52A23233" w14:textId="3A51D334"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Толщина мембраны </w:t>
      </w:r>
      <w:r w:rsidR="005A475F">
        <w:rPr>
          <w:rFonts w:ascii="Microsoft Sans Serif" w:hAnsi="Microsoft Sans Serif" w:cs="Microsoft Sans Serif"/>
          <w:noProof/>
          <w:sz w:val="17"/>
          <w:szCs w:val="17"/>
          <w:lang w:val="ru-RU"/>
        </w:rPr>
        <w:drawing>
          <wp:inline distT="0" distB="0" distL="0" distR="0" wp14:anchorId="2C2A8957" wp14:editId="5AD50C9D">
            <wp:extent cx="180975" cy="21907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м </w:t>
      </w:r>
      <w:r w:rsidR="005A475F">
        <w:rPr>
          <w:rFonts w:ascii="Microsoft Sans Serif" w:hAnsi="Microsoft Sans Serif" w:cs="Microsoft Sans Serif"/>
          <w:noProof/>
          <w:sz w:val="17"/>
          <w:szCs w:val="17"/>
          <w:lang w:val="ru-RU"/>
        </w:rPr>
        <w:drawing>
          <wp:inline distT="0" distB="0" distL="0" distR="0" wp14:anchorId="76E39FF9" wp14:editId="5237FCE7">
            <wp:extent cx="419100" cy="20002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p>
    <w:p w14:paraId="336CBEFF" w14:textId="19B417AC"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Число элементов в модуле </w:t>
      </w:r>
      <w:r w:rsidR="005A475F">
        <w:rPr>
          <w:rFonts w:ascii="Microsoft Sans Serif" w:hAnsi="Microsoft Sans Serif" w:cs="Microsoft Sans Serif"/>
          <w:noProof/>
          <w:sz w:val="17"/>
          <w:szCs w:val="17"/>
          <w:lang w:val="ru-RU"/>
        </w:rPr>
        <w:drawing>
          <wp:inline distT="0" distB="0" distL="0" distR="0" wp14:anchorId="157D1DB4" wp14:editId="0D8DF31B">
            <wp:extent cx="190500" cy="2286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5</w:t>
      </w:r>
    </w:p>
    <w:p w14:paraId="6DE808C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Материал корпуса Сталь Х18Н10Т</w:t>
      </w:r>
    </w:p>
    <w:p w14:paraId="79A50FA8" w14:textId="7B07C3F1"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Диаметр корпуса, мм </w:t>
      </w:r>
      <w:r w:rsidR="005A475F">
        <w:rPr>
          <w:rFonts w:ascii="Microsoft Sans Serif" w:hAnsi="Microsoft Sans Serif" w:cs="Microsoft Sans Serif"/>
          <w:noProof/>
          <w:sz w:val="17"/>
          <w:szCs w:val="17"/>
          <w:lang w:val="ru-RU"/>
        </w:rPr>
        <w:drawing>
          <wp:inline distT="0" distB="0" distL="0" distR="0" wp14:anchorId="7BE93ACF" wp14:editId="70049652">
            <wp:extent cx="409575" cy="18097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09575" cy="180975"/>
                    </a:xfrm>
                    <a:prstGeom prst="rect">
                      <a:avLst/>
                    </a:prstGeom>
                    <a:noFill/>
                    <a:ln>
                      <a:noFill/>
                    </a:ln>
                  </pic:spPr>
                </pic:pic>
              </a:graphicData>
            </a:graphic>
          </wp:inline>
        </w:drawing>
      </w:r>
    </w:p>
    <w:p w14:paraId="4C5692BF" w14:textId="745F3C4E"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Толщина крышки, м </w:t>
      </w:r>
      <w:r w:rsidR="005A475F">
        <w:rPr>
          <w:rFonts w:ascii="Microsoft Sans Serif" w:hAnsi="Microsoft Sans Serif" w:cs="Microsoft Sans Serif"/>
          <w:noProof/>
          <w:sz w:val="17"/>
          <w:szCs w:val="17"/>
          <w:lang w:val="ru-RU"/>
        </w:rPr>
        <w:drawing>
          <wp:inline distT="0" distB="0" distL="0" distR="0" wp14:anchorId="3D820EC9" wp14:editId="48440421">
            <wp:extent cx="561975" cy="2286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61975" cy="228600"/>
                    </a:xfrm>
                    <a:prstGeom prst="rect">
                      <a:avLst/>
                    </a:prstGeom>
                    <a:noFill/>
                    <a:ln>
                      <a:noFill/>
                    </a:ln>
                  </pic:spPr>
                </pic:pic>
              </a:graphicData>
            </a:graphic>
          </wp:inline>
        </w:drawing>
      </w:r>
    </w:p>
    <w:p w14:paraId="304886D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Диаметр крышки</w:t>
      </w:r>
      <w:r>
        <w:rPr>
          <w:rFonts w:ascii="Times New Roman CYR" w:hAnsi="Times New Roman CYR" w:cs="Times New Roman CYR"/>
          <w:sz w:val="28"/>
          <w:szCs w:val="28"/>
          <w:lang w:val="ru-RU"/>
        </w:rPr>
        <w:t>, м 0,108</w:t>
      </w:r>
    </w:p>
    <w:p w14:paraId="69691388"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Определим параметры аппарата, необходимые для расчетов.</w:t>
      </w:r>
    </w:p>
    <w:p w14:paraId="7F1F4229" w14:textId="08D96CF1"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Поверхность мембран в одном элементе определяется произведением </w:t>
      </w:r>
      <w:r w:rsidR="005A475F">
        <w:rPr>
          <w:rFonts w:ascii="Microsoft Sans Serif" w:hAnsi="Microsoft Sans Serif" w:cs="Microsoft Sans Serif"/>
          <w:noProof/>
          <w:sz w:val="17"/>
          <w:szCs w:val="17"/>
          <w:lang w:val="ru-RU"/>
        </w:rPr>
        <w:drawing>
          <wp:inline distT="0" distB="0" distL="0" distR="0" wp14:anchorId="417E0AF6" wp14:editId="231C1EE1">
            <wp:extent cx="523875" cy="2286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Учитывая, что часть этой поверхности используется для склеивания пакетов (примерно на длине 0,05 м) и не участвует в процессе обратного осмоса, рабочую поверхность мембран в одном элементе </w:t>
      </w:r>
      <w:r w:rsidR="005A475F">
        <w:rPr>
          <w:rFonts w:ascii="Microsoft Sans Serif" w:hAnsi="Microsoft Sans Serif" w:cs="Microsoft Sans Serif"/>
          <w:noProof/>
          <w:sz w:val="17"/>
          <w:szCs w:val="17"/>
          <w:lang w:val="ru-RU"/>
        </w:rPr>
        <w:drawing>
          <wp:inline distT="0" distB="0" distL="0" distR="0" wp14:anchorId="1B776652" wp14:editId="2CE646F7">
            <wp:extent cx="200025" cy="2286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определим по соотношению:</w:t>
      </w:r>
    </w:p>
    <w:p w14:paraId="6D3A257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ABC28C2" w14:textId="1BE0B009"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E9D214B" wp14:editId="669276B3">
            <wp:extent cx="4410075" cy="2286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410075"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w:t>
      </w:r>
      <w:r>
        <w:rPr>
          <w:rFonts w:ascii="Microsoft Sans Serif" w:hAnsi="Microsoft Sans Serif" w:cs="Microsoft Sans Serif"/>
          <w:noProof/>
          <w:sz w:val="17"/>
          <w:szCs w:val="17"/>
          <w:lang w:val="ru-RU"/>
        </w:rPr>
        <w:drawing>
          <wp:inline distT="0" distB="0" distL="0" distR="0" wp14:anchorId="7D131B5A" wp14:editId="28811395">
            <wp:extent cx="219075" cy="20002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p>
    <w:p w14:paraId="4F74954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68FE032" w14:textId="3BD43AA1"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Рабочая поверхность мембран в одном модуле </w:t>
      </w:r>
      <w:r w:rsidR="005A475F">
        <w:rPr>
          <w:rFonts w:ascii="Microsoft Sans Serif" w:hAnsi="Microsoft Sans Serif" w:cs="Microsoft Sans Serif"/>
          <w:noProof/>
          <w:sz w:val="17"/>
          <w:szCs w:val="17"/>
          <w:lang w:val="ru-RU"/>
        </w:rPr>
        <w:drawing>
          <wp:inline distT="0" distB="0" distL="0" distR="0" wp14:anchorId="610D351E" wp14:editId="071E98B0">
            <wp:extent cx="228600" cy="21907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равна произведению </w:t>
      </w:r>
      <w:r w:rsidR="005A475F">
        <w:rPr>
          <w:rFonts w:ascii="Microsoft Sans Serif" w:hAnsi="Microsoft Sans Serif" w:cs="Microsoft Sans Serif"/>
          <w:noProof/>
          <w:sz w:val="17"/>
          <w:szCs w:val="17"/>
          <w:lang w:val="ru-RU"/>
        </w:rPr>
        <w:drawing>
          <wp:inline distT="0" distB="0" distL="0" distR="0" wp14:anchorId="52BBAF9E" wp14:editId="1F2D4A17">
            <wp:extent cx="200025" cy="2286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на число элементов в модуле:</w:t>
      </w:r>
    </w:p>
    <w:p w14:paraId="1898AD5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43FA267" w14:textId="5F689446"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54D1393" wp14:editId="6773C565">
            <wp:extent cx="1876425" cy="2286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876425"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w:t>
      </w:r>
      <w:r>
        <w:rPr>
          <w:rFonts w:ascii="Microsoft Sans Serif" w:hAnsi="Microsoft Sans Serif" w:cs="Microsoft Sans Serif"/>
          <w:noProof/>
          <w:sz w:val="17"/>
          <w:szCs w:val="17"/>
          <w:lang w:val="ru-RU"/>
        </w:rPr>
        <w:drawing>
          <wp:inline distT="0" distB="0" distL="0" distR="0" wp14:anchorId="78F49357" wp14:editId="2658BF72">
            <wp:extent cx="219075" cy="20002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p>
    <w:p w14:paraId="0846063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1681ED5"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Примем, что аппарат состоит из двух модулей. Тогда рабочая поверхность мембран в аппарате:</w:t>
      </w:r>
    </w:p>
    <w:p w14:paraId="1273781F"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2D3ED37" w14:textId="1C2034BD"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9C55F80" wp14:editId="54174789">
            <wp:extent cx="1219200" cy="21907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19200" cy="21907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w:t>
      </w:r>
      <w:r>
        <w:rPr>
          <w:rFonts w:ascii="Microsoft Sans Serif" w:hAnsi="Microsoft Sans Serif" w:cs="Microsoft Sans Serif"/>
          <w:noProof/>
          <w:sz w:val="17"/>
          <w:szCs w:val="17"/>
          <w:lang w:val="ru-RU"/>
        </w:rPr>
        <w:drawing>
          <wp:inline distT="0" distB="0" distL="0" distR="0" wp14:anchorId="03ED84C0" wp14:editId="69B3BFE9">
            <wp:extent cx="219075" cy="20002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4A0A65A8" wp14:editId="51615CEB">
            <wp:extent cx="304800" cy="180975"/>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w:t>
      </w:r>
      <w:r>
        <w:rPr>
          <w:rFonts w:ascii="Microsoft Sans Serif" w:hAnsi="Microsoft Sans Serif" w:cs="Microsoft Sans Serif"/>
          <w:noProof/>
          <w:sz w:val="17"/>
          <w:szCs w:val="17"/>
          <w:lang w:val="ru-RU"/>
        </w:rPr>
        <w:drawing>
          <wp:inline distT="0" distB="0" distL="0" distR="0" wp14:anchorId="0BEAC8CF" wp14:editId="4C260CCE">
            <wp:extent cx="219075" cy="20002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p>
    <w:p w14:paraId="474045E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t>Сечение аппаратов по которому проходит разделяемый раствор:</w:t>
      </w:r>
    </w:p>
    <w:p w14:paraId="07C6E5A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465ABC8" w14:textId="3A15554A"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9265A75" wp14:editId="572B7ADD">
            <wp:extent cx="3276600" cy="23812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276600"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w:t>
      </w:r>
      <w:r>
        <w:rPr>
          <w:rFonts w:ascii="Microsoft Sans Serif" w:hAnsi="Microsoft Sans Serif" w:cs="Microsoft Sans Serif"/>
          <w:noProof/>
          <w:sz w:val="17"/>
          <w:szCs w:val="17"/>
          <w:lang w:val="ru-RU"/>
        </w:rPr>
        <w:drawing>
          <wp:inline distT="0" distB="0" distL="0" distR="0" wp14:anchorId="5F690940" wp14:editId="5E5DDF64">
            <wp:extent cx="219075" cy="20002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p>
    <w:p w14:paraId="7B7C0F9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16FF2E5"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EC61495"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Общее число аппаратов в мембранной установке</w:t>
      </w:r>
    </w:p>
    <w:p w14:paraId="3010665B" w14:textId="31712C75"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B94D8C8" wp14:editId="552CC43D">
            <wp:extent cx="1676400" cy="2286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76400" cy="228600"/>
                    </a:xfrm>
                    <a:prstGeom prst="rect">
                      <a:avLst/>
                    </a:prstGeom>
                    <a:noFill/>
                    <a:ln>
                      <a:noFill/>
                    </a:ln>
                  </pic:spPr>
                </pic:pic>
              </a:graphicData>
            </a:graphic>
          </wp:inline>
        </w:drawing>
      </w:r>
    </w:p>
    <w:p w14:paraId="00337CD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248038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2.1.6 Секционирование аппаратов в установке</w:t>
      </w:r>
    </w:p>
    <w:p w14:paraId="2FBCA605"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Проведем секционирование аппаратов в установке, т. е. определим число последовательно соединенных секций, в каждой из которых ра</w:t>
      </w:r>
      <w:r>
        <w:rPr>
          <w:rFonts w:ascii="Times New Roman CYR" w:hAnsi="Times New Roman CYR" w:cs="Times New Roman CYR"/>
          <w:sz w:val="28"/>
          <w:szCs w:val="28"/>
          <w:lang w:val="ru-RU"/>
        </w:rPr>
        <w:t>зделяемый раствор подается одновременно (параллельно) во все аппараты.</w:t>
      </w:r>
    </w:p>
    <w:p w14:paraId="7339CA5B"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Необходимость секционирования обусловлена тем, что при параллельном соединении всех аппаратов велико отрицательное влияние концентрационной поляризации, а при последовательном соединени</w:t>
      </w:r>
      <w:r>
        <w:rPr>
          <w:rFonts w:ascii="Times New Roman CYR" w:hAnsi="Times New Roman CYR" w:cs="Times New Roman CYR"/>
          <w:sz w:val="28"/>
          <w:szCs w:val="28"/>
          <w:lang w:val="ru-RU"/>
        </w:rPr>
        <w:t>и чрезмерно велико гидравлическое сопротивление потоку разделяемого раствора.</w:t>
      </w:r>
    </w:p>
    <w:p w14:paraId="0B14FC4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модулей ЭРО-Э-6,5/900 экспериментально установлено, что оптимальный расход составляет 1000 л/ч (0,278 кг/с).</w:t>
      </w:r>
    </w:p>
    <w:p w14:paraId="3F1EBC9B" w14:textId="10F56185"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Тогда число аппаратов в первой секции можно найти, разделив расхо</w:t>
      </w:r>
      <w:r>
        <w:rPr>
          <w:rFonts w:ascii="Times New Roman CYR" w:hAnsi="Times New Roman CYR" w:cs="Times New Roman CYR"/>
          <w:sz w:val="28"/>
          <w:szCs w:val="28"/>
          <w:lang w:val="ru-RU"/>
        </w:rPr>
        <w:t xml:space="preserve">д исходного раствора на значение оптимального расхода для каждого аппарата: </w:t>
      </w:r>
      <w:r w:rsidR="005A475F">
        <w:rPr>
          <w:rFonts w:ascii="Microsoft Sans Serif" w:hAnsi="Microsoft Sans Serif" w:cs="Microsoft Sans Serif"/>
          <w:noProof/>
          <w:sz w:val="17"/>
          <w:szCs w:val="17"/>
          <w:lang w:val="ru-RU"/>
        </w:rPr>
        <w:drawing>
          <wp:inline distT="0" distB="0" distL="0" distR="0" wp14:anchorId="784D4625" wp14:editId="6EDF8B71">
            <wp:extent cx="1133475" cy="2286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33475" cy="228600"/>
                    </a:xfrm>
                    <a:prstGeom prst="rect">
                      <a:avLst/>
                    </a:prstGeom>
                    <a:noFill/>
                    <a:ln>
                      <a:noFill/>
                    </a:ln>
                  </pic:spPr>
                </pic:pic>
              </a:graphicData>
            </a:graphic>
          </wp:inline>
        </w:drawing>
      </w:r>
      <w:r>
        <w:rPr>
          <w:rFonts w:ascii="Times New Roman CYR" w:hAnsi="Times New Roman CYR" w:cs="Times New Roman CYR"/>
          <w:sz w:val="28"/>
          <w:szCs w:val="28"/>
          <w:lang w:val="ru-RU"/>
        </w:rPr>
        <w:t>.</w:t>
      </w:r>
    </w:p>
    <w:p w14:paraId="19366279" w14:textId="7B2326C6"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Найдем значение </w:t>
      </w:r>
      <w:r w:rsidR="005A475F">
        <w:rPr>
          <w:rFonts w:ascii="Microsoft Sans Serif" w:hAnsi="Microsoft Sans Serif" w:cs="Microsoft Sans Serif"/>
          <w:noProof/>
          <w:sz w:val="17"/>
          <w:szCs w:val="17"/>
          <w:lang w:val="ru-RU"/>
        </w:rPr>
        <w:drawing>
          <wp:inline distT="0" distB="0" distL="0" distR="0" wp14:anchorId="4789034F" wp14:editId="0B34941F">
            <wp:extent cx="123825" cy="16192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соответствующее данному значению </w:t>
      </w:r>
      <w:r w:rsidR="005A475F">
        <w:rPr>
          <w:rFonts w:ascii="Microsoft Sans Serif" w:hAnsi="Microsoft Sans Serif" w:cs="Microsoft Sans Serif"/>
          <w:noProof/>
          <w:sz w:val="17"/>
          <w:szCs w:val="17"/>
          <w:lang w:val="ru-RU"/>
        </w:rPr>
        <w:drawing>
          <wp:inline distT="0" distB="0" distL="0" distR="0" wp14:anchorId="6E50CFED" wp14:editId="0F263AFD">
            <wp:extent cx="152400" cy="219075"/>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Times New Roman CYR" w:hAnsi="Times New Roman CYR" w:cs="Times New Roman CYR"/>
          <w:sz w:val="28"/>
          <w:szCs w:val="28"/>
          <w:lang w:val="ru-RU"/>
        </w:rPr>
        <w:t>:</w:t>
      </w:r>
    </w:p>
    <w:p w14:paraId="566C7F7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B62EB53" w14:textId="2886B554"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D45BC52" wp14:editId="6A50602E">
            <wp:extent cx="1419225" cy="21907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419225" cy="219075"/>
                    </a:xfrm>
                    <a:prstGeom prst="rect">
                      <a:avLst/>
                    </a:prstGeom>
                    <a:noFill/>
                    <a:ln>
                      <a:noFill/>
                    </a:ln>
                  </pic:spPr>
                </pic:pic>
              </a:graphicData>
            </a:graphic>
          </wp:inline>
        </w:drawing>
      </w:r>
    </w:p>
    <w:p w14:paraId="3CEA82A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BA22C2A" w14:textId="5BAFEE96"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5A475F">
        <w:rPr>
          <w:rFonts w:ascii="Microsoft Sans Serif" w:hAnsi="Microsoft Sans Serif" w:cs="Microsoft Sans Serif"/>
          <w:noProof/>
          <w:sz w:val="17"/>
          <w:szCs w:val="17"/>
          <w:lang w:val="ru-RU"/>
        </w:rPr>
        <w:drawing>
          <wp:inline distT="0" distB="0" distL="0" distR="0" wp14:anchorId="67566E21" wp14:editId="51EBBC9F">
            <wp:extent cx="266700" cy="21907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66700"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расход пермеата;</w:t>
      </w:r>
    </w:p>
    <w:p w14:paraId="6784FA48" w14:textId="389AF533"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r w:rsidR="005A475F">
        <w:rPr>
          <w:rFonts w:ascii="Microsoft Sans Serif" w:hAnsi="Microsoft Sans Serif" w:cs="Microsoft Sans Serif"/>
          <w:noProof/>
          <w:sz w:val="17"/>
          <w:szCs w:val="17"/>
          <w:lang w:val="ru-RU"/>
        </w:rPr>
        <w:drawing>
          <wp:inline distT="0" distB="0" distL="0" distR="0" wp14:anchorId="79CBC7BE" wp14:editId="4A018D6A">
            <wp:extent cx="219075" cy="21907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расход исходного раствора.</w:t>
      </w:r>
    </w:p>
    <w:p w14:paraId="738290B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2F7BB23" w14:textId="4E02978C"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9BAC979" wp14:editId="4B2E65C2">
            <wp:extent cx="3695700" cy="23812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695700" cy="238125"/>
                    </a:xfrm>
                    <a:prstGeom prst="rect">
                      <a:avLst/>
                    </a:prstGeom>
                    <a:noFill/>
                    <a:ln>
                      <a:noFill/>
                    </a:ln>
                  </pic:spPr>
                </pic:pic>
              </a:graphicData>
            </a:graphic>
          </wp:inline>
        </w:drawing>
      </w:r>
    </w:p>
    <w:p w14:paraId="24D3202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28479E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Далее определим число аппаратов в последующих секциях:</w:t>
      </w:r>
    </w:p>
    <w:p w14:paraId="3F45DD6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64A7DC5" w14:textId="4F6DDBFF"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DCFEDC4" wp14:editId="5D0978D8">
            <wp:extent cx="762000" cy="23812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62000" cy="238125"/>
                    </a:xfrm>
                    <a:prstGeom prst="rect">
                      <a:avLst/>
                    </a:prstGeom>
                    <a:noFill/>
                    <a:ln>
                      <a:noFill/>
                    </a:ln>
                  </pic:spPr>
                </pic:pic>
              </a:graphicData>
            </a:graphic>
          </wp:inline>
        </w:drawing>
      </w:r>
    </w:p>
    <w:p w14:paraId="22C7DCD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870CC25" w14:textId="1B9E7BA9"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CE144A2" wp14:editId="73BC5890">
            <wp:extent cx="1571625" cy="22860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71625" cy="228600"/>
                    </a:xfrm>
                    <a:prstGeom prst="rect">
                      <a:avLst/>
                    </a:prstGeom>
                    <a:noFill/>
                    <a:ln>
                      <a:noFill/>
                    </a:ln>
                  </pic:spPr>
                </pic:pic>
              </a:graphicData>
            </a:graphic>
          </wp:inline>
        </w:drawing>
      </w:r>
    </w:p>
    <w:p w14:paraId="4A549AAE" w14:textId="698EDF25"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912B8D2" wp14:editId="3EDE19C1">
            <wp:extent cx="1609725" cy="23812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609725" cy="238125"/>
                    </a:xfrm>
                    <a:prstGeom prst="rect">
                      <a:avLst/>
                    </a:prstGeom>
                    <a:noFill/>
                    <a:ln>
                      <a:noFill/>
                    </a:ln>
                  </pic:spPr>
                </pic:pic>
              </a:graphicData>
            </a:graphic>
          </wp:inline>
        </w:drawing>
      </w:r>
    </w:p>
    <w:p w14:paraId="2ABEECFD" w14:textId="7618E8CD"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E490C15" wp14:editId="17BAD8B9">
            <wp:extent cx="1609725" cy="238125"/>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609725" cy="238125"/>
                    </a:xfrm>
                    <a:prstGeom prst="rect">
                      <a:avLst/>
                    </a:prstGeom>
                    <a:noFill/>
                    <a:ln>
                      <a:noFill/>
                    </a:ln>
                  </pic:spPr>
                </pic:pic>
              </a:graphicData>
            </a:graphic>
          </wp:inline>
        </w:drawing>
      </w:r>
    </w:p>
    <w:p w14:paraId="79966F56" w14:textId="27D48E04"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3615985" wp14:editId="61983921">
            <wp:extent cx="1485900" cy="23812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485900" cy="238125"/>
                    </a:xfrm>
                    <a:prstGeom prst="rect">
                      <a:avLst/>
                    </a:prstGeom>
                    <a:noFill/>
                    <a:ln>
                      <a:noFill/>
                    </a:ln>
                  </pic:spPr>
                </pic:pic>
              </a:graphicData>
            </a:graphic>
          </wp:inline>
        </w:drawing>
      </w:r>
    </w:p>
    <w:p w14:paraId="1B3A36BF" w14:textId="50AC807B"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8B41FA2" wp14:editId="13B638C4">
            <wp:extent cx="1495425" cy="238125"/>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495425" cy="238125"/>
                    </a:xfrm>
                    <a:prstGeom prst="rect">
                      <a:avLst/>
                    </a:prstGeom>
                    <a:noFill/>
                    <a:ln>
                      <a:noFill/>
                    </a:ln>
                  </pic:spPr>
                </pic:pic>
              </a:graphicData>
            </a:graphic>
          </wp:inline>
        </w:drawing>
      </w:r>
    </w:p>
    <w:p w14:paraId="235304A5" w14:textId="7EE7BFD7"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12E34F1" wp14:editId="70C2DEBC">
            <wp:extent cx="1514475" cy="238125"/>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514475" cy="238125"/>
                    </a:xfrm>
                    <a:prstGeom prst="rect">
                      <a:avLst/>
                    </a:prstGeom>
                    <a:noFill/>
                    <a:ln>
                      <a:noFill/>
                    </a:ln>
                  </pic:spPr>
                </pic:pic>
              </a:graphicData>
            </a:graphic>
          </wp:inline>
        </w:drawing>
      </w:r>
    </w:p>
    <w:p w14:paraId="42E5FDD1" w14:textId="0989468B"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64B19FAC" wp14:editId="1CDA9B6C">
            <wp:extent cx="1524000" cy="23812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524000" cy="238125"/>
                    </a:xfrm>
                    <a:prstGeom prst="rect">
                      <a:avLst/>
                    </a:prstGeom>
                    <a:noFill/>
                    <a:ln>
                      <a:noFill/>
                    </a:ln>
                  </pic:spPr>
                </pic:pic>
              </a:graphicData>
            </a:graphic>
          </wp:inline>
        </w:drawing>
      </w:r>
    </w:p>
    <w:p w14:paraId="0C470688" w14:textId="7BB9039C"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D476414" wp14:editId="2F7A23B8">
            <wp:extent cx="1514475" cy="238125"/>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514475" cy="238125"/>
                    </a:xfrm>
                    <a:prstGeom prst="rect">
                      <a:avLst/>
                    </a:prstGeom>
                    <a:noFill/>
                    <a:ln>
                      <a:noFill/>
                    </a:ln>
                  </pic:spPr>
                </pic:pic>
              </a:graphicData>
            </a:graphic>
          </wp:inline>
        </w:drawing>
      </w:r>
    </w:p>
    <w:p w14:paraId="1BD24D73" w14:textId="64B847EC"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6D70300" wp14:editId="73B43DEB">
            <wp:extent cx="1533525" cy="238125"/>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533525" cy="238125"/>
                    </a:xfrm>
                    <a:prstGeom prst="rect">
                      <a:avLst/>
                    </a:prstGeom>
                    <a:noFill/>
                    <a:ln>
                      <a:noFill/>
                    </a:ln>
                  </pic:spPr>
                </pic:pic>
              </a:graphicData>
            </a:graphic>
          </wp:inline>
        </w:drawing>
      </w:r>
    </w:p>
    <w:p w14:paraId="6DF1F789" w14:textId="5081C330"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19ABF2A" wp14:editId="16337E52">
            <wp:extent cx="1571625" cy="238125"/>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571625" cy="238125"/>
                    </a:xfrm>
                    <a:prstGeom prst="rect">
                      <a:avLst/>
                    </a:prstGeom>
                    <a:noFill/>
                    <a:ln>
                      <a:noFill/>
                    </a:ln>
                  </pic:spPr>
                </pic:pic>
              </a:graphicData>
            </a:graphic>
          </wp:inline>
        </w:drawing>
      </w:r>
    </w:p>
    <w:p w14:paraId="76B23CE6" w14:textId="52EF4D97"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8A46F86" wp14:editId="0198833C">
            <wp:extent cx="1571625" cy="238125"/>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571625" cy="238125"/>
                    </a:xfrm>
                    <a:prstGeom prst="rect">
                      <a:avLst/>
                    </a:prstGeom>
                    <a:noFill/>
                    <a:ln>
                      <a:noFill/>
                    </a:ln>
                  </pic:spPr>
                </pic:pic>
              </a:graphicData>
            </a:graphic>
          </wp:inline>
        </w:drawing>
      </w:r>
    </w:p>
    <w:p w14:paraId="2ED746C1" w14:textId="2A1182D2"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757232C" wp14:editId="0EA6A4EB">
            <wp:extent cx="1571625" cy="238125"/>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571625" cy="238125"/>
                    </a:xfrm>
                    <a:prstGeom prst="rect">
                      <a:avLst/>
                    </a:prstGeom>
                    <a:noFill/>
                    <a:ln>
                      <a:noFill/>
                    </a:ln>
                  </pic:spPr>
                </pic:pic>
              </a:graphicData>
            </a:graphic>
          </wp:inline>
        </w:drawing>
      </w:r>
    </w:p>
    <w:p w14:paraId="13C2360E" w14:textId="7DD39066"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4ED3CDD" wp14:editId="154471EF">
            <wp:extent cx="1571625" cy="238125"/>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571625" cy="238125"/>
                    </a:xfrm>
                    <a:prstGeom prst="rect">
                      <a:avLst/>
                    </a:prstGeom>
                    <a:noFill/>
                    <a:ln>
                      <a:noFill/>
                    </a:ln>
                  </pic:spPr>
                </pic:pic>
              </a:graphicData>
            </a:graphic>
          </wp:inline>
        </w:drawing>
      </w:r>
    </w:p>
    <w:p w14:paraId="1CA065B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Суммируя число аппаратов, замечаем, что</w:t>
      </w:r>
    </w:p>
    <w:p w14:paraId="506A1064"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003A50C" w14:textId="54A5083A"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C44E5C4" wp14:editId="587326D1">
            <wp:extent cx="647700" cy="42862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а </w:t>
      </w:r>
      <w:r>
        <w:rPr>
          <w:rFonts w:ascii="Microsoft Sans Serif" w:hAnsi="Microsoft Sans Serif" w:cs="Microsoft Sans Serif"/>
          <w:noProof/>
          <w:sz w:val="17"/>
          <w:szCs w:val="17"/>
          <w:lang w:val="ru-RU"/>
        </w:rPr>
        <w:drawing>
          <wp:inline distT="0" distB="0" distL="0" distR="0" wp14:anchorId="0A2F773C" wp14:editId="633DFEBC">
            <wp:extent cx="695325" cy="428625"/>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95325" cy="428625"/>
                    </a:xfrm>
                    <a:prstGeom prst="rect">
                      <a:avLst/>
                    </a:prstGeom>
                    <a:noFill/>
                    <a:ln>
                      <a:noFill/>
                    </a:ln>
                  </pic:spPr>
                </pic:pic>
              </a:graphicData>
            </a:graphic>
          </wp:inline>
        </w:drawing>
      </w:r>
    </w:p>
    <w:p w14:paraId="76DF733B"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5548F4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т. е. в случае 13 секций недостает одного аппарата до общего числа 100, а в случае 14 секций количество аппаратов больше на 3. Ограничимся 13 секциями, добавив по два аппарата к п</w:t>
      </w:r>
      <w:r>
        <w:rPr>
          <w:rFonts w:ascii="Times New Roman CYR" w:hAnsi="Times New Roman CYR" w:cs="Times New Roman CYR"/>
          <w:sz w:val="28"/>
          <w:szCs w:val="28"/>
          <w:lang w:val="ru-RU"/>
        </w:rPr>
        <w:t>ервым двум секциям. На основании полученных данных имеем:</w:t>
      </w:r>
    </w:p>
    <w:p w14:paraId="48095F8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5"/>
        <w:gridCol w:w="684"/>
        <w:gridCol w:w="551"/>
        <w:gridCol w:w="594"/>
        <w:gridCol w:w="612"/>
        <w:gridCol w:w="486"/>
        <w:gridCol w:w="487"/>
        <w:gridCol w:w="487"/>
        <w:gridCol w:w="487"/>
        <w:gridCol w:w="487"/>
        <w:gridCol w:w="528"/>
        <w:gridCol w:w="528"/>
        <w:gridCol w:w="528"/>
        <w:gridCol w:w="528"/>
      </w:tblGrid>
      <w:tr w:rsidR="00000000" w14:paraId="1FD2E009"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2AA36616"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Секция</w:t>
            </w:r>
          </w:p>
        </w:tc>
        <w:tc>
          <w:tcPr>
            <w:tcW w:w="684" w:type="dxa"/>
            <w:tcBorders>
              <w:top w:val="single" w:sz="6" w:space="0" w:color="auto"/>
              <w:left w:val="single" w:sz="6" w:space="0" w:color="auto"/>
              <w:bottom w:val="single" w:sz="6" w:space="0" w:color="auto"/>
              <w:right w:val="single" w:sz="6" w:space="0" w:color="auto"/>
            </w:tcBorders>
          </w:tcPr>
          <w:p w14:paraId="599026DE"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w:t>
            </w:r>
          </w:p>
        </w:tc>
        <w:tc>
          <w:tcPr>
            <w:tcW w:w="551" w:type="dxa"/>
            <w:tcBorders>
              <w:top w:val="single" w:sz="6" w:space="0" w:color="auto"/>
              <w:left w:val="single" w:sz="6" w:space="0" w:color="auto"/>
              <w:bottom w:val="single" w:sz="6" w:space="0" w:color="auto"/>
              <w:right w:val="single" w:sz="6" w:space="0" w:color="auto"/>
            </w:tcBorders>
          </w:tcPr>
          <w:p w14:paraId="0A2FFA6D"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w:t>
            </w:r>
          </w:p>
        </w:tc>
        <w:tc>
          <w:tcPr>
            <w:tcW w:w="594" w:type="dxa"/>
            <w:tcBorders>
              <w:top w:val="single" w:sz="6" w:space="0" w:color="auto"/>
              <w:left w:val="single" w:sz="6" w:space="0" w:color="auto"/>
              <w:bottom w:val="single" w:sz="6" w:space="0" w:color="auto"/>
              <w:right w:val="single" w:sz="6" w:space="0" w:color="auto"/>
            </w:tcBorders>
          </w:tcPr>
          <w:p w14:paraId="6DA6F106"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w:t>
            </w:r>
          </w:p>
        </w:tc>
        <w:tc>
          <w:tcPr>
            <w:tcW w:w="612" w:type="dxa"/>
            <w:tcBorders>
              <w:top w:val="single" w:sz="6" w:space="0" w:color="auto"/>
              <w:left w:val="single" w:sz="6" w:space="0" w:color="auto"/>
              <w:bottom w:val="single" w:sz="6" w:space="0" w:color="auto"/>
              <w:right w:val="single" w:sz="6" w:space="0" w:color="auto"/>
            </w:tcBorders>
          </w:tcPr>
          <w:p w14:paraId="387973AF"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w:t>
            </w:r>
          </w:p>
        </w:tc>
        <w:tc>
          <w:tcPr>
            <w:tcW w:w="486" w:type="dxa"/>
            <w:tcBorders>
              <w:top w:val="single" w:sz="6" w:space="0" w:color="auto"/>
              <w:left w:val="single" w:sz="6" w:space="0" w:color="auto"/>
              <w:bottom w:val="single" w:sz="6" w:space="0" w:color="auto"/>
              <w:right w:val="single" w:sz="6" w:space="0" w:color="auto"/>
            </w:tcBorders>
          </w:tcPr>
          <w:p w14:paraId="2657C7D5"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w:t>
            </w:r>
          </w:p>
        </w:tc>
        <w:tc>
          <w:tcPr>
            <w:tcW w:w="487" w:type="dxa"/>
            <w:tcBorders>
              <w:top w:val="single" w:sz="6" w:space="0" w:color="auto"/>
              <w:left w:val="single" w:sz="6" w:space="0" w:color="auto"/>
              <w:bottom w:val="single" w:sz="6" w:space="0" w:color="auto"/>
              <w:right w:val="single" w:sz="6" w:space="0" w:color="auto"/>
            </w:tcBorders>
          </w:tcPr>
          <w:p w14:paraId="109A0641"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w:t>
            </w:r>
          </w:p>
        </w:tc>
        <w:tc>
          <w:tcPr>
            <w:tcW w:w="487" w:type="dxa"/>
            <w:tcBorders>
              <w:top w:val="single" w:sz="6" w:space="0" w:color="auto"/>
              <w:left w:val="single" w:sz="6" w:space="0" w:color="auto"/>
              <w:bottom w:val="single" w:sz="6" w:space="0" w:color="auto"/>
              <w:right w:val="single" w:sz="6" w:space="0" w:color="auto"/>
            </w:tcBorders>
          </w:tcPr>
          <w:p w14:paraId="7FEEB736"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w:t>
            </w:r>
          </w:p>
        </w:tc>
        <w:tc>
          <w:tcPr>
            <w:tcW w:w="487" w:type="dxa"/>
            <w:tcBorders>
              <w:top w:val="single" w:sz="6" w:space="0" w:color="auto"/>
              <w:left w:val="single" w:sz="6" w:space="0" w:color="auto"/>
              <w:bottom w:val="single" w:sz="6" w:space="0" w:color="auto"/>
              <w:right w:val="single" w:sz="6" w:space="0" w:color="auto"/>
            </w:tcBorders>
          </w:tcPr>
          <w:p w14:paraId="03F79D63"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w:t>
            </w:r>
          </w:p>
        </w:tc>
        <w:tc>
          <w:tcPr>
            <w:tcW w:w="487" w:type="dxa"/>
            <w:tcBorders>
              <w:top w:val="single" w:sz="6" w:space="0" w:color="auto"/>
              <w:left w:val="single" w:sz="6" w:space="0" w:color="auto"/>
              <w:bottom w:val="single" w:sz="6" w:space="0" w:color="auto"/>
              <w:right w:val="single" w:sz="6" w:space="0" w:color="auto"/>
            </w:tcBorders>
          </w:tcPr>
          <w:p w14:paraId="4D5DA1BA"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w:t>
            </w:r>
          </w:p>
        </w:tc>
        <w:tc>
          <w:tcPr>
            <w:tcW w:w="528" w:type="dxa"/>
            <w:tcBorders>
              <w:top w:val="single" w:sz="6" w:space="0" w:color="auto"/>
              <w:left w:val="single" w:sz="6" w:space="0" w:color="auto"/>
              <w:bottom w:val="single" w:sz="6" w:space="0" w:color="auto"/>
              <w:right w:val="single" w:sz="6" w:space="0" w:color="auto"/>
            </w:tcBorders>
          </w:tcPr>
          <w:p w14:paraId="1C123058"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w:t>
            </w:r>
          </w:p>
        </w:tc>
        <w:tc>
          <w:tcPr>
            <w:tcW w:w="528" w:type="dxa"/>
            <w:tcBorders>
              <w:top w:val="single" w:sz="6" w:space="0" w:color="auto"/>
              <w:left w:val="single" w:sz="6" w:space="0" w:color="auto"/>
              <w:bottom w:val="single" w:sz="6" w:space="0" w:color="auto"/>
              <w:right w:val="single" w:sz="6" w:space="0" w:color="auto"/>
            </w:tcBorders>
          </w:tcPr>
          <w:p w14:paraId="00D5564C"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11</w:t>
            </w:r>
          </w:p>
        </w:tc>
        <w:tc>
          <w:tcPr>
            <w:tcW w:w="528" w:type="dxa"/>
            <w:tcBorders>
              <w:top w:val="single" w:sz="6" w:space="0" w:color="auto"/>
              <w:left w:val="single" w:sz="6" w:space="0" w:color="auto"/>
              <w:bottom w:val="single" w:sz="6" w:space="0" w:color="auto"/>
              <w:right w:val="single" w:sz="6" w:space="0" w:color="auto"/>
            </w:tcBorders>
          </w:tcPr>
          <w:p w14:paraId="135C492D"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12</w:t>
            </w:r>
          </w:p>
        </w:tc>
        <w:tc>
          <w:tcPr>
            <w:tcW w:w="528" w:type="dxa"/>
            <w:tcBorders>
              <w:top w:val="single" w:sz="6" w:space="0" w:color="auto"/>
              <w:left w:val="single" w:sz="6" w:space="0" w:color="auto"/>
              <w:bottom w:val="single" w:sz="6" w:space="0" w:color="auto"/>
              <w:right w:val="single" w:sz="6" w:space="0" w:color="auto"/>
            </w:tcBorders>
          </w:tcPr>
          <w:p w14:paraId="566FF33A"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13</w:t>
            </w:r>
          </w:p>
        </w:tc>
      </w:tr>
      <w:tr w:rsidR="00000000" w14:paraId="1BA0740E" w14:textId="77777777">
        <w:tblPrEx>
          <w:tblCellMar>
            <w:top w:w="0" w:type="dxa"/>
            <w:bottom w:w="0" w:type="dxa"/>
          </w:tblCellMar>
        </w:tblPrEx>
        <w:tc>
          <w:tcPr>
            <w:tcW w:w="2235" w:type="dxa"/>
            <w:tcBorders>
              <w:top w:val="single" w:sz="6" w:space="0" w:color="auto"/>
              <w:left w:val="single" w:sz="6" w:space="0" w:color="auto"/>
              <w:bottom w:val="single" w:sz="6" w:space="0" w:color="auto"/>
              <w:right w:val="single" w:sz="6" w:space="0" w:color="auto"/>
            </w:tcBorders>
          </w:tcPr>
          <w:p w14:paraId="77E980E6"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аппаратов в секции</w:t>
            </w:r>
          </w:p>
        </w:tc>
        <w:tc>
          <w:tcPr>
            <w:tcW w:w="684" w:type="dxa"/>
            <w:tcBorders>
              <w:top w:val="single" w:sz="6" w:space="0" w:color="auto"/>
              <w:left w:val="single" w:sz="6" w:space="0" w:color="auto"/>
              <w:bottom w:val="single" w:sz="6" w:space="0" w:color="auto"/>
              <w:right w:val="single" w:sz="6" w:space="0" w:color="auto"/>
            </w:tcBorders>
          </w:tcPr>
          <w:p w14:paraId="5402EA45"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w:t>
            </w:r>
          </w:p>
        </w:tc>
        <w:tc>
          <w:tcPr>
            <w:tcW w:w="551" w:type="dxa"/>
            <w:tcBorders>
              <w:top w:val="single" w:sz="6" w:space="0" w:color="auto"/>
              <w:left w:val="single" w:sz="6" w:space="0" w:color="auto"/>
              <w:bottom w:val="single" w:sz="6" w:space="0" w:color="auto"/>
              <w:right w:val="single" w:sz="6" w:space="0" w:color="auto"/>
            </w:tcBorders>
          </w:tcPr>
          <w:p w14:paraId="0EE23681"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13</w:t>
            </w:r>
          </w:p>
        </w:tc>
        <w:tc>
          <w:tcPr>
            <w:tcW w:w="594" w:type="dxa"/>
            <w:tcBorders>
              <w:top w:val="single" w:sz="6" w:space="0" w:color="auto"/>
              <w:left w:val="single" w:sz="6" w:space="0" w:color="auto"/>
              <w:bottom w:val="single" w:sz="6" w:space="0" w:color="auto"/>
              <w:right w:val="single" w:sz="6" w:space="0" w:color="auto"/>
            </w:tcBorders>
          </w:tcPr>
          <w:p w14:paraId="1751B9C0"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11</w:t>
            </w:r>
          </w:p>
        </w:tc>
        <w:tc>
          <w:tcPr>
            <w:tcW w:w="612" w:type="dxa"/>
            <w:tcBorders>
              <w:top w:val="single" w:sz="6" w:space="0" w:color="auto"/>
              <w:left w:val="single" w:sz="6" w:space="0" w:color="auto"/>
              <w:bottom w:val="single" w:sz="6" w:space="0" w:color="auto"/>
              <w:right w:val="single" w:sz="6" w:space="0" w:color="auto"/>
            </w:tcBorders>
          </w:tcPr>
          <w:p w14:paraId="354FA7C8"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w:t>
            </w:r>
          </w:p>
        </w:tc>
        <w:tc>
          <w:tcPr>
            <w:tcW w:w="486" w:type="dxa"/>
            <w:tcBorders>
              <w:top w:val="single" w:sz="6" w:space="0" w:color="auto"/>
              <w:left w:val="single" w:sz="6" w:space="0" w:color="auto"/>
              <w:bottom w:val="single" w:sz="6" w:space="0" w:color="auto"/>
              <w:right w:val="single" w:sz="6" w:space="0" w:color="auto"/>
            </w:tcBorders>
          </w:tcPr>
          <w:p w14:paraId="4BE483DD"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w:t>
            </w:r>
          </w:p>
        </w:tc>
        <w:tc>
          <w:tcPr>
            <w:tcW w:w="487" w:type="dxa"/>
            <w:tcBorders>
              <w:top w:val="single" w:sz="6" w:space="0" w:color="auto"/>
              <w:left w:val="single" w:sz="6" w:space="0" w:color="auto"/>
              <w:bottom w:val="single" w:sz="6" w:space="0" w:color="auto"/>
              <w:right w:val="single" w:sz="6" w:space="0" w:color="auto"/>
            </w:tcBorders>
          </w:tcPr>
          <w:p w14:paraId="18A397D2"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w:t>
            </w:r>
          </w:p>
        </w:tc>
        <w:tc>
          <w:tcPr>
            <w:tcW w:w="487" w:type="dxa"/>
            <w:tcBorders>
              <w:top w:val="single" w:sz="6" w:space="0" w:color="auto"/>
              <w:left w:val="single" w:sz="6" w:space="0" w:color="auto"/>
              <w:bottom w:val="single" w:sz="6" w:space="0" w:color="auto"/>
              <w:right w:val="single" w:sz="6" w:space="0" w:color="auto"/>
            </w:tcBorders>
          </w:tcPr>
          <w:p w14:paraId="5704014B"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w:t>
            </w:r>
          </w:p>
        </w:tc>
        <w:tc>
          <w:tcPr>
            <w:tcW w:w="487" w:type="dxa"/>
            <w:tcBorders>
              <w:top w:val="single" w:sz="6" w:space="0" w:color="auto"/>
              <w:left w:val="single" w:sz="6" w:space="0" w:color="auto"/>
              <w:bottom w:val="single" w:sz="6" w:space="0" w:color="auto"/>
              <w:right w:val="single" w:sz="6" w:space="0" w:color="auto"/>
            </w:tcBorders>
          </w:tcPr>
          <w:p w14:paraId="4FB28851"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w:t>
            </w:r>
          </w:p>
        </w:tc>
        <w:tc>
          <w:tcPr>
            <w:tcW w:w="487" w:type="dxa"/>
            <w:tcBorders>
              <w:top w:val="single" w:sz="6" w:space="0" w:color="auto"/>
              <w:left w:val="single" w:sz="6" w:space="0" w:color="auto"/>
              <w:bottom w:val="single" w:sz="6" w:space="0" w:color="auto"/>
              <w:right w:val="single" w:sz="6" w:space="0" w:color="auto"/>
            </w:tcBorders>
          </w:tcPr>
          <w:p w14:paraId="0F245EC0"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w:t>
            </w:r>
          </w:p>
        </w:tc>
        <w:tc>
          <w:tcPr>
            <w:tcW w:w="528" w:type="dxa"/>
            <w:tcBorders>
              <w:top w:val="single" w:sz="6" w:space="0" w:color="auto"/>
              <w:left w:val="single" w:sz="6" w:space="0" w:color="auto"/>
              <w:bottom w:val="single" w:sz="6" w:space="0" w:color="auto"/>
              <w:right w:val="single" w:sz="6" w:space="0" w:color="auto"/>
            </w:tcBorders>
          </w:tcPr>
          <w:p w14:paraId="01539EA1"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w:t>
            </w:r>
          </w:p>
        </w:tc>
        <w:tc>
          <w:tcPr>
            <w:tcW w:w="528" w:type="dxa"/>
            <w:tcBorders>
              <w:top w:val="single" w:sz="6" w:space="0" w:color="auto"/>
              <w:left w:val="single" w:sz="6" w:space="0" w:color="auto"/>
              <w:bottom w:val="single" w:sz="6" w:space="0" w:color="auto"/>
              <w:right w:val="single" w:sz="6" w:space="0" w:color="auto"/>
            </w:tcBorders>
          </w:tcPr>
          <w:p w14:paraId="7FF946C6"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w:t>
            </w:r>
          </w:p>
        </w:tc>
        <w:tc>
          <w:tcPr>
            <w:tcW w:w="528" w:type="dxa"/>
            <w:tcBorders>
              <w:top w:val="single" w:sz="6" w:space="0" w:color="auto"/>
              <w:left w:val="single" w:sz="6" w:space="0" w:color="auto"/>
              <w:bottom w:val="single" w:sz="6" w:space="0" w:color="auto"/>
              <w:right w:val="single" w:sz="6" w:space="0" w:color="auto"/>
            </w:tcBorders>
          </w:tcPr>
          <w:p w14:paraId="191D144B"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w:t>
            </w:r>
          </w:p>
        </w:tc>
        <w:tc>
          <w:tcPr>
            <w:tcW w:w="528" w:type="dxa"/>
            <w:tcBorders>
              <w:top w:val="single" w:sz="6" w:space="0" w:color="auto"/>
              <w:left w:val="single" w:sz="6" w:space="0" w:color="auto"/>
              <w:bottom w:val="single" w:sz="6" w:space="0" w:color="auto"/>
              <w:right w:val="single" w:sz="6" w:space="0" w:color="auto"/>
            </w:tcBorders>
          </w:tcPr>
          <w:p w14:paraId="0BA031BA"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w:t>
            </w:r>
          </w:p>
        </w:tc>
      </w:tr>
    </w:tbl>
    <w:p w14:paraId="7590FB80"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lang w:val="ru-RU"/>
        </w:rPr>
      </w:pPr>
    </w:p>
    <w:p w14:paraId="560D431A"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.1.7 Расчет наблюдаемой селективности мембран</w:t>
      </w:r>
    </w:p>
    <w:p w14:paraId="55D421F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Наблюдаемую селективность рассчитываем по формуле:</w:t>
      </w:r>
    </w:p>
    <w:p w14:paraId="46282C04"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E2D7823" w14:textId="2A7775F4"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9FDE2E8" wp14:editId="59E7BE2C">
            <wp:extent cx="1743075" cy="44767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743075" cy="447675"/>
                    </a:xfrm>
                    <a:prstGeom prst="rect">
                      <a:avLst/>
                    </a:prstGeom>
                    <a:noFill/>
                    <a:ln>
                      <a:noFill/>
                    </a:ln>
                  </pic:spPr>
                </pic:pic>
              </a:graphicData>
            </a:graphic>
          </wp:inline>
        </w:drawing>
      </w:r>
    </w:p>
    <w:p w14:paraId="016692A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7151CDC" w14:textId="454B87A6"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5A475F">
        <w:rPr>
          <w:rFonts w:ascii="Microsoft Sans Serif" w:hAnsi="Microsoft Sans Serif" w:cs="Microsoft Sans Serif"/>
          <w:noProof/>
          <w:sz w:val="17"/>
          <w:szCs w:val="17"/>
          <w:lang w:val="ru-RU"/>
        </w:rPr>
        <w:drawing>
          <wp:inline distT="0" distB="0" distL="0" distR="0" wp14:anchorId="7BF6BB44" wp14:editId="3B97B019">
            <wp:extent cx="161925" cy="180975"/>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скорость движения раствора по направлению к мембране, вызванного отводом пермеата;</w:t>
      </w:r>
    </w:p>
    <w:p w14:paraId="6000F7FE" w14:textId="483E012A"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37B0981" wp14:editId="267DEEC7">
            <wp:extent cx="152400" cy="200025"/>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 коэффициент массоотдачи.</w:t>
      </w:r>
    </w:p>
    <w:p w14:paraId="2036A8F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Проведем расчеты при средних </w:t>
      </w:r>
      <w:r>
        <w:rPr>
          <w:rFonts w:ascii="Times New Roman CYR" w:hAnsi="Times New Roman CYR" w:cs="Times New Roman CYR"/>
          <w:sz w:val="28"/>
          <w:szCs w:val="28"/>
          <w:lang w:val="ru-RU"/>
        </w:rPr>
        <w:t>значениях рабочих параметров установки.</w:t>
      </w:r>
    </w:p>
    <w:p w14:paraId="6BFBB49C" w14:textId="39D8D0E4"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Средняя удельная производительность </w:t>
      </w:r>
      <w:r w:rsidR="005A475F">
        <w:rPr>
          <w:rFonts w:ascii="Microsoft Sans Serif" w:hAnsi="Microsoft Sans Serif" w:cs="Microsoft Sans Serif"/>
          <w:noProof/>
          <w:sz w:val="17"/>
          <w:szCs w:val="17"/>
          <w:lang w:val="ru-RU"/>
        </w:rPr>
        <w:drawing>
          <wp:inline distT="0" distB="0" distL="0" distR="0" wp14:anchorId="62285F9F" wp14:editId="7EC3D53F">
            <wp:extent cx="904875" cy="2286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904875"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w:t>
      </w:r>
      <w:r w:rsidR="005A475F">
        <w:rPr>
          <w:rFonts w:ascii="Microsoft Sans Serif" w:hAnsi="Microsoft Sans Serif" w:cs="Microsoft Sans Serif"/>
          <w:noProof/>
          <w:sz w:val="17"/>
          <w:szCs w:val="17"/>
          <w:lang w:val="ru-RU"/>
        </w:rPr>
        <w:drawing>
          <wp:inline distT="0" distB="0" distL="0" distR="0" wp14:anchorId="41E934B9" wp14:editId="398A3447">
            <wp:extent cx="695325" cy="2286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95325" cy="228600"/>
                    </a:xfrm>
                    <a:prstGeom prst="rect">
                      <a:avLst/>
                    </a:prstGeom>
                    <a:noFill/>
                    <a:ln>
                      <a:noFill/>
                    </a:ln>
                  </pic:spPr>
                </pic:pic>
              </a:graphicData>
            </a:graphic>
          </wp:inline>
        </w:drawing>
      </w:r>
      <w:r>
        <w:rPr>
          <w:rFonts w:ascii="Times New Roman CYR" w:hAnsi="Times New Roman CYR" w:cs="Times New Roman CYR"/>
          <w:sz w:val="28"/>
          <w:szCs w:val="28"/>
          <w:lang w:val="ru-RU"/>
        </w:rPr>
        <w:t>; средняя концентрация</w:t>
      </w:r>
    </w:p>
    <w:p w14:paraId="324CB21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3581782" w14:textId="3EBF1763"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A986E82" wp14:editId="7D86FDAF">
            <wp:extent cx="2257425" cy="2286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57425"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 (масс.).</w:t>
      </w:r>
    </w:p>
    <w:p w14:paraId="258AAE3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4497114"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Средняя линейная скорость движения разделяемого раствора в каналах мембранных аппаратов:</w:t>
      </w:r>
    </w:p>
    <w:p w14:paraId="2083FFF5"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2FF1EDE" w14:textId="4E35B4B2"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34D427C6" wp14:editId="41E6CC3A">
            <wp:extent cx="3810000" cy="22860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10000" cy="228600"/>
                    </a:xfrm>
                    <a:prstGeom prst="rect">
                      <a:avLst/>
                    </a:prstGeom>
                    <a:noFill/>
                    <a:ln>
                      <a:noFill/>
                    </a:ln>
                  </pic:spPr>
                </pic:pic>
              </a:graphicData>
            </a:graphic>
          </wp:inline>
        </w:drawing>
      </w:r>
    </w:p>
    <w:p w14:paraId="104FDB5B"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29EE815" w14:textId="52909E89"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5A475F">
        <w:rPr>
          <w:rFonts w:ascii="Microsoft Sans Serif" w:hAnsi="Microsoft Sans Serif" w:cs="Microsoft Sans Serif"/>
          <w:noProof/>
          <w:sz w:val="17"/>
          <w:szCs w:val="17"/>
          <w:lang w:val="ru-RU"/>
        </w:rPr>
        <w:drawing>
          <wp:inline distT="0" distB="0" distL="0" distR="0" wp14:anchorId="4A06B9C3" wp14:editId="7F394172">
            <wp:extent cx="219075" cy="219075"/>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расход концентрата.</w:t>
      </w:r>
    </w:p>
    <w:p w14:paraId="053A5D0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Подставив значения получим:</w:t>
      </w:r>
    </w:p>
    <w:p w14:paraId="2B107305" w14:textId="05372D17"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F1137B7" wp14:editId="616F4857">
            <wp:extent cx="4152900" cy="22860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152900"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м/с</w:t>
      </w:r>
    </w:p>
    <w:p w14:paraId="3119629B" w14:textId="4653C7ED"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Значения плотности </w:t>
      </w:r>
      <w:r w:rsidR="005A475F">
        <w:rPr>
          <w:rFonts w:ascii="Microsoft Sans Serif" w:hAnsi="Microsoft Sans Serif" w:cs="Microsoft Sans Serif"/>
          <w:noProof/>
          <w:sz w:val="17"/>
          <w:szCs w:val="17"/>
          <w:lang w:val="ru-RU"/>
        </w:rPr>
        <w:drawing>
          <wp:inline distT="0" distB="0" distL="0" distR="0" wp14:anchorId="52936B6E" wp14:editId="10707C0D">
            <wp:extent cx="152400" cy="16192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и нужные для последующих расчетов значения коэффициентов кинематической вязкости </w:t>
      </w:r>
      <w:r w:rsidR="005A475F">
        <w:rPr>
          <w:rFonts w:ascii="Microsoft Sans Serif" w:hAnsi="Microsoft Sans Serif" w:cs="Microsoft Sans Serif"/>
          <w:noProof/>
          <w:sz w:val="17"/>
          <w:szCs w:val="17"/>
          <w:lang w:val="ru-RU"/>
        </w:rPr>
        <w:drawing>
          <wp:inline distT="0" distB="0" distL="0" distR="0" wp14:anchorId="7C8D2FDA" wp14:editId="2DCC572F">
            <wp:extent cx="123825" cy="14287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и диффузии </w:t>
      </w:r>
      <w:r w:rsidR="005A475F">
        <w:rPr>
          <w:rFonts w:ascii="Microsoft Sans Serif" w:hAnsi="Microsoft Sans Serif" w:cs="Microsoft Sans Serif"/>
          <w:noProof/>
          <w:sz w:val="17"/>
          <w:szCs w:val="17"/>
          <w:lang w:val="ru-RU"/>
        </w:rPr>
        <w:drawing>
          <wp:inline distT="0" distB="0" distL="0" distR="0" wp14:anchorId="4F71B6AE" wp14:editId="1ECC8942">
            <wp:extent cx="161925" cy="161925"/>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находим, пользуясь данными Приложения 11.1.</w:t>
      </w:r>
    </w:p>
    <w:p w14:paraId="35E89B5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Определим режим течения раствора.</w:t>
      </w:r>
    </w:p>
    <w:p w14:paraId="379C39F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Эквивалентный диаметр кольцевого канала:</w:t>
      </w:r>
    </w:p>
    <w:p w14:paraId="7F67842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145AF73" w14:textId="27BD069E"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87A0E0C" wp14:editId="26A51FAD">
            <wp:extent cx="1981200" cy="238125"/>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981200"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м</w:t>
      </w:r>
    </w:p>
    <w:p w14:paraId="29689C2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2D3C5C8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Критерий Рейнольдса:</w:t>
      </w:r>
    </w:p>
    <w:p w14:paraId="7FB6ED1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27B1F507" w14:textId="3CCE08B0"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D79BE38" wp14:editId="38B2C220">
            <wp:extent cx="3152775" cy="238125"/>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152775" cy="238125"/>
                    </a:xfrm>
                    <a:prstGeom prst="rect">
                      <a:avLst/>
                    </a:prstGeom>
                    <a:noFill/>
                    <a:ln>
                      <a:noFill/>
                    </a:ln>
                  </pic:spPr>
                </pic:pic>
              </a:graphicData>
            </a:graphic>
          </wp:inline>
        </w:drawing>
      </w:r>
    </w:p>
    <w:p w14:paraId="7111E295"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62E748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Таким образом, в аппаратах ламинарный режим течения разделяемого раствора.</w:t>
      </w:r>
    </w:p>
    <w:p w14:paraId="4F3A19F7" w14:textId="64244F7D"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Для нахождения среднего по длине канала значения </w:t>
      </w:r>
      <w:r w:rsidR="005A475F">
        <w:rPr>
          <w:rFonts w:ascii="Microsoft Sans Serif" w:hAnsi="Microsoft Sans Serif" w:cs="Microsoft Sans Serif"/>
          <w:noProof/>
          <w:sz w:val="17"/>
          <w:szCs w:val="17"/>
          <w:lang w:val="ru-RU"/>
        </w:rPr>
        <w:drawing>
          <wp:inline distT="0" distB="0" distL="0" distR="0" wp14:anchorId="22835EB6" wp14:editId="71F87819">
            <wp:extent cx="276225" cy="18097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в случае ламинарного потока в щелевых и кольцевых канала</w:t>
      </w:r>
      <w:r>
        <w:rPr>
          <w:rFonts w:ascii="Times New Roman CYR" w:hAnsi="Times New Roman CYR" w:cs="Times New Roman CYR"/>
          <w:sz w:val="28"/>
          <w:szCs w:val="28"/>
          <w:lang w:val="ru-RU"/>
        </w:rPr>
        <w:t>х можно использовать критериальное уравнение:</w:t>
      </w:r>
    </w:p>
    <w:p w14:paraId="03030348"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25A19FE0" w14:textId="49638A0F"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4D522F7" wp14:editId="70716604">
            <wp:extent cx="2276475" cy="23812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276475" cy="238125"/>
                    </a:xfrm>
                    <a:prstGeom prst="rect">
                      <a:avLst/>
                    </a:prstGeom>
                    <a:noFill/>
                    <a:ln>
                      <a:noFill/>
                    </a:ln>
                  </pic:spPr>
                </pic:pic>
              </a:graphicData>
            </a:graphic>
          </wp:inline>
        </w:drawing>
      </w:r>
    </w:p>
    <w:p w14:paraId="447F092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88DFCAC" w14:textId="228FEB83"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5A475F">
        <w:rPr>
          <w:rFonts w:ascii="Microsoft Sans Serif" w:hAnsi="Microsoft Sans Serif" w:cs="Microsoft Sans Serif"/>
          <w:noProof/>
          <w:sz w:val="17"/>
          <w:szCs w:val="17"/>
          <w:lang w:val="ru-RU"/>
        </w:rPr>
        <w:drawing>
          <wp:inline distT="0" distB="0" distL="0" distR="0" wp14:anchorId="1FAB3613" wp14:editId="78EC76A1">
            <wp:extent cx="685800" cy="18097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85800" cy="1809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диффузионный критерий Прандтля;</w:t>
      </w:r>
    </w:p>
    <w:p w14:paraId="5A23297A" w14:textId="68EB4DFC"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646304D" wp14:editId="39D2D968">
            <wp:extent cx="85725" cy="18097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85725" cy="18097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 длина канала, равная ширине пакета.</w:t>
      </w:r>
    </w:p>
    <w:p w14:paraId="11FB02B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Подставив численные зн</w:t>
      </w:r>
      <w:r>
        <w:rPr>
          <w:rFonts w:ascii="Times New Roman CYR" w:hAnsi="Times New Roman CYR" w:cs="Times New Roman CYR"/>
          <w:sz w:val="28"/>
          <w:szCs w:val="28"/>
          <w:lang w:val="ru-RU"/>
        </w:rPr>
        <w:t>ачения, получим:</w:t>
      </w:r>
    </w:p>
    <w:p w14:paraId="65A4E932" w14:textId="23D7D3CE"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DB7B2B1" wp14:editId="114875B1">
            <wp:extent cx="2171700" cy="22860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71700" cy="228600"/>
                    </a:xfrm>
                    <a:prstGeom prst="rect">
                      <a:avLst/>
                    </a:prstGeom>
                    <a:noFill/>
                    <a:ln>
                      <a:noFill/>
                    </a:ln>
                  </pic:spPr>
                </pic:pic>
              </a:graphicData>
            </a:graphic>
          </wp:inline>
        </w:drawing>
      </w:r>
    </w:p>
    <w:p w14:paraId="02930985" w14:textId="312BD2C4"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B4F1D66" wp14:editId="5C43D413">
            <wp:extent cx="3209925" cy="22860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209925" cy="228600"/>
                    </a:xfrm>
                    <a:prstGeom prst="rect">
                      <a:avLst/>
                    </a:prstGeom>
                    <a:noFill/>
                    <a:ln>
                      <a:noFill/>
                    </a:ln>
                  </pic:spPr>
                </pic:pic>
              </a:graphicData>
            </a:graphic>
          </wp:inline>
        </w:drawing>
      </w:r>
    </w:p>
    <w:p w14:paraId="5DE0EB7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Коэффициент массоотдачи:</w:t>
      </w:r>
    </w:p>
    <w:p w14:paraId="18B50368" w14:textId="1EC70685"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5279783" wp14:editId="55830797">
            <wp:extent cx="3362325" cy="238125"/>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362325"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м/с</w:t>
      </w:r>
    </w:p>
    <w:p w14:paraId="73505D7B"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D1F3A6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Поперечный поток:</w:t>
      </w:r>
    </w:p>
    <w:p w14:paraId="62118CD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653F555" w14:textId="1780CCB9"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AEC650B" wp14:editId="69F5D888">
            <wp:extent cx="2581275" cy="2286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581275"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м/с</w:t>
      </w:r>
    </w:p>
    <w:p w14:paraId="6DF79BB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F1C98A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Теперь рассчитаем наблюдаемую селективн</w:t>
      </w:r>
      <w:r>
        <w:rPr>
          <w:rFonts w:ascii="Times New Roman CYR" w:hAnsi="Times New Roman CYR" w:cs="Times New Roman CYR"/>
          <w:sz w:val="28"/>
          <w:szCs w:val="28"/>
          <w:lang w:val="ru-RU"/>
        </w:rPr>
        <w:t>ость:</w:t>
      </w:r>
    </w:p>
    <w:p w14:paraId="171970A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6026CD0" w14:textId="6F9A4C57"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9ED1269" wp14:editId="01F00271">
            <wp:extent cx="2390775" cy="44767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390775" cy="44767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откуда </w:t>
      </w:r>
      <w:r>
        <w:rPr>
          <w:rFonts w:ascii="Microsoft Sans Serif" w:hAnsi="Microsoft Sans Serif" w:cs="Microsoft Sans Serif"/>
          <w:noProof/>
          <w:sz w:val="17"/>
          <w:szCs w:val="17"/>
          <w:lang w:val="ru-RU"/>
        </w:rPr>
        <w:drawing>
          <wp:inline distT="0" distB="0" distL="0" distR="0" wp14:anchorId="16E847EC" wp14:editId="7FD19BD0">
            <wp:extent cx="647700" cy="200025"/>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47700" cy="200025"/>
                    </a:xfrm>
                    <a:prstGeom prst="rect">
                      <a:avLst/>
                    </a:prstGeom>
                    <a:noFill/>
                    <a:ln>
                      <a:noFill/>
                    </a:ln>
                  </pic:spPr>
                </pic:pic>
              </a:graphicData>
            </a:graphic>
          </wp:inline>
        </w:drawing>
      </w:r>
    </w:p>
    <w:p w14:paraId="6615345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686B497"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Проверим пригодность выбранной мембраны. Для этого определим концентрацию соли в пермеате, используя полученное значение наблюдаемой селективности:</w:t>
      </w:r>
    </w:p>
    <w:p w14:paraId="08CAF8C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DB67754" w14:textId="42C27844"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681BF349" wp14:editId="1EBFE50A">
            <wp:extent cx="3400425" cy="2381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400425"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кг соли/кг раствора.</w:t>
      </w:r>
    </w:p>
    <w:p w14:paraId="0C0CC29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091ABB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Найдем расход пермеата:</w:t>
      </w:r>
    </w:p>
    <w:p w14:paraId="4F75604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4FC3520" w14:textId="7BBD0B95"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3512D76" wp14:editId="66B9AA09">
            <wp:extent cx="1790700" cy="2381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790700"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кг/с</w:t>
      </w:r>
    </w:p>
    <w:p w14:paraId="3A8EED95"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83D489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Потери соли с пермеатом:</w:t>
      </w:r>
    </w:p>
    <w:p w14:paraId="0217A6E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06B772F" w14:textId="7E32E65D"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C49B799" wp14:editId="3D8DA655">
            <wp:extent cx="2095500" cy="2286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095500"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кг/с</w:t>
      </w:r>
    </w:p>
    <w:p w14:paraId="15C842E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EBBA04A" w14:textId="2182DF56"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что в процентах от исходного содержания составляет </w:t>
      </w:r>
      <w:r w:rsidR="005A475F">
        <w:rPr>
          <w:rFonts w:ascii="Microsoft Sans Serif" w:hAnsi="Microsoft Sans Serif" w:cs="Microsoft Sans Serif"/>
          <w:noProof/>
          <w:sz w:val="17"/>
          <w:szCs w:val="17"/>
          <w:lang w:val="ru-RU"/>
        </w:rPr>
        <w:drawing>
          <wp:inline distT="0" distB="0" distL="0" distR="0" wp14:anchorId="2315371C" wp14:editId="167BAC04">
            <wp:extent cx="1609725" cy="200025"/>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609725" cy="2000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Это значение меньше допустимого (10 %), поэтому нет необходимости перехода к более селективным мембранам.</w:t>
      </w:r>
    </w:p>
    <w:p w14:paraId="3F0100D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2.1.8 Уточненный расчет поверхности мембран</w:t>
      </w:r>
    </w:p>
    <w:p w14:paraId="2489F64C" w14:textId="79CA5E20"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Рассчитаем удельную производительность мембран с учетом осмотического давлени</w:t>
      </w:r>
      <w:r>
        <w:rPr>
          <w:rFonts w:ascii="Times New Roman CYR" w:hAnsi="Times New Roman CYR" w:cs="Times New Roman CYR"/>
          <w:sz w:val="28"/>
          <w:szCs w:val="28"/>
          <w:lang w:val="ru-RU"/>
        </w:rPr>
        <w:t xml:space="preserve">я раствора у поверхности мембраны и пермеата. Необходимые для расчета концентрации </w:t>
      </w:r>
      <w:r w:rsidR="005A475F">
        <w:rPr>
          <w:rFonts w:ascii="Microsoft Sans Serif" w:hAnsi="Microsoft Sans Serif" w:cs="Microsoft Sans Serif"/>
          <w:noProof/>
          <w:sz w:val="17"/>
          <w:szCs w:val="17"/>
          <w:lang w:val="ru-RU"/>
        </w:rPr>
        <w:drawing>
          <wp:inline distT="0" distB="0" distL="0" distR="0" wp14:anchorId="7FEFEE6E" wp14:editId="701F3F40">
            <wp:extent cx="161925" cy="22860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и </w:t>
      </w:r>
      <w:r w:rsidR="005A475F">
        <w:rPr>
          <w:rFonts w:ascii="Microsoft Sans Serif" w:hAnsi="Microsoft Sans Serif" w:cs="Microsoft Sans Serif"/>
          <w:noProof/>
          <w:sz w:val="17"/>
          <w:szCs w:val="17"/>
          <w:lang w:val="ru-RU"/>
        </w:rPr>
        <w:drawing>
          <wp:inline distT="0" distB="0" distL="0" distR="0" wp14:anchorId="329AFA2F" wp14:editId="31330E6D">
            <wp:extent cx="180975" cy="21907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найдем следующим путем. Согласно определению,</w:t>
      </w:r>
    </w:p>
    <w:p w14:paraId="5BBA924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F8BAC3B" w14:textId="2884ADC6"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E7C993D" wp14:editId="0C7CBDA9">
            <wp:extent cx="1028700" cy="219075"/>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028700" cy="219075"/>
                    </a:xfrm>
                    <a:prstGeom prst="rect">
                      <a:avLst/>
                    </a:prstGeom>
                    <a:noFill/>
                    <a:ln>
                      <a:noFill/>
                    </a:ln>
                  </pic:spPr>
                </pic:pic>
              </a:graphicData>
            </a:graphic>
          </wp:inline>
        </w:drawing>
      </w:r>
    </w:p>
    <w:p w14:paraId="4C5B0A81" w14:textId="3323B8D4"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D0FB3E5" wp14:editId="24001B4A">
            <wp:extent cx="1143000" cy="22860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143000" cy="228600"/>
                    </a:xfrm>
                    <a:prstGeom prst="rect">
                      <a:avLst/>
                    </a:prstGeom>
                    <a:noFill/>
                    <a:ln>
                      <a:noFill/>
                    </a:ln>
                  </pic:spPr>
                </pic:pic>
              </a:graphicData>
            </a:graphic>
          </wp:inline>
        </w:drawing>
      </w:r>
    </w:p>
    <w:p w14:paraId="5BAEE41B"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F71D991" w14:textId="1E1106D6"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5A475F">
        <w:rPr>
          <w:rFonts w:ascii="Microsoft Sans Serif" w:hAnsi="Microsoft Sans Serif" w:cs="Microsoft Sans Serif"/>
          <w:noProof/>
          <w:sz w:val="17"/>
          <w:szCs w:val="17"/>
          <w:lang w:val="ru-RU"/>
        </w:rPr>
        <w:drawing>
          <wp:inline distT="0" distB="0" distL="0" distR="0" wp14:anchorId="2E75200D" wp14:editId="159C08F9">
            <wp:extent cx="152400" cy="219075"/>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w:t>
      </w:r>
      <w:r w:rsidR="005A475F">
        <w:rPr>
          <w:rFonts w:ascii="Microsoft Sans Serif" w:hAnsi="Microsoft Sans Serif" w:cs="Microsoft Sans Serif"/>
          <w:noProof/>
          <w:sz w:val="17"/>
          <w:szCs w:val="17"/>
          <w:lang w:val="ru-RU"/>
        </w:rPr>
        <w:drawing>
          <wp:inline distT="0" distB="0" distL="0" distR="0" wp14:anchorId="5E5B4D9D" wp14:editId="255ADAEA">
            <wp:extent cx="180975" cy="219075"/>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и </w:t>
      </w:r>
      <w:r w:rsidR="005A475F">
        <w:rPr>
          <w:rFonts w:ascii="Microsoft Sans Serif" w:hAnsi="Microsoft Sans Serif" w:cs="Microsoft Sans Serif"/>
          <w:noProof/>
          <w:sz w:val="17"/>
          <w:szCs w:val="17"/>
          <w:lang w:val="ru-RU"/>
        </w:rPr>
        <w:drawing>
          <wp:inline distT="0" distB="0" distL="0" distR="0" wp14:anchorId="6FBD7765" wp14:editId="30AA9DA6">
            <wp:extent cx="161925" cy="22860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концентрация соли в произвольном сечении аппарата соответственно в объеме разделяемого раствора, в пермеате и у поверхности мембраны со сторон</w:t>
      </w:r>
      <w:r>
        <w:rPr>
          <w:rFonts w:ascii="Times New Roman CYR" w:hAnsi="Times New Roman CYR" w:cs="Times New Roman CYR"/>
          <w:sz w:val="28"/>
          <w:szCs w:val="28"/>
          <w:lang w:val="ru-RU"/>
        </w:rPr>
        <w:t>ы разделяемого раствора</w:t>
      </w:r>
    </w:p>
    <w:p w14:paraId="2DB46FE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Отсюда для каждого поперечного сечения можно записать:</w:t>
      </w:r>
    </w:p>
    <w:p w14:paraId="7E3513A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53F0238" w14:textId="4202E58E"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29A4517" wp14:editId="5DD15050">
            <wp:extent cx="1819275" cy="2286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819275" cy="228600"/>
                    </a:xfrm>
                    <a:prstGeom prst="rect">
                      <a:avLst/>
                    </a:prstGeom>
                    <a:noFill/>
                    <a:ln>
                      <a:noFill/>
                    </a:ln>
                  </pic:spPr>
                </pic:pic>
              </a:graphicData>
            </a:graphic>
          </wp:inline>
        </w:drawing>
      </w:r>
    </w:p>
    <w:p w14:paraId="6D450C90" w14:textId="1E0013DA"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35976AD" wp14:editId="3C121D70">
            <wp:extent cx="1057275" cy="2286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057275" cy="228600"/>
                    </a:xfrm>
                    <a:prstGeom prst="rect">
                      <a:avLst/>
                    </a:prstGeom>
                    <a:noFill/>
                    <a:ln>
                      <a:noFill/>
                    </a:ln>
                  </pic:spPr>
                </pic:pic>
              </a:graphicData>
            </a:graphic>
          </wp:inline>
        </w:drawing>
      </w:r>
    </w:p>
    <w:p w14:paraId="0CFFD19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D179F3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Рассмотрим два крайних сечения.</w:t>
      </w:r>
    </w:p>
    <w:p w14:paraId="1E42C36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Сечение на входе в аппараты первой секции:</w:t>
      </w:r>
    </w:p>
    <w:p w14:paraId="024F7E3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EA9F379" w14:textId="6CA48430"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A2A6CDE" wp14:editId="76CB345B">
            <wp:extent cx="2857500" cy="2286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857500"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кг соли/кг раствора</w:t>
      </w:r>
    </w:p>
    <w:p w14:paraId="18EE4D97" w14:textId="6EAA2A7A"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689F45F4" wp14:editId="0379B1E4">
            <wp:extent cx="3114675" cy="22860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114675"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кг соли/кг раствора</w:t>
      </w:r>
    </w:p>
    <w:p w14:paraId="0923622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2D79A39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 графику (см. рис. 3.1) находим:</w:t>
      </w:r>
    </w:p>
    <w:p w14:paraId="2E860338" w14:textId="69842BE4"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14BA284" wp14:editId="7A7805D1">
            <wp:extent cx="714375" cy="2286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714375"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МПа</w:t>
      </w:r>
    </w:p>
    <w:p w14:paraId="66363EA1" w14:textId="51BCD0D2"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DA68BFB" wp14:editId="27E9DC80">
            <wp:extent cx="714375" cy="2286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714375"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МПа</w:t>
      </w:r>
    </w:p>
    <w:p w14:paraId="4A0D84AC" w14:textId="0E0B86FD"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r w:rsidR="005A475F">
        <w:rPr>
          <w:rFonts w:ascii="Microsoft Sans Serif" w:hAnsi="Microsoft Sans Serif" w:cs="Microsoft Sans Serif"/>
          <w:noProof/>
          <w:sz w:val="17"/>
          <w:szCs w:val="17"/>
          <w:lang w:val="ru-RU"/>
        </w:rPr>
        <w:drawing>
          <wp:inline distT="0" distB="0" distL="0" distR="0" wp14:anchorId="4954D07C" wp14:editId="0BB085D9">
            <wp:extent cx="4943475" cy="6858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943475" cy="685800"/>
                    </a:xfrm>
                    <a:prstGeom prst="rect">
                      <a:avLst/>
                    </a:prstGeom>
                    <a:noFill/>
                    <a:ln>
                      <a:noFill/>
                    </a:ln>
                  </pic:spPr>
                </pic:pic>
              </a:graphicData>
            </a:graphic>
          </wp:inline>
        </w:drawing>
      </w:r>
    </w:p>
    <w:p w14:paraId="03A7A0B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0CC507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Сечение на выходе из аппаратов последней секции:</w:t>
      </w:r>
    </w:p>
    <w:p w14:paraId="4938890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8ECAAAE" w14:textId="7B6062FA"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5CEF6A5" wp14:editId="01CB9D5B">
            <wp:extent cx="2933700" cy="2286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933700"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кг соли/кг раствора</w:t>
      </w:r>
    </w:p>
    <w:p w14:paraId="4A5C9B58" w14:textId="7622626F"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FD8EA5C" wp14:editId="3EFC7507">
            <wp:extent cx="3095625" cy="2286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095625"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кг соли/кг раствора</w:t>
      </w:r>
    </w:p>
    <w:p w14:paraId="5DC05968" w14:textId="5C87ADCA"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3FA3C422" wp14:editId="5FABCA95">
            <wp:extent cx="638175" cy="22860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38175"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МПа</w:t>
      </w:r>
    </w:p>
    <w:p w14:paraId="3732CDD6" w14:textId="3C3E7F35"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8A817CF" wp14:editId="2FA085EC">
            <wp:extent cx="695325" cy="228600"/>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95325"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МПа</w:t>
      </w:r>
    </w:p>
    <w:p w14:paraId="330F6987" w14:textId="57D8FE6C"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33A6104E" wp14:editId="132A4656">
            <wp:extent cx="3343275" cy="238125"/>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343275" cy="238125"/>
                    </a:xfrm>
                    <a:prstGeom prst="rect">
                      <a:avLst/>
                    </a:prstGeom>
                    <a:noFill/>
                    <a:ln>
                      <a:noFill/>
                    </a:ln>
                  </pic:spPr>
                </pic:pic>
              </a:graphicData>
            </a:graphic>
          </wp:inline>
        </w:drawing>
      </w:r>
    </w:p>
    <w:p w14:paraId="7150314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2C7ED3A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Выразим удельную производительность в виде функции от концентрации раствора по уравнению:</w:t>
      </w:r>
    </w:p>
    <w:p w14:paraId="188A47F8"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BF7C592" w14:textId="05E7CF87"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4CC4B58" wp14:editId="226132D5">
            <wp:extent cx="904875" cy="22860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904875" cy="228600"/>
                    </a:xfrm>
                    <a:prstGeom prst="rect">
                      <a:avLst/>
                    </a:prstGeom>
                    <a:noFill/>
                    <a:ln>
                      <a:noFill/>
                    </a:ln>
                  </pic:spPr>
                </pic:pic>
              </a:graphicData>
            </a:graphic>
          </wp:inline>
        </w:drawing>
      </w:r>
    </w:p>
    <w:p w14:paraId="3B6328A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61BC531" w14:textId="5142336B"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5A475F">
        <w:rPr>
          <w:rFonts w:ascii="Microsoft Sans Serif" w:hAnsi="Microsoft Sans Serif" w:cs="Microsoft Sans Serif"/>
          <w:noProof/>
          <w:sz w:val="17"/>
          <w:szCs w:val="17"/>
          <w:lang w:val="ru-RU"/>
        </w:rPr>
        <w:drawing>
          <wp:inline distT="0" distB="0" distL="0" distR="0" wp14:anchorId="2C731BA1" wp14:editId="5B9DD6B1">
            <wp:extent cx="114300" cy="142875"/>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константа для данной сис</w:t>
      </w:r>
      <w:r>
        <w:rPr>
          <w:rFonts w:ascii="Times New Roman CYR" w:hAnsi="Times New Roman CYR" w:cs="Times New Roman CYR"/>
          <w:sz w:val="28"/>
          <w:szCs w:val="28"/>
          <w:lang w:val="ru-RU"/>
        </w:rPr>
        <w:t>темы.</w:t>
      </w:r>
    </w:p>
    <w:p w14:paraId="5268D4EC" w14:textId="7A7981F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Найдем значение </w:t>
      </w:r>
      <w:r w:rsidR="005A475F">
        <w:rPr>
          <w:rFonts w:ascii="Microsoft Sans Serif" w:hAnsi="Microsoft Sans Serif" w:cs="Microsoft Sans Serif"/>
          <w:noProof/>
          <w:sz w:val="17"/>
          <w:szCs w:val="17"/>
          <w:lang w:val="ru-RU"/>
        </w:rPr>
        <w:drawing>
          <wp:inline distT="0" distB="0" distL="0" distR="0" wp14:anchorId="56F7ACDA" wp14:editId="0073EDE1">
            <wp:extent cx="114300" cy="142875"/>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для крайних сечений:</w:t>
      </w:r>
    </w:p>
    <w:p w14:paraId="1ABD3FB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94160F6" w14:textId="23C035B2"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6AF1E54" wp14:editId="6C661854">
            <wp:extent cx="3114675" cy="238125"/>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114675" cy="238125"/>
                    </a:xfrm>
                    <a:prstGeom prst="rect">
                      <a:avLst/>
                    </a:prstGeom>
                    <a:noFill/>
                    <a:ln>
                      <a:noFill/>
                    </a:ln>
                  </pic:spPr>
                </pic:pic>
              </a:graphicData>
            </a:graphic>
          </wp:inline>
        </w:drawing>
      </w:r>
    </w:p>
    <w:p w14:paraId="0C319A48" w14:textId="578747F4"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372B7560" wp14:editId="75C667C1">
            <wp:extent cx="3276600" cy="238125"/>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276600" cy="238125"/>
                    </a:xfrm>
                    <a:prstGeom prst="rect">
                      <a:avLst/>
                    </a:prstGeom>
                    <a:noFill/>
                    <a:ln>
                      <a:noFill/>
                    </a:ln>
                  </pic:spPr>
                </pic:pic>
              </a:graphicData>
            </a:graphic>
          </wp:inline>
        </w:drawing>
      </w:r>
    </w:p>
    <w:p w14:paraId="65F8789F"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8385C0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Разница между полученными значениями, выраженная в процентах, составляет:</w:t>
      </w:r>
    </w:p>
    <w:p w14:paraId="752E6FF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1899219" w14:textId="54E769B3"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942BD44" wp14:editId="5BEE029F">
            <wp:extent cx="3429000" cy="22860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429000"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w:t>
      </w:r>
    </w:p>
    <w:p w14:paraId="65B6943C" w14:textId="5908FD72"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t xml:space="preserve">Это расхождение невелико, поэтому уравнение для нахождения удельной производительности применимо ко всей </w:t>
      </w:r>
      <w:r>
        <w:rPr>
          <w:rFonts w:ascii="Times New Roman CYR" w:hAnsi="Times New Roman CYR" w:cs="Times New Roman CYR"/>
          <w:sz w:val="28"/>
          <w:szCs w:val="28"/>
          <w:lang w:val="ru-RU"/>
        </w:rPr>
        <w:t xml:space="preserve">установке при использовании среднеарифметического значения </w:t>
      </w:r>
      <w:r w:rsidR="005A475F">
        <w:rPr>
          <w:rFonts w:ascii="Microsoft Sans Serif" w:hAnsi="Microsoft Sans Serif" w:cs="Microsoft Sans Serif"/>
          <w:noProof/>
          <w:sz w:val="17"/>
          <w:szCs w:val="17"/>
          <w:lang w:val="ru-RU"/>
        </w:rPr>
        <w:drawing>
          <wp:inline distT="0" distB="0" distL="0" distR="0" wp14:anchorId="3063A7EE" wp14:editId="427D3938">
            <wp:extent cx="114300" cy="142875"/>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Pr>
          <w:rFonts w:ascii="Times New Roman CYR" w:hAnsi="Times New Roman CYR" w:cs="Times New Roman CYR"/>
          <w:sz w:val="28"/>
          <w:szCs w:val="28"/>
          <w:lang w:val="ru-RU"/>
        </w:rPr>
        <w:t>:</w:t>
      </w:r>
    </w:p>
    <w:p w14:paraId="2861A2C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4ADA19A" w14:textId="3A3B0E85"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A2E2136" wp14:editId="083A28C7">
            <wp:extent cx="2743200" cy="22860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743200" cy="228600"/>
                    </a:xfrm>
                    <a:prstGeom prst="rect">
                      <a:avLst/>
                    </a:prstGeom>
                    <a:noFill/>
                    <a:ln>
                      <a:noFill/>
                    </a:ln>
                  </pic:spPr>
                </pic:pic>
              </a:graphicData>
            </a:graphic>
          </wp:inline>
        </w:drawing>
      </w:r>
    </w:p>
    <w:p w14:paraId="541D627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657610D" w14:textId="641A840E"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Тогда удельная производительность </w:t>
      </w:r>
      <w:r w:rsidR="005A475F">
        <w:rPr>
          <w:rFonts w:ascii="Microsoft Sans Serif" w:hAnsi="Microsoft Sans Serif" w:cs="Microsoft Sans Serif"/>
          <w:noProof/>
          <w:sz w:val="17"/>
          <w:szCs w:val="17"/>
          <w:lang w:val="ru-RU"/>
        </w:rPr>
        <w:drawing>
          <wp:inline distT="0" distB="0" distL="0" distR="0" wp14:anchorId="56BD06F5" wp14:editId="5FD75D13">
            <wp:extent cx="1409700" cy="219075"/>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409700" cy="219075"/>
                    </a:xfrm>
                    <a:prstGeom prst="rect">
                      <a:avLst/>
                    </a:prstGeom>
                    <a:noFill/>
                    <a:ln>
                      <a:noFill/>
                    </a:ln>
                  </pic:spPr>
                </pic:pic>
              </a:graphicData>
            </a:graphic>
          </wp:inline>
        </w:drawing>
      </w:r>
    </w:p>
    <w:p w14:paraId="6132DFD3" w14:textId="7C2E1A60"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Рабочую поверхность мембран можно определить по фо</w:t>
      </w:r>
      <w:r>
        <w:rPr>
          <w:rFonts w:ascii="Times New Roman CYR" w:hAnsi="Times New Roman CYR" w:cs="Times New Roman CYR"/>
          <w:sz w:val="28"/>
          <w:szCs w:val="28"/>
          <w:lang w:val="ru-RU"/>
        </w:rPr>
        <w:t>рмуле (</w:t>
      </w:r>
      <w:r w:rsidR="005A475F">
        <w:rPr>
          <w:rFonts w:ascii="Microsoft Sans Serif" w:hAnsi="Microsoft Sans Serif" w:cs="Microsoft Sans Serif"/>
          <w:noProof/>
          <w:sz w:val="17"/>
          <w:szCs w:val="17"/>
          <w:lang w:val="ru-RU"/>
        </w:rPr>
        <w:drawing>
          <wp:inline distT="0" distB="0" distL="0" distR="0" wp14:anchorId="2CC0C60A" wp14:editId="37275D2B">
            <wp:extent cx="981075" cy="200025"/>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981075" cy="200025"/>
                    </a:xfrm>
                    <a:prstGeom prst="rect">
                      <a:avLst/>
                    </a:prstGeom>
                    <a:noFill/>
                    <a:ln>
                      <a:noFill/>
                    </a:ln>
                  </pic:spPr>
                </pic:pic>
              </a:graphicData>
            </a:graphic>
          </wp:inline>
        </w:drawing>
      </w:r>
      <w:r>
        <w:rPr>
          <w:rFonts w:ascii="Times New Roman CYR" w:hAnsi="Times New Roman CYR" w:cs="Times New Roman CYR"/>
          <w:sz w:val="28"/>
          <w:szCs w:val="28"/>
          <w:lang w:val="ru-RU"/>
        </w:rPr>
        <w:t>):</w:t>
      </w:r>
    </w:p>
    <w:p w14:paraId="77C19304"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831F9D6" w14:textId="2FF951F3"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A7A29B9" wp14:editId="544D2E62">
            <wp:extent cx="3400425" cy="45720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400425" cy="457200"/>
                    </a:xfrm>
                    <a:prstGeom prst="rect">
                      <a:avLst/>
                    </a:prstGeom>
                    <a:noFill/>
                    <a:ln>
                      <a:noFill/>
                    </a:ln>
                  </pic:spPr>
                </pic:pic>
              </a:graphicData>
            </a:graphic>
          </wp:inline>
        </w:drawing>
      </w:r>
    </w:p>
    <w:p w14:paraId="104A6A7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1E374BC" w14:textId="1C74BA3C"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3B9F91F9" wp14:editId="2D43C8A2">
            <wp:extent cx="4876800" cy="41910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876800" cy="4191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w:t>
      </w:r>
      <w:r>
        <w:rPr>
          <w:rFonts w:ascii="Microsoft Sans Serif" w:hAnsi="Microsoft Sans Serif" w:cs="Microsoft Sans Serif"/>
          <w:noProof/>
          <w:sz w:val="17"/>
          <w:szCs w:val="17"/>
          <w:lang w:val="ru-RU"/>
        </w:rPr>
        <w:drawing>
          <wp:inline distT="0" distB="0" distL="0" distR="0" wp14:anchorId="73AFC95B" wp14:editId="4D1D7903">
            <wp:extent cx="219075" cy="200025"/>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p>
    <w:p w14:paraId="5E01FC6E" w14:textId="0D633D09"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Расхождение со значением, полученным в первом приближении, составляет </w:t>
      </w:r>
      <w:r w:rsidR="005A475F">
        <w:rPr>
          <w:rFonts w:ascii="Microsoft Sans Serif" w:hAnsi="Microsoft Sans Serif" w:cs="Microsoft Sans Serif"/>
          <w:noProof/>
          <w:sz w:val="17"/>
          <w:szCs w:val="17"/>
          <w:lang w:val="ru-RU"/>
        </w:rPr>
        <w:drawing>
          <wp:inline distT="0" distB="0" distL="0" distR="0" wp14:anchorId="39CCA856" wp14:editId="3E63954B">
            <wp:extent cx="1876425" cy="200025"/>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876425" cy="2000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w:t>
      </w:r>
    </w:p>
    <w:p w14:paraId="0D3DE14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Полученная разница не превышает 10 %, поэтому перерасчета не делаем.</w:t>
      </w:r>
    </w:p>
    <w:p w14:paraId="19F8280D"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p>
    <w:p w14:paraId="60254A98"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.2 Расчет гидравлического сопротивления</w:t>
      </w:r>
    </w:p>
    <w:p w14:paraId="11AB9B30"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F6D3E79" w14:textId="6409BB65"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Развиваемое насосом давление </w:t>
      </w:r>
      <w:r w:rsidR="005A475F">
        <w:rPr>
          <w:rFonts w:ascii="Microsoft Sans Serif" w:hAnsi="Microsoft Sans Serif" w:cs="Microsoft Sans Serif"/>
          <w:noProof/>
          <w:sz w:val="17"/>
          <w:szCs w:val="17"/>
          <w:lang w:val="ru-RU"/>
        </w:rPr>
        <w:drawing>
          <wp:inline distT="0" distB="0" distL="0" distR="0" wp14:anchorId="7B62C3E1" wp14:editId="1D47BC26">
            <wp:extent cx="304800" cy="219075"/>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рассчитывается по формуле:</w:t>
      </w:r>
    </w:p>
    <w:p w14:paraId="1D02B77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C446443" w14:textId="4B311790"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7018A5F" wp14:editId="0AFDF1C7">
            <wp:extent cx="2105025" cy="238125"/>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05025" cy="238125"/>
                    </a:xfrm>
                    <a:prstGeom prst="rect">
                      <a:avLst/>
                    </a:prstGeom>
                    <a:noFill/>
                    <a:ln>
                      <a:noFill/>
                    </a:ln>
                  </pic:spPr>
                </pic:pic>
              </a:graphicData>
            </a:graphic>
          </wp:inline>
        </w:drawing>
      </w:r>
    </w:p>
    <w:p w14:paraId="36C71BA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F7BDFA9" w14:textId="1C4856A0"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5A475F">
        <w:rPr>
          <w:rFonts w:ascii="Microsoft Sans Serif" w:hAnsi="Microsoft Sans Serif" w:cs="Microsoft Sans Serif"/>
          <w:noProof/>
          <w:sz w:val="17"/>
          <w:szCs w:val="17"/>
          <w:lang w:val="ru-RU"/>
        </w:rPr>
        <w:drawing>
          <wp:inline distT="0" distB="0" distL="0" distR="0" wp14:anchorId="31262D43" wp14:editId="7CCB3F4D">
            <wp:extent cx="219075" cy="200025"/>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перепад давления через мембрану;</w:t>
      </w:r>
    </w:p>
    <w:p w14:paraId="1E4006A7" w14:textId="198D3764"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0A33982" wp14:editId="046E6109">
            <wp:extent cx="276225" cy="21907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76225" cy="21907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 гидравлическое сопротивление при течении жидкости в каналах аппарата;</w:t>
      </w:r>
    </w:p>
    <w:p w14:paraId="194BE73F" w14:textId="06AB03C2"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30E205B9" wp14:editId="5ED75A2B">
            <wp:extent cx="304800" cy="238125"/>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 гидравлическое сопротивление дренажного слоя.</w:t>
      </w:r>
    </w:p>
    <w:p w14:paraId="0FF326AB" w14:textId="322564CF"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Определение </w:t>
      </w:r>
      <w:r w:rsidR="005A475F">
        <w:rPr>
          <w:rFonts w:ascii="Microsoft Sans Serif" w:hAnsi="Microsoft Sans Serif" w:cs="Microsoft Sans Serif"/>
          <w:noProof/>
          <w:sz w:val="17"/>
          <w:szCs w:val="17"/>
          <w:lang w:val="ru-RU"/>
        </w:rPr>
        <w:drawing>
          <wp:inline distT="0" distB="0" distL="0" distR="0" wp14:anchorId="6A024759" wp14:editId="0BD9808D">
            <wp:extent cx="276225" cy="219075"/>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76225" cy="219075"/>
                    </a:xfrm>
                    <a:prstGeom prst="rect">
                      <a:avLst/>
                    </a:prstGeom>
                    <a:noFill/>
                    <a:ln>
                      <a:noFill/>
                    </a:ln>
                  </pic:spPr>
                </pic:pic>
              </a:graphicData>
            </a:graphic>
          </wp:inline>
        </w:drawing>
      </w:r>
      <w:r>
        <w:rPr>
          <w:rFonts w:ascii="Times New Roman CYR" w:hAnsi="Times New Roman CYR" w:cs="Times New Roman CYR"/>
          <w:sz w:val="28"/>
          <w:szCs w:val="28"/>
          <w:lang w:val="ru-RU"/>
        </w:rPr>
        <w:t>.</w:t>
      </w:r>
    </w:p>
    <w:p w14:paraId="7E1F2C3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CF0E9E5" w14:textId="3099CAF7"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478038F" wp14:editId="60C2EA0C">
            <wp:extent cx="1066800" cy="22860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11499F7B"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077E861" w14:textId="11269974"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5A475F">
        <w:rPr>
          <w:rFonts w:ascii="Microsoft Sans Serif" w:hAnsi="Microsoft Sans Serif" w:cs="Microsoft Sans Serif"/>
          <w:noProof/>
          <w:sz w:val="17"/>
          <w:szCs w:val="17"/>
          <w:lang w:val="ru-RU"/>
        </w:rPr>
        <w:drawing>
          <wp:inline distT="0" distB="0" distL="0" distR="0" wp14:anchorId="3B2D8A2C" wp14:editId="751DBE9E">
            <wp:extent cx="419100" cy="228600"/>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гидравлическое сопротивление полых каналов;</w:t>
      </w:r>
    </w:p>
    <w:p w14:paraId="231AC202" w14:textId="3069082A"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D1A9253" wp14:editId="12B7CE10">
            <wp:extent cx="161925" cy="219075"/>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61925" cy="21907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 коэффициент, зависящий от вида сепарирующей сетки. Обычно </w:t>
      </w:r>
      <w:r>
        <w:rPr>
          <w:rFonts w:ascii="Microsoft Sans Serif" w:hAnsi="Microsoft Sans Serif" w:cs="Microsoft Sans Serif"/>
          <w:noProof/>
          <w:sz w:val="17"/>
          <w:szCs w:val="17"/>
          <w:lang w:val="ru-RU"/>
        </w:rPr>
        <w:drawing>
          <wp:inline distT="0" distB="0" distL="0" distR="0" wp14:anchorId="5F6C59E9" wp14:editId="37548C0E">
            <wp:extent cx="695325" cy="219075"/>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695325" cy="21907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Для рассматриваемых рулонных модулей по экспериментальным данным </w:t>
      </w:r>
      <w:r>
        <w:rPr>
          <w:rFonts w:ascii="Microsoft Sans Serif" w:hAnsi="Microsoft Sans Serif" w:cs="Microsoft Sans Serif"/>
          <w:noProof/>
          <w:sz w:val="17"/>
          <w:szCs w:val="17"/>
          <w:lang w:val="ru-RU"/>
        </w:rPr>
        <w:drawing>
          <wp:inline distT="0" distB="0" distL="0" distR="0" wp14:anchorId="5AC21EBA" wp14:editId="169E9152">
            <wp:extent cx="533400" cy="219075"/>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33400" cy="219075"/>
                    </a:xfrm>
                    <a:prstGeom prst="rect">
                      <a:avLst/>
                    </a:prstGeom>
                    <a:noFill/>
                    <a:ln>
                      <a:noFill/>
                    </a:ln>
                  </pic:spPr>
                </pic:pic>
              </a:graphicData>
            </a:graphic>
          </wp:inline>
        </w:drawing>
      </w:r>
      <w:r w:rsidR="00A954FB">
        <w:rPr>
          <w:rFonts w:ascii="Times New Roman CYR" w:hAnsi="Times New Roman CYR" w:cs="Times New Roman CYR"/>
          <w:sz w:val="28"/>
          <w:szCs w:val="28"/>
          <w:lang w:val="ru-RU"/>
        </w:rPr>
        <w:t>.</w:t>
      </w:r>
    </w:p>
    <w:p w14:paraId="5491885D" w14:textId="2AAF84B1"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Раствор течет от перв</w:t>
      </w:r>
      <w:r>
        <w:rPr>
          <w:rFonts w:ascii="Times New Roman CYR" w:hAnsi="Times New Roman CYR" w:cs="Times New Roman CYR"/>
          <w:sz w:val="28"/>
          <w:szCs w:val="28"/>
          <w:lang w:val="ru-RU"/>
        </w:rPr>
        <w:t xml:space="preserve">ой до последней секции в каналах кольцевого сечения вдоль оси аппаратов. Общая длина канала </w:t>
      </w:r>
      <w:r w:rsidR="005A475F">
        <w:rPr>
          <w:rFonts w:ascii="Microsoft Sans Serif" w:hAnsi="Microsoft Sans Serif" w:cs="Microsoft Sans Serif"/>
          <w:noProof/>
          <w:sz w:val="17"/>
          <w:szCs w:val="17"/>
          <w:lang w:val="ru-RU"/>
        </w:rPr>
        <w:drawing>
          <wp:inline distT="0" distB="0" distL="0" distR="0" wp14:anchorId="6421B2AA" wp14:editId="6472FF0D">
            <wp:extent cx="85725" cy="180975"/>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85725" cy="1809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равна произведению числа секций, числа модулей в аппарате и длины пути в модуле, равной ширине мембранного пакета: </w:t>
      </w:r>
      <w:r w:rsidR="005A475F">
        <w:rPr>
          <w:rFonts w:ascii="Microsoft Sans Serif" w:hAnsi="Microsoft Sans Serif" w:cs="Microsoft Sans Serif"/>
          <w:noProof/>
          <w:sz w:val="17"/>
          <w:szCs w:val="17"/>
          <w:lang w:val="ru-RU"/>
        </w:rPr>
        <w:drawing>
          <wp:inline distT="0" distB="0" distL="0" distR="0" wp14:anchorId="7BD00F94" wp14:editId="230F3310">
            <wp:extent cx="1295400" cy="200025"/>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295400" cy="2000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м.</w:t>
      </w:r>
    </w:p>
    <w:p w14:paraId="6E29361E" w14:textId="0E5AE9D5"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Значение </w:t>
      </w:r>
      <w:r w:rsidR="005A475F">
        <w:rPr>
          <w:rFonts w:ascii="Microsoft Sans Serif" w:hAnsi="Microsoft Sans Serif" w:cs="Microsoft Sans Serif"/>
          <w:noProof/>
          <w:sz w:val="17"/>
          <w:szCs w:val="17"/>
          <w:lang w:val="ru-RU"/>
        </w:rPr>
        <w:drawing>
          <wp:inline distT="0" distB="0" distL="0" distR="0" wp14:anchorId="77F28936" wp14:editId="62811DA3">
            <wp:extent cx="419100" cy="228600"/>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определяют на основе общего выражения:</w:t>
      </w:r>
    </w:p>
    <w:p w14:paraId="3E0E110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CB07517" w14:textId="11687603"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E86E4EA" wp14:editId="05E0855A">
            <wp:extent cx="1447800" cy="45720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447800" cy="457200"/>
                    </a:xfrm>
                    <a:prstGeom prst="rect">
                      <a:avLst/>
                    </a:prstGeom>
                    <a:noFill/>
                    <a:ln>
                      <a:noFill/>
                    </a:ln>
                  </pic:spPr>
                </pic:pic>
              </a:graphicData>
            </a:graphic>
          </wp:inline>
        </w:drawing>
      </w:r>
    </w:p>
    <w:p w14:paraId="5888BFA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12C803F" w14:textId="5925377B"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При ламинарном режиме течения в кольцевых и щелевых каналах </w:t>
      </w:r>
      <w:r w:rsidR="005A475F">
        <w:rPr>
          <w:rFonts w:ascii="Microsoft Sans Serif" w:hAnsi="Microsoft Sans Serif" w:cs="Microsoft Sans Serif"/>
          <w:noProof/>
          <w:sz w:val="17"/>
          <w:szCs w:val="17"/>
          <w:lang w:val="ru-RU"/>
        </w:rPr>
        <w:drawing>
          <wp:inline distT="0" distB="0" distL="0" distR="0" wp14:anchorId="0808A813" wp14:editId="40A6C6CB">
            <wp:extent cx="714375" cy="180975"/>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714375" cy="180975"/>
                    </a:xfrm>
                    <a:prstGeom prst="rect">
                      <a:avLst/>
                    </a:prstGeom>
                    <a:noFill/>
                    <a:ln>
                      <a:noFill/>
                    </a:ln>
                  </pic:spPr>
                </pic:pic>
              </a:graphicData>
            </a:graphic>
          </wp:inline>
        </w:drawing>
      </w:r>
      <w:r>
        <w:rPr>
          <w:rFonts w:ascii="Times New Roman CYR" w:hAnsi="Times New Roman CYR" w:cs="Times New Roman CYR"/>
          <w:sz w:val="28"/>
          <w:szCs w:val="28"/>
          <w:lang w:val="ru-RU"/>
        </w:rPr>
        <w:t>. Тогда</w:t>
      </w:r>
    </w:p>
    <w:p w14:paraId="7340B4EB"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46998E1" w14:textId="3B089DAD"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F2483D1" wp14:editId="3B54B09F">
            <wp:extent cx="5295900" cy="238125"/>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295900" cy="238125"/>
                    </a:xfrm>
                    <a:prstGeom prst="rect">
                      <a:avLst/>
                    </a:prstGeom>
                    <a:noFill/>
                    <a:ln>
                      <a:noFill/>
                    </a:ln>
                  </pic:spPr>
                </pic:pic>
              </a:graphicData>
            </a:graphic>
          </wp:inline>
        </w:drawing>
      </w:r>
    </w:p>
    <w:p w14:paraId="321AACCE" w14:textId="6ADCBCCC"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6E1DB7E" wp14:editId="17FD48C0">
            <wp:extent cx="3733800" cy="238125"/>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733800"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Па</w:t>
      </w:r>
    </w:p>
    <w:p w14:paraId="44643619" w14:textId="4BC6B5F5"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61AE4032" wp14:editId="12D335E1">
            <wp:extent cx="1762125" cy="22860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762125" cy="2286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Па</w:t>
      </w:r>
    </w:p>
    <w:p w14:paraId="537C401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60B27DA0" w14:textId="1A02FD8E"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Определение </w:t>
      </w:r>
      <w:r w:rsidR="005A475F">
        <w:rPr>
          <w:rFonts w:ascii="Microsoft Sans Serif" w:hAnsi="Microsoft Sans Serif" w:cs="Microsoft Sans Serif"/>
          <w:noProof/>
          <w:sz w:val="17"/>
          <w:szCs w:val="17"/>
          <w:lang w:val="ru-RU"/>
        </w:rPr>
        <w:drawing>
          <wp:inline distT="0" distB="0" distL="0" distR="0" wp14:anchorId="74E1ACAE" wp14:editId="01E71AFD">
            <wp:extent cx="304800" cy="2381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Pr>
          <w:rFonts w:ascii="Times New Roman CYR" w:hAnsi="Times New Roman CYR" w:cs="Times New Roman CYR"/>
          <w:sz w:val="28"/>
          <w:szCs w:val="28"/>
          <w:lang w:val="ru-RU"/>
        </w:rPr>
        <w:t>.</w:t>
      </w:r>
    </w:p>
    <w:p w14:paraId="3A8A5ED5" w14:textId="56FC5B11"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r w:rsidR="005A475F">
        <w:rPr>
          <w:rFonts w:ascii="Microsoft Sans Serif" w:hAnsi="Microsoft Sans Serif" w:cs="Microsoft Sans Serif"/>
          <w:noProof/>
          <w:sz w:val="17"/>
          <w:szCs w:val="17"/>
          <w:lang w:val="ru-RU"/>
        </w:rPr>
        <w:drawing>
          <wp:inline distT="0" distB="0" distL="0" distR="0" wp14:anchorId="10AA8C58" wp14:editId="15A0DAF3">
            <wp:extent cx="1104900" cy="2381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104900" cy="238125"/>
                    </a:xfrm>
                    <a:prstGeom prst="rect">
                      <a:avLst/>
                    </a:prstGeom>
                    <a:noFill/>
                    <a:ln>
                      <a:noFill/>
                    </a:ln>
                  </pic:spPr>
                </pic:pic>
              </a:graphicData>
            </a:graphic>
          </wp:inline>
        </w:drawing>
      </w:r>
    </w:p>
    <w:p w14:paraId="6964E6F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EFCBC63" w14:textId="372E2C26"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5A475F">
        <w:rPr>
          <w:rFonts w:ascii="Microsoft Sans Serif" w:hAnsi="Microsoft Sans Serif" w:cs="Microsoft Sans Serif"/>
          <w:noProof/>
          <w:sz w:val="17"/>
          <w:szCs w:val="17"/>
          <w:lang w:val="ru-RU"/>
        </w:rPr>
        <w:drawing>
          <wp:inline distT="0" distB="0" distL="0" distR="0" wp14:anchorId="79D6CCA1" wp14:editId="341C27C3">
            <wp:extent cx="190500" cy="219075"/>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коэффициент, зависящий от вида дренажного материала. Обычно </w:t>
      </w:r>
      <w:r w:rsidR="005A475F">
        <w:rPr>
          <w:rFonts w:ascii="Microsoft Sans Serif" w:hAnsi="Microsoft Sans Serif" w:cs="Microsoft Sans Serif"/>
          <w:noProof/>
          <w:sz w:val="17"/>
          <w:szCs w:val="17"/>
          <w:lang w:val="ru-RU"/>
        </w:rPr>
        <w:drawing>
          <wp:inline distT="0" distB="0" distL="0" distR="0" wp14:anchorId="40753353" wp14:editId="2B50F2F7">
            <wp:extent cx="952500" cy="219075"/>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952500" cy="219075"/>
                    </a:xfrm>
                    <a:prstGeom prst="rect">
                      <a:avLst/>
                    </a:prstGeom>
                    <a:noFill/>
                    <a:ln>
                      <a:noFill/>
                    </a:ln>
                  </pic:spPr>
                </pic:pic>
              </a:graphicData>
            </a:graphic>
          </wp:inline>
        </w:drawing>
      </w:r>
      <w:r>
        <w:rPr>
          <w:rFonts w:ascii="Times New Roman CYR" w:hAnsi="Times New Roman CYR" w:cs="Times New Roman CYR"/>
          <w:sz w:val="28"/>
          <w:szCs w:val="28"/>
          <w:lang w:val="ru-RU"/>
        </w:rPr>
        <w:t>.</w:t>
      </w:r>
    </w:p>
    <w:p w14:paraId="20D40014" w14:textId="5D946F2B"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Эквивалентный диаметр ( в перерасчете на полный канал) равен: </w:t>
      </w:r>
      <w:r w:rsidR="005A475F">
        <w:rPr>
          <w:rFonts w:ascii="Microsoft Sans Serif" w:hAnsi="Microsoft Sans Serif" w:cs="Microsoft Sans Serif"/>
          <w:noProof/>
          <w:sz w:val="17"/>
          <w:szCs w:val="17"/>
          <w:lang w:val="ru-RU"/>
        </w:rPr>
        <w:drawing>
          <wp:inline distT="0" distB="0" distL="0" distR="0" wp14:anchorId="6B3ED449" wp14:editId="634EB577">
            <wp:extent cx="1285875" cy="25717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285875" cy="2571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м.</w:t>
      </w:r>
    </w:p>
    <w:p w14:paraId="0013B824"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F8BEB63" w14:textId="57954E73"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6462EC41" wp14:editId="481E905E">
            <wp:extent cx="3533775" cy="45720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533775" cy="457200"/>
                    </a:xfrm>
                    <a:prstGeom prst="rect">
                      <a:avLst/>
                    </a:prstGeom>
                    <a:noFill/>
                    <a:ln>
                      <a:noFill/>
                    </a:ln>
                  </pic:spPr>
                </pic:pic>
              </a:graphicData>
            </a:graphic>
          </wp:inline>
        </w:drawing>
      </w:r>
    </w:p>
    <w:p w14:paraId="05D1F230" w14:textId="02DB7AE2"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20E5DA5" wp14:editId="52D2FA5C">
            <wp:extent cx="3162300" cy="238125"/>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162300"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w:t>
      </w:r>
      <w:r>
        <w:rPr>
          <w:rFonts w:ascii="Microsoft Sans Serif" w:hAnsi="Microsoft Sans Serif" w:cs="Microsoft Sans Serif"/>
          <w:noProof/>
          <w:sz w:val="17"/>
          <w:szCs w:val="17"/>
          <w:lang w:val="ru-RU"/>
        </w:rPr>
        <w:drawing>
          <wp:inline distT="0" distB="0" distL="0" distR="0" wp14:anchorId="3C2B493A" wp14:editId="246DA2DF">
            <wp:extent cx="695325" cy="22860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695325" cy="228600"/>
                    </a:xfrm>
                    <a:prstGeom prst="rect">
                      <a:avLst/>
                    </a:prstGeom>
                    <a:noFill/>
                    <a:ln>
                      <a:noFill/>
                    </a:ln>
                  </pic:spPr>
                </pic:pic>
              </a:graphicData>
            </a:graphic>
          </wp:inline>
        </w:drawing>
      </w:r>
    </w:p>
    <w:p w14:paraId="6244C590" w14:textId="17245F8A"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63A4F815" wp14:editId="3E567DC9">
            <wp:extent cx="3914775" cy="238125"/>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914775"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Па</w:t>
      </w:r>
    </w:p>
    <w:p w14:paraId="035C20D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063AABA" w14:textId="59F2D7BF"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Примем </w:t>
      </w:r>
      <w:r w:rsidR="005A475F">
        <w:rPr>
          <w:rFonts w:ascii="Microsoft Sans Serif" w:hAnsi="Microsoft Sans Serif" w:cs="Microsoft Sans Serif"/>
          <w:noProof/>
          <w:sz w:val="17"/>
          <w:szCs w:val="17"/>
          <w:lang w:val="ru-RU"/>
        </w:rPr>
        <w:drawing>
          <wp:inline distT="0" distB="0" distL="0" distR="0" wp14:anchorId="4ACE1871" wp14:editId="628D1887">
            <wp:extent cx="581025" cy="219075"/>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81025"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Тогда </w:t>
      </w:r>
      <w:r w:rsidR="005A475F">
        <w:rPr>
          <w:rFonts w:ascii="Microsoft Sans Serif" w:hAnsi="Microsoft Sans Serif" w:cs="Microsoft Sans Serif"/>
          <w:noProof/>
          <w:sz w:val="17"/>
          <w:szCs w:val="17"/>
          <w:lang w:val="ru-RU"/>
        </w:rPr>
        <w:drawing>
          <wp:inline distT="0" distB="0" distL="0" distR="0" wp14:anchorId="5F8C8695" wp14:editId="4BF93E74">
            <wp:extent cx="1571625" cy="238125"/>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571625" cy="2381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Па</w:t>
      </w:r>
    </w:p>
    <w:p w14:paraId="0A9948E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Определим давление, которое должен развивать насос:</w:t>
      </w:r>
    </w:p>
    <w:p w14:paraId="358ED3F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3673B63" w14:textId="799C24E7"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D13F2AC" wp14:editId="6AD146F5">
            <wp:extent cx="4000500" cy="238125"/>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000500"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Па</w:t>
      </w:r>
    </w:p>
    <w:p w14:paraId="6A5E0F24"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577D18A" w14:textId="2F1D640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Напор насоса (при плотности исхо</w:t>
      </w:r>
      <w:r>
        <w:rPr>
          <w:rFonts w:ascii="Times New Roman CYR" w:hAnsi="Times New Roman CYR" w:cs="Times New Roman CYR"/>
          <w:sz w:val="28"/>
          <w:szCs w:val="28"/>
          <w:lang w:val="ru-RU"/>
        </w:rPr>
        <w:t xml:space="preserve">дного раствора </w:t>
      </w:r>
      <w:r w:rsidR="005A475F">
        <w:rPr>
          <w:rFonts w:ascii="Microsoft Sans Serif" w:hAnsi="Microsoft Sans Serif" w:cs="Microsoft Sans Serif"/>
          <w:noProof/>
          <w:sz w:val="17"/>
          <w:szCs w:val="17"/>
          <w:lang w:val="ru-RU"/>
        </w:rPr>
        <w:drawing>
          <wp:inline distT="0" distB="0" distL="0" distR="0" wp14:anchorId="71518394" wp14:editId="7F670AFC">
            <wp:extent cx="228600" cy="219075"/>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r>
        <w:rPr>
          <w:rFonts w:ascii="Times New Roman CYR" w:hAnsi="Times New Roman CYR" w:cs="Times New Roman CYR"/>
          <w:sz w:val="28"/>
          <w:szCs w:val="28"/>
          <w:lang w:val="ru-RU"/>
        </w:rPr>
        <w:t>)</w:t>
      </w:r>
    </w:p>
    <w:p w14:paraId="50AE5F7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C914B3F" w14:textId="3207D282"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F31AF76" wp14:editId="4F029B2C">
            <wp:extent cx="3000375" cy="238125"/>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000375" cy="2381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м</w:t>
      </w:r>
    </w:p>
    <w:p w14:paraId="7D0082C1" w14:textId="77777777" w:rsidR="00000000" w:rsidRDefault="00A954FB">
      <w:pPr>
        <w:widowControl w:val="0"/>
        <w:suppressAutoHyphens/>
        <w:autoSpaceDE w:val="0"/>
        <w:autoSpaceDN w:val="0"/>
        <w:adjustRightInd w:val="0"/>
        <w:spacing w:after="0" w:line="360" w:lineRule="auto"/>
        <w:ind w:firstLine="709"/>
        <w:jc w:val="center"/>
        <w:rPr>
          <w:rFonts w:ascii="Times New Roman CYR" w:hAnsi="Times New Roman CYR" w:cs="Times New Roman CYR"/>
          <w:color w:val="FFFFFF"/>
          <w:sz w:val="28"/>
          <w:szCs w:val="28"/>
          <w:lang w:val="ru-RU"/>
        </w:rPr>
      </w:pPr>
      <w:r>
        <w:rPr>
          <w:rFonts w:ascii="Times New Roman CYR" w:hAnsi="Times New Roman CYR" w:cs="Times New Roman CYR"/>
          <w:color w:val="FFFFFF"/>
          <w:sz w:val="28"/>
          <w:szCs w:val="28"/>
          <w:lang w:val="ru-RU"/>
        </w:rPr>
        <w:t>штуцер выпарной концентрация секционирование</w:t>
      </w:r>
    </w:p>
    <w:p w14:paraId="17A52246"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sz w:val="28"/>
          <w:szCs w:val="28"/>
          <w:lang w:val="ru-RU"/>
        </w:rPr>
        <w:br w:type="page"/>
      </w:r>
      <w:r>
        <w:rPr>
          <w:rFonts w:ascii="Times New Roman CYR" w:hAnsi="Times New Roman CYR" w:cs="Times New Roman CYR"/>
          <w:caps/>
          <w:sz w:val="28"/>
          <w:szCs w:val="28"/>
          <w:lang w:val="ru-RU"/>
        </w:rPr>
        <w:t>3. Расчет трехкорпусной выпарной установки</w:t>
      </w:r>
    </w:p>
    <w:p w14:paraId="35208A28"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p>
    <w:p w14:paraId="3C60F93F"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.1 Технологический расчет</w:t>
      </w:r>
    </w:p>
    <w:p w14:paraId="6F46C21F"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p>
    <w:p w14:paraId="0892101C"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.1.1 Определение поверхности теплопередачи выпа</w:t>
      </w:r>
      <w:r>
        <w:rPr>
          <w:rFonts w:ascii="Times New Roman CYR" w:hAnsi="Times New Roman CYR" w:cs="Times New Roman CYR"/>
          <w:caps/>
          <w:sz w:val="28"/>
          <w:szCs w:val="28"/>
          <w:lang w:val="ru-RU"/>
        </w:rPr>
        <w:t>рного аппарата</w:t>
      </w:r>
    </w:p>
    <w:p w14:paraId="6680A490"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Поверхность теплопередачи каждого корпуса выпарной установки определяют по основному уравнению теплопередачи:</w:t>
      </w:r>
    </w:p>
    <w:p w14:paraId="7036107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K</w:t>
      </w: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w:t>
      </w:r>
    </w:p>
    <w:p w14:paraId="65226B23"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47509AF" w14:textId="00418049"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Для определения тепловых нагрузок Q, коэффициентов теплопередачи K и полезных разностей температур </w:t>
      </w:r>
      <w:r w:rsidR="005A475F">
        <w:rPr>
          <w:rFonts w:ascii="Microsoft Sans Serif" w:hAnsi="Microsoft Sans Serif" w:cs="Microsoft Sans Serif"/>
          <w:noProof/>
          <w:sz w:val="17"/>
          <w:szCs w:val="17"/>
          <w:lang w:val="ru-RU"/>
        </w:rPr>
        <w:drawing>
          <wp:inline distT="0" distB="0" distL="0" distR="0" wp14:anchorId="102534E3" wp14:editId="5E766D07">
            <wp:extent cx="238125" cy="228600"/>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необходимо знать распределение упариваемой воды, концентраций растворов и их температур кипения по корпусам. Эти величины находят методом последовательных приближений.</w:t>
      </w:r>
    </w:p>
    <w:p w14:paraId="490174F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Первое приближение</w:t>
      </w:r>
    </w:p>
    <w:p w14:paraId="57F0DAE8"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Производительность установки по </w:t>
      </w:r>
      <w:r>
        <w:rPr>
          <w:rFonts w:ascii="Times New Roman CYR" w:hAnsi="Times New Roman CYR" w:cs="Times New Roman CYR"/>
          <w:sz w:val="28"/>
          <w:szCs w:val="28"/>
          <w:lang w:val="ru-RU"/>
        </w:rPr>
        <w:t>выпариваемой воде определяют из уравнения материального баланса:</w:t>
      </w:r>
    </w:p>
    <w:p w14:paraId="4E0AD27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Н(1-</w:t>
      </w:r>
      <w:r>
        <w:rPr>
          <w:rFonts w:ascii="Times New Roman CYR" w:hAnsi="Times New Roman CYR" w:cs="Times New Roman CYR"/>
          <w:sz w:val="28"/>
          <w:szCs w:val="28"/>
          <w:lang w:val="en-US"/>
        </w:rPr>
        <w:t>x</w:t>
      </w:r>
      <w:r>
        <w:rPr>
          <w:rFonts w:ascii="Times New Roman CYR" w:hAnsi="Times New Roman CYR" w:cs="Times New Roman CYR"/>
          <w:sz w:val="28"/>
          <w:szCs w:val="28"/>
          <w:lang w:val="ru-RU"/>
        </w:rPr>
        <w:t>Н/</w:t>
      </w:r>
      <w:r>
        <w:rPr>
          <w:rFonts w:ascii="Times New Roman CYR" w:hAnsi="Times New Roman CYR" w:cs="Times New Roman CYR"/>
          <w:sz w:val="28"/>
          <w:szCs w:val="28"/>
          <w:lang w:val="en-US"/>
        </w:rPr>
        <w:t>x</w:t>
      </w:r>
      <w:r>
        <w:rPr>
          <w:rFonts w:ascii="Times New Roman CYR" w:hAnsi="Times New Roman CYR" w:cs="Times New Roman CYR"/>
          <w:sz w:val="28"/>
          <w:szCs w:val="28"/>
          <w:lang w:val="ru-RU"/>
        </w:rPr>
        <w:t>К)</w:t>
      </w:r>
    </w:p>
    <w:p w14:paraId="103822E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 xml:space="preserve">Н = 4 кг/с; </w:t>
      </w:r>
      <w:r>
        <w:rPr>
          <w:rFonts w:ascii="Times New Roman CYR" w:hAnsi="Times New Roman CYR" w:cs="Times New Roman CYR"/>
          <w:sz w:val="28"/>
          <w:szCs w:val="28"/>
          <w:lang w:val="en-US"/>
        </w:rPr>
        <w:t>x</w:t>
      </w:r>
      <w:r>
        <w:rPr>
          <w:rFonts w:ascii="Times New Roman CYR" w:hAnsi="Times New Roman CYR" w:cs="Times New Roman CYR"/>
          <w:sz w:val="28"/>
          <w:szCs w:val="28"/>
          <w:lang w:val="ru-RU"/>
        </w:rPr>
        <w:t xml:space="preserve">Н = 3,2%; </w:t>
      </w:r>
      <w:r>
        <w:rPr>
          <w:rFonts w:ascii="Times New Roman CYR" w:hAnsi="Times New Roman CYR" w:cs="Times New Roman CYR"/>
          <w:sz w:val="28"/>
          <w:szCs w:val="28"/>
          <w:lang w:val="en-US"/>
        </w:rPr>
        <w:t>x</w:t>
      </w:r>
      <w:r>
        <w:rPr>
          <w:rFonts w:ascii="Times New Roman CYR" w:hAnsi="Times New Roman CYR" w:cs="Times New Roman CYR"/>
          <w:sz w:val="28"/>
          <w:szCs w:val="28"/>
          <w:lang w:val="ru-RU"/>
        </w:rPr>
        <w:t>К = 25%.</w:t>
      </w:r>
    </w:p>
    <w:p w14:paraId="54A0AAD3"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2C63A7E"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Подставив, получим:</w:t>
      </w:r>
    </w:p>
    <w:p w14:paraId="79BEC57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 xml:space="preserve"> = 4 (1-3,2/25) = 3,49 кг/с</w:t>
      </w:r>
    </w:p>
    <w:p w14:paraId="26A97FCE"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lang w:val="ru-RU"/>
        </w:rPr>
      </w:pPr>
    </w:p>
    <w:p w14:paraId="4F98D023"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.1.2 Концентрация упариваемого раствора.</w:t>
      </w:r>
    </w:p>
    <w:p w14:paraId="3475A170"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Распределение концентраций раствора по корпусам ус</w:t>
      </w:r>
      <w:r>
        <w:rPr>
          <w:rFonts w:ascii="Times New Roman CYR" w:hAnsi="Times New Roman CYR" w:cs="Times New Roman CYR"/>
          <w:sz w:val="28"/>
          <w:szCs w:val="28"/>
          <w:lang w:val="ru-RU"/>
        </w:rPr>
        <w:t>тановки зависит от соотношения нагрузок по выпариваемой воде в каждом аппарате. В первом приближении на основании практических данных принимают, что производительность по выпариваемой воде распределяется между корпусами в соответствии с соотношением.</w:t>
      </w:r>
    </w:p>
    <w:p w14:paraId="1FBF0D8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1 :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 xml:space="preserve">2 :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3 = 1,0 : 1,05 : 1,1</w:t>
      </w:r>
    </w:p>
    <w:p w14:paraId="7F776EC0"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Тогда</w:t>
      </w:r>
    </w:p>
    <w:p w14:paraId="23E0B31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1 = 1,0</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/(1,0+1,05+1,1) = 1,0</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/3,15</w:t>
      </w:r>
    </w:p>
    <w:p w14:paraId="7E4420A5"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2 = 1,05</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/(1,0+1,05+1,1) = 1,05</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/3,15</w:t>
      </w:r>
    </w:p>
    <w:p w14:paraId="16A5543A"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3 = 1,1</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/(1,0+1,05+1,1) = 1,1</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/3,15</w:t>
      </w:r>
    </w:p>
    <w:p w14:paraId="5F9CF954"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415F790"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Получаем:</w:t>
      </w:r>
    </w:p>
    <w:p w14:paraId="79C7264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1 = 1,0</w:t>
      </w:r>
      <w:r>
        <w:rPr>
          <w:rFonts w:ascii="Times New Roman" w:hAnsi="Times New Roman" w:cs="Times New Roman"/>
          <w:sz w:val="28"/>
          <w:szCs w:val="28"/>
          <w:lang w:val="ru-RU"/>
        </w:rPr>
        <w:t>∙</w:t>
      </w:r>
      <w:r>
        <w:rPr>
          <w:rFonts w:ascii="Times New Roman CYR" w:hAnsi="Times New Roman CYR" w:cs="Times New Roman CYR"/>
          <w:sz w:val="28"/>
          <w:szCs w:val="28"/>
          <w:lang w:val="ru-RU"/>
        </w:rPr>
        <w:t>3,49/3,15 = 1,11 кг/с</w:t>
      </w:r>
    </w:p>
    <w:p w14:paraId="681553C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2 = 1,05</w:t>
      </w:r>
      <w:r>
        <w:rPr>
          <w:rFonts w:ascii="Times New Roman" w:hAnsi="Times New Roman" w:cs="Times New Roman"/>
          <w:sz w:val="28"/>
          <w:szCs w:val="28"/>
          <w:lang w:val="ru-RU"/>
        </w:rPr>
        <w:t>∙</w:t>
      </w:r>
      <w:r>
        <w:rPr>
          <w:rFonts w:ascii="Times New Roman CYR" w:hAnsi="Times New Roman CYR" w:cs="Times New Roman CYR"/>
          <w:sz w:val="28"/>
          <w:szCs w:val="28"/>
          <w:lang w:val="ru-RU"/>
        </w:rPr>
        <w:t>3,49/3,15 = 1,16 кг/с</w:t>
      </w:r>
    </w:p>
    <w:p w14:paraId="153AEFA7"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3 = 1,1</w:t>
      </w:r>
      <w:r>
        <w:rPr>
          <w:rFonts w:ascii="Times New Roman" w:hAnsi="Times New Roman" w:cs="Times New Roman"/>
          <w:sz w:val="28"/>
          <w:szCs w:val="28"/>
          <w:lang w:val="ru-RU"/>
        </w:rPr>
        <w:t>∙</w:t>
      </w:r>
      <w:r>
        <w:rPr>
          <w:rFonts w:ascii="Times New Roman CYR" w:hAnsi="Times New Roman CYR" w:cs="Times New Roman CYR"/>
          <w:sz w:val="28"/>
          <w:szCs w:val="28"/>
          <w:lang w:val="ru-RU"/>
        </w:rPr>
        <w:t>3,49/3,15 = 1,22 кг/с</w:t>
      </w:r>
    </w:p>
    <w:p w14:paraId="110899A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Далее </w:t>
      </w:r>
      <w:r>
        <w:rPr>
          <w:rFonts w:ascii="Times New Roman CYR" w:hAnsi="Times New Roman CYR" w:cs="Times New Roman CYR"/>
          <w:sz w:val="28"/>
          <w:szCs w:val="28"/>
          <w:lang w:val="ru-RU"/>
        </w:rPr>
        <w:t>рассчитываем концентрации растворов в корпусах:</w:t>
      </w:r>
    </w:p>
    <w:p w14:paraId="11FBA085"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 GH</w:t>
      </w:r>
      <w:r>
        <w:rPr>
          <w:rFonts w:ascii="Times New Roman" w:hAnsi="Times New Roman" w:cs="Times New Roman"/>
          <w:sz w:val="28"/>
          <w:szCs w:val="28"/>
          <w:lang w:val="en-US"/>
        </w:rPr>
        <w:t>∙</w:t>
      </w:r>
      <w:r>
        <w:rPr>
          <w:rFonts w:ascii="Times New Roman CYR" w:hAnsi="Times New Roman CYR" w:cs="Times New Roman CYR"/>
          <w:sz w:val="28"/>
          <w:szCs w:val="28"/>
          <w:lang w:val="en-US"/>
        </w:rPr>
        <w:t>xH/(GH-w1)= GH</w:t>
      </w:r>
      <w:r>
        <w:rPr>
          <w:rFonts w:ascii="Times New Roman" w:hAnsi="Times New Roman" w:cs="Times New Roman"/>
          <w:sz w:val="28"/>
          <w:szCs w:val="28"/>
          <w:lang w:val="en-US"/>
        </w:rPr>
        <w:t>∙</w:t>
      </w:r>
      <w:r>
        <w:rPr>
          <w:rFonts w:ascii="Times New Roman CYR" w:hAnsi="Times New Roman CYR" w:cs="Times New Roman CYR"/>
          <w:sz w:val="28"/>
          <w:szCs w:val="28"/>
          <w:lang w:val="en-US"/>
        </w:rPr>
        <w:t>xH/(GH-w1-w2)= GH</w:t>
      </w:r>
      <w:r>
        <w:rPr>
          <w:rFonts w:ascii="Times New Roman" w:hAnsi="Times New Roman" w:cs="Times New Roman"/>
          <w:sz w:val="28"/>
          <w:szCs w:val="28"/>
          <w:lang w:val="en-US"/>
        </w:rPr>
        <w:t>∙</w:t>
      </w:r>
      <w:r>
        <w:rPr>
          <w:rFonts w:ascii="Times New Roman CYR" w:hAnsi="Times New Roman CYR" w:cs="Times New Roman CYR"/>
          <w:sz w:val="28"/>
          <w:szCs w:val="28"/>
          <w:lang w:val="en-US"/>
        </w:rPr>
        <w:t>xH/(GH-w1-w2-w3)</w:t>
      </w:r>
    </w:p>
    <w:p w14:paraId="7D49C3A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1E43730"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Пдставив, находим:</w:t>
      </w:r>
    </w:p>
    <w:p w14:paraId="7B25EB9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x</w:t>
      </w:r>
      <w:r>
        <w:rPr>
          <w:rFonts w:ascii="Times New Roman CYR" w:hAnsi="Times New Roman CYR" w:cs="Times New Roman CYR"/>
          <w:sz w:val="28"/>
          <w:szCs w:val="28"/>
          <w:lang w:val="ru-RU"/>
        </w:rPr>
        <w:t>1 = 4</w:t>
      </w:r>
      <w:r>
        <w:rPr>
          <w:rFonts w:ascii="Times New Roman" w:hAnsi="Times New Roman" w:cs="Times New Roman"/>
          <w:sz w:val="28"/>
          <w:szCs w:val="28"/>
          <w:lang w:val="ru-RU"/>
        </w:rPr>
        <w:t>∙</w:t>
      </w:r>
      <w:r>
        <w:rPr>
          <w:rFonts w:ascii="Times New Roman CYR" w:hAnsi="Times New Roman CYR" w:cs="Times New Roman CYR"/>
          <w:sz w:val="28"/>
          <w:szCs w:val="28"/>
          <w:lang w:val="ru-RU"/>
        </w:rPr>
        <w:t>0,032/ (4-1,11) = 4,4%</w:t>
      </w:r>
    </w:p>
    <w:p w14:paraId="78CC5180"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x</w:t>
      </w:r>
      <w:r>
        <w:rPr>
          <w:rFonts w:ascii="Times New Roman CYR" w:hAnsi="Times New Roman CYR" w:cs="Times New Roman CYR"/>
          <w:sz w:val="28"/>
          <w:szCs w:val="28"/>
          <w:lang w:val="ru-RU"/>
        </w:rPr>
        <w:t>2 = 4</w:t>
      </w:r>
      <w:r>
        <w:rPr>
          <w:rFonts w:ascii="Times New Roman" w:hAnsi="Times New Roman" w:cs="Times New Roman"/>
          <w:sz w:val="28"/>
          <w:szCs w:val="28"/>
          <w:lang w:val="ru-RU"/>
        </w:rPr>
        <w:t>∙</w:t>
      </w:r>
      <w:r>
        <w:rPr>
          <w:rFonts w:ascii="Times New Roman CYR" w:hAnsi="Times New Roman CYR" w:cs="Times New Roman CYR"/>
          <w:sz w:val="28"/>
          <w:szCs w:val="28"/>
          <w:lang w:val="ru-RU"/>
        </w:rPr>
        <w:t>0,032/ (4 -1,11-1,16) = 7,4%</w:t>
      </w:r>
    </w:p>
    <w:p w14:paraId="515FA4B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x</w:t>
      </w:r>
      <w:r>
        <w:rPr>
          <w:rFonts w:ascii="Times New Roman CYR" w:hAnsi="Times New Roman CYR" w:cs="Times New Roman CYR"/>
          <w:sz w:val="28"/>
          <w:szCs w:val="28"/>
          <w:lang w:val="ru-RU"/>
        </w:rPr>
        <w:t>3 = 4</w:t>
      </w:r>
      <w:r>
        <w:rPr>
          <w:rFonts w:ascii="Times New Roman" w:hAnsi="Times New Roman" w:cs="Times New Roman"/>
          <w:sz w:val="28"/>
          <w:szCs w:val="28"/>
          <w:lang w:val="ru-RU"/>
        </w:rPr>
        <w:t>∙</w:t>
      </w:r>
      <w:r>
        <w:rPr>
          <w:rFonts w:ascii="Times New Roman CYR" w:hAnsi="Times New Roman CYR" w:cs="Times New Roman CYR"/>
          <w:sz w:val="28"/>
          <w:szCs w:val="28"/>
          <w:lang w:val="ru-RU"/>
        </w:rPr>
        <w:t>0,032/ (4-1,11-1,16-1,22) =25%</w:t>
      </w:r>
    </w:p>
    <w:p w14:paraId="5D3E0A9E"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Концентрация раствора в посл</w:t>
      </w:r>
      <w:r>
        <w:rPr>
          <w:rFonts w:ascii="Times New Roman CYR" w:hAnsi="Times New Roman CYR" w:cs="Times New Roman CYR"/>
          <w:sz w:val="28"/>
          <w:szCs w:val="28"/>
          <w:lang w:val="ru-RU"/>
        </w:rPr>
        <w:t xml:space="preserve">еднем корпусе </w:t>
      </w:r>
      <w:r>
        <w:rPr>
          <w:rFonts w:ascii="Times New Roman CYR" w:hAnsi="Times New Roman CYR" w:cs="Times New Roman CYR"/>
          <w:sz w:val="28"/>
          <w:szCs w:val="28"/>
          <w:lang w:val="en-US"/>
        </w:rPr>
        <w:t>x</w:t>
      </w:r>
      <w:r>
        <w:rPr>
          <w:rFonts w:ascii="Times New Roman CYR" w:hAnsi="Times New Roman CYR" w:cs="Times New Roman CYR"/>
          <w:sz w:val="28"/>
          <w:szCs w:val="28"/>
          <w:lang w:val="ru-RU"/>
        </w:rPr>
        <w:t xml:space="preserve">3 соответствует заданной концентрации упаренного раствора </w:t>
      </w:r>
      <w:r>
        <w:rPr>
          <w:rFonts w:ascii="Times New Roman CYR" w:hAnsi="Times New Roman CYR" w:cs="Times New Roman CYR"/>
          <w:sz w:val="28"/>
          <w:szCs w:val="28"/>
          <w:lang w:val="en-US"/>
        </w:rPr>
        <w:t>xk</w:t>
      </w:r>
      <w:r>
        <w:rPr>
          <w:rFonts w:ascii="Times New Roman CYR" w:hAnsi="Times New Roman CYR" w:cs="Times New Roman CYR"/>
          <w:sz w:val="28"/>
          <w:szCs w:val="28"/>
          <w:lang w:val="ru-RU"/>
        </w:rPr>
        <w:t>.</w:t>
      </w:r>
    </w:p>
    <w:p w14:paraId="302A33F4"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lang w:val="ru-RU"/>
        </w:rPr>
      </w:pPr>
    </w:p>
    <w:p w14:paraId="5E17E85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.1.3 Температуры кипения растворов</w:t>
      </w:r>
    </w:p>
    <w:p w14:paraId="56391D22"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Общий перепад давлений в установке равен:</w:t>
      </w:r>
    </w:p>
    <w:p w14:paraId="681F7EC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r>
        <w:rPr>
          <w:rFonts w:ascii="Times New Roman" w:hAnsi="Times New Roman" w:cs="Times New Roman"/>
          <w:sz w:val="28"/>
          <w:szCs w:val="28"/>
          <w:lang w:val="ru-RU"/>
        </w:rPr>
        <w:t>∆</w:t>
      </w:r>
      <w:r>
        <w:rPr>
          <w:rFonts w:ascii="Times New Roman CYR" w:hAnsi="Times New Roman CYR" w:cs="Times New Roman CYR"/>
          <w:sz w:val="28"/>
          <w:szCs w:val="28"/>
          <w:lang w:val="en-US"/>
        </w:rPr>
        <w:t>P</w:t>
      </w:r>
      <w:r>
        <w:rPr>
          <w:rFonts w:ascii="Times New Roman CYR" w:hAnsi="Times New Roman CYR" w:cs="Times New Roman CYR"/>
          <w:sz w:val="28"/>
          <w:szCs w:val="28"/>
          <w:lang w:val="ru-RU"/>
        </w:rPr>
        <w:t xml:space="preserve">ОБ = </w:t>
      </w:r>
      <w:r>
        <w:rPr>
          <w:rFonts w:ascii="Times New Roman CYR" w:hAnsi="Times New Roman CYR" w:cs="Times New Roman CYR"/>
          <w:sz w:val="28"/>
          <w:szCs w:val="28"/>
          <w:lang w:val="en-US"/>
        </w:rPr>
        <w:t>P</w:t>
      </w:r>
      <w:r>
        <w:rPr>
          <w:rFonts w:ascii="Times New Roman CYR" w:hAnsi="Times New Roman CYR" w:cs="Times New Roman CYR"/>
          <w:sz w:val="28"/>
          <w:szCs w:val="28"/>
          <w:lang w:val="ru-RU"/>
        </w:rPr>
        <w:t>Г1 - РБК = 0,5-0,01 = 0,49 МПа</w:t>
      </w:r>
    </w:p>
    <w:p w14:paraId="1B4FD244"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0424E1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первом приближении общий перепад давлений распределяют меж</w:t>
      </w:r>
      <w:r>
        <w:rPr>
          <w:rFonts w:ascii="Times New Roman CYR" w:hAnsi="Times New Roman CYR" w:cs="Times New Roman CYR"/>
          <w:sz w:val="28"/>
          <w:szCs w:val="28"/>
          <w:lang w:val="ru-RU"/>
        </w:rPr>
        <w:t>ду корпусами поровну. Тогда давления греющих паров в корпусах равны:</w:t>
      </w:r>
    </w:p>
    <w:p w14:paraId="6ABAF54A"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160FA6A"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РГ1 = 0,49 МПа</w:t>
      </w:r>
    </w:p>
    <w:p w14:paraId="207388E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РГ2 = РГ1 - </w:t>
      </w:r>
      <w:r>
        <w:rPr>
          <w:rFonts w:ascii="Times New Roman" w:hAnsi="Times New Roman" w:cs="Times New Roman"/>
          <w:sz w:val="28"/>
          <w:szCs w:val="28"/>
          <w:lang w:val="ru-RU"/>
        </w:rPr>
        <w:t>∆</w:t>
      </w:r>
      <w:r>
        <w:rPr>
          <w:rFonts w:ascii="Times New Roman CYR" w:hAnsi="Times New Roman CYR" w:cs="Times New Roman CYR"/>
          <w:sz w:val="28"/>
          <w:szCs w:val="28"/>
          <w:lang w:val="ru-RU"/>
        </w:rPr>
        <w:t>РОБ/3</w:t>
      </w:r>
    </w:p>
    <w:p w14:paraId="0B56E773"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РГ3 = РГ2 - </w:t>
      </w:r>
      <w:r>
        <w:rPr>
          <w:rFonts w:ascii="Times New Roman" w:hAnsi="Times New Roman" w:cs="Times New Roman"/>
          <w:sz w:val="28"/>
          <w:szCs w:val="28"/>
          <w:lang w:val="ru-RU"/>
        </w:rPr>
        <w:t>∆</w:t>
      </w:r>
      <w:r>
        <w:rPr>
          <w:rFonts w:ascii="Times New Roman CYR" w:hAnsi="Times New Roman CYR" w:cs="Times New Roman CYR"/>
          <w:sz w:val="28"/>
          <w:szCs w:val="28"/>
          <w:lang w:val="ru-RU"/>
        </w:rPr>
        <w:t>РОБ/3</w:t>
      </w:r>
    </w:p>
    <w:p w14:paraId="1FF9D3B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E3CAC8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Подставив, получим:</w:t>
      </w:r>
    </w:p>
    <w:p w14:paraId="08B3EA6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РГ2 = 0,49- 0,49 /3 = 0,33 МПа</w:t>
      </w:r>
    </w:p>
    <w:p w14:paraId="7935053A"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РГ3 = 0,33 - 0,49 /3 = 0,17 МПа</w:t>
      </w:r>
    </w:p>
    <w:p w14:paraId="021673AA"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Давление в барометрическом конденсаторе:</w:t>
      </w:r>
    </w:p>
    <w:p w14:paraId="32600252"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845DB2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РБК = Р</w:t>
      </w:r>
      <w:r>
        <w:rPr>
          <w:rFonts w:ascii="Times New Roman CYR" w:hAnsi="Times New Roman CYR" w:cs="Times New Roman CYR"/>
          <w:sz w:val="28"/>
          <w:szCs w:val="28"/>
          <w:lang w:val="ru-RU"/>
        </w:rPr>
        <w:t>Г3-</w:t>
      </w:r>
      <w:r>
        <w:rPr>
          <w:rFonts w:ascii="Times New Roman" w:hAnsi="Times New Roman" w:cs="Times New Roman"/>
          <w:sz w:val="28"/>
          <w:szCs w:val="28"/>
          <w:lang w:val="ru-RU"/>
        </w:rPr>
        <w:t>∆</w:t>
      </w:r>
      <w:r>
        <w:rPr>
          <w:rFonts w:ascii="Times New Roman CYR" w:hAnsi="Times New Roman CYR" w:cs="Times New Roman CYR"/>
          <w:sz w:val="28"/>
          <w:szCs w:val="28"/>
          <w:lang w:val="ru-RU"/>
        </w:rPr>
        <w:t>РОБ/3</w:t>
      </w:r>
    </w:p>
    <w:p w14:paraId="1AF5766F"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5CD3F30"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РБК = 0,17 - 0,49 /3 = 0,01 МПа</w:t>
      </w:r>
    </w:p>
    <w:p w14:paraId="3DFDFD7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что соответствует заданному значению РБК.</w:t>
      </w:r>
    </w:p>
    <w:p w14:paraId="53F2713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6EE056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Таблица 3.1 -Характеристика по давлениям паров их температуры и энтальпии</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02"/>
        <w:gridCol w:w="2202"/>
        <w:gridCol w:w="2203"/>
      </w:tblGrid>
      <w:tr w:rsidR="00000000" w14:paraId="03905C8A" w14:textId="77777777">
        <w:tblPrEx>
          <w:tblCellMar>
            <w:top w:w="0" w:type="dxa"/>
            <w:bottom w:w="0" w:type="dxa"/>
          </w:tblCellMar>
        </w:tblPrEx>
        <w:tc>
          <w:tcPr>
            <w:tcW w:w="2202" w:type="dxa"/>
            <w:tcBorders>
              <w:top w:val="single" w:sz="6" w:space="0" w:color="auto"/>
              <w:left w:val="single" w:sz="6" w:space="0" w:color="auto"/>
              <w:bottom w:val="single" w:sz="6" w:space="0" w:color="auto"/>
              <w:right w:val="single" w:sz="6" w:space="0" w:color="auto"/>
            </w:tcBorders>
          </w:tcPr>
          <w:p w14:paraId="4452F426"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P</w:t>
            </w:r>
            <w:r>
              <w:rPr>
                <w:rFonts w:ascii="Times New Roman CYR" w:hAnsi="Times New Roman CYR" w:cs="Times New Roman CYR"/>
                <w:sz w:val="20"/>
                <w:szCs w:val="20"/>
                <w:lang w:val="ru-RU"/>
              </w:rPr>
              <w:t>, МПа</w:t>
            </w:r>
          </w:p>
        </w:tc>
        <w:tc>
          <w:tcPr>
            <w:tcW w:w="2202" w:type="dxa"/>
            <w:tcBorders>
              <w:top w:val="single" w:sz="6" w:space="0" w:color="auto"/>
              <w:left w:val="single" w:sz="6" w:space="0" w:color="auto"/>
              <w:bottom w:val="single" w:sz="6" w:space="0" w:color="auto"/>
              <w:right w:val="single" w:sz="6" w:space="0" w:color="auto"/>
            </w:tcBorders>
          </w:tcPr>
          <w:p w14:paraId="3D6D2F92"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t</w:t>
            </w:r>
            <w:r>
              <w:rPr>
                <w:rFonts w:ascii="Times New Roman CYR" w:hAnsi="Times New Roman CYR" w:cs="Times New Roman CYR"/>
                <w:sz w:val="20"/>
                <w:szCs w:val="20"/>
                <w:lang w:val="ru-RU"/>
              </w:rPr>
              <w:t>,°</w:t>
            </w:r>
            <w:r>
              <w:rPr>
                <w:rFonts w:ascii="Times New Roman CYR" w:hAnsi="Times New Roman CYR" w:cs="Times New Roman CYR"/>
                <w:sz w:val="20"/>
                <w:szCs w:val="20"/>
                <w:lang w:val="en-US"/>
              </w:rPr>
              <w:t>C</w:t>
            </w:r>
          </w:p>
        </w:tc>
        <w:tc>
          <w:tcPr>
            <w:tcW w:w="2203" w:type="dxa"/>
            <w:tcBorders>
              <w:top w:val="single" w:sz="6" w:space="0" w:color="auto"/>
              <w:left w:val="single" w:sz="6" w:space="0" w:color="auto"/>
              <w:bottom w:val="single" w:sz="6" w:space="0" w:color="auto"/>
              <w:right w:val="single" w:sz="6" w:space="0" w:color="auto"/>
            </w:tcBorders>
          </w:tcPr>
          <w:p w14:paraId="20C6BEBF"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I</w:t>
            </w:r>
            <w:r>
              <w:rPr>
                <w:rFonts w:ascii="Times New Roman CYR" w:hAnsi="Times New Roman CYR" w:cs="Times New Roman CYR"/>
                <w:sz w:val="20"/>
                <w:szCs w:val="20"/>
                <w:lang w:val="ru-RU"/>
              </w:rPr>
              <w:t>,кДж/кг</w:t>
            </w:r>
          </w:p>
        </w:tc>
      </w:tr>
      <w:tr w:rsidR="00000000" w14:paraId="23D6FF48" w14:textId="77777777">
        <w:tblPrEx>
          <w:tblCellMar>
            <w:top w:w="0" w:type="dxa"/>
            <w:bottom w:w="0" w:type="dxa"/>
          </w:tblCellMar>
        </w:tblPrEx>
        <w:tc>
          <w:tcPr>
            <w:tcW w:w="2202" w:type="dxa"/>
            <w:tcBorders>
              <w:top w:val="single" w:sz="6" w:space="0" w:color="auto"/>
              <w:left w:val="single" w:sz="6" w:space="0" w:color="auto"/>
              <w:bottom w:val="single" w:sz="6" w:space="0" w:color="auto"/>
              <w:right w:val="single" w:sz="6" w:space="0" w:color="auto"/>
            </w:tcBorders>
          </w:tcPr>
          <w:p w14:paraId="543AC19E"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РГ1 =</w:t>
            </w:r>
            <w:r>
              <w:rPr>
                <w:rFonts w:ascii="Times New Roman CYR" w:hAnsi="Times New Roman CYR" w:cs="Times New Roman CYR"/>
                <w:sz w:val="20"/>
                <w:szCs w:val="20"/>
                <w:lang w:val="en-US"/>
              </w:rPr>
              <w:t>0</w:t>
            </w:r>
            <w:r>
              <w:rPr>
                <w:rFonts w:ascii="Times New Roman CYR" w:hAnsi="Times New Roman CYR" w:cs="Times New Roman CYR"/>
                <w:sz w:val="20"/>
                <w:szCs w:val="20"/>
                <w:lang w:val="ru-RU"/>
              </w:rPr>
              <w:t>,</w:t>
            </w:r>
            <w:r>
              <w:rPr>
                <w:rFonts w:ascii="Times New Roman CYR" w:hAnsi="Times New Roman CYR" w:cs="Times New Roman CYR"/>
                <w:sz w:val="20"/>
                <w:szCs w:val="20"/>
                <w:lang w:val="en-US"/>
              </w:rPr>
              <w:t>4</w:t>
            </w:r>
            <w:r>
              <w:rPr>
                <w:rFonts w:ascii="Times New Roman CYR" w:hAnsi="Times New Roman CYR" w:cs="Times New Roman CYR"/>
                <w:sz w:val="20"/>
                <w:szCs w:val="20"/>
                <w:lang w:val="ru-RU"/>
              </w:rPr>
              <w:t>9</w:t>
            </w:r>
          </w:p>
        </w:tc>
        <w:tc>
          <w:tcPr>
            <w:tcW w:w="2202" w:type="dxa"/>
            <w:tcBorders>
              <w:top w:val="single" w:sz="6" w:space="0" w:color="auto"/>
              <w:left w:val="single" w:sz="6" w:space="0" w:color="auto"/>
              <w:bottom w:val="single" w:sz="6" w:space="0" w:color="auto"/>
              <w:right w:val="single" w:sz="6" w:space="0" w:color="auto"/>
            </w:tcBorders>
          </w:tcPr>
          <w:p w14:paraId="6D22C009"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t</w:t>
            </w:r>
            <w:r>
              <w:rPr>
                <w:rFonts w:ascii="Times New Roman CYR" w:hAnsi="Times New Roman CYR" w:cs="Times New Roman CYR"/>
                <w:sz w:val="20"/>
                <w:szCs w:val="20"/>
                <w:lang w:val="ru-RU"/>
              </w:rPr>
              <w:t xml:space="preserve">Г1 = </w:t>
            </w:r>
            <w:r>
              <w:rPr>
                <w:rFonts w:ascii="Times New Roman CYR" w:hAnsi="Times New Roman CYR" w:cs="Times New Roman CYR"/>
                <w:sz w:val="20"/>
                <w:szCs w:val="20"/>
                <w:lang w:val="en-US"/>
              </w:rPr>
              <w:t>1</w:t>
            </w:r>
            <w:r>
              <w:rPr>
                <w:rFonts w:ascii="Times New Roman CYR" w:hAnsi="Times New Roman CYR" w:cs="Times New Roman CYR"/>
                <w:sz w:val="20"/>
                <w:szCs w:val="20"/>
                <w:lang w:val="ru-RU"/>
              </w:rPr>
              <w:t>50,2</w:t>
            </w:r>
          </w:p>
        </w:tc>
        <w:tc>
          <w:tcPr>
            <w:tcW w:w="2203" w:type="dxa"/>
            <w:tcBorders>
              <w:top w:val="single" w:sz="6" w:space="0" w:color="auto"/>
              <w:left w:val="single" w:sz="6" w:space="0" w:color="auto"/>
              <w:bottom w:val="single" w:sz="6" w:space="0" w:color="auto"/>
              <w:right w:val="single" w:sz="6" w:space="0" w:color="auto"/>
            </w:tcBorders>
          </w:tcPr>
          <w:p w14:paraId="692DF9DA"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I</w:t>
            </w:r>
            <w:r>
              <w:rPr>
                <w:rFonts w:ascii="Times New Roman CYR" w:hAnsi="Times New Roman CYR" w:cs="Times New Roman CYR"/>
                <w:sz w:val="20"/>
                <w:szCs w:val="20"/>
                <w:lang w:val="ru-RU"/>
              </w:rPr>
              <w:t xml:space="preserve">Г1 = </w:t>
            </w:r>
            <w:r>
              <w:rPr>
                <w:rFonts w:ascii="Times New Roman CYR" w:hAnsi="Times New Roman CYR" w:cs="Times New Roman CYR"/>
                <w:sz w:val="20"/>
                <w:szCs w:val="20"/>
                <w:lang w:val="en-US"/>
              </w:rPr>
              <w:t>27</w:t>
            </w:r>
            <w:r>
              <w:rPr>
                <w:rFonts w:ascii="Times New Roman CYR" w:hAnsi="Times New Roman CYR" w:cs="Times New Roman CYR"/>
                <w:sz w:val="20"/>
                <w:szCs w:val="20"/>
                <w:lang w:val="ru-RU"/>
              </w:rPr>
              <w:t>52</w:t>
            </w:r>
          </w:p>
        </w:tc>
      </w:tr>
      <w:tr w:rsidR="00000000" w14:paraId="4F0AF2E0" w14:textId="77777777">
        <w:tblPrEx>
          <w:tblCellMar>
            <w:top w:w="0" w:type="dxa"/>
            <w:bottom w:w="0" w:type="dxa"/>
          </w:tblCellMar>
        </w:tblPrEx>
        <w:tc>
          <w:tcPr>
            <w:tcW w:w="2202" w:type="dxa"/>
            <w:tcBorders>
              <w:top w:val="single" w:sz="6" w:space="0" w:color="auto"/>
              <w:left w:val="single" w:sz="6" w:space="0" w:color="auto"/>
              <w:bottom w:val="single" w:sz="6" w:space="0" w:color="auto"/>
              <w:right w:val="single" w:sz="6" w:space="0" w:color="auto"/>
            </w:tcBorders>
          </w:tcPr>
          <w:p w14:paraId="0A0C33E4"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РГ2 = </w:t>
            </w:r>
            <w:r>
              <w:rPr>
                <w:rFonts w:ascii="Times New Roman CYR" w:hAnsi="Times New Roman CYR" w:cs="Times New Roman CYR"/>
                <w:sz w:val="20"/>
                <w:szCs w:val="20"/>
                <w:lang w:val="en-US"/>
              </w:rPr>
              <w:t>0</w:t>
            </w:r>
            <w:r>
              <w:rPr>
                <w:rFonts w:ascii="Times New Roman CYR" w:hAnsi="Times New Roman CYR" w:cs="Times New Roman CYR"/>
                <w:sz w:val="20"/>
                <w:szCs w:val="20"/>
                <w:lang w:val="ru-RU"/>
              </w:rPr>
              <w:t>,33</w:t>
            </w:r>
          </w:p>
        </w:tc>
        <w:tc>
          <w:tcPr>
            <w:tcW w:w="2202" w:type="dxa"/>
            <w:tcBorders>
              <w:top w:val="single" w:sz="6" w:space="0" w:color="auto"/>
              <w:left w:val="single" w:sz="6" w:space="0" w:color="auto"/>
              <w:bottom w:val="single" w:sz="6" w:space="0" w:color="auto"/>
              <w:right w:val="single" w:sz="6" w:space="0" w:color="auto"/>
            </w:tcBorders>
          </w:tcPr>
          <w:p w14:paraId="112F774A"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t</w:t>
            </w:r>
            <w:r>
              <w:rPr>
                <w:rFonts w:ascii="Times New Roman CYR" w:hAnsi="Times New Roman CYR" w:cs="Times New Roman CYR"/>
                <w:sz w:val="20"/>
                <w:szCs w:val="20"/>
                <w:lang w:val="ru-RU"/>
              </w:rPr>
              <w:t xml:space="preserve">Г2 = </w:t>
            </w:r>
            <w:r>
              <w:rPr>
                <w:rFonts w:ascii="Times New Roman CYR" w:hAnsi="Times New Roman CYR" w:cs="Times New Roman CYR"/>
                <w:sz w:val="20"/>
                <w:szCs w:val="20"/>
                <w:lang w:val="en-US"/>
              </w:rPr>
              <w:t>13</w:t>
            </w:r>
            <w:r>
              <w:rPr>
                <w:rFonts w:ascii="Times New Roman CYR" w:hAnsi="Times New Roman CYR" w:cs="Times New Roman CYR"/>
                <w:sz w:val="20"/>
                <w:szCs w:val="20"/>
                <w:lang w:val="ru-RU"/>
              </w:rPr>
              <w:t>5,9</w:t>
            </w:r>
          </w:p>
        </w:tc>
        <w:tc>
          <w:tcPr>
            <w:tcW w:w="2203" w:type="dxa"/>
            <w:tcBorders>
              <w:top w:val="single" w:sz="6" w:space="0" w:color="auto"/>
              <w:left w:val="single" w:sz="6" w:space="0" w:color="auto"/>
              <w:bottom w:val="single" w:sz="6" w:space="0" w:color="auto"/>
              <w:right w:val="single" w:sz="6" w:space="0" w:color="auto"/>
            </w:tcBorders>
          </w:tcPr>
          <w:p w14:paraId="650013F8"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I</w:t>
            </w:r>
            <w:r>
              <w:rPr>
                <w:rFonts w:ascii="Times New Roman CYR" w:hAnsi="Times New Roman CYR" w:cs="Times New Roman CYR"/>
                <w:sz w:val="20"/>
                <w:szCs w:val="20"/>
                <w:lang w:val="ru-RU"/>
              </w:rPr>
              <w:t xml:space="preserve">Г2 = </w:t>
            </w:r>
            <w:r>
              <w:rPr>
                <w:rFonts w:ascii="Times New Roman CYR" w:hAnsi="Times New Roman CYR" w:cs="Times New Roman CYR"/>
                <w:sz w:val="20"/>
                <w:szCs w:val="20"/>
                <w:lang w:val="en-US"/>
              </w:rPr>
              <w:t>27</w:t>
            </w:r>
            <w:r>
              <w:rPr>
                <w:rFonts w:ascii="Times New Roman CYR" w:hAnsi="Times New Roman CYR" w:cs="Times New Roman CYR"/>
                <w:sz w:val="20"/>
                <w:szCs w:val="20"/>
                <w:lang w:val="ru-RU"/>
              </w:rPr>
              <w:t>35</w:t>
            </w:r>
          </w:p>
        </w:tc>
      </w:tr>
      <w:tr w:rsidR="00000000" w14:paraId="08C051CF" w14:textId="77777777">
        <w:tblPrEx>
          <w:tblCellMar>
            <w:top w:w="0" w:type="dxa"/>
            <w:bottom w:w="0" w:type="dxa"/>
          </w:tblCellMar>
        </w:tblPrEx>
        <w:tc>
          <w:tcPr>
            <w:tcW w:w="2202" w:type="dxa"/>
            <w:tcBorders>
              <w:top w:val="single" w:sz="6" w:space="0" w:color="auto"/>
              <w:left w:val="single" w:sz="6" w:space="0" w:color="auto"/>
              <w:bottom w:val="single" w:sz="6" w:space="0" w:color="auto"/>
              <w:right w:val="single" w:sz="6" w:space="0" w:color="auto"/>
            </w:tcBorders>
          </w:tcPr>
          <w:p w14:paraId="721456C9"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РГ</w:t>
            </w:r>
            <w:r>
              <w:rPr>
                <w:rFonts w:ascii="Times New Roman CYR" w:hAnsi="Times New Roman CYR" w:cs="Times New Roman CYR"/>
                <w:sz w:val="20"/>
                <w:szCs w:val="20"/>
                <w:lang w:val="ru-RU"/>
              </w:rPr>
              <w:t>3 = 0,</w:t>
            </w:r>
            <w:r>
              <w:rPr>
                <w:rFonts w:ascii="Times New Roman CYR" w:hAnsi="Times New Roman CYR" w:cs="Times New Roman CYR"/>
                <w:sz w:val="20"/>
                <w:szCs w:val="20"/>
                <w:lang w:val="en-US"/>
              </w:rPr>
              <w:t>1</w:t>
            </w:r>
            <w:r>
              <w:rPr>
                <w:rFonts w:ascii="Times New Roman CYR" w:hAnsi="Times New Roman CYR" w:cs="Times New Roman CYR"/>
                <w:sz w:val="20"/>
                <w:szCs w:val="20"/>
                <w:lang w:val="ru-RU"/>
              </w:rPr>
              <w:t>7</w:t>
            </w:r>
          </w:p>
        </w:tc>
        <w:tc>
          <w:tcPr>
            <w:tcW w:w="2202" w:type="dxa"/>
            <w:tcBorders>
              <w:top w:val="single" w:sz="6" w:space="0" w:color="auto"/>
              <w:left w:val="single" w:sz="6" w:space="0" w:color="auto"/>
              <w:bottom w:val="single" w:sz="6" w:space="0" w:color="auto"/>
              <w:right w:val="single" w:sz="6" w:space="0" w:color="auto"/>
            </w:tcBorders>
          </w:tcPr>
          <w:p w14:paraId="11524DF1"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t</w:t>
            </w:r>
            <w:r>
              <w:rPr>
                <w:rFonts w:ascii="Times New Roman CYR" w:hAnsi="Times New Roman CYR" w:cs="Times New Roman CYR"/>
                <w:sz w:val="20"/>
                <w:szCs w:val="20"/>
                <w:lang w:val="ru-RU"/>
              </w:rPr>
              <w:t xml:space="preserve">Г3 = </w:t>
            </w:r>
            <w:r>
              <w:rPr>
                <w:rFonts w:ascii="Times New Roman CYR" w:hAnsi="Times New Roman CYR" w:cs="Times New Roman CYR"/>
                <w:sz w:val="20"/>
                <w:szCs w:val="20"/>
                <w:lang w:val="en-US"/>
              </w:rPr>
              <w:t>11</w:t>
            </w:r>
            <w:r>
              <w:rPr>
                <w:rFonts w:ascii="Times New Roman CYR" w:hAnsi="Times New Roman CYR" w:cs="Times New Roman CYR"/>
                <w:sz w:val="20"/>
                <w:szCs w:val="20"/>
                <w:lang w:val="ru-RU"/>
              </w:rPr>
              <w:t>4,5</w:t>
            </w:r>
          </w:p>
        </w:tc>
        <w:tc>
          <w:tcPr>
            <w:tcW w:w="2203" w:type="dxa"/>
            <w:tcBorders>
              <w:top w:val="single" w:sz="6" w:space="0" w:color="auto"/>
              <w:left w:val="single" w:sz="6" w:space="0" w:color="auto"/>
              <w:bottom w:val="single" w:sz="6" w:space="0" w:color="auto"/>
              <w:right w:val="single" w:sz="6" w:space="0" w:color="auto"/>
            </w:tcBorders>
          </w:tcPr>
          <w:p w14:paraId="1D84BFD7"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I</w:t>
            </w:r>
            <w:r>
              <w:rPr>
                <w:rFonts w:ascii="Times New Roman CYR" w:hAnsi="Times New Roman CYR" w:cs="Times New Roman CYR"/>
                <w:sz w:val="20"/>
                <w:szCs w:val="20"/>
                <w:lang w:val="ru-RU"/>
              </w:rPr>
              <w:t>Г3 = 2706</w:t>
            </w:r>
          </w:p>
        </w:tc>
      </w:tr>
      <w:tr w:rsidR="00000000" w14:paraId="57169635" w14:textId="77777777">
        <w:tblPrEx>
          <w:tblCellMar>
            <w:top w:w="0" w:type="dxa"/>
            <w:bottom w:w="0" w:type="dxa"/>
          </w:tblCellMar>
        </w:tblPrEx>
        <w:tc>
          <w:tcPr>
            <w:tcW w:w="2202" w:type="dxa"/>
            <w:tcBorders>
              <w:top w:val="single" w:sz="6" w:space="0" w:color="auto"/>
              <w:left w:val="single" w:sz="6" w:space="0" w:color="auto"/>
              <w:bottom w:val="single" w:sz="6" w:space="0" w:color="auto"/>
              <w:right w:val="single" w:sz="6" w:space="0" w:color="auto"/>
            </w:tcBorders>
          </w:tcPr>
          <w:p w14:paraId="550F163D"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РБК = 0,</w:t>
            </w:r>
            <w:r>
              <w:rPr>
                <w:rFonts w:ascii="Times New Roman CYR" w:hAnsi="Times New Roman CYR" w:cs="Times New Roman CYR"/>
                <w:sz w:val="20"/>
                <w:szCs w:val="20"/>
                <w:lang w:val="en-US"/>
              </w:rPr>
              <w:t>0</w:t>
            </w:r>
            <w:r>
              <w:rPr>
                <w:rFonts w:ascii="Times New Roman CYR" w:hAnsi="Times New Roman CYR" w:cs="Times New Roman CYR"/>
                <w:sz w:val="20"/>
                <w:szCs w:val="20"/>
                <w:lang w:val="ru-RU"/>
              </w:rPr>
              <w:t>1</w:t>
            </w:r>
          </w:p>
        </w:tc>
        <w:tc>
          <w:tcPr>
            <w:tcW w:w="2202" w:type="dxa"/>
            <w:tcBorders>
              <w:top w:val="single" w:sz="6" w:space="0" w:color="auto"/>
              <w:left w:val="single" w:sz="6" w:space="0" w:color="auto"/>
              <w:bottom w:val="single" w:sz="6" w:space="0" w:color="auto"/>
              <w:right w:val="single" w:sz="6" w:space="0" w:color="auto"/>
            </w:tcBorders>
          </w:tcPr>
          <w:p w14:paraId="3ED50A29"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t</w:t>
            </w:r>
            <w:r>
              <w:rPr>
                <w:rFonts w:ascii="Times New Roman CYR" w:hAnsi="Times New Roman CYR" w:cs="Times New Roman CYR"/>
                <w:sz w:val="20"/>
                <w:szCs w:val="20"/>
                <w:lang w:val="ru-RU"/>
              </w:rPr>
              <w:t>БК = 47,3</w:t>
            </w:r>
          </w:p>
        </w:tc>
        <w:tc>
          <w:tcPr>
            <w:tcW w:w="2203" w:type="dxa"/>
            <w:tcBorders>
              <w:top w:val="single" w:sz="6" w:space="0" w:color="auto"/>
              <w:left w:val="single" w:sz="6" w:space="0" w:color="auto"/>
              <w:bottom w:val="single" w:sz="6" w:space="0" w:color="auto"/>
              <w:right w:val="single" w:sz="6" w:space="0" w:color="auto"/>
            </w:tcBorders>
          </w:tcPr>
          <w:p w14:paraId="0DF3A53C"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I</w:t>
            </w:r>
            <w:r>
              <w:rPr>
                <w:rFonts w:ascii="Times New Roman CYR" w:hAnsi="Times New Roman CYR" w:cs="Times New Roman CYR"/>
                <w:sz w:val="20"/>
                <w:szCs w:val="20"/>
                <w:lang w:val="ru-RU"/>
              </w:rPr>
              <w:t xml:space="preserve">БК = </w:t>
            </w:r>
            <w:r>
              <w:rPr>
                <w:rFonts w:ascii="Times New Roman CYR" w:hAnsi="Times New Roman CYR" w:cs="Times New Roman CYR"/>
                <w:sz w:val="20"/>
                <w:szCs w:val="20"/>
                <w:lang w:val="en-US"/>
              </w:rPr>
              <w:t>2</w:t>
            </w:r>
            <w:r>
              <w:rPr>
                <w:rFonts w:ascii="Times New Roman CYR" w:hAnsi="Times New Roman CYR" w:cs="Times New Roman CYR"/>
                <w:sz w:val="20"/>
                <w:szCs w:val="20"/>
                <w:lang w:val="ru-RU"/>
              </w:rPr>
              <w:t>581</w:t>
            </w:r>
          </w:p>
        </w:tc>
      </w:tr>
    </w:tbl>
    <w:p w14:paraId="188D5DE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2590B7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определении температуры кипения растворов в аппаратах исходят из следующих допущений. Распределение концентраций раствора в выпарном аппарате с интенсивной циркуляцией практически соо</w:t>
      </w:r>
      <w:r>
        <w:rPr>
          <w:rFonts w:ascii="Times New Roman CYR" w:hAnsi="Times New Roman CYR" w:cs="Times New Roman CYR"/>
          <w:sz w:val="28"/>
          <w:szCs w:val="28"/>
          <w:lang w:val="ru-RU"/>
        </w:rPr>
        <w:t>тветствует модели идеального перемешивания. Поэтому концентрацию кипящего раствора принимают равной конечной в данном корпусе и, следовательно, температуру кипения раствора определяют при конечной концентрации.</w:t>
      </w:r>
    </w:p>
    <w:p w14:paraId="2D18A653" w14:textId="59B336E9"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Изменение температуры кипения по высоте кипят</w:t>
      </w:r>
      <w:r>
        <w:rPr>
          <w:rFonts w:ascii="Times New Roman CYR" w:hAnsi="Times New Roman CYR" w:cs="Times New Roman CYR"/>
          <w:sz w:val="28"/>
          <w:szCs w:val="28"/>
          <w:lang w:val="ru-RU"/>
        </w:rPr>
        <w:t>ильных труб происходит вследствие изменения гидростатического давления столба жидкости. Температуру кипения раствора в корпусе принимают соответствующей температуре кипения в среднем слое жидкости. Таким образом, температура кипения раствора в корпусе отли</w:t>
      </w:r>
      <w:r>
        <w:rPr>
          <w:rFonts w:ascii="Times New Roman CYR" w:hAnsi="Times New Roman CYR" w:cs="Times New Roman CYR"/>
          <w:sz w:val="28"/>
          <w:szCs w:val="28"/>
          <w:lang w:val="ru-RU"/>
        </w:rPr>
        <w:t xml:space="preserve">чается от температуры греющего пара в последующем корпусе на сумму температурных потерь </w:t>
      </w:r>
      <w:r w:rsidR="005A475F">
        <w:rPr>
          <w:rFonts w:ascii="Microsoft Sans Serif" w:hAnsi="Microsoft Sans Serif" w:cs="Microsoft Sans Serif"/>
          <w:noProof/>
          <w:sz w:val="17"/>
          <w:szCs w:val="17"/>
          <w:lang w:val="ru-RU"/>
        </w:rPr>
        <w:drawing>
          <wp:inline distT="0" distB="0" distL="0" distR="0" wp14:anchorId="7E6A94F8" wp14:editId="01F2C66F">
            <wp:extent cx="276225" cy="19050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76225" cy="1905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от температурной (</w:t>
      </w:r>
      <w:r>
        <w:rPr>
          <w:rFonts w:ascii="Times New Roman" w:hAnsi="Times New Roman" w:cs="Times New Roman"/>
          <w:sz w:val="28"/>
          <w:szCs w:val="28"/>
          <w:lang w:val="ru-RU"/>
        </w:rPr>
        <w:t>Δ</w:t>
      </w:r>
      <w:r>
        <w:rPr>
          <w:rFonts w:ascii="Times New Roman CYR" w:hAnsi="Times New Roman CYR" w:cs="Times New Roman CYR"/>
          <w:sz w:val="28"/>
          <w:szCs w:val="28"/>
          <w:lang w:val="ru-RU"/>
        </w:rPr>
        <w:t>'), гидростатической (</w:t>
      </w:r>
      <w:r>
        <w:rPr>
          <w:rFonts w:ascii="Times New Roman" w:hAnsi="Times New Roman" w:cs="Times New Roman"/>
          <w:sz w:val="28"/>
          <w:szCs w:val="28"/>
          <w:lang w:val="ru-RU"/>
        </w:rPr>
        <w:t>Δ</w:t>
      </w:r>
      <w:r>
        <w:rPr>
          <w:rFonts w:ascii="Times New Roman CYR" w:hAnsi="Times New Roman CYR" w:cs="Times New Roman CYR"/>
          <w:sz w:val="28"/>
          <w:szCs w:val="28"/>
          <w:lang w:val="ru-RU"/>
        </w:rPr>
        <w:t>'') и гидродинамической (</w:t>
      </w:r>
      <w:r>
        <w:rPr>
          <w:rFonts w:ascii="Times New Roman" w:hAnsi="Times New Roman" w:cs="Times New Roman"/>
          <w:sz w:val="28"/>
          <w:szCs w:val="28"/>
          <w:lang w:val="ru-RU"/>
        </w:rPr>
        <w:t>Δ</w:t>
      </w:r>
      <w:r>
        <w:rPr>
          <w:rFonts w:ascii="Times New Roman CYR" w:hAnsi="Times New Roman CYR" w:cs="Times New Roman CYR"/>
          <w:sz w:val="28"/>
          <w:szCs w:val="28"/>
          <w:lang w:val="ru-RU"/>
        </w:rPr>
        <w:t>''') депрессий (</w:t>
      </w:r>
      <w:r>
        <w:rPr>
          <w:rFonts w:ascii="Times New Roman" w:hAnsi="Times New Roman" w:cs="Times New Roman"/>
          <w:sz w:val="28"/>
          <w:szCs w:val="28"/>
          <w:lang w:val="ru-RU"/>
        </w:rPr>
        <w:t>∑</w:t>
      </w:r>
      <w:r>
        <w:rPr>
          <w:rFonts w:ascii="Times New Roman" w:hAnsi="Times New Roman" w:cs="Times New Roman"/>
          <w:sz w:val="28"/>
          <w:szCs w:val="28"/>
          <w:lang w:val="el-GR"/>
        </w:rPr>
        <w:t>Δ</w:t>
      </w:r>
      <w:r>
        <w:rPr>
          <w:rFonts w:ascii="Times New Roman CYR" w:hAnsi="Times New Roman CYR" w:cs="Times New Roman CYR"/>
          <w:sz w:val="28"/>
          <w:szCs w:val="28"/>
          <w:lang w:val="ru-RU"/>
        </w:rPr>
        <w:t>=</w:t>
      </w:r>
      <w:r>
        <w:rPr>
          <w:rFonts w:ascii="Times New Roman" w:hAnsi="Times New Roman" w:cs="Times New Roman"/>
          <w:sz w:val="28"/>
          <w:szCs w:val="28"/>
          <w:lang w:val="el-GR"/>
        </w:rPr>
        <w:t>Δ</w:t>
      </w:r>
      <w:r>
        <w:rPr>
          <w:rFonts w:ascii="Times New Roman CYR" w:hAnsi="Times New Roman CYR" w:cs="Times New Roman CYR"/>
          <w:sz w:val="28"/>
          <w:szCs w:val="28"/>
          <w:lang w:val="ru-RU"/>
        </w:rPr>
        <w:t>' +</w:t>
      </w:r>
      <w:r>
        <w:rPr>
          <w:rFonts w:ascii="Times New Roman" w:hAnsi="Times New Roman" w:cs="Times New Roman"/>
          <w:sz w:val="28"/>
          <w:szCs w:val="28"/>
          <w:lang w:val="el-GR"/>
        </w:rPr>
        <w:t>Δ</w:t>
      </w:r>
      <w:r>
        <w:rPr>
          <w:rFonts w:ascii="Times New Roman CYR" w:hAnsi="Times New Roman CYR" w:cs="Times New Roman CYR"/>
          <w:sz w:val="28"/>
          <w:szCs w:val="28"/>
          <w:lang w:val="ru-RU"/>
        </w:rPr>
        <w:t>''+</w:t>
      </w:r>
      <w:r>
        <w:rPr>
          <w:rFonts w:ascii="Times New Roman" w:hAnsi="Times New Roman" w:cs="Times New Roman"/>
          <w:sz w:val="28"/>
          <w:szCs w:val="28"/>
          <w:lang w:val="el-GR"/>
        </w:rPr>
        <w:t>Δ</w:t>
      </w:r>
      <w:r>
        <w:rPr>
          <w:rFonts w:ascii="Times New Roman CYR" w:hAnsi="Times New Roman CYR" w:cs="Times New Roman CYR"/>
          <w:sz w:val="28"/>
          <w:szCs w:val="28"/>
          <w:lang w:val="ru-RU"/>
        </w:rPr>
        <w:t>''').</w:t>
      </w:r>
    </w:p>
    <w:p w14:paraId="25B1817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Гидродинамическая депрессия о</w:t>
      </w:r>
      <w:r>
        <w:rPr>
          <w:rFonts w:ascii="Times New Roman CYR" w:hAnsi="Times New Roman CYR" w:cs="Times New Roman CYR"/>
          <w:sz w:val="28"/>
          <w:szCs w:val="28"/>
          <w:lang w:val="ru-RU"/>
        </w:rPr>
        <w:t xml:space="preserve">бусловлена потерей давления пара на преодоление гидравлических сопротивлений трубопроводов при переходе из корпуса в корпус. Обычно в расчетах принимают </w:t>
      </w:r>
      <w:r>
        <w:rPr>
          <w:rFonts w:ascii="Times New Roman" w:hAnsi="Times New Roman" w:cs="Times New Roman"/>
          <w:sz w:val="28"/>
          <w:szCs w:val="28"/>
          <w:lang w:val="ru-RU"/>
        </w:rPr>
        <w:t>Δ</w:t>
      </w:r>
      <w:r>
        <w:rPr>
          <w:rFonts w:ascii="Times New Roman CYR" w:hAnsi="Times New Roman CYR" w:cs="Times New Roman CYR"/>
          <w:sz w:val="28"/>
          <w:szCs w:val="28"/>
          <w:lang w:val="ru-RU"/>
        </w:rPr>
        <w:t xml:space="preserve">''''=1,0-1,5 град на корпус. Примем для каждого корпуса </w:t>
      </w:r>
      <w:r>
        <w:rPr>
          <w:rFonts w:ascii="Times New Roman" w:hAnsi="Times New Roman" w:cs="Times New Roman"/>
          <w:sz w:val="28"/>
          <w:szCs w:val="28"/>
          <w:lang w:val="ru-RU"/>
        </w:rPr>
        <w:t>Δ</w:t>
      </w:r>
      <w:r>
        <w:rPr>
          <w:rFonts w:ascii="Times New Roman CYR" w:hAnsi="Times New Roman CYR" w:cs="Times New Roman CYR"/>
          <w:sz w:val="28"/>
          <w:szCs w:val="28"/>
          <w:lang w:val="ru-RU"/>
        </w:rPr>
        <w:t>'''' = 1 град. Тогда температуры вторичных па</w:t>
      </w:r>
      <w:r>
        <w:rPr>
          <w:rFonts w:ascii="Times New Roman CYR" w:hAnsi="Times New Roman CYR" w:cs="Times New Roman CYR"/>
          <w:sz w:val="28"/>
          <w:szCs w:val="28"/>
          <w:lang w:val="ru-RU"/>
        </w:rPr>
        <w:t>ров в корпусах (в °С) равны:</w:t>
      </w:r>
    </w:p>
    <w:p w14:paraId="25BF9AE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ВП1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Г2 + </w:t>
      </w:r>
      <w:r>
        <w:rPr>
          <w:rFonts w:ascii="Times New Roman" w:hAnsi="Times New Roman" w:cs="Times New Roman"/>
          <w:sz w:val="28"/>
          <w:szCs w:val="28"/>
          <w:lang w:val="ru-RU"/>
        </w:rPr>
        <w:t>∆</w:t>
      </w:r>
      <w:r>
        <w:rPr>
          <w:rFonts w:ascii="Times New Roman CYR" w:hAnsi="Times New Roman CYR" w:cs="Times New Roman CYR"/>
          <w:sz w:val="28"/>
          <w:szCs w:val="28"/>
          <w:lang w:val="ru-RU"/>
        </w:rPr>
        <w:t>1'''</w:t>
      </w:r>
    </w:p>
    <w:p w14:paraId="42A5608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ВП2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Г3 + </w:t>
      </w:r>
      <w:r>
        <w:rPr>
          <w:rFonts w:ascii="Times New Roman" w:hAnsi="Times New Roman" w:cs="Times New Roman"/>
          <w:sz w:val="28"/>
          <w:szCs w:val="28"/>
          <w:lang w:val="ru-RU"/>
        </w:rPr>
        <w:t>∆</w:t>
      </w:r>
      <w:r>
        <w:rPr>
          <w:rFonts w:ascii="Times New Roman CYR" w:hAnsi="Times New Roman CYR" w:cs="Times New Roman CYR"/>
          <w:sz w:val="28"/>
          <w:szCs w:val="28"/>
          <w:lang w:val="ru-RU"/>
        </w:rPr>
        <w:t>2'''</w:t>
      </w:r>
    </w:p>
    <w:p w14:paraId="5D7452F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ВП3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БК + </w:t>
      </w:r>
      <w:r>
        <w:rPr>
          <w:rFonts w:ascii="Times New Roman" w:hAnsi="Times New Roman" w:cs="Times New Roman"/>
          <w:sz w:val="28"/>
          <w:szCs w:val="28"/>
          <w:lang w:val="ru-RU"/>
        </w:rPr>
        <w:t>∆</w:t>
      </w:r>
      <w:r>
        <w:rPr>
          <w:rFonts w:ascii="Times New Roman CYR" w:hAnsi="Times New Roman CYR" w:cs="Times New Roman CYR"/>
          <w:sz w:val="28"/>
          <w:szCs w:val="28"/>
          <w:lang w:val="ru-RU"/>
        </w:rPr>
        <w:t>3'''</w:t>
      </w:r>
    </w:p>
    <w:p w14:paraId="529F8B3F"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DADCE98"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Подставив, получим:</w:t>
      </w:r>
    </w:p>
    <w:p w14:paraId="1FDB8DD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ВП1 = 135,9+ 1 = 136,9°С</w:t>
      </w:r>
    </w:p>
    <w:p w14:paraId="44DD24C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ВП2 = 114,5+ 1 = 115,5°С</w:t>
      </w:r>
    </w:p>
    <w:p w14:paraId="72D9D96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ВП3 = 47,3+ 1 = 48,3°С</w:t>
      </w:r>
    </w:p>
    <w:p w14:paraId="2A76848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Сумма гидродинамических депрессий:</w:t>
      </w:r>
    </w:p>
    <w:p w14:paraId="1FC74B1F"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B99A57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 </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1''' + </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2''' + </w:t>
      </w:r>
      <w:r>
        <w:rPr>
          <w:rFonts w:ascii="Times New Roman" w:hAnsi="Times New Roman" w:cs="Times New Roman"/>
          <w:sz w:val="28"/>
          <w:szCs w:val="28"/>
          <w:lang w:val="ru-RU"/>
        </w:rPr>
        <w:t>∆</w:t>
      </w:r>
      <w:r>
        <w:rPr>
          <w:rFonts w:ascii="Times New Roman CYR" w:hAnsi="Times New Roman CYR" w:cs="Times New Roman CYR"/>
          <w:sz w:val="28"/>
          <w:szCs w:val="28"/>
          <w:lang w:val="ru-RU"/>
        </w:rPr>
        <w:t>3'''</w:t>
      </w:r>
    </w:p>
    <w:p w14:paraId="106D07AB"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ru-RU"/>
        </w:rPr>
        <w:t>''' = 3°</w:t>
      </w:r>
      <w:r>
        <w:rPr>
          <w:rFonts w:ascii="Times New Roman CYR" w:hAnsi="Times New Roman CYR" w:cs="Times New Roman CYR"/>
          <w:sz w:val="28"/>
          <w:szCs w:val="28"/>
          <w:lang w:val="en-US"/>
        </w:rPr>
        <w:t>C</w:t>
      </w:r>
    </w:p>
    <w:p w14:paraId="41CBEB4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 температурам вторичных паров определим их давления. Они равны сответственно в (Па) табл 3.2:</w:t>
      </w:r>
    </w:p>
    <w:p w14:paraId="470D2F6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FE02F8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Таблица 3.2 - Давления вторичных паров</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02"/>
        <w:gridCol w:w="2202"/>
        <w:gridCol w:w="2203"/>
      </w:tblGrid>
      <w:tr w:rsidR="00000000" w14:paraId="0FC7EF4B" w14:textId="77777777">
        <w:tblPrEx>
          <w:tblCellMar>
            <w:top w:w="0" w:type="dxa"/>
            <w:bottom w:w="0" w:type="dxa"/>
          </w:tblCellMar>
        </w:tblPrEx>
        <w:tc>
          <w:tcPr>
            <w:tcW w:w="2202" w:type="dxa"/>
            <w:tcBorders>
              <w:top w:val="single" w:sz="6" w:space="0" w:color="auto"/>
              <w:left w:val="single" w:sz="6" w:space="0" w:color="auto"/>
              <w:bottom w:val="single" w:sz="6" w:space="0" w:color="auto"/>
              <w:right w:val="single" w:sz="6" w:space="0" w:color="auto"/>
            </w:tcBorders>
          </w:tcPr>
          <w:p w14:paraId="368C0EDB" w14:textId="77777777"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en-US"/>
              </w:rPr>
            </w:pPr>
            <w:r>
              <w:rPr>
                <w:rFonts w:ascii="Times New Roman CYR" w:hAnsi="Times New Roman CYR" w:cs="Times New Roman CYR"/>
                <w:sz w:val="20"/>
                <w:szCs w:val="20"/>
                <w:lang w:val="en-US"/>
              </w:rPr>
              <w:t xml:space="preserve">P, </w:t>
            </w:r>
            <w:r>
              <w:rPr>
                <w:rFonts w:ascii="Times New Roman CYR" w:hAnsi="Times New Roman CYR" w:cs="Times New Roman CYR"/>
                <w:sz w:val="20"/>
                <w:szCs w:val="20"/>
                <w:lang w:val="ru-RU"/>
              </w:rPr>
              <w:t>МПа</w:t>
            </w:r>
            <w:r>
              <w:rPr>
                <w:rFonts w:ascii="Times New Roman CYR" w:hAnsi="Times New Roman CYR" w:cs="Times New Roman CYR"/>
                <w:sz w:val="20"/>
                <w:szCs w:val="20"/>
                <w:lang w:val="en-US"/>
              </w:rPr>
              <w:t>t,°Cr</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en-US"/>
              </w:rPr>
              <w:t>,</w:t>
            </w:r>
            <w:r>
              <w:rPr>
                <w:rFonts w:ascii="Times New Roman CYR" w:hAnsi="Times New Roman CYR" w:cs="Times New Roman CYR"/>
                <w:sz w:val="20"/>
                <w:szCs w:val="20"/>
                <w:lang w:val="ru-RU"/>
              </w:rPr>
              <w:t>кДж</w:t>
            </w:r>
            <w:r>
              <w:rPr>
                <w:rFonts w:ascii="Times New Roman CYR" w:hAnsi="Times New Roman CYR" w:cs="Times New Roman CYR"/>
                <w:sz w:val="20"/>
                <w:szCs w:val="20"/>
                <w:lang w:val="en-US"/>
              </w:rPr>
              <w:t>/</w:t>
            </w:r>
            <w:r>
              <w:rPr>
                <w:rFonts w:ascii="Times New Roman CYR" w:hAnsi="Times New Roman CYR" w:cs="Times New Roman CYR"/>
                <w:sz w:val="20"/>
                <w:szCs w:val="20"/>
                <w:lang w:val="ru-RU"/>
              </w:rPr>
              <w:t>кг</w:t>
            </w:r>
          </w:p>
        </w:tc>
        <w:tc>
          <w:tcPr>
            <w:tcW w:w="2202" w:type="dxa"/>
            <w:tcBorders>
              <w:top w:val="single" w:sz="6" w:space="0" w:color="auto"/>
              <w:left w:val="single" w:sz="6" w:space="0" w:color="auto"/>
              <w:bottom w:val="single" w:sz="6" w:space="0" w:color="auto"/>
              <w:right w:val="single" w:sz="6" w:space="0" w:color="auto"/>
            </w:tcBorders>
          </w:tcPr>
          <w:p w14:paraId="3622C5F8" w14:textId="77777777"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en-US"/>
              </w:rPr>
            </w:pPr>
          </w:p>
        </w:tc>
        <w:tc>
          <w:tcPr>
            <w:tcW w:w="2203" w:type="dxa"/>
            <w:tcBorders>
              <w:top w:val="single" w:sz="6" w:space="0" w:color="auto"/>
              <w:left w:val="single" w:sz="6" w:space="0" w:color="auto"/>
              <w:bottom w:val="single" w:sz="6" w:space="0" w:color="auto"/>
              <w:right w:val="single" w:sz="6" w:space="0" w:color="auto"/>
            </w:tcBorders>
          </w:tcPr>
          <w:p w14:paraId="6F118FD6" w14:textId="77777777"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en-US"/>
              </w:rPr>
            </w:pPr>
          </w:p>
        </w:tc>
      </w:tr>
      <w:tr w:rsidR="00000000" w14:paraId="4EE33509" w14:textId="77777777">
        <w:tblPrEx>
          <w:tblCellMar>
            <w:top w:w="0" w:type="dxa"/>
            <w:bottom w:w="0" w:type="dxa"/>
          </w:tblCellMar>
        </w:tblPrEx>
        <w:tc>
          <w:tcPr>
            <w:tcW w:w="2202" w:type="dxa"/>
            <w:tcBorders>
              <w:top w:val="single" w:sz="6" w:space="0" w:color="auto"/>
              <w:left w:val="single" w:sz="6" w:space="0" w:color="auto"/>
              <w:bottom w:val="single" w:sz="6" w:space="0" w:color="auto"/>
              <w:right w:val="single" w:sz="6" w:space="0" w:color="auto"/>
            </w:tcBorders>
          </w:tcPr>
          <w:p w14:paraId="0433CF1D"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P</w:t>
            </w:r>
            <w:r>
              <w:rPr>
                <w:rFonts w:ascii="Times New Roman CYR" w:hAnsi="Times New Roman CYR" w:cs="Times New Roman CYR"/>
                <w:sz w:val="20"/>
                <w:szCs w:val="20"/>
                <w:lang w:val="ru-RU"/>
              </w:rPr>
              <w:t>ВП</w:t>
            </w:r>
            <w:r>
              <w:rPr>
                <w:rFonts w:ascii="Times New Roman CYR" w:hAnsi="Times New Roman CYR" w:cs="Times New Roman CYR"/>
                <w:sz w:val="20"/>
                <w:szCs w:val="20"/>
                <w:lang w:val="en-US"/>
              </w:rPr>
              <w:t>1</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en-US"/>
              </w:rPr>
              <w:t>0</w:t>
            </w:r>
            <w:r>
              <w:rPr>
                <w:rFonts w:ascii="Times New Roman CYR" w:hAnsi="Times New Roman CYR" w:cs="Times New Roman CYR"/>
                <w:sz w:val="20"/>
                <w:szCs w:val="20"/>
                <w:lang w:val="ru-RU"/>
              </w:rPr>
              <w:t>,</w:t>
            </w:r>
            <w:r>
              <w:rPr>
                <w:rFonts w:ascii="Times New Roman CYR" w:hAnsi="Times New Roman CYR" w:cs="Times New Roman CYR"/>
                <w:sz w:val="20"/>
                <w:szCs w:val="20"/>
                <w:lang w:val="en-US"/>
              </w:rPr>
              <w:t>3</w:t>
            </w:r>
            <w:r>
              <w:rPr>
                <w:rFonts w:ascii="Times New Roman CYR" w:hAnsi="Times New Roman CYR" w:cs="Times New Roman CYR"/>
                <w:sz w:val="20"/>
                <w:szCs w:val="20"/>
                <w:lang w:val="ru-RU"/>
              </w:rPr>
              <w:t>23</w:t>
            </w:r>
          </w:p>
        </w:tc>
        <w:tc>
          <w:tcPr>
            <w:tcW w:w="2202" w:type="dxa"/>
            <w:tcBorders>
              <w:top w:val="single" w:sz="6" w:space="0" w:color="auto"/>
              <w:left w:val="single" w:sz="6" w:space="0" w:color="auto"/>
              <w:bottom w:val="single" w:sz="6" w:space="0" w:color="auto"/>
              <w:right w:val="single" w:sz="6" w:space="0" w:color="auto"/>
            </w:tcBorders>
          </w:tcPr>
          <w:p w14:paraId="529D4E38"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t</w:t>
            </w:r>
            <w:r>
              <w:rPr>
                <w:rFonts w:ascii="Times New Roman CYR" w:hAnsi="Times New Roman CYR" w:cs="Times New Roman CYR"/>
                <w:sz w:val="20"/>
                <w:szCs w:val="20"/>
                <w:lang w:val="ru-RU"/>
              </w:rPr>
              <w:t xml:space="preserve">ВП1 = </w:t>
            </w:r>
            <w:r>
              <w:rPr>
                <w:rFonts w:ascii="Times New Roman CYR" w:hAnsi="Times New Roman CYR" w:cs="Times New Roman CYR"/>
                <w:sz w:val="20"/>
                <w:szCs w:val="20"/>
                <w:lang w:val="en-US"/>
              </w:rPr>
              <w:t>13</w:t>
            </w:r>
            <w:r>
              <w:rPr>
                <w:rFonts w:ascii="Times New Roman CYR" w:hAnsi="Times New Roman CYR" w:cs="Times New Roman CYR"/>
                <w:sz w:val="20"/>
                <w:szCs w:val="20"/>
                <w:lang w:val="ru-RU"/>
              </w:rPr>
              <w:t>5</w:t>
            </w:r>
            <w:r>
              <w:rPr>
                <w:rFonts w:ascii="Times New Roman CYR" w:hAnsi="Times New Roman CYR" w:cs="Times New Roman CYR"/>
                <w:sz w:val="20"/>
                <w:szCs w:val="20"/>
                <w:lang w:val="en-US"/>
              </w:rPr>
              <w:t>,</w:t>
            </w:r>
            <w:r>
              <w:rPr>
                <w:rFonts w:ascii="Times New Roman CYR" w:hAnsi="Times New Roman CYR" w:cs="Times New Roman CYR"/>
                <w:sz w:val="20"/>
                <w:szCs w:val="20"/>
                <w:lang w:val="ru-RU"/>
              </w:rPr>
              <w:t>4</w:t>
            </w:r>
          </w:p>
        </w:tc>
        <w:tc>
          <w:tcPr>
            <w:tcW w:w="2203" w:type="dxa"/>
            <w:tcBorders>
              <w:top w:val="single" w:sz="6" w:space="0" w:color="auto"/>
              <w:left w:val="single" w:sz="6" w:space="0" w:color="auto"/>
              <w:bottom w:val="single" w:sz="6" w:space="0" w:color="auto"/>
              <w:right w:val="single" w:sz="6" w:space="0" w:color="auto"/>
            </w:tcBorders>
          </w:tcPr>
          <w:p w14:paraId="77CEAD81"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r</w:t>
            </w:r>
            <w:r>
              <w:rPr>
                <w:rFonts w:ascii="Times New Roman CYR" w:hAnsi="Times New Roman CYR" w:cs="Times New Roman CYR"/>
                <w:sz w:val="20"/>
                <w:szCs w:val="20"/>
                <w:lang w:val="ru-RU"/>
              </w:rPr>
              <w:t xml:space="preserve"> ВП2= 2163</w:t>
            </w:r>
          </w:p>
        </w:tc>
      </w:tr>
      <w:tr w:rsidR="00000000" w14:paraId="3A69BEA3" w14:textId="77777777">
        <w:tblPrEx>
          <w:tblCellMar>
            <w:top w:w="0" w:type="dxa"/>
            <w:bottom w:w="0" w:type="dxa"/>
          </w:tblCellMar>
        </w:tblPrEx>
        <w:tc>
          <w:tcPr>
            <w:tcW w:w="2202" w:type="dxa"/>
            <w:tcBorders>
              <w:top w:val="single" w:sz="6" w:space="0" w:color="auto"/>
              <w:left w:val="single" w:sz="6" w:space="0" w:color="auto"/>
              <w:bottom w:val="single" w:sz="6" w:space="0" w:color="auto"/>
              <w:right w:val="single" w:sz="6" w:space="0" w:color="auto"/>
            </w:tcBorders>
          </w:tcPr>
          <w:p w14:paraId="7D7667D1"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РВП</w:t>
            </w:r>
            <w:r>
              <w:rPr>
                <w:rFonts w:ascii="Times New Roman CYR" w:hAnsi="Times New Roman CYR" w:cs="Times New Roman CYR"/>
                <w:sz w:val="20"/>
                <w:szCs w:val="20"/>
                <w:lang w:val="en-US"/>
              </w:rPr>
              <w:t>2</w:t>
            </w:r>
            <w:r>
              <w:rPr>
                <w:rFonts w:ascii="Times New Roman CYR" w:hAnsi="Times New Roman CYR" w:cs="Times New Roman CYR"/>
                <w:sz w:val="20"/>
                <w:szCs w:val="20"/>
                <w:lang w:val="ru-RU"/>
              </w:rPr>
              <w:t xml:space="preserve"> = </w:t>
            </w:r>
            <w:r>
              <w:rPr>
                <w:rFonts w:ascii="Times New Roman CYR" w:hAnsi="Times New Roman CYR" w:cs="Times New Roman CYR"/>
                <w:sz w:val="20"/>
                <w:szCs w:val="20"/>
                <w:lang w:val="en-US"/>
              </w:rPr>
              <w:t>0</w:t>
            </w:r>
            <w:r>
              <w:rPr>
                <w:rFonts w:ascii="Times New Roman CYR" w:hAnsi="Times New Roman CYR" w:cs="Times New Roman CYR"/>
                <w:sz w:val="20"/>
                <w:szCs w:val="20"/>
                <w:lang w:val="ru-RU"/>
              </w:rPr>
              <w:t>,</w:t>
            </w:r>
            <w:r>
              <w:rPr>
                <w:rFonts w:ascii="Times New Roman CYR" w:hAnsi="Times New Roman CYR" w:cs="Times New Roman CYR"/>
                <w:sz w:val="20"/>
                <w:szCs w:val="20"/>
                <w:lang w:val="en-US"/>
              </w:rPr>
              <w:t>1</w:t>
            </w:r>
            <w:r>
              <w:rPr>
                <w:rFonts w:ascii="Times New Roman CYR" w:hAnsi="Times New Roman CYR" w:cs="Times New Roman CYR"/>
                <w:sz w:val="20"/>
                <w:szCs w:val="20"/>
                <w:lang w:val="ru-RU"/>
              </w:rPr>
              <w:t>74</w:t>
            </w:r>
          </w:p>
        </w:tc>
        <w:tc>
          <w:tcPr>
            <w:tcW w:w="2202" w:type="dxa"/>
            <w:tcBorders>
              <w:top w:val="single" w:sz="6" w:space="0" w:color="auto"/>
              <w:left w:val="single" w:sz="6" w:space="0" w:color="auto"/>
              <w:bottom w:val="single" w:sz="6" w:space="0" w:color="auto"/>
              <w:right w:val="single" w:sz="6" w:space="0" w:color="auto"/>
            </w:tcBorders>
          </w:tcPr>
          <w:p w14:paraId="4279BD0E"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t</w:t>
            </w:r>
            <w:r>
              <w:rPr>
                <w:rFonts w:ascii="Times New Roman CYR" w:hAnsi="Times New Roman CYR" w:cs="Times New Roman CYR"/>
                <w:sz w:val="20"/>
                <w:szCs w:val="20"/>
                <w:lang w:val="ru-RU"/>
              </w:rPr>
              <w:t xml:space="preserve">ВП2 = </w:t>
            </w:r>
            <w:r>
              <w:rPr>
                <w:rFonts w:ascii="Times New Roman CYR" w:hAnsi="Times New Roman CYR" w:cs="Times New Roman CYR"/>
                <w:sz w:val="20"/>
                <w:szCs w:val="20"/>
                <w:lang w:val="en-US"/>
              </w:rPr>
              <w:t>11</w:t>
            </w:r>
            <w:r>
              <w:rPr>
                <w:rFonts w:ascii="Times New Roman CYR" w:hAnsi="Times New Roman CYR" w:cs="Times New Roman CYR"/>
                <w:sz w:val="20"/>
                <w:szCs w:val="20"/>
                <w:lang w:val="ru-RU"/>
              </w:rPr>
              <w:t>5</w:t>
            </w:r>
            <w:r>
              <w:rPr>
                <w:rFonts w:ascii="Times New Roman CYR" w:hAnsi="Times New Roman CYR" w:cs="Times New Roman CYR"/>
                <w:sz w:val="20"/>
                <w:szCs w:val="20"/>
                <w:lang w:val="en-US"/>
              </w:rPr>
              <w:t>,</w:t>
            </w:r>
            <w:r>
              <w:rPr>
                <w:rFonts w:ascii="Times New Roman CYR" w:hAnsi="Times New Roman CYR" w:cs="Times New Roman CYR"/>
                <w:sz w:val="20"/>
                <w:szCs w:val="20"/>
                <w:lang w:val="ru-RU"/>
              </w:rPr>
              <w:t>5</w:t>
            </w:r>
          </w:p>
        </w:tc>
        <w:tc>
          <w:tcPr>
            <w:tcW w:w="2203" w:type="dxa"/>
            <w:tcBorders>
              <w:top w:val="single" w:sz="6" w:space="0" w:color="auto"/>
              <w:left w:val="single" w:sz="6" w:space="0" w:color="auto"/>
              <w:bottom w:val="single" w:sz="6" w:space="0" w:color="auto"/>
              <w:right w:val="single" w:sz="6" w:space="0" w:color="auto"/>
            </w:tcBorders>
          </w:tcPr>
          <w:p w14:paraId="53568CF0"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r</w:t>
            </w:r>
            <w:r>
              <w:rPr>
                <w:rFonts w:ascii="Times New Roman CYR" w:hAnsi="Times New Roman CYR" w:cs="Times New Roman CYR"/>
                <w:sz w:val="20"/>
                <w:szCs w:val="20"/>
                <w:lang w:val="ru-RU"/>
              </w:rPr>
              <w:t xml:space="preserve"> ВП2= </w:t>
            </w:r>
            <w:r>
              <w:rPr>
                <w:rFonts w:ascii="Times New Roman CYR" w:hAnsi="Times New Roman CYR" w:cs="Times New Roman CYR"/>
                <w:sz w:val="20"/>
                <w:szCs w:val="20"/>
                <w:lang w:val="en-US"/>
              </w:rPr>
              <w:t>22</w:t>
            </w:r>
            <w:r>
              <w:rPr>
                <w:rFonts w:ascii="Times New Roman CYR" w:hAnsi="Times New Roman CYR" w:cs="Times New Roman CYR"/>
                <w:sz w:val="20"/>
                <w:szCs w:val="20"/>
                <w:lang w:val="ru-RU"/>
              </w:rPr>
              <w:t>21</w:t>
            </w:r>
          </w:p>
        </w:tc>
      </w:tr>
      <w:tr w:rsidR="00000000" w14:paraId="373E1621" w14:textId="77777777">
        <w:tblPrEx>
          <w:tblCellMar>
            <w:top w:w="0" w:type="dxa"/>
            <w:bottom w:w="0" w:type="dxa"/>
          </w:tblCellMar>
        </w:tblPrEx>
        <w:tc>
          <w:tcPr>
            <w:tcW w:w="2202" w:type="dxa"/>
            <w:tcBorders>
              <w:top w:val="single" w:sz="6" w:space="0" w:color="auto"/>
              <w:left w:val="single" w:sz="6" w:space="0" w:color="auto"/>
              <w:bottom w:val="single" w:sz="6" w:space="0" w:color="auto"/>
              <w:right w:val="single" w:sz="6" w:space="0" w:color="auto"/>
            </w:tcBorders>
          </w:tcPr>
          <w:p w14:paraId="05C338D4"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РВП</w:t>
            </w:r>
            <w:r>
              <w:rPr>
                <w:rFonts w:ascii="Times New Roman CYR" w:hAnsi="Times New Roman CYR" w:cs="Times New Roman CYR"/>
                <w:sz w:val="20"/>
                <w:szCs w:val="20"/>
                <w:lang w:val="en-US"/>
              </w:rPr>
              <w:t>3</w:t>
            </w:r>
            <w:r>
              <w:rPr>
                <w:rFonts w:ascii="Times New Roman CYR" w:hAnsi="Times New Roman CYR" w:cs="Times New Roman CYR"/>
                <w:sz w:val="20"/>
                <w:szCs w:val="20"/>
                <w:lang w:val="ru-RU"/>
              </w:rPr>
              <w:t xml:space="preserve"> = 0,</w:t>
            </w:r>
            <w:r>
              <w:rPr>
                <w:rFonts w:ascii="Times New Roman CYR" w:hAnsi="Times New Roman CYR" w:cs="Times New Roman CYR"/>
                <w:sz w:val="20"/>
                <w:szCs w:val="20"/>
                <w:lang w:val="en-US"/>
              </w:rPr>
              <w:t>0</w:t>
            </w:r>
            <w:r>
              <w:rPr>
                <w:rFonts w:ascii="Times New Roman CYR" w:hAnsi="Times New Roman CYR" w:cs="Times New Roman CYR"/>
                <w:sz w:val="20"/>
                <w:szCs w:val="20"/>
                <w:lang w:val="ru-RU"/>
              </w:rPr>
              <w:t>12</w:t>
            </w:r>
          </w:p>
        </w:tc>
        <w:tc>
          <w:tcPr>
            <w:tcW w:w="2202" w:type="dxa"/>
            <w:tcBorders>
              <w:top w:val="single" w:sz="6" w:space="0" w:color="auto"/>
              <w:left w:val="single" w:sz="6" w:space="0" w:color="auto"/>
              <w:bottom w:val="single" w:sz="6" w:space="0" w:color="auto"/>
              <w:right w:val="single" w:sz="6" w:space="0" w:color="auto"/>
            </w:tcBorders>
          </w:tcPr>
          <w:p w14:paraId="2D67C6AD"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t</w:t>
            </w:r>
            <w:r>
              <w:rPr>
                <w:rFonts w:ascii="Times New Roman CYR" w:hAnsi="Times New Roman CYR" w:cs="Times New Roman CYR"/>
                <w:sz w:val="20"/>
                <w:szCs w:val="20"/>
                <w:lang w:val="ru-RU"/>
              </w:rPr>
              <w:t>ВП3 = 48</w:t>
            </w:r>
            <w:r>
              <w:rPr>
                <w:rFonts w:ascii="Times New Roman CYR" w:hAnsi="Times New Roman CYR" w:cs="Times New Roman CYR"/>
                <w:sz w:val="20"/>
                <w:szCs w:val="20"/>
                <w:lang w:val="en-US"/>
              </w:rPr>
              <w:t>,</w:t>
            </w:r>
            <w:r>
              <w:rPr>
                <w:rFonts w:ascii="Times New Roman CYR" w:hAnsi="Times New Roman CYR" w:cs="Times New Roman CYR"/>
                <w:sz w:val="20"/>
                <w:szCs w:val="20"/>
                <w:lang w:val="ru-RU"/>
              </w:rPr>
              <w:t>3</w:t>
            </w:r>
          </w:p>
        </w:tc>
        <w:tc>
          <w:tcPr>
            <w:tcW w:w="2203" w:type="dxa"/>
            <w:tcBorders>
              <w:top w:val="single" w:sz="6" w:space="0" w:color="auto"/>
              <w:left w:val="single" w:sz="6" w:space="0" w:color="auto"/>
              <w:bottom w:val="single" w:sz="6" w:space="0" w:color="auto"/>
              <w:right w:val="single" w:sz="6" w:space="0" w:color="auto"/>
            </w:tcBorders>
          </w:tcPr>
          <w:p w14:paraId="013DB464"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r</w:t>
            </w:r>
            <w:r>
              <w:rPr>
                <w:rFonts w:ascii="Times New Roman CYR" w:hAnsi="Times New Roman CYR" w:cs="Times New Roman CYR"/>
                <w:sz w:val="20"/>
                <w:szCs w:val="20"/>
                <w:lang w:val="ru-RU"/>
              </w:rPr>
              <w:t xml:space="preserve"> ВП3= </w:t>
            </w:r>
            <w:r>
              <w:rPr>
                <w:rFonts w:ascii="Times New Roman CYR" w:hAnsi="Times New Roman CYR" w:cs="Times New Roman CYR"/>
                <w:sz w:val="20"/>
                <w:szCs w:val="20"/>
                <w:lang w:val="en-US"/>
              </w:rPr>
              <w:t>23</w:t>
            </w:r>
            <w:r>
              <w:rPr>
                <w:rFonts w:ascii="Times New Roman CYR" w:hAnsi="Times New Roman CYR" w:cs="Times New Roman CYR"/>
                <w:sz w:val="20"/>
                <w:szCs w:val="20"/>
                <w:lang w:val="ru-RU"/>
              </w:rPr>
              <w:t>95</w:t>
            </w:r>
          </w:p>
        </w:tc>
      </w:tr>
    </w:tbl>
    <w:p w14:paraId="63E3B37F"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en-US"/>
        </w:rPr>
      </w:pPr>
    </w:p>
    <w:p w14:paraId="316A0DB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Гидростатическая депрессия обусловлена разностью давлений в среднем слое кипящего раствора и на его поверхности. Давление в среднем слое кипящего раствора Pср каждого корпуса определяется по уравнению.</w:t>
      </w:r>
    </w:p>
    <w:p w14:paraId="4C9C111F"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A49B997"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Рср = Рвп + </w:t>
      </w:r>
      <w:r>
        <w:rPr>
          <w:rFonts w:ascii="Times New Roman" w:hAnsi="Times New Roman" w:cs="Times New Roman"/>
          <w:sz w:val="28"/>
          <w:szCs w:val="28"/>
          <w:lang w:val="ru-RU"/>
        </w:rPr>
        <w:t>ρ</w:t>
      </w:r>
      <w:r>
        <w:rPr>
          <w:rFonts w:ascii="Times New Roman" w:hAnsi="Times New Roman" w:cs="Times New Roman"/>
          <w:sz w:val="28"/>
          <w:szCs w:val="28"/>
          <w:lang w:val="ru-RU"/>
        </w:rPr>
        <w:t>∙</w:t>
      </w:r>
      <w:r>
        <w:rPr>
          <w:rFonts w:ascii="Times New Roman CYR" w:hAnsi="Times New Roman CYR" w:cs="Times New Roman CYR"/>
          <w:sz w:val="28"/>
          <w:szCs w:val="28"/>
          <w:lang w:val="en-US"/>
        </w:rPr>
        <w:t>g</w:t>
      </w:r>
      <w:r>
        <w:rPr>
          <w:rFonts w:ascii="Times New Roman" w:hAnsi="Times New Roman" w:cs="Times New Roman"/>
          <w:sz w:val="28"/>
          <w:szCs w:val="28"/>
          <w:lang w:val="ru-RU"/>
        </w:rPr>
        <w:t>∙</w:t>
      </w:r>
      <w:r>
        <w:rPr>
          <w:rFonts w:ascii="Times New Roman CYR" w:hAnsi="Times New Roman CYR" w:cs="Times New Roman CYR"/>
          <w:sz w:val="28"/>
          <w:szCs w:val="28"/>
          <w:lang w:val="en-US"/>
        </w:rPr>
        <w:t>H</w:t>
      </w:r>
      <w:r>
        <w:rPr>
          <w:rFonts w:ascii="Times New Roman" w:hAnsi="Times New Roman" w:cs="Times New Roman"/>
          <w:sz w:val="28"/>
          <w:szCs w:val="28"/>
          <w:lang w:val="ru-RU"/>
        </w:rPr>
        <w:t>∙</w:t>
      </w:r>
      <w:r>
        <w:rPr>
          <w:rFonts w:ascii="Times New Roman CYR" w:hAnsi="Times New Roman CYR" w:cs="Times New Roman CYR"/>
          <w:sz w:val="28"/>
          <w:szCs w:val="28"/>
          <w:lang w:val="ru-RU"/>
        </w:rPr>
        <w:t>(1-</w:t>
      </w:r>
      <w:r>
        <w:rPr>
          <w:rFonts w:ascii="Times New Roman" w:hAnsi="Times New Roman" w:cs="Times New Roman"/>
          <w:sz w:val="28"/>
          <w:szCs w:val="28"/>
          <w:lang w:val="en-US"/>
        </w:rPr>
        <w:t>ε</w:t>
      </w:r>
      <w:r>
        <w:rPr>
          <w:rFonts w:ascii="Times New Roman CYR" w:hAnsi="Times New Roman CYR" w:cs="Times New Roman CYR"/>
          <w:sz w:val="28"/>
          <w:szCs w:val="28"/>
          <w:lang w:val="ru-RU"/>
        </w:rPr>
        <w:t>)/2</w:t>
      </w:r>
    </w:p>
    <w:p w14:paraId="19619BD7"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0A4539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Pr>
          <w:rFonts w:ascii="Times New Roman CYR" w:hAnsi="Times New Roman CYR" w:cs="Times New Roman CYR"/>
          <w:sz w:val="28"/>
          <w:szCs w:val="28"/>
          <w:lang w:val="en-US"/>
        </w:rPr>
        <w:t>H</w:t>
      </w:r>
      <w:r>
        <w:rPr>
          <w:rFonts w:ascii="Times New Roman CYR" w:hAnsi="Times New Roman CYR" w:cs="Times New Roman CYR"/>
          <w:sz w:val="28"/>
          <w:szCs w:val="28"/>
          <w:lang w:val="ru-RU"/>
        </w:rPr>
        <w:t xml:space="preserve"> - высота кипятильных труб в аппарате, м;</w:t>
      </w:r>
    </w:p>
    <w:p w14:paraId="4B284C9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p</w:t>
      </w:r>
      <w:r>
        <w:rPr>
          <w:rFonts w:ascii="Times New Roman CYR" w:hAnsi="Times New Roman CYR" w:cs="Times New Roman CYR"/>
          <w:sz w:val="28"/>
          <w:szCs w:val="28"/>
          <w:lang w:val="ru-RU"/>
        </w:rPr>
        <w:t xml:space="preserve"> - плотность кипящего раствора, кг/м3;</w:t>
      </w:r>
    </w:p>
    <w:p w14:paraId="640FB457"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ε</w:t>
      </w:r>
      <w:r>
        <w:rPr>
          <w:rFonts w:ascii="Times New Roman CYR" w:hAnsi="Times New Roman CYR" w:cs="Times New Roman CYR"/>
          <w:sz w:val="28"/>
          <w:szCs w:val="28"/>
          <w:lang w:val="ru-RU"/>
        </w:rPr>
        <w:t xml:space="preserve"> - паронаполнение (объемная доля пара в кипящем растворе), м3/м3.</w:t>
      </w:r>
    </w:p>
    <w:p w14:paraId="49866C3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выбора значения H необходимо ориентировочно оценить поверхность теплопередачи выпарного а</w:t>
      </w:r>
      <w:r>
        <w:rPr>
          <w:rFonts w:ascii="Times New Roman CYR" w:hAnsi="Times New Roman CYR" w:cs="Times New Roman CYR"/>
          <w:sz w:val="28"/>
          <w:szCs w:val="28"/>
          <w:lang w:val="ru-RU"/>
        </w:rPr>
        <w:t>ппарата Fор. При кипении водных растворов можно принять удельную тепловую нагрузку аппаратов с естественной циркуляцией q=20000-50000Вт/м2, аппаратов с принудительной циркуляцией q=40000-80000 Вт/м2. Примем q=40000 Вт/м2. Тогда поверхность теплопередачи 1-</w:t>
      </w:r>
      <w:r>
        <w:rPr>
          <w:rFonts w:ascii="Times New Roman CYR" w:hAnsi="Times New Roman CYR" w:cs="Times New Roman CYR"/>
          <w:sz w:val="28"/>
          <w:szCs w:val="28"/>
          <w:lang w:val="ru-RU"/>
        </w:rPr>
        <w:t>го корпуса ориентировочно равна:</w:t>
      </w:r>
    </w:p>
    <w:p w14:paraId="44F3129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1</w:t>
      </w:r>
      <w:r>
        <w:rPr>
          <w:rFonts w:ascii="Times New Roman" w:hAnsi="Times New Roman" w:cs="Times New Roman"/>
          <w:sz w:val="28"/>
          <w:szCs w:val="28"/>
          <w:lang w:val="ru-RU"/>
        </w:rPr>
        <w:t>∙</w:t>
      </w:r>
      <w:r>
        <w:rPr>
          <w:rFonts w:ascii="Times New Roman CYR" w:hAnsi="Times New Roman CYR" w:cs="Times New Roman CYR"/>
          <w:sz w:val="28"/>
          <w:szCs w:val="28"/>
          <w:lang w:val="en-US"/>
        </w:rPr>
        <w:t>r</w:t>
      </w:r>
      <w:r>
        <w:rPr>
          <w:rFonts w:ascii="Times New Roman CYR" w:hAnsi="Times New Roman CYR" w:cs="Times New Roman CYR"/>
          <w:sz w:val="28"/>
          <w:szCs w:val="28"/>
          <w:lang w:val="ru-RU"/>
        </w:rPr>
        <w:t>1/</w:t>
      </w:r>
      <w:r>
        <w:rPr>
          <w:rFonts w:ascii="Times New Roman CYR" w:hAnsi="Times New Roman CYR" w:cs="Times New Roman CYR"/>
          <w:sz w:val="28"/>
          <w:szCs w:val="28"/>
          <w:lang w:val="en-US"/>
        </w:rPr>
        <w:t>q</w:t>
      </w:r>
    </w:p>
    <w:p w14:paraId="3C1CE7B3"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 0,444</w:t>
      </w:r>
      <w:r>
        <w:rPr>
          <w:rFonts w:ascii="Times New Roman" w:hAnsi="Times New Roman" w:cs="Times New Roman"/>
          <w:sz w:val="28"/>
          <w:szCs w:val="28"/>
          <w:lang w:val="ru-RU"/>
        </w:rPr>
        <w:t>∙</w:t>
      </w:r>
      <w:r>
        <w:rPr>
          <w:rFonts w:ascii="Times New Roman CYR" w:hAnsi="Times New Roman CYR" w:cs="Times New Roman CYR"/>
          <w:sz w:val="28"/>
          <w:szCs w:val="28"/>
          <w:lang w:val="ru-RU"/>
        </w:rPr>
        <w:t>2163</w:t>
      </w:r>
      <w:r>
        <w:rPr>
          <w:rFonts w:ascii="Times New Roman" w:hAnsi="Times New Roman" w:cs="Times New Roman"/>
          <w:sz w:val="28"/>
          <w:szCs w:val="28"/>
          <w:lang w:val="ru-RU"/>
        </w:rPr>
        <w:t>∙</w:t>
      </w:r>
      <w:r>
        <w:rPr>
          <w:rFonts w:ascii="Times New Roman CYR" w:hAnsi="Times New Roman CYR" w:cs="Times New Roman CYR"/>
          <w:sz w:val="28"/>
          <w:szCs w:val="28"/>
          <w:lang w:val="ru-RU"/>
        </w:rPr>
        <w:t>103 /40000 = 24 м2</w:t>
      </w:r>
    </w:p>
    <w:p w14:paraId="3BF18463"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Pr>
          <w:rFonts w:ascii="Times New Roman CYR" w:hAnsi="Times New Roman CYR" w:cs="Times New Roman CYR"/>
          <w:sz w:val="28"/>
          <w:szCs w:val="28"/>
          <w:lang w:val="en-US"/>
        </w:rPr>
        <w:t>r</w:t>
      </w:r>
      <w:r>
        <w:rPr>
          <w:rFonts w:ascii="Times New Roman CYR" w:hAnsi="Times New Roman CYR" w:cs="Times New Roman CYR"/>
          <w:sz w:val="28"/>
          <w:szCs w:val="28"/>
          <w:lang w:val="ru-RU"/>
        </w:rPr>
        <w:t>1 = 2163 - теплота парообразования вторичного пара, кДж/кг.</w:t>
      </w:r>
    </w:p>
    <w:p w14:paraId="3B7092F2"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По ГОСТ 11987 - 81[3] трубчатые аппараты с выносной циркуляционной трубой (тип 3, исполнение 2) состоят из </w:t>
      </w:r>
      <w:r>
        <w:rPr>
          <w:rFonts w:ascii="Times New Roman CYR" w:hAnsi="Times New Roman CYR" w:cs="Times New Roman CYR"/>
          <w:sz w:val="28"/>
          <w:szCs w:val="28"/>
          <w:lang w:val="ru-RU"/>
        </w:rPr>
        <w:t>кипятильных труб высотой 5 м при диаметре dн=38 мм и толщине стенке dст=2 мм. Примем высоту кипятильных труб Н = 4 м.</w:t>
      </w:r>
    </w:p>
    <w:p w14:paraId="68C2249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При пузырьковом (ядерном) режиме кипения паронаполнение составляет e = 0,4 - 0,6. Примем </w:t>
      </w:r>
      <w:r>
        <w:rPr>
          <w:rFonts w:ascii="Times New Roman" w:hAnsi="Times New Roman" w:cs="Times New Roman"/>
          <w:sz w:val="28"/>
          <w:szCs w:val="28"/>
          <w:lang w:val="ru-RU"/>
        </w:rPr>
        <w:t>ε</w:t>
      </w:r>
      <w:r>
        <w:rPr>
          <w:rFonts w:ascii="Times New Roman CYR" w:hAnsi="Times New Roman CYR" w:cs="Times New Roman CYR"/>
          <w:sz w:val="28"/>
          <w:szCs w:val="28"/>
          <w:lang w:val="ru-RU"/>
        </w:rPr>
        <w:t xml:space="preserve"> = 0.5. Плотность водных растворов, в том числе </w:t>
      </w:r>
      <w:r>
        <w:rPr>
          <w:rFonts w:ascii="Times New Roman CYR" w:hAnsi="Times New Roman CYR" w:cs="Times New Roman CYR"/>
          <w:sz w:val="28"/>
          <w:szCs w:val="28"/>
          <w:lang w:val="ru-RU"/>
        </w:rPr>
        <w:t>раствора СаС</w:t>
      </w:r>
      <w:r>
        <w:rPr>
          <w:rFonts w:ascii="Times New Roman CYR" w:hAnsi="Times New Roman CYR" w:cs="Times New Roman CYR"/>
          <w:sz w:val="28"/>
          <w:szCs w:val="28"/>
          <w:lang w:val="en-US"/>
        </w:rPr>
        <w:t>l</w:t>
      </w:r>
      <w:r>
        <w:rPr>
          <w:rFonts w:ascii="Times New Roman CYR" w:hAnsi="Times New Roman CYR" w:cs="Times New Roman CYR"/>
          <w:sz w:val="28"/>
          <w:szCs w:val="28"/>
          <w:lang w:val="ru-RU"/>
        </w:rPr>
        <w:t>2 при соответствующих концентрациях и температурах в корпусах равна:</w:t>
      </w:r>
    </w:p>
    <w:p w14:paraId="7B032E37"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ρ</w:t>
      </w:r>
      <w:r>
        <w:rPr>
          <w:rFonts w:ascii="Times New Roman CYR" w:hAnsi="Times New Roman CYR" w:cs="Times New Roman CYR"/>
          <w:sz w:val="28"/>
          <w:szCs w:val="28"/>
          <w:lang w:val="ru-RU"/>
        </w:rPr>
        <w:t xml:space="preserve">1 = 1089,18 кг/м3, </w:t>
      </w:r>
      <w:r>
        <w:rPr>
          <w:rFonts w:ascii="Times New Roman" w:hAnsi="Times New Roman" w:cs="Times New Roman"/>
          <w:sz w:val="28"/>
          <w:szCs w:val="28"/>
          <w:lang w:val="ru-RU"/>
        </w:rPr>
        <w:t>ρ</w:t>
      </w:r>
      <w:r>
        <w:rPr>
          <w:rFonts w:ascii="Times New Roman CYR" w:hAnsi="Times New Roman CYR" w:cs="Times New Roman CYR"/>
          <w:sz w:val="28"/>
          <w:szCs w:val="28"/>
          <w:lang w:val="ru-RU"/>
        </w:rPr>
        <w:t xml:space="preserve">2 = 1119,84 кг/м3, </w:t>
      </w:r>
      <w:r>
        <w:rPr>
          <w:rFonts w:ascii="Times New Roman" w:hAnsi="Times New Roman" w:cs="Times New Roman"/>
          <w:sz w:val="28"/>
          <w:szCs w:val="28"/>
          <w:lang w:val="ru-RU"/>
        </w:rPr>
        <w:t>ρ</w:t>
      </w:r>
      <w:r>
        <w:rPr>
          <w:rFonts w:ascii="Times New Roman CYR" w:hAnsi="Times New Roman CYR" w:cs="Times New Roman CYR"/>
          <w:sz w:val="28"/>
          <w:szCs w:val="28"/>
          <w:lang w:val="ru-RU"/>
        </w:rPr>
        <w:t>3 = 1188 кг/м3.</w:t>
      </w:r>
    </w:p>
    <w:p w14:paraId="4410E100"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Давление в среднем слое кипятильных труб корпусов (в Па) равны:</w:t>
      </w:r>
    </w:p>
    <w:p w14:paraId="5694A1E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F14F4A4"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РСР1 = РВП1 + </w:t>
      </w:r>
      <w:r>
        <w:rPr>
          <w:rFonts w:ascii="Times New Roman" w:hAnsi="Times New Roman" w:cs="Times New Roman"/>
          <w:sz w:val="28"/>
          <w:szCs w:val="28"/>
          <w:lang w:val="ru-RU"/>
        </w:rPr>
        <w:t>ρ</w:t>
      </w:r>
      <w:r>
        <w:rPr>
          <w:rFonts w:ascii="Times New Roman CYR" w:hAnsi="Times New Roman CYR" w:cs="Times New Roman CYR"/>
          <w:sz w:val="28"/>
          <w:szCs w:val="28"/>
          <w:lang w:val="ru-RU"/>
        </w:rPr>
        <w:t>1</w:t>
      </w:r>
      <w:r>
        <w:rPr>
          <w:rFonts w:ascii="Times New Roman" w:hAnsi="Times New Roman" w:cs="Times New Roman"/>
          <w:sz w:val="28"/>
          <w:szCs w:val="28"/>
          <w:lang w:val="ru-RU"/>
        </w:rPr>
        <w:t>∙</w:t>
      </w:r>
      <w:r>
        <w:rPr>
          <w:rFonts w:ascii="Times New Roman CYR" w:hAnsi="Times New Roman CYR" w:cs="Times New Roman CYR"/>
          <w:sz w:val="28"/>
          <w:szCs w:val="28"/>
          <w:lang w:val="en-US"/>
        </w:rPr>
        <w:t>g</w:t>
      </w:r>
      <w:r>
        <w:rPr>
          <w:rFonts w:ascii="Times New Roman" w:hAnsi="Times New Roman" w:cs="Times New Roman"/>
          <w:sz w:val="28"/>
          <w:szCs w:val="28"/>
          <w:lang w:val="ru-RU"/>
        </w:rPr>
        <w:t>∙</w:t>
      </w:r>
      <w:r>
        <w:rPr>
          <w:rFonts w:ascii="Times New Roman CYR" w:hAnsi="Times New Roman CYR" w:cs="Times New Roman CYR"/>
          <w:sz w:val="28"/>
          <w:szCs w:val="28"/>
          <w:lang w:val="en-US"/>
        </w:rPr>
        <w:t>H</w:t>
      </w:r>
      <w:r>
        <w:rPr>
          <w:rFonts w:ascii="Times New Roman" w:hAnsi="Times New Roman" w:cs="Times New Roman"/>
          <w:sz w:val="28"/>
          <w:szCs w:val="28"/>
          <w:lang w:val="ru-RU"/>
        </w:rPr>
        <w:t>∙</w:t>
      </w:r>
      <w:r>
        <w:rPr>
          <w:rFonts w:ascii="Times New Roman CYR" w:hAnsi="Times New Roman CYR" w:cs="Times New Roman CYR"/>
          <w:sz w:val="28"/>
          <w:szCs w:val="28"/>
          <w:lang w:val="ru-RU"/>
        </w:rPr>
        <w:t>(1-</w:t>
      </w:r>
      <w:r>
        <w:rPr>
          <w:rFonts w:ascii="Times New Roman" w:hAnsi="Times New Roman" w:cs="Times New Roman"/>
          <w:sz w:val="28"/>
          <w:szCs w:val="28"/>
          <w:lang w:val="en-US"/>
        </w:rPr>
        <w:t>ε</w:t>
      </w:r>
      <w:r>
        <w:rPr>
          <w:rFonts w:ascii="Times New Roman CYR" w:hAnsi="Times New Roman CYR" w:cs="Times New Roman CYR"/>
          <w:sz w:val="28"/>
          <w:szCs w:val="28"/>
          <w:lang w:val="ru-RU"/>
        </w:rPr>
        <w:t>)/2</w:t>
      </w:r>
    </w:p>
    <w:p w14:paraId="01F9EE8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C3F83CE"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РСР1 = 32,3</w:t>
      </w:r>
      <w:r>
        <w:rPr>
          <w:rFonts w:ascii="Times New Roman" w:hAnsi="Times New Roman" w:cs="Times New Roman"/>
          <w:sz w:val="28"/>
          <w:szCs w:val="28"/>
          <w:lang w:val="ru-RU"/>
        </w:rPr>
        <w:t>∙</w:t>
      </w:r>
      <w:r>
        <w:rPr>
          <w:rFonts w:ascii="Times New Roman CYR" w:hAnsi="Times New Roman CYR" w:cs="Times New Roman CYR"/>
          <w:sz w:val="28"/>
          <w:szCs w:val="28"/>
          <w:lang w:val="ru-RU"/>
        </w:rPr>
        <w:t>104 + 1089,18</w:t>
      </w:r>
      <w:r>
        <w:rPr>
          <w:rFonts w:ascii="Times New Roman" w:hAnsi="Times New Roman" w:cs="Times New Roman"/>
          <w:sz w:val="28"/>
          <w:szCs w:val="28"/>
          <w:lang w:val="ru-RU"/>
        </w:rPr>
        <w:t>∙</w:t>
      </w:r>
      <w:r>
        <w:rPr>
          <w:rFonts w:ascii="Times New Roman CYR" w:hAnsi="Times New Roman CYR" w:cs="Times New Roman CYR"/>
          <w:sz w:val="28"/>
          <w:szCs w:val="28"/>
          <w:lang w:val="ru-RU"/>
        </w:rPr>
        <w:t>9,8</w:t>
      </w:r>
      <w:r>
        <w:rPr>
          <w:rFonts w:ascii="Times New Roman" w:hAnsi="Times New Roman" w:cs="Times New Roman"/>
          <w:sz w:val="28"/>
          <w:szCs w:val="28"/>
          <w:lang w:val="ru-RU"/>
        </w:rPr>
        <w:t>∙</w:t>
      </w:r>
      <w:r>
        <w:rPr>
          <w:rFonts w:ascii="Times New Roman CYR" w:hAnsi="Times New Roman CYR" w:cs="Times New Roman CYR"/>
          <w:sz w:val="28"/>
          <w:szCs w:val="28"/>
          <w:lang w:val="ru-RU"/>
        </w:rPr>
        <w:t>4(1-0,5)/2 = 33,3</w:t>
      </w:r>
      <w:r>
        <w:rPr>
          <w:rFonts w:ascii="Times New Roman" w:hAnsi="Times New Roman" w:cs="Times New Roman"/>
          <w:sz w:val="28"/>
          <w:szCs w:val="28"/>
          <w:lang w:val="ru-RU"/>
        </w:rPr>
        <w:t>∙</w:t>
      </w:r>
      <w:r>
        <w:rPr>
          <w:rFonts w:ascii="Times New Roman CYR" w:hAnsi="Times New Roman CYR" w:cs="Times New Roman CYR"/>
          <w:sz w:val="28"/>
          <w:szCs w:val="28"/>
          <w:lang w:val="ru-RU"/>
        </w:rPr>
        <w:t>104 Па</w:t>
      </w:r>
    </w:p>
    <w:p w14:paraId="5BB077D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BF24335"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РСР2 = РВП2 + </w:t>
      </w:r>
      <w:r>
        <w:rPr>
          <w:rFonts w:ascii="Times New Roman" w:hAnsi="Times New Roman" w:cs="Times New Roman"/>
          <w:sz w:val="28"/>
          <w:szCs w:val="28"/>
          <w:lang w:val="ru-RU"/>
        </w:rPr>
        <w:t>ρ</w:t>
      </w:r>
      <w:r>
        <w:rPr>
          <w:rFonts w:ascii="Times New Roman CYR" w:hAnsi="Times New Roman CYR" w:cs="Times New Roman CYR"/>
          <w:sz w:val="28"/>
          <w:szCs w:val="28"/>
          <w:lang w:val="ru-RU"/>
        </w:rPr>
        <w:t>2</w:t>
      </w:r>
      <w:r>
        <w:rPr>
          <w:rFonts w:ascii="Times New Roman" w:hAnsi="Times New Roman" w:cs="Times New Roman"/>
          <w:sz w:val="28"/>
          <w:szCs w:val="28"/>
          <w:lang w:val="ru-RU"/>
        </w:rPr>
        <w:t>∙</w:t>
      </w:r>
      <w:r>
        <w:rPr>
          <w:rFonts w:ascii="Times New Roman CYR" w:hAnsi="Times New Roman CYR" w:cs="Times New Roman CYR"/>
          <w:sz w:val="28"/>
          <w:szCs w:val="28"/>
          <w:lang w:val="en-US"/>
        </w:rPr>
        <w:t>g</w:t>
      </w:r>
      <w:r>
        <w:rPr>
          <w:rFonts w:ascii="Times New Roman" w:hAnsi="Times New Roman" w:cs="Times New Roman"/>
          <w:sz w:val="28"/>
          <w:szCs w:val="28"/>
          <w:lang w:val="ru-RU"/>
        </w:rPr>
        <w:t>∙</w:t>
      </w:r>
      <w:r>
        <w:rPr>
          <w:rFonts w:ascii="Times New Roman CYR" w:hAnsi="Times New Roman CYR" w:cs="Times New Roman CYR"/>
          <w:sz w:val="28"/>
          <w:szCs w:val="28"/>
          <w:lang w:val="ru-RU"/>
        </w:rPr>
        <w:t>Н</w:t>
      </w:r>
      <w:r>
        <w:rPr>
          <w:rFonts w:ascii="Times New Roman" w:hAnsi="Times New Roman" w:cs="Times New Roman"/>
          <w:sz w:val="28"/>
          <w:szCs w:val="28"/>
          <w:lang w:val="ru-RU"/>
        </w:rPr>
        <w:t>∙</w:t>
      </w:r>
      <w:r>
        <w:rPr>
          <w:rFonts w:ascii="Times New Roman CYR" w:hAnsi="Times New Roman CYR" w:cs="Times New Roman CYR"/>
          <w:sz w:val="28"/>
          <w:szCs w:val="28"/>
          <w:lang w:val="ru-RU"/>
        </w:rPr>
        <w:t>(1-</w:t>
      </w:r>
      <w:r>
        <w:rPr>
          <w:rFonts w:ascii="Times New Roman" w:hAnsi="Times New Roman" w:cs="Times New Roman"/>
          <w:sz w:val="28"/>
          <w:szCs w:val="28"/>
          <w:lang w:val="ru-RU"/>
        </w:rPr>
        <w:t>ε</w:t>
      </w:r>
      <w:r>
        <w:rPr>
          <w:rFonts w:ascii="Times New Roman CYR" w:hAnsi="Times New Roman CYR" w:cs="Times New Roman CYR"/>
          <w:sz w:val="28"/>
          <w:szCs w:val="28"/>
          <w:lang w:val="ru-RU"/>
        </w:rPr>
        <w:t>)/2</w:t>
      </w:r>
    </w:p>
    <w:p w14:paraId="3809026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CADDB18"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РСР2 = 17,4</w:t>
      </w:r>
      <w:r>
        <w:rPr>
          <w:rFonts w:ascii="Times New Roman" w:hAnsi="Times New Roman" w:cs="Times New Roman"/>
          <w:sz w:val="28"/>
          <w:szCs w:val="28"/>
          <w:lang w:val="ru-RU"/>
        </w:rPr>
        <w:t>∙</w:t>
      </w:r>
      <w:r>
        <w:rPr>
          <w:rFonts w:ascii="Times New Roman CYR" w:hAnsi="Times New Roman CYR" w:cs="Times New Roman CYR"/>
          <w:sz w:val="28"/>
          <w:szCs w:val="28"/>
          <w:lang w:val="ru-RU"/>
        </w:rPr>
        <w:t>104 + 1119,84</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9,8 </w:t>
      </w:r>
      <w:r>
        <w:rPr>
          <w:rFonts w:ascii="Times New Roman" w:hAnsi="Times New Roman" w:cs="Times New Roman"/>
          <w:sz w:val="28"/>
          <w:szCs w:val="28"/>
          <w:lang w:val="ru-RU"/>
        </w:rPr>
        <w:t>∙</w:t>
      </w:r>
      <w:r>
        <w:rPr>
          <w:rFonts w:ascii="Times New Roman CYR" w:hAnsi="Times New Roman CYR" w:cs="Times New Roman CYR"/>
          <w:sz w:val="28"/>
          <w:szCs w:val="28"/>
          <w:lang w:val="ru-RU"/>
        </w:rPr>
        <w:t>4 (1-0,5)/2 = 19,3</w:t>
      </w:r>
      <w:r>
        <w:rPr>
          <w:rFonts w:ascii="Times New Roman" w:hAnsi="Times New Roman" w:cs="Times New Roman"/>
          <w:sz w:val="28"/>
          <w:szCs w:val="28"/>
          <w:lang w:val="ru-RU"/>
        </w:rPr>
        <w:t>∙</w:t>
      </w:r>
      <w:r>
        <w:rPr>
          <w:rFonts w:ascii="Times New Roman CYR" w:hAnsi="Times New Roman CYR" w:cs="Times New Roman CYR"/>
          <w:sz w:val="28"/>
          <w:szCs w:val="28"/>
          <w:lang w:val="ru-RU"/>
        </w:rPr>
        <w:t>104 Па</w:t>
      </w:r>
    </w:p>
    <w:p w14:paraId="44BB11F8"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7AD204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РСР3 = РВП3 + </w:t>
      </w:r>
      <w:r>
        <w:rPr>
          <w:rFonts w:ascii="Times New Roman" w:hAnsi="Times New Roman" w:cs="Times New Roman"/>
          <w:sz w:val="28"/>
          <w:szCs w:val="28"/>
          <w:lang w:val="ru-RU"/>
        </w:rPr>
        <w:t>ρ</w:t>
      </w:r>
      <w:r>
        <w:rPr>
          <w:rFonts w:ascii="Times New Roman CYR" w:hAnsi="Times New Roman CYR" w:cs="Times New Roman CYR"/>
          <w:sz w:val="28"/>
          <w:szCs w:val="28"/>
          <w:lang w:val="ru-RU"/>
        </w:rPr>
        <w:t>3</w:t>
      </w:r>
      <w:r>
        <w:rPr>
          <w:rFonts w:ascii="Times New Roman" w:hAnsi="Times New Roman" w:cs="Times New Roman"/>
          <w:sz w:val="28"/>
          <w:szCs w:val="28"/>
          <w:lang w:val="ru-RU"/>
        </w:rPr>
        <w:t>∙</w:t>
      </w:r>
      <w:r>
        <w:rPr>
          <w:rFonts w:ascii="Times New Roman CYR" w:hAnsi="Times New Roman CYR" w:cs="Times New Roman CYR"/>
          <w:sz w:val="28"/>
          <w:szCs w:val="28"/>
          <w:lang w:val="en-US"/>
        </w:rPr>
        <w:t>g</w:t>
      </w:r>
      <w:r>
        <w:rPr>
          <w:rFonts w:ascii="Times New Roman" w:hAnsi="Times New Roman" w:cs="Times New Roman"/>
          <w:sz w:val="28"/>
          <w:szCs w:val="28"/>
          <w:lang w:val="ru-RU"/>
        </w:rPr>
        <w:t>∙</w:t>
      </w:r>
      <w:r>
        <w:rPr>
          <w:rFonts w:ascii="Times New Roman CYR" w:hAnsi="Times New Roman CYR" w:cs="Times New Roman CYR"/>
          <w:sz w:val="28"/>
          <w:szCs w:val="28"/>
          <w:lang w:val="ru-RU"/>
        </w:rPr>
        <w:t>Н</w:t>
      </w:r>
      <w:r>
        <w:rPr>
          <w:rFonts w:ascii="Times New Roman" w:hAnsi="Times New Roman" w:cs="Times New Roman"/>
          <w:sz w:val="28"/>
          <w:szCs w:val="28"/>
          <w:lang w:val="ru-RU"/>
        </w:rPr>
        <w:t>∙</w:t>
      </w:r>
      <w:r>
        <w:rPr>
          <w:rFonts w:ascii="Times New Roman CYR" w:hAnsi="Times New Roman CYR" w:cs="Times New Roman CYR"/>
          <w:sz w:val="28"/>
          <w:szCs w:val="28"/>
          <w:lang w:val="ru-RU"/>
        </w:rPr>
        <w:t>(1-</w:t>
      </w:r>
      <w:r>
        <w:rPr>
          <w:rFonts w:ascii="Times New Roman" w:hAnsi="Times New Roman" w:cs="Times New Roman"/>
          <w:sz w:val="28"/>
          <w:szCs w:val="28"/>
          <w:lang w:val="ru-RU"/>
        </w:rPr>
        <w:t>ε</w:t>
      </w:r>
      <w:r>
        <w:rPr>
          <w:rFonts w:ascii="Times New Roman CYR" w:hAnsi="Times New Roman CYR" w:cs="Times New Roman CYR"/>
          <w:sz w:val="28"/>
          <w:szCs w:val="28"/>
          <w:lang w:val="ru-RU"/>
        </w:rPr>
        <w:t>)/2</w:t>
      </w:r>
    </w:p>
    <w:p w14:paraId="27BCEF35"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63197C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РСР3 = 1,2 </w:t>
      </w:r>
      <w:r>
        <w:rPr>
          <w:rFonts w:ascii="Times New Roman" w:hAnsi="Times New Roman" w:cs="Times New Roman"/>
          <w:sz w:val="28"/>
          <w:szCs w:val="28"/>
          <w:lang w:val="ru-RU"/>
        </w:rPr>
        <w:t>∙</w:t>
      </w:r>
      <w:r>
        <w:rPr>
          <w:rFonts w:ascii="Times New Roman CYR" w:hAnsi="Times New Roman CYR" w:cs="Times New Roman CYR"/>
          <w:sz w:val="28"/>
          <w:szCs w:val="28"/>
          <w:lang w:val="ru-RU"/>
        </w:rPr>
        <w:t>104 + 1188</w:t>
      </w:r>
      <w:r>
        <w:rPr>
          <w:rFonts w:ascii="Times New Roman" w:hAnsi="Times New Roman" w:cs="Times New Roman"/>
          <w:sz w:val="28"/>
          <w:szCs w:val="28"/>
          <w:lang w:val="ru-RU"/>
        </w:rPr>
        <w:t>∙</w:t>
      </w:r>
      <w:r>
        <w:rPr>
          <w:rFonts w:ascii="Times New Roman CYR" w:hAnsi="Times New Roman CYR" w:cs="Times New Roman CYR"/>
          <w:sz w:val="28"/>
          <w:szCs w:val="28"/>
          <w:lang w:val="ru-RU"/>
        </w:rPr>
        <w:t>9,8</w:t>
      </w:r>
      <w:r>
        <w:rPr>
          <w:rFonts w:ascii="Times New Roman" w:hAnsi="Times New Roman" w:cs="Times New Roman"/>
          <w:sz w:val="28"/>
          <w:szCs w:val="28"/>
          <w:lang w:val="ru-RU"/>
        </w:rPr>
        <w:t>∙</w:t>
      </w:r>
      <w:r>
        <w:rPr>
          <w:rFonts w:ascii="Times New Roman CYR" w:hAnsi="Times New Roman CYR" w:cs="Times New Roman CYR"/>
          <w:sz w:val="28"/>
          <w:szCs w:val="28"/>
          <w:lang w:val="ru-RU"/>
        </w:rPr>
        <w:t>4(1-0,5)/2 = 3,25</w:t>
      </w:r>
      <w:r>
        <w:rPr>
          <w:rFonts w:ascii="Times New Roman" w:hAnsi="Times New Roman" w:cs="Times New Roman"/>
          <w:sz w:val="28"/>
          <w:szCs w:val="28"/>
          <w:lang w:val="ru-RU"/>
        </w:rPr>
        <w:t>∙</w:t>
      </w:r>
      <w:r>
        <w:rPr>
          <w:rFonts w:ascii="Times New Roman CYR" w:hAnsi="Times New Roman CYR" w:cs="Times New Roman CYR"/>
          <w:sz w:val="28"/>
          <w:szCs w:val="28"/>
          <w:lang w:val="ru-RU"/>
        </w:rPr>
        <w:t>104 Па</w:t>
      </w:r>
    </w:p>
    <w:p w14:paraId="07995B42"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Этим давлениям соответствуют следующие тем</w:t>
      </w:r>
      <w:r>
        <w:rPr>
          <w:rFonts w:ascii="Times New Roman CYR" w:hAnsi="Times New Roman CYR" w:cs="Times New Roman CYR"/>
          <w:sz w:val="28"/>
          <w:szCs w:val="28"/>
          <w:lang w:val="ru-RU"/>
        </w:rPr>
        <w:t>пературы кипения и теплоты испарения растворителя (табл. 3.3):</w:t>
      </w:r>
    </w:p>
    <w:p w14:paraId="214EA6E7"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165C10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Таблица 3.3 Температуры кипения и теплоты испарения растворителя</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89"/>
        <w:gridCol w:w="1945"/>
        <w:gridCol w:w="1944"/>
      </w:tblGrid>
      <w:tr w:rsidR="00000000" w14:paraId="3EA6CFD6" w14:textId="77777777">
        <w:tblPrEx>
          <w:tblCellMar>
            <w:top w:w="0" w:type="dxa"/>
            <w:bottom w:w="0" w:type="dxa"/>
          </w:tblCellMar>
        </w:tblPrEx>
        <w:tc>
          <w:tcPr>
            <w:tcW w:w="2289" w:type="dxa"/>
            <w:tcBorders>
              <w:top w:val="single" w:sz="6" w:space="0" w:color="auto"/>
              <w:left w:val="single" w:sz="6" w:space="0" w:color="auto"/>
              <w:bottom w:val="single" w:sz="6" w:space="0" w:color="auto"/>
              <w:right w:val="single" w:sz="6" w:space="0" w:color="auto"/>
            </w:tcBorders>
          </w:tcPr>
          <w:p w14:paraId="17AB5D4C"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 xml:space="preserve">P, </w:t>
            </w:r>
            <w:r>
              <w:rPr>
                <w:rFonts w:ascii="Times New Roman CYR" w:hAnsi="Times New Roman CYR" w:cs="Times New Roman CYR"/>
                <w:sz w:val="20"/>
                <w:szCs w:val="20"/>
                <w:lang w:val="ru-RU"/>
              </w:rPr>
              <w:t>Па</w:t>
            </w:r>
          </w:p>
        </w:tc>
        <w:tc>
          <w:tcPr>
            <w:tcW w:w="1945" w:type="dxa"/>
            <w:tcBorders>
              <w:top w:val="single" w:sz="6" w:space="0" w:color="auto"/>
              <w:left w:val="single" w:sz="6" w:space="0" w:color="auto"/>
              <w:bottom w:val="single" w:sz="6" w:space="0" w:color="auto"/>
              <w:right w:val="single" w:sz="6" w:space="0" w:color="auto"/>
            </w:tcBorders>
          </w:tcPr>
          <w:p w14:paraId="2426FD16"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t, °C</w:t>
            </w:r>
          </w:p>
        </w:tc>
        <w:tc>
          <w:tcPr>
            <w:tcW w:w="1944" w:type="dxa"/>
            <w:tcBorders>
              <w:top w:val="single" w:sz="6" w:space="0" w:color="auto"/>
              <w:left w:val="single" w:sz="6" w:space="0" w:color="auto"/>
              <w:bottom w:val="single" w:sz="6" w:space="0" w:color="auto"/>
              <w:right w:val="single" w:sz="6" w:space="0" w:color="auto"/>
            </w:tcBorders>
          </w:tcPr>
          <w:p w14:paraId="06C7EB9E"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r,</w:t>
            </w:r>
            <w:r>
              <w:rPr>
                <w:rFonts w:ascii="Times New Roman CYR" w:hAnsi="Times New Roman CYR" w:cs="Times New Roman CYR"/>
                <w:sz w:val="20"/>
                <w:szCs w:val="20"/>
                <w:lang w:val="ru-RU"/>
              </w:rPr>
              <w:t>кДж/кг</w:t>
            </w:r>
          </w:p>
        </w:tc>
      </w:tr>
      <w:tr w:rsidR="00000000" w14:paraId="4D7D463E" w14:textId="77777777">
        <w:tblPrEx>
          <w:tblCellMar>
            <w:top w:w="0" w:type="dxa"/>
            <w:bottom w:w="0" w:type="dxa"/>
          </w:tblCellMar>
        </w:tblPrEx>
        <w:tc>
          <w:tcPr>
            <w:tcW w:w="2289" w:type="dxa"/>
            <w:tcBorders>
              <w:top w:val="single" w:sz="6" w:space="0" w:color="auto"/>
              <w:left w:val="single" w:sz="6" w:space="0" w:color="auto"/>
              <w:bottom w:val="single" w:sz="6" w:space="0" w:color="auto"/>
              <w:right w:val="single" w:sz="6" w:space="0" w:color="auto"/>
            </w:tcBorders>
          </w:tcPr>
          <w:p w14:paraId="20800A81"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РСР1 = </w:t>
            </w:r>
            <w:r>
              <w:rPr>
                <w:rFonts w:ascii="Times New Roman CYR" w:hAnsi="Times New Roman CYR" w:cs="Times New Roman CYR"/>
                <w:sz w:val="20"/>
                <w:szCs w:val="20"/>
                <w:lang w:val="en-US"/>
              </w:rPr>
              <w:t>3</w:t>
            </w:r>
            <w:r>
              <w:rPr>
                <w:rFonts w:ascii="Times New Roman CYR" w:hAnsi="Times New Roman CYR" w:cs="Times New Roman CYR"/>
                <w:sz w:val="20"/>
                <w:szCs w:val="20"/>
                <w:lang w:val="ru-RU"/>
              </w:rPr>
              <w:t>3,3</w:t>
            </w:r>
            <w:r>
              <w:rPr>
                <w:rFonts w:ascii="Times New Roman" w:hAnsi="Times New Roman" w:cs="Times New Roman"/>
                <w:sz w:val="20"/>
                <w:szCs w:val="20"/>
                <w:lang w:val="en-US"/>
              </w:rPr>
              <w:t>∙</w:t>
            </w:r>
            <w:r>
              <w:rPr>
                <w:rFonts w:ascii="Times New Roman CYR" w:hAnsi="Times New Roman CYR" w:cs="Times New Roman CYR"/>
                <w:sz w:val="20"/>
                <w:szCs w:val="20"/>
                <w:lang w:val="ru-RU"/>
              </w:rPr>
              <w:t>10</w:t>
            </w:r>
            <w:r>
              <w:rPr>
                <w:rFonts w:ascii="Times New Roman CYR" w:hAnsi="Times New Roman CYR" w:cs="Times New Roman CYR"/>
                <w:sz w:val="20"/>
                <w:szCs w:val="20"/>
                <w:lang w:val="en-US"/>
              </w:rPr>
              <w:t>4</w:t>
            </w:r>
          </w:p>
        </w:tc>
        <w:tc>
          <w:tcPr>
            <w:tcW w:w="1945" w:type="dxa"/>
            <w:tcBorders>
              <w:top w:val="single" w:sz="6" w:space="0" w:color="auto"/>
              <w:left w:val="single" w:sz="6" w:space="0" w:color="auto"/>
              <w:bottom w:val="single" w:sz="6" w:space="0" w:color="auto"/>
              <w:right w:val="single" w:sz="6" w:space="0" w:color="auto"/>
            </w:tcBorders>
          </w:tcPr>
          <w:p w14:paraId="6B1FAE75"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t</w:t>
            </w:r>
            <w:r>
              <w:rPr>
                <w:rFonts w:ascii="Times New Roman CYR" w:hAnsi="Times New Roman CYR" w:cs="Times New Roman CYR"/>
                <w:sz w:val="20"/>
                <w:szCs w:val="20"/>
                <w:lang w:val="ru-RU"/>
              </w:rPr>
              <w:t>СР1 = 137,8</w:t>
            </w:r>
          </w:p>
        </w:tc>
        <w:tc>
          <w:tcPr>
            <w:tcW w:w="1944" w:type="dxa"/>
            <w:tcBorders>
              <w:top w:val="single" w:sz="6" w:space="0" w:color="auto"/>
              <w:left w:val="single" w:sz="6" w:space="0" w:color="auto"/>
              <w:bottom w:val="single" w:sz="6" w:space="0" w:color="auto"/>
              <w:right w:val="single" w:sz="6" w:space="0" w:color="auto"/>
            </w:tcBorders>
          </w:tcPr>
          <w:p w14:paraId="3974B62A"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r</w:t>
            </w:r>
            <w:r>
              <w:rPr>
                <w:rFonts w:ascii="Times New Roman CYR" w:hAnsi="Times New Roman CYR" w:cs="Times New Roman CYR"/>
                <w:sz w:val="20"/>
                <w:szCs w:val="20"/>
                <w:lang w:val="ru-RU"/>
              </w:rPr>
              <w:t xml:space="preserve">ВП1 = </w:t>
            </w:r>
            <w:r>
              <w:rPr>
                <w:rFonts w:ascii="Times New Roman CYR" w:hAnsi="Times New Roman CYR" w:cs="Times New Roman CYR"/>
                <w:sz w:val="20"/>
                <w:szCs w:val="20"/>
                <w:lang w:val="en-US"/>
              </w:rPr>
              <w:t>2165</w:t>
            </w:r>
          </w:p>
        </w:tc>
      </w:tr>
      <w:tr w:rsidR="00000000" w14:paraId="279A7A9C" w14:textId="77777777">
        <w:tblPrEx>
          <w:tblCellMar>
            <w:top w:w="0" w:type="dxa"/>
            <w:bottom w:w="0" w:type="dxa"/>
          </w:tblCellMar>
        </w:tblPrEx>
        <w:tc>
          <w:tcPr>
            <w:tcW w:w="2289" w:type="dxa"/>
            <w:tcBorders>
              <w:top w:val="single" w:sz="6" w:space="0" w:color="auto"/>
              <w:left w:val="single" w:sz="6" w:space="0" w:color="auto"/>
              <w:bottom w:val="single" w:sz="6" w:space="0" w:color="auto"/>
              <w:right w:val="single" w:sz="6" w:space="0" w:color="auto"/>
            </w:tcBorders>
          </w:tcPr>
          <w:p w14:paraId="59FCA252"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РСР2 = </w:t>
            </w:r>
            <w:r>
              <w:rPr>
                <w:rFonts w:ascii="Times New Roman CYR" w:hAnsi="Times New Roman CYR" w:cs="Times New Roman CYR"/>
                <w:sz w:val="20"/>
                <w:szCs w:val="20"/>
                <w:lang w:val="en-US"/>
              </w:rPr>
              <w:t>19</w:t>
            </w:r>
            <w:r>
              <w:rPr>
                <w:rFonts w:ascii="Times New Roman CYR" w:hAnsi="Times New Roman CYR" w:cs="Times New Roman CYR"/>
                <w:sz w:val="20"/>
                <w:szCs w:val="20"/>
                <w:lang w:val="ru-RU"/>
              </w:rPr>
              <w:t>,3</w:t>
            </w:r>
            <w:r>
              <w:rPr>
                <w:rFonts w:ascii="Times New Roman" w:hAnsi="Times New Roman" w:cs="Times New Roman"/>
                <w:sz w:val="20"/>
                <w:szCs w:val="20"/>
                <w:lang w:val="en-US"/>
              </w:rPr>
              <w:t>∙</w:t>
            </w:r>
            <w:r>
              <w:rPr>
                <w:rFonts w:ascii="Times New Roman CYR" w:hAnsi="Times New Roman CYR" w:cs="Times New Roman CYR"/>
                <w:sz w:val="20"/>
                <w:szCs w:val="20"/>
                <w:lang w:val="ru-RU"/>
              </w:rPr>
              <w:t>10</w:t>
            </w:r>
            <w:r>
              <w:rPr>
                <w:rFonts w:ascii="Times New Roman CYR" w:hAnsi="Times New Roman CYR" w:cs="Times New Roman CYR"/>
                <w:sz w:val="20"/>
                <w:szCs w:val="20"/>
                <w:lang w:val="en-US"/>
              </w:rPr>
              <w:t>4</w:t>
            </w:r>
          </w:p>
        </w:tc>
        <w:tc>
          <w:tcPr>
            <w:tcW w:w="1945" w:type="dxa"/>
            <w:tcBorders>
              <w:top w:val="single" w:sz="6" w:space="0" w:color="auto"/>
              <w:left w:val="single" w:sz="6" w:space="0" w:color="auto"/>
              <w:bottom w:val="single" w:sz="6" w:space="0" w:color="auto"/>
              <w:right w:val="single" w:sz="6" w:space="0" w:color="auto"/>
            </w:tcBorders>
          </w:tcPr>
          <w:p w14:paraId="4BEC0FE9"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t</w:t>
            </w:r>
            <w:r>
              <w:rPr>
                <w:rFonts w:ascii="Times New Roman CYR" w:hAnsi="Times New Roman CYR" w:cs="Times New Roman CYR"/>
                <w:sz w:val="20"/>
                <w:szCs w:val="20"/>
                <w:lang w:val="ru-RU"/>
              </w:rPr>
              <w:t>СР2 = 121,8</w:t>
            </w:r>
          </w:p>
        </w:tc>
        <w:tc>
          <w:tcPr>
            <w:tcW w:w="1944" w:type="dxa"/>
            <w:tcBorders>
              <w:top w:val="single" w:sz="6" w:space="0" w:color="auto"/>
              <w:left w:val="single" w:sz="6" w:space="0" w:color="auto"/>
              <w:bottom w:val="single" w:sz="6" w:space="0" w:color="auto"/>
              <w:right w:val="single" w:sz="6" w:space="0" w:color="auto"/>
            </w:tcBorders>
          </w:tcPr>
          <w:p w14:paraId="3A2B3B9B"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r</w:t>
            </w:r>
            <w:r>
              <w:rPr>
                <w:rFonts w:ascii="Times New Roman CYR" w:hAnsi="Times New Roman CYR" w:cs="Times New Roman CYR"/>
                <w:sz w:val="20"/>
                <w:szCs w:val="20"/>
                <w:lang w:val="ru-RU"/>
              </w:rPr>
              <w:t xml:space="preserve">ВП2 = </w:t>
            </w:r>
            <w:r>
              <w:rPr>
                <w:rFonts w:ascii="Times New Roman CYR" w:hAnsi="Times New Roman CYR" w:cs="Times New Roman CYR"/>
                <w:sz w:val="20"/>
                <w:szCs w:val="20"/>
                <w:lang w:val="en-US"/>
              </w:rPr>
              <w:t>221</w:t>
            </w:r>
            <w:r>
              <w:rPr>
                <w:rFonts w:ascii="Times New Roman CYR" w:hAnsi="Times New Roman CYR" w:cs="Times New Roman CYR"/>
                <w:sz w:val="20"/>
                <w:szCs w:val="20"/>
                <w:lang w:val="ru-RU"/>
              </w:rPr>
              <w:t>5</w:t>
            </w:r>
          </w:p>
        </w:tc>
      </w:tr>
      <w:tr w:rsidR="00000000" w14:paraId="3460A29A" w14:textId="77777777">
        <w:tblPrEx>
          <w:tblCellMar>
            <w:top w:w="0" w:type="dxa"/>
            <w:bottom w:w="0" w:type="dxa"/>
          </w:tblCellMar>
        </w:tblPrEx>
        <w:tc>
          <w:tcPr>
            <w:tcW w:w="2289" w:type="dxa"/>
            <w:tcBorders>
              <w:top w:val="single" w:sz="6" w:space="0" w:color="auto"/>
              <w:left w:val="single" w:sz="6" w:space="0" w:color="auto"/>
              <w:bottom w:val="single" w:sz="6" w:space="0" w:color="auto"/>
              <w:right w:val="single" w:sz="6" w:space="0" w:color="auto"/>
            </w:tcBorders>
          </w:tcPr>
          <w:p w14:paraId="6C5E6938"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РСР3 = 2</w:t>
            </w:r>
            <w:r>
              <w:rPr>
                <w:rFonts w:ascii="Times New Roman CYR" w:hAnsi="Times New Roman CYR" w:cs="Times New Roman CYR"/>
                <w:sz w:val="20"/>
                <w:szCs w:val="20"/>
                <w:lang w:val="en-US"/>
              </w:rPr>
              <w:t>,</w:t>
            </w:r>
            <w:r>
              <w:rPr>
                <w:rFonts w:ascii="Times New Roman CYR" w:hAnsi="Times New Roman CYR" w:cs="Times New Roman CYR"/>
                <w:sz w:val="20"/>
                <w:szCs w:val="20"/>
                <w:lang w:val="ru-RU"/>
              </w:rPr>
              <w:t>4</w:t>
            </w:r>
            <w:r>
              <w:rPr>
                <w:rFonts w:ascii="Times New Roman" w:hAnsi="Times New Roman" w:cs="Times New Roman"/>
                <w:sz w:val="20"/>
                <w:szCs w:val="20"/>
                <w:lang w:val="ru-RU"/>
              </w:rPr>
              <w:t>∙</w:t>
            </w:r>
            <w:r>
              <w:rPr>
                <w:rFonts w:ascii="Times New Roman CYR" w:hAnsi="Times New Roman CYR" w:cs="Times New Roman CYR"/>
                <w:sz w:val="20"/>
                <w:szCs w:val="20"/>
                <w:lang w:val="ru-RU"/>
              </w:rPr>
              <w:t>104</w:t>
            </w:r>
          </w:p>
        </w:tc>
        <w:tc>
          <w:tcPr>
            <w:tcW w:w="1945" w:type="dxa"/>
            <w:tcBorders>
              <w:top w:val="single" w:sz="6" w:space="0" w:color="auto"/>
              <w:left w:val="single" w:sz="6" w:space="0" w:color="auto"/>
              <w:bottom w:val="single" w:sz="6" w:space="0" w:color="auto"/>
              <w:right w:val="single" w:sz="6" w:space="0" w:color="auto"/>
            </w:tcBorders>
          </w:tcPr>
          <w:p w14:paraId="7CF76C2C"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en-US"/>
              </w:rPr>
              <w:t>t</w:t>
            </w:r>
            <w:r>
              <w:rPr>
                <w:rFonts w:ascii="Times New Roman CYR" w:hAnsi="Times New Roman CYR" w:cs="Times New Roman CYR"/>
                <w:sz w:val="20"/>
                <w:szCs w:val="20"/>
                <w:lang w:val="ru-RU"/>
              </w:rPr>
              <w:t>СР</w:t>
            </w:r>
            <w:r>
              <w:rPr>
                <w:rFonts w:ascii="Times New Roman CYR" w:hAnsi="Times New Roman CYR" w:cs="Times New Roman CYR"/>
                <w:sz w:val="20"/>
                <w:szCs w:val="20"/>
                <w:lang w:val="ru-RU"/>
              </w:rPr>
              <w:t>3 = 63</w:t>
            </w:r>
            <w:r>
              <w:rPr>
                <w:rFonts w:ascii="Times New Roman CYR" w:hAnsi="Times New Roman CYR" w:cs="Times New Roman CYR"/>
                <w:sz w:val="20"/>
                <w:szCs w:val="20"/>
                <w:lang w:val="en-US"/>
              </w:rPr>
              <w:t>,</w:t>
            </w:r>
            <w:r>
              <w:rPr>
                <w:rFonts w:ascii="Times New Roman CYR" w:hAnsi="Times New Roman CYR" w:cs="Times New Roman CYR"/>
                <w:sz w:val="20"/>
                <w:szCs w:val="20"/>
                <w:lang w:val="ru-RU"/>
              </w:rPr>
              <w:t>3</w:t>
            </w:r>
          </w:p>
        </w:tc>
        <w:tc>
          <w:tcPr>
            <w:tcW w:w="1944" w:type="dxa"/>
            <w:tcBorders>
              <w:top w:val="single" w:sz="6" w:space="0" w:color="auto"/>
              <w:left w:val="single" w:sz="6" w:space="0" w:color="auto"/>
              <w:bottom w:val="single" w:sz="6" w:space="0" w:color="auto"/>
              <w:right w:val="single" w:sz="6" w:space="0" w:color="auto"/>
            </w:tcBorders>
          </w:tcPr>
          <w:p w14:paraId="3AFDC44D"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r</w:t>
            </w:r>
            <w:r>
              <w:rPr>
                <w:rFonts w:ascii="Times New Roman CYR" w:hAnsi="Times New Roman CYR" w:cs="Times New Roman CYR"/>
                <w:sz w:val="20"/>
                <w:szCs w:val="20"/>
                <w:lang w:val="ru-RU"/>
              </w:rPr>
              <w:t xml:space="preserve">ВП3 = </w:t>
            </w:r>
            <w:r>
              <w:rPr>
                <w:rFonts w:ascii="Times New Roman CYR" w:hAnsi="Times New Roman CYR" w:cs="Times New Roman CYR"/>
                <w:sz w:val="20"/>
                <w:szCs w:val="20"/>
                <w:lang w:val="en-US"/>
              </w:rPr>
              <w:t>23</w:t>
            </w:r>
            <w:r>
              <w:rPr>
                <w:rFonts w:ascii="Times New Roman CYR" w:hAnsi="Times New Roman CYR" w:cs="Times New Roman CYR"/>
                <w:sz w:val="20"/>
                <w:szCs w:val="20"/>
                <w:lang w:val="ru-RU"/>
              </w:rPr>
              <w:t>4</w:t>
            </w:r>
            <w:r>
              <w:rPr>
                <w:rFonts w:ascii="Times New Roman CYR" w:hAnsi="Times New Roman CYR" w:cs="Times New Roman CYR"/>
                <w:sz w:val="20"/>
                <w:szCs w:val="20"/>
                <w:lang w:val="en-US"/>
              </w:rPr>
              <w:t>2</w:t>
            </w:r>
          </w:p>
        </w:tc>
      </w:tr>
    </w:tbl>
    <w:p w14:paraId="7A4AC59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t>Определим гидростатическую депрессию по корпусам:</w:t>
      </w:r>
    </w:p>
    <w:p w14:paraId="218BDF72"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E07CFF0"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el-GR"/>
        </w:rPr>
        <w:t>Δ</w:t>
      </w:r>
      <w:r>
        <w:rPr>
          <w:rFonts w:ascii="Times New Roman CYR" w:hAnsi="Times New Roman CYR" w:cs="Times New Roman CYR"/>
          <w:sz w:val="28"/>
          <w:szCs w:val="28"/>
          <w:lang w:val="ru-RU"/>
        </w:rPr>
        <w:t xml:space="preserve">1''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СР1 -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ВП1</w:t>
      </w:r>
    </w:p>
    <w:p w14:paraId="5CC0F484"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el-GR"/>
        </w:rPr>
        <w:t>Δ</w:t>
      </w:r>
      <w:r>
        <w:rPr>
          <w:rFonts w:ascii="Times New Roman CYR" w:hAnsi="Times New Roman CYR" w:cs="Times New Roman CYR"/>
          <w:sz w:val="28"/>
          <w:szCs w:val="28"/>
          <w:lang w:val="ru-RU"/>
        </w:rPr>
        <w:t xml:space="preserve">2''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СР2 -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ВП2</w:t>
      </w:r>
    </w:p>
    <w:p w14:paraId="71714CF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el-GR"/>
        </w:rPr>
        <w:t>Δ</w:t>
      </w:r>
      <w:r>
        <w:rPr>
          <w:rFonts w:ascii="Times New Roman CYR" w:hAnsi="Times New Roman CYR" w:cs="Times New Roman CYR"/>
          <w:sz w:val="28"/>
          <w:szCs w:val="28"/>
          <w:lang w:val="ru-RU"/>
        </w:rPr>
        <w:t xml:space="preserve">3''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СР3 -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ВП3</w:t>
      </w:r>
    </w:p>
    <w:p w14:paraId="22A3420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C27EDE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el-GR"/>
        </w:rPr>
        <w:t>Δ</w:t>
      </w:r>
      <w:r>
        <w:rPr>
          <w:rFonts w:ascii="Times New Roman CYR" w:hAnsi="Times New Roman CYR" w:cs="Times New Roman CYR"/>
          <w:sz w:val="28"/>
          <w:szCs w:val="28"/>
          <w:lang w:val="ru-RU"/>
        </w:rPr>
        <w:t>1'' = 137,8- 135,4= 2,4 0С</w:t>
      </w:r>
    </w:p>
    <w:p w14:paraId="52DF03C5"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el-GR"/>
        </w:rPr>
        <w:t>Δ</w:t>
      </w:r>
      <w:r>
        <w:rPr>
          <w:rFonts w:ascii="Times New Roman CYR" w:hAnsi="Times New Roman CYR" w:cs="Times New Roman CYR"/>
          <w:sz w:val="28"/>
          <w:szCs w:val="28"/>
          <w:lang w:val="ru-RU"/>
        </w:rPr>
        <w:t>2'' = 121,8- 115,5= 6,3 0С</w:t>
      </w:r>
    </w:p>
    <w:p w14:paraId="50A08DC8"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el-GR"/>
        </w:rPr>
        <w:t>Δ</w:t>
      </w:r>
      <w:r>
        <w:rPr>
          <w:rFonts w:ascii="Times New Roman CYR" w:hAnsi="Times New Roman CYR" w:cs="Times New Roman CYR"/>
          <w:sz w:val="28"/>
          <w:szCs w:val="28"/>
          <w:lang w:val="ru-RU"/>
        </w:rPr>
        <w:t>3'' = 63,3 - 48,3= 15 0С</w:t>
      </w:r>
    </w:p>
    <w:p w14:paraId="3A6C1D1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Сумма гидростатических депрессий:</w:t>
      </w:r>
    </w:p>
    <w:p w14:paraId="60A55A6A"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28A8AE5"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 </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1'' + </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2'' + </w:t>
      </w:r>
      <w:r>
        <w:rPr>
          <w:rFonts w:ascii="Times New Roman" w:hAnsi="Times New Roman" w:cs="Times New Roman"/>
          <w:sz w:val="28"/>
          <w:szCs w:val="28"/>
          <w:lang w:val="ru-RU"/>
        </w:rPr>
        <w:t>∆</w:t>
      </w:r>
      <w:r>
        <w:rPr>
          <w:rFonts w:ascii="Times New Roman CYR" w:hAnsi="Times New Roman CYR" w:cs="Times New Roman CYR"/>
          <w:sz w:val="28"/>
          <w:szCs w:val="28"/>
          <w:lang w:val="ru-RU"/>
        </w:rPr>
        <w:t>3''</w:t>
      </w:r>
    </w:p>
    <w:p w14:paraId="57FF4CB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82F7E18"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ru-RU"/>
        </w:rPr>
        <w:t>'' = 2,4 + 6,3 + 15 = 23,7°</w:t>
      </w:r>
      <w:r>
        <w:rPr>
          <w:rFonts w:ascii="Times New Roman CYR" w:hAnsi="Times New Roman CYR" w:cs="Times New Roman CYR"/>
          <w:sz w:val="28"/>
          <w:szCs w:val="28"/>
          <w:lang w:val="en-US"/>
        </w:rPr>
        <w:t>C</w:t>
      </w:r>
    </w:p>
    <w:p w14:paraId="51054897"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Температурную депрессию </w:t>
      </w:r>
      <w:r>
        <w:rPr>
          <w:rFonts w:ascii="Times New Roman" w:hAnsi="Times New Roman" w:cs="Times New Roman"/>
          <w:sz w:val="28"/>
          <w:szCs w:val="28"/>
          <w:lang w:val="el-GR"/>
        </w:rPr>
        <w:t>Δ</w:t>
      </w:r>
      <w:r>
        <w:rPr>
          <w:rFonts w:ascii="Times New Roman CYR" w:hAnsi="Times New Roman CYR" w:cs="Times New Roman CYR"/>
          <w:sz w:val="28"/>
          <w:szCs w:val="28"/>
          <w:lang w:val="ru-RU"/>
        </w:rPr>
        <w:t>' определим по уравнению:</w:t>
      </w:r>
    </w:p>
    <w:p w14:paraId="52BEBC05"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A3FEC9F"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el-GR"/>
        </w:rPr>
        <w:t>Δ</w:t>
      </w:r>
      <w:r>
        <w:rPr>
          <w:rFonts w:ascii="Times New Roman CYR" w:hAnsi="Times New Roman CYR" w:cs="Times New Roman CYR"/>
          <w:sz w:val="28"/>
          <w:szCs w:val="28"/>
          <w:lang w:val="ru-RU"/>
        </w:rPr>
        <w:t>'=1,62·10-2·</w:t>
      </w:r>
      <w:r>
        <w:rPr>
          <w:rFonts w:ascii="Times New Roman" w:hAnsi="Times New Roman" w:cs="Times New Roman"/>
          <w:sz w:val="28"/>
          <w:szCs w:val="28"/>
          <w:lang w:val="el-GR"/>
        </w:rPr>
        <w:t>Δ</w:t>
      </w:r>
      <w:r>
        <w:rPr>
          <w:rFonts w:ascii="Times New Roman CYR" w:hAnsi="Times New Roman CYR" w:cs="Times New Roman CYR"/>
          <w:sz w:val="28"/>
          <w:szCs w:val="28"/>
          <w:lang w:val="ru-RU"/>
        </w:rPr>
        <w:t>'атмТ2/</w:t>
      </w:r>
      <w:r>
        <w:rPr>
          <w:rFonts w:ascii="Times New Roman CYR" w:hAnsi="Times New Roman CYR" w:cs="Times New Roman CYR"/>
          <w:sz w:val="28"/>
          <w:szCs w:val="28"/>
          <w:lang w:val="en-US"/>
        </w:rPr>
        <w:t>r</w:t>
      </w:r>
      <w:r>
        <w:rPr>
          <w:rFonts w:ascii="Times New Roman CYR" w:hAnsi="Times New Roman CYR" w:cs="Times New Roman CYR"/>
          <w:sz w:val="28"/>
          <w:szCs w:val="28"/>
          <w:lang w:val="ru-RU"/>
        </w:rPr>
        <w:t>вп</w:t>
      </w:r>
    </w:p>
    <w:p w14:paraId="016583AE"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E795DB0"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 T- температура паров в среднем слое кипятильных труб, К;</w:t>
      </w:r>
    </w:p>
    <w:p w14:paraId="010BFA9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el-GR"/>
        </w:rPr>
        <w:t>Δ</w:t>
      </w:r>
      <w:r>
        <w:rPr>
          <w:rFonts w:ascii="Times New Roman CYR" w:hAnsi="Times New Roman CYR" w:cs="Times New Roman CYR"/>
          <w:sz w:val="28"/>
          <w:szCs w:val="28"/>
          <w:lang w:val="ru-RU"/>
        </w:rPr>
        <w:t xml:space="preserve">'атм - температурная депрессия при атмосферном давлении [1, </w:t>
      </w:r>
      <w:r>
        <w:rPr>
          <w:rFonts w:ascii="Times New Roman CYR" w:hAnsi="Times New Roman CYR" w:cs="Times New Roman CYR"/>
          <w:sz w:val="28"/>
          <w:szCs w:val="28"/>
          <w:lang w:val="ru-RU"/>
        </w:rPr>
        <w:t>приложение 4.5].</w:t>
      </w:r>
    </w:p>
    <w:p w14:paraId="439A1790"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ru-RU"/>
        </w:rPr>
        <w:t>АТМ1' = 2,135°</w:t>
      </w:r>
      <w:r>
        <w:rPr>
          <w:rFonts w:ascii="Times New Roman CYR" w:hAnsi="Times New Roman CYR" w:cs="Times New Roman CYR"/>
          <w:sz w:val="28"/>
          <w:szCs w:val="28"/>
          <w:lang w:val="en-US"/>
        </w:rPr>
        <w:t>C</w:t>
      </w:r>
    </w:p>
    <w:p w14:paraId="0986CC3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ru-RU"/>
        </w:rPr>
        <w:t>АТМ2' = 3,302°</w:t>
      </w:r>
      <w:r>
        <w:rPr>
          <w:rFonts w:ascii="Times New Roman CYR" w:hAnsi="Times New Roman CYR" w:cs="Times New Roman CYR"/>
          <w:sz w:val="28"/>
          <w:szCs w:val="28"/>
          <w:lang w:val="en-US"/>
        </w:rPr>
        <w:t>C</w:t>
      </w:r>
    </w:p>
    <w:p w14:paraId="1354251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ru-RU"/>
        </w:rPr>
        <w:t>АТМ3' = 6,0°</w:t>
      </w:r>
      <w:r>
        <w:rPr>
          <w:rFonts w:ascii="Times New Roman CYR" w:hAnsi="Times New Roman CYR" w:cs="Times New Roman CYR"/>
          <w:sz w:val="28"/>
          <w:szCs w:val="28"/>
          <w:lang w:val="en-US"/>
        </w:rPr>
        <w:t>C</w:t>
      </w:r>
    </w:p>
    <w:p w14:paraId="1E204438"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Находим значение </w:t>
      </w:r>
      <w:r>
        <w:rPr>
          <w:rFonts w:ascii="Times New Roman" w:hAnsi="Times New Roman" w:cs="Times New Roman"/>
          <w:sz w:val="28"/>
          <w:szCs w:val="28"/>
          <w:lang w:val="el-GR"/>
        </w:rPr>
        <w:t>Δ</w:t>
      </w:r>
      <w:r>
        <w:rPr>
          <w:rFonts w:ascii="Times New Roman CYR" w:hAnsi="Times New Roman CYR" w:cs="Times New Roman CYR"/>
          <w:sz w:val="28"/>
          <w:szCs w:val="28"/>
          <w:lang w:val="ru-RU"/>
        </w:rPr>
        <w:t>' по корпусам (в °C)</w:t>
      </w:r>
    </w:p>
    <w:p w14:paraId="56E5CFCA"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ru-RU"/>
        </w:rPr>
        <w:t>1' = 1,62</w:t>
      </w:r>
      <w:r>
        <w:rPr>
          <w:rFonts w:ascii="Times New Roman" w:hAnsi="Times New Roman" w:cs="Times New Roman"/>
          <w:sz w:val="28"/>
          <w:szCs w:val="28"/>
          <w:lang w:val="ru-RU"/>
        </w:rPr>
        <w:t>∙</w:t>
      </w:r>
      <w:r>
        <w:rPr>
          <w:rFonts w:ascii="Times New Roman CYR" w:hAnsi="Times New Roman CYR" w:cs="Times New Roman CYR"/>
          <w:sz w:val="28"/>
          <w:szCs w:val="28"/>
          <w:lang w:val="ru-RU"/>
        </w:rPr>
        <w:t>10-2</w:t>
      </w:r>
      <w:r>
        <w:rPr>
          <w:rFonts w:ascii="Times New Roman" w:hAnsi="Times New Roman" w:cs="Times New Roman"/>
          <w:sz w:val="28"/>
          <w:szCs w:val="28"/>
          <w:lang w:val="ru-RU"/>
        </w:rPr>
        <w:t>∙</w:t>
      </w:r>
      <w:r>
        <w:rPr>
          <w:rFonts w:ascii="Times New Roman CYR" w:hAnsi="Times New Roman CYR" w:cs="Times New Roman CYR"/>
          <w:sz w:val="28"/>
          <w:szCs w:val="28"/>
          <w:lang w:val="ru-RU"/>
        </w:rPr>
        <w:t>2,135</w:t>
      </w:r>
      <w:r>
        <w:rPr>
          <w:rFonts w:ascii="Times New Roman" w:hAnsi="Times New Roman" w:cs="Times New Roman"/>
          <w:sz w:val="28"/>
          <w:szCs w:val="28"/>
          <w:lang w:val="ru-RU"/>
        </w:rPr>
        <w:t>∙</w:t>
      </w:r>
      <w:r>
        <w:rPr>
          <w:rFonts w:ascii="Times New Roman CYR" w:hAnsi="Times New Roman CYR" w:cs="Times New Roman CYR"/>
          <w:sz w:val="28"/>
          <w:szCs w:val="28"/>
          <w:lang w:val="ru-RU"/>
        </w:rPr>
        <w:t>(137,8+ 273)2 / 2165= 2,65°C</w:t>
      </w:r>
    </w:p>
    <w:p w14:paraId="4961621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ru-RU"/>
        </w:rPr>
        <w:t>2' = 1,62</w:t>
      </w:r>
      <w:r>
        <w:rPr>
          <w:rFonts w:ascii="Times New Roman" w:hAnsi="Times New Roman" w:cs="Times New Roman"/>
          <w:sz w:val="28"/>
          <w:szCs w:val="28"/>
          <w:lang w:val="ru-RU"/>
        </w:rPr>
        <w:t>∙</w:t>
      </w:r>
      <w:r>
        <w:rPr>
          <w:rFonts w:ascii="Times New Roman CYR" w:hAnsi="Times New Roman CYR" w:cs="Times New Roman CYR"/>
          <w:sz w:val="28"/>
          <w:szCs w:val="28"/>
          <w:lang w:val="ru-RU"/>
        </w:rPr>
        <w:t>10-2</w:t>
      </w:r>
      <w:r>
        <w:rPr>
          <w:rFonts w:ascii="Times New Roman" w:hAnsi="Times New Roman" w:cs="Times New Roman"/>
          <w:sz w:val="28"/>
          <w:szCs w:val="28"/>
          <w:lang w:val="ru-RU"/>
        </w:rPr>
        <w:t>∙</w:t>
      </w:r>
      <w:r>
        <w:rPr>
          <w:rFonts w:ascii="Times New Roman CYR" w:hAnsi="Times New Roman CYR" w:cs="Times New Roman CYR"/>
          <w:sz w:val="28"/>
          <w:szCs w:val="28"/>
          <w:lang w:val="ru-RU"/>
        </w:rPr>
        <w:t>3,302</w:t>
      </w:r>
      <w:r>
        <w:rPr>
          <w:rFonts w:ascii="Times New Roman" w:hAnsi="Times New Roman" w:cs="Times New Roman"/>
          <w:sz w:val="28"/>
          <w:szCs w:val="28"/>
          <w:lang w:val="ru-RU"/>
        </w:rPr>
        <w:t>∙</w:t>
      </w:r>
      <w:r>
        <w:rPr>
          <w:rFonts w:ascii="Times New Roman CYR" w:hAnsi="Times New Roman CYR" w:cs="Times New Roman CYR"/>
          <w:sz w:val="28"/>
          <w:szCs w:val="28"/>
          <w:lang w:val="ru-RU"/>
        </w:rPr>
        <w:t>(121,8+ 273)2 / 2215= 3,7°C</w:t>
      </w:r>
    </w:p>
    <w:p w14:paraId="37FD8AF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ru-RU"/>
        </w:rPr>
        <w:t>3' = 1,62</w:t>
      </w:r>
      <w:r>
        <w:rPr>
          <w:rFonts w:ascii="Times New Roman" w:hAnsi="Times New Roman" w:cs="Times New Roman"/>
          <w:sz w:val="28"/>
          <w:szCs w:val="28"/>
          <w:lang w:val="ru-RU"/>
        </w:rPr>
        <w:t>∙</w:t>
      </w:r>
      <w:r>
        <w:rPr>
          <w:rFonts w:ascii="Times New Roman CYR" w:hAnsi="Times New Roman CYR" w:cs="Times New Roman CYR"/>
          <w:sz w:val="28"/>
          <w:szCs w:val="28"/>
          <w:lang w:val="ru-RU"/>
        </w:rPr>
        <w:t>10-2</w:t>
      </w:r>
      <w:r>
        <w:rPr>
          <w:rFonts w:ascii="Times New Roman" w:hAnsi="Times New Roman" w:cs="Times New Roman"/>
          <w:sz w:val="28"/>
          <w:szCs w:val="28"/>
          <w:lang w:val="ru-RU"/>
        </w:rPr>
        <w:t>∙</w:t>
      </w:r>
      <w:r>
        <w:rPr>
          <w:rFonts w:ascii="Times New Roman CYR" w:hAnsi="Times New Roman CYR" w:cs="Times New Roman CYR"/>
          <w:sz w:val="28"/>
          <w:szCs w:val="28"/>
          <w:lang w:val="ru-RU"/>
        </w:rPr>
        <w:t>6,0</w:t>
      </w:r>
      <w:r>
        <w:rPr>
          <w:rFonts w:ascii="Times New Roman" w:hAnsi="Times New Roman" w:cs="Times New Roman"/>
          <w:sz w:val="28"/>
          <w:szCs w:val="28"/>
          <w:lang w:val="ru-RU"/>
        </w:rPr>
        <w:t>∙</w:t>
      </w:r>
      <w:r>
        <w:rPr>
          <w:rFonts w:ascii="Times New Roman CYR" w:hAnsi="Times New Roman CYR" w:cs="Times New Roman CYR"/>
          <w:sz w:val="28"/>
          <w:szCs w:val="28"/>
          <w:lang w:val="ru-RU"/>
        </w:rPr>
        <w:t>(63,3+ 273)2 / 2342= 4,9°C</w:t>
      </w:r>
    </w:p>
    <w:p w14:paraId="14C8E174"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Сум</w:t>
      </w:r>
      <w:r>
        <w:rPr>
          <w:rFonts w:ascii="Times New Roman CYR" w:hAnsi="Times New Roman CYR" w:cs="Times New Roman CYR"/>
          <w:sz w:val="28"/>
          <w:szCs w:val="28"/>
          <w:lang w:val="ru-RU"/>
        </w:rPr>
        <w:t>ма температурных депрессий:</w:t>
      </w:r>
    </w:p>
    <w:p w14:paraId="797DC9B2"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 </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1' + </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2' + </w:t>
      </w:r>
      <w:r>
        <w:rPr>
          <w:rFonts w:ascii="Times New Roman" w:hAnsi="Times New Roman" w:cs="Times New Roman"/>
          <w:sz w:val="28"/>
          <w:szCs w:val="28"/>
          <w:lang w:val="ru-RU"/>
        </w:rPr>
        <w:t>∆</w:t>
      </w:r>
      <w:r>
        <w:rPr>
          <w:rFonts w:ascii="Times New Roman CYR" w:hAnsi="Times New Roman CYR" w:cs="Times New Roman CYR"/>
          <w:sz w:val="28"/>
          <w:szCs w:val="28"/>
          <w:lang w:val="ru-RU"/>
        </w:rPr>
        <w:t>3'</w:t>
      </w:r>
    </w:p>
    <w:p w14:paraId="69AFB875"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ru-RU"/>
        </w:rPr>
        <w:t>' = 11,25 °</w:t>
      </w:r>
      <w:r>
        <w:rPr>
          <w:rFonts w:ascii="Times New Roman CYR" w:hAnsi="Times New Roman CYR" w:cs="Times New Roman CYR"/>
          <w:sz w:val="28"/>
          <w:szCs w:val="28"/>
          <w:lang w:val="en-US"/>
        </w:rPr>
        <w:t>C</w:t>
      </w:r>
    </w:p>
    <w:p w14:paraId="15445804"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9F1606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Температуры кипения растворов в корпусах равны (в °C):</w:t>
      </w:r>
    </w:p>
    <w:p w14:paraId="3C0D20A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К1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Г2 + </w:t>
      </w:r>
      <w:r>
        <w:rPr>
          <w:rFonts w:ascii="Times New Roman" w:hAnsi="Times New Roman" w:cs="Times New Roman"/>
          <w:sz w:val="28"/>
          <w:szCs w:val="28"/>
          <w:lang w:val="ru-RU"/>
        </w:rPr>
        <w:t>∆</w:t>
      </w:r>
      <w:r>
        <w:rPr>
          <w:rFonts w:ascii="Times New Roman CYR" w:hAnsi="Times New Roman CYR" w:cs="Times New Roman CYR"/>
          <w:sz w:val="28"/>
          <w:szCs w:val="28"/>
          <w:lang w:val="ru-RU"/>
        </w:rPr>
        <w:t>1' +</w:t>
      </w:r>
      <w:r>
        <w:rPr>
          <w:rFonts w:ascii="Times New Roman CYR" w:hAnsi="Times New Roman CYR" w:cs="Times New Roman CYR"/>
          <w:sz w:val="28"/>
          <w:szCs w:val="28"/>
          <w:lang w:val="el-GR"/>
        </w:rPr>
        <w:t xml:space="preserve"> </w:t>
      </w:r>
      <w:r>
        <w:rPr>
          <w:rFonts w:ascii="Times New Roman" w:hAnsi="Times New Roman" w:cs="Times New Roman"/>
          <w:sz w:val="28"/>
          <w:szCs w:val="28"/>
          <w:lang w:val="el-GR"/>
        </w:rPr>
        <w:t>Δ</w:t>
      </w:r>
      <w:r>
        <w:rPr>
          <w:rFonts w:ascii="Times New Roman CYR" w:hAnsi="Times New Roman CYR" w:cs="Times New Roman CYR"/>
          <w:sz w:val="28"/>
          <w:szCs w:val="28"/>
          <w:lang w:val="ru-RU"/>
        </w:rPr>
        <w:t xml:space="preserve">1'' + </w:t>
      </w:r>
      <w:r>
        <w:rPr>
          <w:rFonts w:ascii="Times New Roman" w:hAnsi="Times New Roman" w:cs="Times New Roman"/>
          <w:sz w:val="28"/>
          <w:szCs w:val="28"/>
          <w:lang w:val="ru-RU"/>
        </w:rPr>
        <w:t>∆</w:t>
      </w:r>
      <w:r>
        <w:rPr>
          <w:rFonts w:ascii="Times New Roman CYR" w:hAnsi="Times New Roman CYR" w:cs="Times New Roman CYR"/>
          <w:sz w:val="28"/>
          <w:szCs w:val="28"/>
          <w:lang w:val="ru-RU"/>
        </w:rPr>
        <w:t>1'''</w:t>
      </w:r>
    </w:p>
    <w:p w14:paraId="5EAB2FB0"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К2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Г3 + </w:t>
      </w:r>
      <w:r>
        <w:rPr>
          <w:rFonts w:ascii="Times New Roman" w:hAnsi="Times New Roman" w:cs="Times New Roman"/>
          <w:sz w:val="28"/>
          <w:szCs w:val="28"/>
          <w:lang w:val="ru-RU"/>
        </w:rPr>
        <w:t>∆</w:t>
      </w:r>
      <w:r>
        <w:rPr>
          <w:rFonts w:ascii="Times New Roman CYR" w:hAnsi="Times New Roman CYR" w:cs="Times New Roman CYR"/>
          <w:sz w:val="28"/>
          <w:szCs w:val="28"/>
          <w:lang w:val="ru-RU"/>
        </w:rPr>
        <w:t>2' +</w:t>
      </w:r>
      <w:r>
        <w:rPr>
          <w:rFonts w:ascii="Times New Roman CYR" w:hAnsi="Times New Roman CYR" w:cs="Times New Roman CYR"/>
          <w:sz w:val="28"/>
          <w:szCs w:val="28"/>
          <w:lang w:val="el-GR"/>
        </w:rPr>
        <w:t xml:space="preserve"> </w:t>
      </w:r>
      <w:r>
        <w:rPr>
          <w:rFonts w:ascii="Times New Roman" w:hAnsi="Times New Roman" w:cs="Times New Roman"/>
          <w:sz w:val="28"/>
          <w:szCs w:val="28"/>
          <w:lang w:val="el-GR"/>
        </w:rPr>
        <w:t>Δ</w:t>
      </w:r>
      <w:r>
        <w:rPr>
          <w:rFonts w:ascii="Times New Roman CYR" w:hAnsi="Times New Roman CYR" w:cs="Times New Roman CYR"/>
          <w:sz w:val="28"/>
          <w:szCs w:val="28"/>
          <w:lang w:val="ru-RU"/>
        </w:rPr>
        <w:t>2'' +</w:t>
      </w:r>
      <w:r>
        <w:rPr>
          <w:rFonts w:ascii="Times New Roman" w:hAnsi="Times New Roman" w:cs="Times New Roman"/>
          <w:sz w:val="28"/>
          <w:szCs w:val="28"/>
          <w:lang w:val="ru-RU"/>
        </w:rPr>
        <w:t>∆</w:t>
      </w:r>
      <w:r>
        <w:rPr>
          <w:rFonts w:ascii="Times New Roman CYR" w:hAnsi="Times New Roman CYR" w:cs="Times New Roman CYR"/>
          <w:sz w:val="28"/>
          <w:szCs w:val="28"/>
          <w:lang w:val="ru-RU"/>
        </w:rPr>
        <w:t>2'''</w:t>
      </w:r>
    </w:p>
    <w:p w14:paraId="68515E88"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К3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БК + </w:t>
      </w:r>
      <w:r>
        <w:rPr>
          <w:rFonts w:ascii="Times New Roman" w:hAnsi="Times New Roman" w:cs="Times New Roman"/>
          <w:sz w:val="28"/>
          <w:szCs w:val="28"/>
          <w:lang w:val="ru-RU"/>
        </w:rPr>
        <w:t>∆</w:t>
      </w:r>
      <w:r>
        <w:rPr>
          <w:rFonts w:ascii="Times New Roman CYR" w:hAnsi="Times New Roman CYR" w:cs="Times New Roman CYR"/>
          <w:sz w:val="28"/>
          <w:szCs w:val="28"/>
          <w:lang w:val="ru-RU"/>
        </w:rPr>
        <w:t>3' +</w:t>
      </w:r>
      <w:r>
        <w:rPr>
          <w:rFonts w:ascii="Times New Roman CYR" w:hAnsi="Times New Roman CYR" w:cs="Times New Roman CYR"/>
          <w:sz w:val="28"/>
          <w:szCs w:val="28"/>
          <w:lang w:val="el-GR"/>
        </w:rPr>
        <w:t xml:space="preserve"> </w:t>
      </w:r>
      <w:r>
        <w:rPr>
          <w:rFonts w:ascii="Times New Roman" w:hAnsi="Times New Roman" w:cs="Times New Roman"/>
          <w:sz w:val="28"/>
          <w:szCs w:val="28"/>
          <w:lang w:val="el-GR"/>
        </w:rPr>
        <w:t>Δ</w:t>
      </w:r>
      <w:r>
        <w:rPr>
          <w:rFonts w:ascii="Times New Roman CYR" w:hAnsi="Times New Roman CYR" w:cs="Times New Roman CYR"/>
          <w:sz w:val="28"/>
          <w:szCs w:val="28"/>
          <w:lang w:val="ru-RU"/>
        </w:rPr>
        <w:t xml:space="preserve">3''+ </w:t>
      </w:r>
      <w:r>
        <w:rPr>
          <w:rFonts w:ascii="Times New Roman" w:hAnsi="Times New Roman" w:cs="Times New Roman"/>
          <w:sz w:val="28"/>
          <w:szCs w:val="28"/>
          <w:lang w:val="ru-RU"/>
        </w:rPr>
        <w:t>∆</w:t>
      </w:r>
      <w:r>
        <w:rPr>
          <w:rFonts w:ascii="Times New Roman CYR" w:hAnsi="Times New Roman CYR" w:cs="Times New Roman CYR"/>
          <w:sz w:val="28"/>
          <w:szCs w:val="28"/>
          <w:lang w:val="ru-RU"/>
        </w:rPr>
        <w:t>3'''</w:t>
      </w:r>
    </w:p>
    <w:p w14:paraId="14A4815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w:t>
      </w:r>
      <w:r>
        <w:rPr>
          <w:rFonts w:ascii="Times New Roman CYR" w:hAnsi="Times New Roman CYR" w:cs="Times New Roman CYR"/>
          <w:sz w:val="28"/>
          <w:szCs w:val="28"/>
          <w:lang w:val="ru-RU"/>
        </w:rPr>
        <w:t>1 = 135,9+ 2,65 +2,4 + 1 = 141,95</w:t>
      </w:r>
    </w:p>
    <w:p w14:paraId="0601C83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К2 = 114,5+ 3,7 + 6,93+ 1 = 126,1</w:t>
      </w:r>
    </w:p>
    <w:p w14:paraId="0D6A738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К3 = 47,3 + 4,9 + 15 + 1 = 68,2</w:t>
      </w:r>
    </w:p>
    <w:p w14:paraId="47DF709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1F01E0F"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.1.4 Полезная разность температур:</w:t>
      </w:r>
    </w:p>
    <w:p w14:paraId="53BE1C4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F4FF982"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П1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Г1 - </w:t>
      </w:r>
      <w:r>
        <w:rPr>
          <w:rFonts w:ascii="Times New Roman CYR" w:hAnsi="Times New Roman CYR" w:cs="Times New Roman CYR"/>
          <w:sz w:val="28"/>
          <w:szCs w:val="28"/>
          <w:lang w:val="en-US"/>
        </w:rPr>
        <w:t>tK</w:t>
      </w:r>
      <w:r>
        <w:rPr>
          <w:rFonts w:ascii="Times New Roman CYR" w:hAnsi="Times New Roman CYR" w:cs="Times New Roman CYR"/>
          <w:sz w:val="28"/>
          <w:szCs w:val="28"/>
          <w:lang w:val="ru-RU"/>
        </w:rPr>
        <w:t>1 = 150,2 - 141,95</w:t>
      </w:r>
    </w:p>
    <w:p w14:paraId="7A23B3A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П1 = 8,25°С</w:t>
      </w:r>
    </w:p>
    <w:p w14:paraId="46B04684"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П2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Г2 - </w:t>
      </w:r>
      <w:r>
        <w:rPr>
          <w:rFonts w:ascii="Times New Roman CYR" w:hAnsi="Times New Roman CYR" w:cs="Times New Roman CYR"/>
          <w:sz w:val="28"/>
          <w:szCs w:val="28"/>
          <w:lang w:val="en-US"/>
        </w:rPr>
        <w:t>tK</w:t>
      </w:r>
      <w:r>
        <w:rPr>
          <w:rFonts w:ascii="Times New Roman CYR" w:hAnsi="Times New Roman CYR" w:cs="Times New Roman CYR"/>
          <w:sz w:val="28"/>
          <w:szCs w:val="28"/>
          <w:lang w:val="ru-RU"/>
        </w:rPr>
        <w:t>2= 135,9 - 126,1</w:t>
      </w:r>
    </w:p>
    <w:p w14:paraId="738E13F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CA1A92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П2 = 9,8°С</w:t>
      </w:r>
    </w:p>
    <w:p w14:paraId="50E3FC4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П3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Г3 - </w:t>
      </w:r>
      <w:r>
        <w:rPr>
          <w:rFonts w:ascii="Times New Roman CYR" w:hAnsi="Times New Roman CYR" w:cs="Times New Roman CYR"/>
          <w:sz w:val="28"/>
          <w:szCs w:val="28"/>
          <w:lang w:val="en-US"/>
        </w:rPr>
        <w:t>tK</w:t>
      </w:r>
      <w:r>
        <w:rPr>
          <w:rFonts w:ascii="Times New Roman CYR" w:hAnsi="Times New Roman CYR" w:cs="Times New Roman CYR"/>
          <w:sz w:val="28"/>
          <w:szCs w:val="28"/>
          <w:lang w:val="ru-RU"/>
        </w:rPr>
        <w:t>3 = 114,5 - 68,2</w:t>
      </w:r>
    </w:p>
    <w:p w14:paraId="55526DA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П3 = 46,3°С</w:t>
      </w:r>
    </w:p>
    <w:p w14:paraId="5645D0DF"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Общая полезная разность температур</w:t>
      </w:r>
    </w:p>
    <w:p w14:paraId="4F6AEB1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3CA3A75"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П = </w:t>
      </w: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П1 + </w:t>
      </w: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П2 + </w:t>
      </w: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П3</w:t>
      </w:r>
    </w:p>
    <w:p w14:paraId="1031779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4C4C014"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 = 8,25+ 9,8+ 46,3= 64,35°С</w:t>
      </w:r>
    </w:p>
    <w:p w14:paraId="1B09A745"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Проверим общую разность температур:</w:t>
      </w:r>
    </w:p>
    <w:p w14:paraId="5C62BA0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П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Г1-</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БК-(</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 </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 </w:t>
      </w:r>
      <w:r>
        <w:rPr>
          <w:rFonts w:ascii="Times New Roman" w:hAnsi="Times New Roman" w:cs="Times New Roman"/>
          <w:sz w:val="28"/>
          <w:szCs w:val="28"/>
          <w:lang w:val="ru-RU"/>
        </w:rPr>
        <w:t>∑∆</w:t>
      </w:r>
      <w:r>
        <w:rPr>
          <w:rFonts w:ascii="Times New Roman CYR" w:hAnsi="Times New Roman CYR" w:cs="Times New Roman CYR"/>
          <w:sz w:val="28"/>
          <w:szCs w:val="28"/>
          <w:lang w:val="ru-RU"/>
        </w:rPr>
        <w:t>''' )</w:t>
      </w:r>
    </w:p>
    <w:p w14:paraId="5287DF68"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1928773"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 = 150,2-47,3-(11,25 + 23,3 + 3) = 64,35°С</w:t>
      </w:r>
    </w:p>
    <w:p w14:paraId="2D632B7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087EC5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3.1.5 О</w:t>
      </w:r>
      <w:r>
        <w:rPr>
          <w:rFonts w:ascii="Times New Roman CYR" w:hAnsi="Times New Roman CYR" w:cs="Times New Roman CYR"/>
          <w:caps/>
          <w:sz w:val="28"/>
          <w:szCs w:val="28"/>
          <w:lang w:val="ru-RU"/>
        </w:rPr>
        <w:t>пределение тепловых нагрузок</w:t>
      </w:r>
    </w:p>
    <w:p w14:paraId="0981C914"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Расход греющего пара в 1-й корпус, производительность каждого корпуса по выпаренной воде и тепловые нагрузки по корпусам определим путем совместного решения уравнений тепловых балансов по корпусам и уравнения баланса по воде д</w:t>
      </w:r>
      <w:r>
        <w:rPr>
          <w:rFonts w:ascii="Times New Roman CYR" w:hAnsi="Times New Roman CYR" w:cs="Times New Roman CYR"/>
          <w:sz w:val="28"/>
          <w:szCs w:val="28"/>
          <w:lang w:val="ru-RU"/>
        </w:rPr>
        <w:t>ля всей установки:</w:t>
      </w:r>
    </w:p>
    <w:p w14:paraId="530BBC1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1 = </w:t>
      </w:r>
      <w:r>
        <w:rPr>
          <w:rFonts w:ascii="Times New Roman CYR" w:hAnsi="Times New Roman CYR" w:cs="Times New Roman CYR"/>
          <w:sz w:val="28"/>
          <w:szCs w:val="28"/>
          <w:lang w:val="en-US"/>
        </w:rPr>
        <w:t>D</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i</w:t>
      </w:r>
      <w:r>
        <w:rPr>
          <w:rFonts w:ascii="Times New Roman CYR" w:hAnsi="Times New Roman CYR" w:cs="Times New Roman CYR"/>
          <w:sz w:val="28"/>
          <w:szCs w:val="28"/>
          <w:lang w:val="ru-RU"/>
        </w:rPr>
        <w:t xml:space="preserve"> Г1 = 1,035</w:t>
      </w:r>
      <w:r>
        <w:rPr>
          <w:rFonts w:ascii="Times New Roman" w:hAnsi="Times New Roman" w:cs="Times New Roman"/>
          <w:sz w:val="28"/>
          <w:szCs w:val="28"/>
          <w:lang w:val="ru-RU"/>
        </w:rPr>
        <w:t>∙</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GH</w:t>
      </w:r>
      <w:r>
        <w:rPr>
          <w:rFonts w:ascii="Times New Roman" w:hAnsi="Times New Roman" w:cs="Times New Roman"/>
          <w:sz w:val="28"/>
          <w:szCs w:val="28"/>
          <w:lang w:val="ru-RU"/>
        </w:rPr>
        <w:t>∙</w:t>
      </w:r>
      <w:r>
        <w:rPr>
          <w:rFonts w:ascii="Times New Roman CYR" w:hAnsi="Times New Roman CYR" w:cs="Times New Roman CYR"/>
          <w:sz w:val="28"/>
          <w:szCs w:val="28"/>
          <w:lang w:val="en-US"/>
        </w:rPr>
        <w:t>cH</w:t>
      </w:r>
      <w:r>
        <w:rPr>
          <w:rFonts w:ascii="Times New Roman" w:hAnsi="Times New Roman" w:cs="Times New Roman"/>
          <w:sz w:val="28"/>
          <w:szCs w:val="28"/>
          <w:lang w:val="ru-RU"/>
        </w:rPr>
        <w:t>∙</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tK</w:t>
      </w:r>
      <w:r>
        <w:rPr>
          <w:rFonts w:ascii="Times New Roman CYR" w:hAnsi="Times New Roman CYR" w:cs="Times New Roman CYR"/>
          <w:sz w:val="28"/>
          <w:szCs w:val="28"/>
          <w:lang w:val="ru-RU"/>
        </w:rPr>
        <w:t>1-</w:t>
      </w:r>
      <w:r>
        <w:rPr>
          <w:rFonts w:ascii="Times New Roman CYR" w:hAnsi="Times New Roman CYR" w:cs="Times New Roman CYR"/>
          <w:sz w:val="28"/>
          <w:szCs w:val="28"/>
          <w:lang w:val="en-US"/>
        </w:rPr>
        <w:t>tH</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1</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r</w:t>
      </w:r>
      <w:r>
        <w:rPr>
          <w:rFonts w:ascii="Times New Roman CYR" w:hAnsi="Times New Roman CYR" w:cs="Times New Roman CYR"/>
          <w:sz w:val="28"/>
          <w:szCs w:val="28"/>
          <w:lang w:val="ru-RU"/>
        </w:rPr>
        <w:t>ВП1+</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конц]</w:t>
      </w:r>
    </w:p>
    <w:p w14:paraId="043B7E33"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xml:space="preserve">2 =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2</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i</w:t>
      </w:r>
      <w:r>
        <w:rPr>
          <w:rFonts w:ascii="Times New Roman CYR" w:hAnsi="Times New Roman CYR" w:cs="Times New Roman CYR"/>
          <w:sz w:val="28"/>
          <w:szCs w:val="28"/>
          <w:lang w:val="ru-RU"/>
        </w:rPr>
        <w:t xml:space="preserve"> Г2 = 1,025</w:t>
      </w:r>
      <w:r>
        <w:rPr>
          <w:rFonts w:ascii="Times New Roman" w:hAnsi="Times New Roman" w:cs="Times New Roman"/>
          <w:sz w:val="28"/>
          <w:szCs w:val="28"/>
          <w:lang w:val="ru-RU"/>
        </w:rPr>
        <w:t>∙</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GH</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1)</w:t>
      </w:r>
      <w:r>
        <w:rPr>
          <w:rFonts w:ascii="Times New Roman" w:hAnsi="Times New Roman" w:cs="Times New Roman"/>
          <w:sz w:val="28"/>
          <w:szCs w:val="28"/>
          <w:lang w:val="ru-RU"/>
        </w:rPr>
        <w:t>∙</w:t>
      </w:r>
      <w:r>
        <w:rPr>
          <w:rFonts w:ascii="Times New Roman CYR" w:hAnsi="Times New Roman CYR" w:cs="Times New Roman CYR"/>
          <w:sz w:val="28"/>
          <w:szCs w:val="28"/>
          <w:lang w:val="en-US"/>
        </w:rPr>
        <w:t>c</w:t>
      </w:r>
      <w:r>
        <w:rPr>
          <w:rFonts w:ascii="Times New Roman CYR" w:hAnsi="Times New Roman CYR" w:cs="Times New Roman CYR"/>
          <w:sz w:val="28"/>
          <w:szCs w:val="28"/>
          <w:lang w:val="ru-RU"/>
        </w:rPr>
        <w:t>1</w:t>
      </w:r>
      <w:r>
        <w:rPr>
          <w:rFonts w:ascii="Times New Roman" w:hAnsi="Times New Roman" w:cs="Times New Roman"/>
          <w:sz w:val="28"/>
          <w:szCs w:val="28"/>
          <w:lang w:val="ru-RU"/>
        </w:rPr>
        <w:t>∙</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tK</w:t>
      </w:r>
      <w:r>
        <w:rPr>
          <w:rFonts w:ascii="Times New Roman CYR" w:hAnsi="Times New Roman CYR" w:cs="Times New Roman CYR"/>
          <w:sz w:val="28"/>
          <w:szCs w:val="28"/>
          <w:lang w:val="ru-RU"/>
        </w:rPr>
        <w:t>2-</w:t>
      </w:r>
      <w:r>
        <w:rPr>
          <w:rFonts w:ascii="Times New Roman CYR" w:hAnsi="Times New Roman CYR" w:cs="Times New Roman CYR"/>
          <w:sz w:val="28"/>
          <w:szCs w:val="28"/>
          <w:lang w:val="en-US"/>
        </w:rPr>
        <w:t>tK</w:t>
      </w:r>
      <w:r>
        <w:rPr>
          <w:rFonts w:ascii="Times New Roman CYR" w:hAnsi="Times New Roman CYR" w:cs="Times New Roman CYR"/>
          <w:sz w:val="28"/>
          <w:szCs w:val="28"/>
          <w:lang w:val="ru-RU"/>
        </w:rPr>
        <w:t>1)+</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2</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r</w:t>
      </w:r>
      <w:r>
        <w:rPr>
          <w:rFonts w:ascii="Times New Roman CYR" w:hAnsi="Times New Roman CYR" w:cs="Times New Roman CYR"/>
          <w:sz w:val="28"/>
          <w:szCs w:val="28"/>
          <w:lang w:val="ru-RU"/>
        </w:rPr>
        <w:t xml:space="preserve">ВП2+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конц2]</w:t>
      </w:r>
    </w:p>
    <w:p w14:paraId="796514B5"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xml:space="preserve">3 =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2</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i</w:t>
      </w:r>
      <w:r>
        <w:rPr>
          <w:rFonts w:ascii="Times New Roman CYR" w:hAnsi="Times New Roman CYR" w:cs="Times New Roman CYR"/>
          <w:sz w:val="28"/>
          <w:szCs w:val="28"/>
          <w:lang w:val="ru-RU"/>
        </w:rPr>
        <w:t xml:space="preserve"> Г1 = 1,015</w:t>
      </w:r>
      <w:r>
        <w:rPr>
          <w:rFonts w:ascii="Times New Roman" w:hAnsi="Times New Roman" w:cs="Times New Roman"/>
          <w:sz w:val="28"/>
          <w:szCs w:val="28"/>
          <w:lang w:val="ru-RU"/>
        </w:rPr>
        <w:t>∙</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GH</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1-</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2)</w:t>
      </w:r>
      <w:r>
        <w:rPr>
          <w:rFonts w:ascii="Times New Roman" w:hAnsi="Times New Roman" w:cs="Times New Roman"/>
          <w:sz w:val="28"/>
          <w:szCs w:val="28"/>
          <w:lang w:val="ru-RU"/>
        </w:rPr>
        <w:t>∙</w:t>
      </w:r>
      <w:r>
        <w:rPr>
          <w:rFonts w:ascii="Times New Roman CYR" w:hAnsi="Times New Roman CYR" w:cs="Times New Roman CYR"/>
          <w:sz w:val="28"/>
          <w:szCs w:val="28"/>
          <w:lang w:val="en-US"/>
        </w:rPr>
        <w:t>c</w:t>
      </w:r>
      <w:r>
        <w:rPr>
          <w:rFonts w:ascii="Times New Roman CYR" w:hAnsi="Times New Roman CYR" w:cs="Times New Roman CYR"/>
          <w:sz w:val="28"/>
          <w:szCs w:val="28"/>
          <w:lang w:val="ru-RU"/>
        </w:rPr>
        <w:t>2</w:t>
      </w:r>
      <w:r>
        <w:rPr>
          <w:rFonts w:ascii="Times New Roman" w:hAnsi="Times New Roman" w:cs="Times New Roman"/>
          <w:sz w:val="28"/>
          <w:szCs w:val="28"/>
          <w:lang w:val="ru-RU"/>
        </w:rPr>
        <w:t>∙</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tK</w:t>
      </w:r>
      <w:r>
        <w:rPr>
          <w:rFonts w:ascii="Times New Roman CYR" w:hAnsi="Times New Roman CYR" w:cs="Times New Roman CYR"/>
          <w:sz w:val="28"/>
          <w:szCs w:val="28"/>
          <w:lang w:val="ru-RU"/>
        </w:rPr>
        <w:t>3-</w:t>
      </w:r>
      <w:r>
        <w:rPr>
          <w:rFonts w:ascii="Times New Roman CYR" w:hAnsi="Times New Roman CYR" w:cs="Times New Roman CYR"/>
          <w:sz w:val="28"/>
          <w:szCs w:val="28"/>
          <w:lang w:val="en-US"/>
        </w:rPr>
        <w:t>tK</w:t>
      </w:r>
      <w:r>
        <w:rPr>
          <w:rFonts w:ascii="Times New Roman CYR" w:hAnsi="Times New Roman CYR" w:cs="Times New Roman CYR"/>
          <w:sz w:val="28"/>
          <w:szCs w:val="28"/>
          <w:lang w:val="ru-RU"/>
        </w:rPr>
        <w:t>2)+</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3</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r</w:t>
      </w:r>
      <w:r>
        <w:rPr>
          <w:rFonts w:ascii="Times New Roman CYR" w:hAnsi="Times New Roman CYR" w:cs="Times New Roman CYR"/>
          <w:sz w:val="28"/>
          <w:szCs w:val="28"/>
          <w:lang w:val="ru-RU"/>
        </w:rPr>
        <w:t xml:space="preserve">ВП2 +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конц3]</w:t>
      </w:r>
    </w:p>
    <w:p w14:paraId="35D86E13"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 xml:space="preserve">1 +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 xml:space="preserve">2 +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3 (22)</w:t>
      </w:r>
    </w:p>
    <w:p w14:paraId="4B038E5E"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2798037"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w:t>
      </w:r>
      <w:r>
        <w:rPr>
          <w:rFonts w:ascii="Times New Roman CYR" w:hAnsi="Times New Roman CYR" w:cs="Times New Roman CYR"/>
          <w:sz w:val="28"/>
          <w:szCs w:val="28"/>
          <w:lang w:val="ru-RU"/>
        </w:rPr>
        <w:t xml:space="preserve"> 1,035; 1,025; 1,015 - коэффициенты, учитывающие потери тепла в окружающую среду;</w:t>
      </w:r>
    </w:p>
    <w:p w14:paraId="6A38B68A"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сН,с1,с2 - теплоемкости растворов соответственно исходного, в первом и во втором корпусах, кДж/(кг</w:t>
      </w:r>
      <w:r>
        <w:rPr>
          <w:rFonts w:ascii="Times New Roman" w:hAnsi="Times New Roman" w:cs="Times New Roman"/>
          <w:sz w:val="28"/>
          <w:szCs w:val="28"/>
          <w:lang w:val="ru-RU"/>
        </w:rPr>
        <w:t>∙</w:t>
      </w:r>
      <w:r>
        <w:rPr>
          <w:rFonts w:ascii="Times New Roman CYR" w:hAnsi="Times New Roman CYR" w:cs="Times New Roman CYR"/>
          <w:sz w:val="28"/>
          <w:szCs w:val="28"/>
          <w:lang w:val="ru-RU"/>
        </w:rPr>
        <w:t>К) [4];конц, Qконц2, Qконц3 - теплоты концентрирования по корпусам, кВт; tн</w:t>
      </w:r>
      <w:r>
        <w:rPr>
          <w:rFonts w:ascii="Times New Roman CYR" w:hAnsi="Times New Roman CYR" w:cs="Times New Roman CYR"/>
          <w:sz w:val="28"/>
          <w:szCs w:val="28"/>
          <w:lang w:val="ru-RU"/>
        </w:rPr>
        <w:t xml:space="preserve"> - температура кипения исходного раствора при давлении в 1-м корпусе; tн=tвп1+</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'н=150,2+1,8=153 (где </w:t>
      </w:r>
      <w:r>
        <w:rPr>
          <w:rFonts w:ascii="Times New Roman" w:hAnsi="Times New Roman" w:cs="Times New Roman"/>
          <w:sz w:val="28"/>
          <w:szCs w:val="28"/>
          <w:lang w:val="ru-RU"/>
        </w:rPr>
        <w:t>∆</w:t>
      </w:r>
      <w:r>
        <w:rPr>
          <w:rFonts w:ascii="Times New Roman CYR" w:hAnsi="Times New Roman CYR" w:cs="Times New Roman CYR"/>
          <w:sz w:val="28"/>
          <w:szCs w:val="28"/>
          <w:lang w:val="ru-RU"/>
        </w:rPr>
        <w:t>н - температурная депрессия для исходного раствора); можно принять:</w:t>
      </w:r>
    </w:p>
    <w:p w14:paraId="1CBFAFF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Анализ зависимости теплоты концентрирования от концентрации и температуры показал, что</w:t>
      </w:r>
      <w:r>
        <w:rPr>
          <w:rFonts w:ascii="Times New Roman CYR" w:hAnsi="Times New Roman CYR" w:cs="Times New Roman CYR"/>
          <w:sz w:val="28"/>
          <w:szCs w:val="28"/>
          <w:lang w:val="ru-RU"/>
        </w:rPr>
        <w:t xml:space="preserve"> она наибольшая для третьего корпуса. Поэтому рассчитаем теплоту концентрирования для 3- го корпуса:</w:t>
      </w:r>
    </w:p>
    <w:p w14:paraId="00CD61EF"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конц3 = </w:t>
      </w: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 xml:space="preserve"> сух </w:t>
      </w:r>
      <w:r>
        <w:rPr>
          <w:rFonts w:ascii="Times New Roman" w:hAnsi="Times New Roman" w:cs="Times New Roman"/>
          <w:sz w:val="28"/>
          <w:szCs w:val="28"/>
          <w:lang w:val="en-US"/>
        </w:rPr>
        <w:t>Δ</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 xml:space="preserve"> н </w:t>
      </w:r>
      <w:r>
        <w:rPr>
          <w:rFonts w:ascii="Times New Roman CYR" w:hAnsi="Times New Roman CYR" w:cs="Times New Roman CYR"/>
          <w:sz w:val="28"/>
          <w:szCs w:val="28"/>
          <w:lang w:val="en-US"/>
        </w:rPr>
        <w:t>x</w:t>
      </w:r>
      <w:r>
        <w:rPr>
          <w:rFonts w:ascii="Times New Roman CYR" w:hAnsi="Times New Roman CYR" w:cs="Times New Roman CYR"/>
          <w:sz w:val="28"/>
          <w:szCs w:val="28"/>
          <w:lang w:val="ru-RU"/>
        </w:rPr>
        <w:t xml:space="preserve"> н </w:t>
      </w:r>
      <w:r>
        <w:rPr>
          <w:rFonts w:ascii="Times New Roman" w:hAnsi="Times New Roman" w:cs="Times New Roman"/>
          <w:sz w:val="28"/>
          <w:szCs w:val="28"/>
          <w:lang w:val="en-US"/>
        </w:rPr>
        <w:t>Δ</w:t>
      </w:r>
      <w:r>
        <w:rPr>
          <w:rFonts w:ascii="Times New Roman CYR" w:hAnsi="Times New Roman CYR" w:cs="Times New Roman CYR"/>
          <w:sz w:val="28"/>
          <w:szCs w:val="28"/>
          <w:lang w:val="en-US"/>
        </w:rPr>
        <w:t>q</w:t>
      </w:r>
    </w:p>
    <w:p w14:paraId="6232B5D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t xml:space="preserve">где </w:t>
      </w:r>
      <w:r>
        <w:rPr>
          <w:rFonts w:ascii="Times New Roman CYR" w:hAnsi="Times New Roman CYR" w:cs="Times New Roman CYR"/>
          <w:sz w:val="28"/>
          <w:szCs w:val="28"/>
          <w:lang w:val="en-US"/>
        </w:rPr>
        <w:t>G</w:t>
      </w:r>
      <w:r>
        <w:rPr>
          <w:rFonts w:ascii="Times New Roman CYR" w:hAnsi="Times New Roman CYR" w:cs="Times New Roman CYR"/>
          <w:sz w:val="28"/>
          <w:szCs w:val="28"/>
          <w:lang w:val="ru-RU"/>
        </w:rPr>
        <w:t xml:space="preserve"> сух - производительность по сухому СаС</w:t>
      </w:r>
      <w:r>
        <w:rPr>
          <w:rFonts w:ascii="Times New Roman CYR" w:hAnsi="Times New Roman CYR" w:cs="Times New Roman CYR"/>
          <w:sz w:val="28"/>
          <w:szCs w:val="28"/>
          <w:lang w:val="en-US"/>
        </w:rPr>
        <w:t>l</w:t>
      </w:r>
      <w:r>
        <w:rPr>
          <w:rFonts w:ascii="Times New Roman CYR" w:hAnsi="Times New Roman CYR" w:cs="Times New Roman CYR"/>
          <w:sz w:val="28"/>
          <w:szCs w:val="28"/>
          <w:lang w:val="ru-RU"/>
        </w:rPr>
        <w:t>2, кг/с;</w:t>
      </w:r>
    </w:p>
    <w:p w14:paraId="4E76AC6F"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en-US"/>
        </w:rPr>
        <w:t>Δ</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xml:space="preserve"> - разность интегральных теплот растворения при концентрациях х2 и х3,</w:t>
      </w:r>
      <w:r>
        <w:rPr>
          <w:rFonts w:ascii="Times New Roman CYR" w:hAnsi="Times New Roman CYR" w:cs="Times New Roman CYR"/>
          <w:sz w:val="28"/>
          <w:szCs w:val="28"/>
          <w:lang w:val="ru-RU"/>
        </w:rPr>
        <w:t xml:space="preserve"> кДж/кг.конц3 = 0,66·0,14=0,09.</w:t>
      </w:r>
    </w:p>
    <w:p w14:paraId="39C1ED8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Сравним Qконц3 с ориентировочной тепловой нагрузкой для 3-го корпуса Q3ор</w:t>
      </w:r>
    </w:p>
    <w:p w14:paraId="5FC2074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ор = (</w:t>
      </w:r>
      <w:r>
        <w:rPr>
          <w:rFonts w:ascii="Times New Roman CYR" w:hAnsi="Times New Roman CYR" w:cs="Times New Roman CYR"/>
          <w:sz w:val="28"/>
          <w:szCs w:val="28"/>
          <w:lang w:val="en-US"/>
        </w:rPr>
        <w:t>GH</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1-</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2)</w:t>
      </w:r>
      <w:r>
        <w:rPr>
          <w:rFonts w:ascii="Times New Roman" w:hAnsi="Times New Roman" w:cs="Times New Roman"/>
          <w:sz w:val="28"/>
          <w:szCs w:val="28"/>
          <w:lang w:val="ru-RU"/>
        </w:rPr>
        <w:t>∙</w:t>
      </w:r>
      <w:r>
        <w:rPr>
          <w:rFonts w:ascii="Times New Roman CYR" w:hAnsi="Times New Roman CYR" w:cs="Times New Roman CYR"/>
          <w:sz w:val="28"/>
          <w:szCs w:val="28"/>
          <w:lang w:val="en-US"/>
        </w:rPr>
        <w:t>c</w:t>
      </w:r>
      <w:r>
        <w:rPr>
          <w:rFonts w:ascii="Times New Roman CYR" w:hAnsi="Times New Roman CYR" w:cs="Times New Roman CYR"/>
          <w:sz w:val="28"/>
          <w:szCs w:val="28"/>
          <w:lang w:val="ru-RU"/>
        </w:rPr>
        <w:t>2</w:t>
      </w:r>
      <w:r>
        <w:rPr>
          <w:rFonts w:ascii="Times New Roman" w:hAnsi="Times New Roman" w:cs="Times New Roman"/>
          <w:sz w:val="28"/>
          <w:szCs w:val="28"/>
          <w:lang w:val="ru-RU"/>
        </w:rPr>
        <w:t>∙</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tK</w:t>
      </w:r>
      <w:r>
        <w:rPr>
          <w:rFonts w:ascii="Times New Roman CYR" w:hAnsi="Times New Roman CYR" w:cs="Times New Roman CYR"/>
          <w:sz w:val="28"/>
          <w:szCs w:val="28"/>
          <w:lang w:val="ru-RU"/>
        </w:rPr>
        <w:t>3-</w:t>
      </w:r>
      <w:r>
        <w:rPr>
          <w:rFonts w:ascii="Times New Roman CYR" w:hAnsi="Times New Roman CYR" w:cs="Times New Roman CYR"/>
          <w:sz w:val="28"/>
          <w:szCs w:val="28"/>
          <w:lang w:val="en-US"/>
        </w:rPr>
        <w:t>tK</w:t>
      </w:r>
      <w:r>
        <w:rPr>
          <w:rFonts w:ascii="Times New Roman CYR" w:hAnsi="Times New Roman CYR" w:cs="Times New Roman CYR"/>
          <w:sz w:val="28"/>
          <w:szCs w:val="28"/>
          <w:lang w:val="ru-RU"/>
        </w:rPr>
        <w:t>2)+</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3</w:t>
      </w:r>
      <w:r>
        <w:rPr>
          <w:rFonts w:ascii="Times New Roman" w:hAnsi="Times New Roman" w:cs="Times New Roman"/>
          <w:sz w:val="28"/>
          <w:szCs w:val="28"/>
          <w:lang w:val="ru-RU"/>
        </w:rPr>
        <w:t>∙</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I</w:t>
      </w:r>
      <w:r>
        <w:rPr>
          <w:rFonts w:ascii="Times New Roman CYR" w:hAnsi="Times New Roman CYR" w:cs="Times New Roman CYR"/>
          <w:sz w:val="28"/>
          <w:szCs w:val="28"/>
          <w:lang w:val="ru-RU"/>
        </w:rPr>
        <w:t>ВП3-</w:t>
      </w:r>
      <w:r>
        <w:rPr>
          <w:rFonts w:ascii="Times New Roman CYR" w:hAnsi="Times New Roman CYR" w:cs="Times New Roman CYR"/>
          <w:sz w:val="28"/>
          <w:szCs w:val="28"/>
          <w:lang w:val="en-US"/>
        </w:rPr>
        <w:t>c</w:t>
      </w:r>
      <w:r>
        <w:rPr>
          <w:rFonts w:ascii="Times New Roman CYR" w:hAnsi="Times New Roman CYR" w:cs="Times New Roman CYR"/>
          <w:sz w:val="28"/>
          <w:szCs w:val="28"/>
          <w:lang w:val="ru-RU"/>
        </w:rPr>
        <w:t>В</w:t>
      </w:r>
      <w:r>
        <w:rPr>
          <w:rFonts w:ascii="Times New Roman" w:hAnsi="Times New Roman" w:cs="Times New Roman"/>
          <w:sz w:val="28"/>
          <w:szCs w:val="28"/>
          <w:lang w:val="ru-RU"/>
        </w:rPr>
        <w:t>∙</w:t>
      </w:r>
      <w:r>
        <w:rPr>
          <w:rFonts w:ascii="Times New Roman CYR" w:hAnsi="Times New Roman CYR" w:cs="Times New Roman CYR"/>
          <w:sz w:val="28"/>
          <w:szCs w:val="28"/>
          <w:lang w:val="en-US"/>
        </w:rPr>
        <w:t>tK</w:t>
      </w:r>
      <w:r>
        <w:rPr>
          <w:rFonts w:ascii="Times New Roman CYR" w:hAnsi="Times New Roman CYR" w:cs="Times New Roman CYR"/>
          <w:sz w:val="28"/>
          <w:szCs w:val="28"/>
          <w:lang w:val="ru-RU"/>
        </w:rPr>
        <w:t>3)</w:t>
      </w:r>
    </w:p>
    <w:p w14:paraId="319EAB6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ор = (2,06-0,444-0,467) </w:t>
      </w:r>
      <w:r>
        <w:rPr>
          <w:rFonts w:ascii="Times New Roman" w:hAnsi="Times New Roman" w:cs="Times New Roman"/>
          <w:sz w:val="28"/>
          <w:szCs w:val="28"/>
          <w:lang w:val="ru-RU"/>
        </w:rPr>
        <w:t>∙</w:t>
      </w:r>
      <w:r>
        <w:rPr>
          <w:rFonts w:ascii="Times New Roman CYR" w:hAnsi="Times New Roman CYR" w:cs="Times New Roman CYR"/>
          <w:sz w:val="28"/>
          <w:szCs w:val="28"/>
          <w:lang w:val="ru-RU"/>
        </w:rPr>
        <w:t>3,64</w:t>
      </w:r>
      <w:r>
        <w:rPr>
          <w:rFonts w:ascii="Times New Roman" w:hAnsi="Times New Roman" w:cs="Times New Roman"/>
          <w:sz w:val="28"/>
          <w:szCs w:val="28"/>
          <w:lang w:val="ru-RU"/>
        </w:rPr>
        <w:t>∙</w:t>
      </w:r>
      <w:r>
        <w:rPr>
          <w:rFonts w:ascii="Times New Roman CYR" w:hAnsi="Times New Roman CYR" w:cs="Times New Roman CYR"/>
          <w:sz w:val="28"/>
          <w:szCs w:val="28"/>
          <w:lang w:val="ru-RU"/>
        </w:rPr>
        <w:t>(68,2-126,1)+0,489</w:t>
      </w:r>
      <w:r>
        <w:rPr>
          <w:rFonts w:ascii="Times New Roman" w:hAnsi="Times New Roman" w:cs="Times New Roman"/>
          <w:sz w:val="28"/>
          <w:szCs w:val="28"/>
          <w:lang w:val="ru-RU"/>
        </w:rPr>
        <w:t>∙</w:t>
      </w:r>
      <w:r>
        <w:rPr>
          <w:rFonts w:ascii="Times New Roman CYR" w:hAnsi="Times New Roman CYR" w:cs="Times New Roman CYR"/>
          <w:sz w:val="28"/>
          <w:szCs w:val="28"/>
          <w:lang w:val="ru-RU"/>
        </w:rPr>
        <w:t>(2706-4,19</w:t>
      </w:r>
      <w:r>
        <w:rPr>
          <w:rFonts w:ascii="Times New Roman" w:hAnsi="Times New Roman" w:cs="Times New Roman"/>
          <w:sz w:val="28"/>
          <w:szCs w:val="28"/>
          <w:lang w:val="ru-RU"/>
        </w:rPr>
        <w:t>∙</w:t>
      </w:r>
      <w:r>
        <w:rPr>
          <w:rFonts w:ascii="Times New Roman CYR" w:hAnsi="Times New Roman CYR" w:cs="Times New Roman CYR"/>
          <w:sz w:val="28"/>
          <w:szCs w:val="28"/>
          <w:lang w:val="ru-RU"/>
        </w:rPr>
        <w:t>68,2)=941,5 кВт</w:t>
      </w:r>
    </w:p>
    <w:p w14:paraId="2F2167A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Поскольку Qконц3 составляет </w:t>
      </w:r>
      <w:r>
        <w:rPr>
          <w:rFonts w:ascii="Times New Roman CYR" w:hAnsi="Times New Roman CYR" w:cs="Times New Roman CYR"/>
          <w:sz w:val="28"/>
          <w:szCs w:val="28"/>
          <w:lang w:val="ru-RU"/>
        </w:rPr>
        <w:t>значительно меньше 3 % от Q3ор, в уравнениях тепловых балансов пренебрегаем этой величиной.</w:t>
      </w:r>
    </w:p>
    <w:p w14:paraId="2F915897"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Получим систему уравнений:</w:t>
      </w:r>
    </w:p>
    <w:p w14:paraId="76006F2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w:t>
      </w:r>
      <w:r>
        <w:rPr>
          <w:rFonts w:ascii="Times New Roman CYR" w:hAnsi="Times New Roman CYR" w:cs="Times New Roman CYR"/>
          <w:sz w:val="28"/>
          <w:szCs w:val="28"/>
          <w:lang w:val="en-US"/>
        </w:rPr>
        <w:t>D</w:t>
      </w:r>
      <w:r>
        <w:rPr>
          <w:rFonts w:ascii="Times New Roman" w:hAnsi="Times New Roman" w:cs="Times New Roman"/>
          <w:sz w:val="28"/>
          <w:szCs w:val="28"/>
          <w:lang w:val="ru-RU"/>
        </w:rPr>
        <w:t>∙</w:t>
      </w:r>
      <w:r>
        <w:rPr>
          <w:rFonts w:ascii="Times New Roman CYR" w:hAnsi="Times New Roman CYR" w:cs="Times New Roman CYR"/>
          <w:sz w:val="28"/>
          <w:szCs w:val="28"/>
          <w:lang w:val="ru-RU"/>
        </w:rPr>
        <w:t>632,7=1,035</w:t>
      </w:r>
      <w:r>
        <w:rPr>
          <w:rFonts w:ascii="Times New Roman" w:hAnsi="Times New Roman" w:cs="Times New Roman"/>
          <w:sz w:val="28"/>
          <w:szCs w:val="28"/>
          <w:lang w:val="ru-RU"/>
        </w:rPr>
        <w:t>∙</w:t>
      </w:r>
      <w:r>
        <w:rPr>
          <w:rFonts w:ascii="Times New Roman CYR" w:hAnsi="Times New Roman CYR" w:cs="Times New Roman CYR"/>
          <w:sz w:val="28"/>
          <w:szCs w:val="28"/>
          <w:lang w:val="ru-RU"/>
        </w:rPr>
        <w:t>[2,06</w:t>
      </w:r>
      <w:r>
        <w:rPr>
          <w:rFonts w:ascii="Times New Roman" w:hAnsi="Times New Roman" w:cs="Times New Roman"/>
          <w:sz w:val="28"/>
          <w:szCs w:val="28"/>
          <w:lang w:val="ru-RU"/>
        </w:rPr>
        <w:t>∙</w:t>
      </w:r>
      <w:r>
        <w:rPr>
          <w:rFonts w:ascii="Times New Roman CYR" w:hAnsi="Times New Roman CYR" w:cs="Times New Roman CYR"/>
          <w:sz w:val="28"/>
          <w:szCs w:val="28"/>
          <w:lang w:val="ru-RU"/>
        </w:rPr>
        <w:t>3,85</w:t>
      </w:r>
      <w:r>
        <w:rPr>
          <w:rFonts w:ascii="Times New Roman" w:hAnsi="Times New Roman" w:cs="Times New Roman"/>
          <w:sz w:val="28"/>
          <w:szCs w:val="28"/>
          <w:lang w:val="ru-RU"/>
        </w:rPr>
        <w:t>∙</w:t>
      </w:r>
      <w:r>
        <w:rPr>
          <w:rFonts w:ascii="Times New Roman CYR" w:hAnsi="Times New Roman CYR" w:cs="Times New Roman CYR"/>
          <w:sz w:val="28"/>
          <w:szCs w:val="28"/>
          <w:lang w:val="ru-RU"/>
        </w:rPr>
        <w:t>(141,95-22)+</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1</w:t>
      </w:r>
      <w:r>
        <w:rPr>
          <w:rFonts w:ascii="Times New Roman" w:hAnsi="Times New Roman" w:cs="Times New Roman"/>
          <w:sz w:val="28"/>
          <w:szCs w:val="28"/>
          <w:lang w:val="ru-RU"/>
        </w:rPr>
        <w:t>∙</w:t>
      </w:r>
      <w:r>
        <w:rPr>
          <w:rFonts w:ascii="Times New Roman CYR" w:hAnsi="Times New Roman CYR" w:cs="Times New Roman CYR"/>
          <w:sz w:val="28"/>
          <w:szCs w:val="28"/>
          <w:lang w:val="ru-RU"/>
        </w:rPr>
        <w:t>2163]</w:t>
      </w:r>
    </w:p>
    <w:p w14:paraId="09B5CE6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2=</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1</w:t>
      </w:r>
      <w:r>
        <w:rPr>
          <w:rFonts w:ascii="Times New Roman" w:hAnsi="Times New Roman" w:cs="Times New Roman"/>
          <w:sz w:val="28"/>
          <w:szCs w:val="28"/>
          <w:lang w:val="ru-RU"/>
        </w:rPr>
        <w:t>∙</w:t>
      </w:r>
      <w:r>
        <w:rPr>
          <w:rFonts w:ascii="Times New Roman CYR" w:hAnsi="Times New Roman CYR" w:cs="Times New Roman CYR"/>
          <w:sz w:val="28"/>
          <w:szCs w:val="28"/>
          <w:lang w:val="ru-RU"/>
        </w:rPr>
        <w:t>569,9=1,025</w:t>
      </w:r>
      <w:r>
        <w:rPr>
          <w:rFonts w:ascii="Times New Roman" w:hAnsi="Times New Roman" w:cs="Times New Roman"/>
          <w:sz w:val="28"/>
          <w:szCs w:val="28"/>
          <w:lang w:val="ru-RU"/>
        </w:rPr>
        <w:t>∙</w:t>
      </w:r>
      <w:r>
        <w:rPr>
          <w:rFonts w:ascii="Times New Roman CYR" w:hAnsi="Times New Roman CYR" w:cs="Times New Roman CYR"/>
          <w:sz w:val="28"/>
          <w:szCs w:val="28"/>
          <w:lang w:val="ru-RU"/>
        </w:rPr>
        <w:t>[(2,06-</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1)</w:t>
      </w:r>
      <w:r>
        <w:rPr>
          <w:rFonts w:ascii="Times New Roman" w:hAnsi="Times New Roman" w:cs="Times New Roman"/>
          <w:sz w:val="28"/>
          <w:szCs w:val="28"/>
          <w:lang w:val="ru-RU"/>
        </w:rPr>
        <w:t>∙</w:t>
      </w:r>
      <w:r>
        <w:rPr>
          <w:rFonts w:ascii="Times New Roman CYR" w:hAnsi="Times New Roman CYR" w:cs="Times New Roman CYR"/>
          <w:sz w:val="28"/>
          <w:szCs w:val="28"/>
          <w:lang w:val="ru-RU"/>
        </w:rPr>
        <w:t>3,78</w:t>
      </w:r>
      <w:r>
        <w:rPr>
          <w:rFonts w:ascii="Times New Roman" w:hAnsi="Times New Roman" w:cs="Times New Roman"/>
          <w:sz w:val="28"/>
          <w:szCs w:val="28"/>
          <w:lang w:val="ru-RU"/>
        </w:rPr>
        <w:t>∙</w:t>
      </w:r>
      <w:r>
        <w:rPr>
          <w:rFonts w:ascii="Times New Roman CYR" w:hAnsi="Times New Roman CYR" w:cs="Times New Roman CYR"/>
          <w:sz w:val="28"/>
          <w:szCs w:val="28"/>
          <w:lang w:val="ru-RU"/>
        </w:rPr>
        <w:t>(126,1-141,95)+</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2</w:t>
      </w:r>
      <w:r>
        <w:rPr>
          <w:rFonts w:ascii="Times New Roman" w:hAnsi="Times New Roman" w:cs="Times New Roman"/>
          <w:sz w:val="28"/>
          <w:szCs w:val="28"/>
          <w:lang w:val="ru-RU"/>
        </w:rPr>
        <w:t>∙</w:t>
      </w:r>
      <w:r>
        <w:rPr>
          <w:rFonts w:ascii="Times New Roman CYR" w:hAnsi="Times New Roman CYR" w:cs="Times New Roman CYR"/>
          <w:sz w:val="28"/>
          <w:szCs w:val="28"/>
          <w:lang w:val="ru-RU"/>
        </w:rPr>
        <w:t>2221]</w:t>
      </w:r>
    </w:p>
    <w:p w14:paraId="1EBC93D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3=</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2</w:t>
      </w:r>
      <w:r>
        <w:rPr>
          <w:rFonts w:ascii="Times New Roman" w:hAnsi="Times New Roman" w:cs="Times New Roman"/>
          <w:sz w:val="28"/>
          <w:szCs w:val="28"/>
          <w:lang w:val="ru-RU"/>
        </w:rPr>
        <w:t>∙</w:t>
      </w:r>
      <w:r>
        <w:rPr>
          <w:rFonts w:ascii="Times New Roman CYR" w:hAnsi="Times New Roman CYR" w:cs="Times New Roman CYR"/>
          <w:sz w:val="28"/>
          <w:szCs w:val="28"/>
          <w:lang w:val="ru-RU"/>
        </w:rPr>
        <w:t>480,3=1,015</w:t>
      </w:r>
      <w:r>
        <w:rPr>
          <w:rFonts w:ascii="Times New Roman" w:hAnsi="Times New Roman" w:cs="Times New Roman"/>
          <w:sz w:val="28"/>
          <w:szCs w:val="28"/>
          <w:lang w:val="ru-RU"/>
        </w:rPr>
        <w:t>∙</w:t>
      </w:r>
      <w:r>
        <w:rPr>
          <w:rFonts w:ascii="Times New Roman CYR" w:hAnsi="Times New Roman CYR" w:cs="Times New Roman CYR"/>
          <w:sz w:val="28"/>
          <w:szCs w:val="28"/>
          <w:lang w:val="ru-RU"/>
        </w:rPr>
        <w:t>[(2,06-</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1-</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2)</w:t>
      </w:r>
      <w:r>
        <w:rPr>
          <w:rFonts w:ascii="Times New Roman" w:hAnsi="Times New Roman" w:cs="Times New Roman"/>
          <w:sz w:val="28"/>
          <w:szCs w:val="28"/>
          <w:lang w:val="ru-RU"/>
        </w:rPr>
        <w:t>∙</w:t>
      </w:r>
      <w:r>
        <w:rPr>
          <w:rFonts w:ascii="Times New Roman CYR" w:hAnsi="Times New Roman CYR" w:cs="Times New Roman CYR"/>
          <w:sz w:val="28"/>
          <w:szCs w:val="28"/>
          <w:lang w:val="ru-RU"/>
        </w:rPr>
        <w:t>3,65</w:t>
      </w:r>
      <w:r>
        <w:rPr>
          <w:rFonts w:ascii="Times New Roman" w:hAnsi="Times New Roman" w:cs="Times New Roman"/>
          <w:sz w:val="28"/>
          <w:szCs w:val="28"/>
          <w:lang w:val="ru-RU"/>
        </w:rPr>
        <w:t>∙</w:t>
      </w:r>
      <w:r>
        <w:rPr>
          <w:rFonts w:ascii="Times New Roman CYR" w:hAnsi="Times New Roman CYR" w:cs="Times New Roman CYR"/>
          <w:sz w:val="28"/>
          <w:szCs w:val="28"/>
          <w:lang w:val="ru-RU"/>
        </w:rPr>
        <w:t>(68,2-126,1)+</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3</w:t>
      </w:r>
      <w:r>
        <w:rPr>
          <w:rFonts w:ascii="Times New Roman" w:hAnsi="Times New Roman" w:cs="Times New Roman"/>
          <w:sz w:val="28"/>
          <w:szCs w:val="28"/>
          <w:lang w:val="ru-RU"/>
        </w:rPr>
        <w:t>∙</w:t>
      </w:r>
      <w:r>
        <w:rPr>
          <w:rFonts w:ascii="Times New Roman CYR" w:hAnsi="Times New Roman CYR" w:cs="Times New Roman CYR"/>
          <w:sz w:val="28"/>
          <w:szCs w:val="28"/>
          <w:lang w:val="ru-RU"/>
        </w:rPr>
        <w:t>2395]</w:t>
      </w:r>
    </w:p>
    <w:p w14:paraId="4380AF6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 xml:space="preserve">1 +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 xml:space="preserve">2 +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3 = 3,49</w:t>
      </w:r>
    </w:p>
    <w:p w14:paraId="3AD66F9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F82E365"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Решение этой системы уравнений дает следующие результаты:</w:t>
      </w:r>
    </w:p>
    <w:p w14:paraId="6B5A6BB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D</w:t>
      </w:r>
      <w:r>
        <w:rPr>
          <w:rFonts w:ascii="Times New Roman CYR" w:hAnsi="Times New Roman CYR" w:cs="Times New Roman CYR"/>
          <w:sz w:val="28"/>
          <w:szCs w:val="28"/>
          <w:lang w:val="ru-RU"/>
        </w:rPr>
        <w:t xml:space="preserve"> = 3,15 кг/с;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 xml:space="preserve">1= 1,11 кг/с;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 xml:space="preserve">2 = 1,16 кг/с;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3 = 1,22 кг/с</w:t>
      </w:r>
    </w:p>
    <w:p w14:paraId="06E40788"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xml:space="preserve">1= 1998,5 кВт;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xml:space="preserve">2 = 1464,2 кВт;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3 = 1069,5 кВт;</w:t>
      </w:r>
    </w:p>
    <w:p w14:paraId="7501A62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Наибольшее отклонение вычесленных наг</w:t>
      </w:r>
      <w:r>
        <w:rPr>
          <w:rFonts w:ascii="Times New Roman CYR" w:hAnsi="Times New Roman CYR" w:cs="Times New Roman CYR"/>
          <w:sz w:val="28"/>
          <w:szCs w:val="28"/>
          <w:lang w:val="ru-RU"/>
        </w:rPr>
        <w:t xml:space="preserve">рузок по испаряемой воде в каждом корпусе от предварительно принятых (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 xml:space="preserve">1= 0,444 кг/с,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 xml:space="preserve">2 = 0,467 кг/с, </w:t>
      </w:r>
      <w:r>
        <w:rPr>
          <w:rFonts w:ascii="Times New Roman CYR" w:hAnsi="Times New Roman CYR" w:cs="Times New Roman CYR"/>
          <w:sz w:val="28"/>
          <w:szCs w:val="28"/>
          <w:lang w:val="en-US"/>
        </w:rPr>
        <w:t>w</w:t>
      </w:r>
      <w:r>
        <w:rPr>
          <w:rFonts w:ascii="Times New Roman CYR" w:hAnsi="Times New Roman CYR" w:cs="Times New Roman CYR"/>
          <w:sz w:val="28"/>
          <w:szCs w:val="28"/>
          <w:lang w:val="ru-RU"/>
        </w:rPr>
        <w:t>3 = 0,389 кг/с) не привышает 3 %, поэтому не будем пересчитывать концентрации и температуры кипения.</w:t>
      </w:r>
    </w:p>
    <w:p w14:paraId="5B50E7E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9DDAE4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t>Таблица 3.4 - Параметры растворов и паров по ко</w:t>
      </w:r>
      <w:r>
        <w:rPr>
          <w:rFonts w:ascii="Times New Roman CYR" w:hAnsi="Times New Roman CYR" w:cs="Times New Roman CYR"/>
          <w:sz w:val="28"/>
          <w:szCs w:val="28"/>
          <w:lang w:val="ru-RU"/>
        </w:rPr>
        <w:t>рпусам</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28"/>
        <w:gridCol w:w="1140"/>
        <w:gridCol w:w="1140"/>
        <w:gridCol w:w="1140"/>
      </w:tblGrid>
      <w:tr w:rsidR="00000000" w14:paraId="370985C7"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5873FBC9"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Параметр</w:t>
            </w:r>
          </w:p>
        </w:tc>
        <w:tc>
          <w:tcPr>
            <w:tcW w:w="3420" w:type="dxa"/>
            <w:gridSpan w:val="3"/>
            <w:tcBorders>
              <w:top w:val="single" w:sz="6" w:space="0" w:color="auto"/>
              <w:left w:val="single" w:sz="6" w:space="0" w:color="auto"/>
              <w:bottom w:val="single" w:sz="6" w:space="0" w:color="auto"/>
              <w:right w:val="single" w:sz="6" w:space="0" w:color="auto"/>
            </w:tcBorders>
          </w:tcPr>
          <w:p w14:paraId="748F42FB"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Корпус</w:t>
            </w:r>
          </w:p>
        </w:tc>
      </w:tr>
      <w:tr w:rsidR="00000000" w14:paraId="6ED464A4"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035E0108"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140" w:type="dxa"/>
            <w:tcBorders>
              <w:top w:val="single" w:sz="6" w:space="0" w:color="auto"/>
              <w:left w:val="single" w:sz="6" w:space="0" w:color="auto"/>
              <w:bottom w:val="single" w:sz="6" w:space="0" w:color="auto"/>
              <w:right w:val="single" w:sz="6" w:space="0" w:color="auto"/>
            </w:tcBorders>
          </w:tcPr>
          <w:p w14:paraId="485A4C4C"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w:t>
            </w:r>
          </w:p>
        </w:tc>
        <w:tc>
          <w:tcPr>
            <w:tcW w:w="1140" w:type="dxa"/>
            <w:tcBorders>
              <w:top w:val="single" w:sz="6" w:space="0" w:color="auto"/>
              <w:left w:val="single" w:sz="6" w:space="0" w:color="auto"/>
              <w:bottom w:val="single" w:sz="6" w:space="0" w:color="auto"/>
              <w:right w:val="single" w:sz="6" w:space="0" w:color="auto"/>
            </w:tcBorders>
          </w:tcPr>
          <w:p w14:paraId="4B2DE8E2"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w:t>
            </w:r>
          </w:p>
        </w:tc>
        <w:tc>
          <w:tcPr>
            <w:tcW w:w="1140" w:type="dxa"/>
            <w:tcBorders>
              <w:top w:val="single" w:sz="6" w:space="0" w:color="auto"/>
              <w:left w:val="single" w:sz="6" w:space="0" w:color="auto"/>
              <w:bottom w:val="single" w:sz="6" w:space="0" w:color="auto"/>
              <w:right w:val="single" w:sz="6" w:space="0" w:color="auto"/>
            </w:tcBorders>
          </w:tcPr>
          <w:p w14:paraId="3B4C07CF"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w:t>
            </w:r>
          </w:p>
        </w:tc>
      </w:tr>
      <w:tr w:rsidR="00000000" w14:paraId="3C890725"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6525DC9D"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Производительность по испаряемой воде, </w:t>
            </w:r>
            <w:r>
              <w:rPr>
                <w:rFonts w:ascii="Times New Roman CYR" w:hAnsi="Times New Roman CYR" w:cs="Times New Roman CYR"/>
                <w:sz w:val="20"/>
                <w:szCs w:val="20"/>
                <w:lang w:val="en-US"/>
              </w:rPr>
              <w:t>w</w:t>
            </w:r>
            <w:r>
              <w:rPr>
                <w:rFonts w:ascii="Times New Roman CYR" w:hAnsi="Times New Roman CYR" w:cs="Times New Roman CYR"/>
                <w:sz w:val="20"/>
                <w:szCs w:val="20"/>
                <w:lang w:val="ru-RU"/>
              </w:rPr>
              <w:t>, кг/с</w:t>
            </w:r>
          </w:p>
        </w:tc>
        <w:tc>
          <w:tcPr>
            <w:tcW w:w="1140" w:type="dxa"/>
            <w:tcBorders>
              <w:top w:val="single" w:sz="6" w:space="0" w:color="auto"/>
              <w:left w:val="single" w:sz="6" w:space="0" w:color="auto"/>
              <w:bottom w:val="single" w:sz="6" w:space="0" w:color="auto"/>
              <w:right w:val="single" w:sz="6" w:space="0" w:color="auto"/>
            </w:tcBorders>
          </w:tcPr>
          <w:p w14:paraId="788D68BF"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1,11</w:t>
            </w:r>
          </w:p>
        </w:tc>
        <w:tc>
          <w:tcPr>
            <w:tcW w:w="1140" w:type="dxa"/>
            <w:tcBorders>
              <w:top w:val="single" w:sz="6" w:space="0" w:color="auto"/>
              <w:left w:val="single" w:sz="6" w:space="0" w:color="auto"/>
              <w:bottom w:val="single" w:sz="6" w:space="0" w:color="auto"/>
              <w:right w:val="single" w:sz="6" w:space="0" w:color="auto"/>
            </w:tcBorders>
          </w:tcPr>
          <w:p w14:paraId="63F84EF0"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1,16</w:t>
            </w:r>
          </w:p>
        </w:tc>
        <w:tc>
          <w:tcPr>
            <w:tcW w:w="1140" w:type="dxa"/>
            <w:tcBorders>
              <w:top w:val="single" w:sz="6" w:space="0" w:color="auto"/>
              <w:left w:val="single" w:sz="6" w:space="0" w:color="auto"/>
              <w:bottom w:val="single" w:sz="6" w:space="0" w:color="auto"/>
              <w:right w:val="single" w:sz="6" w:space="0" w:color="auto"/>
            </w:tcBorders>
          </w:tcPr>
          <w:p w14:paraId="47F9283A"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1,22</w:t>
            </w:r>
          </w:p>
        </w:tc>
      </w:tr>
      <w:tr w:rsidR="00000000" w14:paraId="2ECC8A67"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6FE3FA9E"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Концентрация растворов </w:t>
            </w:r>
            <w:r>
              <w:rPr>
                <w:rFonts w:ascii="Times New Roman CYR" w:hAnsi="Times New Roman CYR" w:cs="Times New Roman CYR"/>
                <w:sz w:val="20"/>
                <w:szCs w:val="20"/>
                <w:lang w:val="en-US"/>
              </w:rPr>
              <w:t>x</w:t>
            </w:r>
            <w:r>
              <w:rPr>
                <w:rFonts w:ascii="Times New Roman CYR" w:hAnsi="Times New Roman CYR" w:cs="Times New Roman CYR"/>
                <w:sz w:val="20"/>
                <w:szCs w:val="20"/>
                <w:lang w:val="ru-RU"/>
              </w:rPr>
              <w:t>, %</w:t>
            </w:r>
          </w:p>
        </w:tc>
        <w:tc>
          <w:tcPr>
            <w:tcW w:w="1140" w:type="dxa"/>
            <w:tcBorders>
              <w:top w:val="single" w:sz="6" w:space="0" w:color="auto"/>
              <w:left w:val="single" w:sz="6" w:space="0" w:color="auto"/>
              <w:bottom w:val="single" w:sz="6" w:space="0" w:color="auto"/>
              <w:right w:val="single" w:sz="6" w:space="0" w:color="auto"/>
            </w:tcBorders>
          </w:tcPr>
          <w:p w14:paraId="181279FC"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10,2</w:t>
            </w:r>
          </w:p>
        </w:tc>
        <w:tc>
          <w:tcPr>
            <w:tcW w:w="1140" w:type="dxa"/>
            <w:tcBorders>
              <w:top w:val="single" w:sz="6" w:space="0" w:color="auto"/>
              <w:left w:val="single" w:sz="6" w:space="0" w:color="auto"/>
              <w:bottom w:val="single" w:sz="6" w:space="0" w:color="auto"/>
              <w:right w:val="single" w:sz="6" w:space="0" w:color="auto"/>
            </w:tcBorders>
          </w:tcPr>
          <w:p w14:paraId="17DE7252"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14,3</w:t>
            </w:r>
          </w:p>
        </w:tc>
        <w:tc>
          <w:tcPr>
            <w:tcW w:w="1140" w:type="dxa"/>
            <w:tcBorders>
              <w:top w:val="single" w:sz="6" w:space="0" w:color="auto"/>
              <w:left w:val="single" w:sz="6" w:space="0" w:color="auto"/>
              <w:bottom w:val="single" w:sz="6" w:space="0" w:color="auto"/>
              <w:right w:val="single" w:sz="6" w:space="0" w:color="auto"/>
            </w:tcBorders>
          </w:tcPr>
          <w:p w14:paraId="4BD468FD"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25</w:t>
            </w:r>
          </w:p>
        </w:tc>
      </w:tr>
      <w:tr w:rsidR="00000000" w14:paraId="7AF00B54"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77E658BF"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Давление греющих паров </w:t>
            </w:r>
            <w:r>
              <w:rPr>
                <w:rFonts w:ascii="Times New Roman CYR" w:hAnsi="Times New Roman CYR" w:cs="Times New Roman CYR"/>
                <w:sz w:val="20"/>
                <w:szCs w:val="20"/>
                <w:lang w:val="en-US"/>
              </w:rPr>
              <w:t>P</w:t>
            </w:r>
            <w:r>
              <w:rPr>
                <w:rFonts w:ascii="Times New Roman CYR" w:hAnsi="Times New Roman CYR" w:cs="Times New Roman CYR"/>
                <w:sz w:val="20"/>
                <w:szCs w:val="20"/>
                <w:lang w:val="ru-RU"/>
              </w:rPr>
              <w:t>г , МПа</w:t>
            </w:r>
          </w:p>
        </w:tc>
        <w:tc>
          <w:tcPr>
            <w:tcW w:w="1140" w:type="dxa"/>
            <w:tcBorders>
              <w:top w:val="single" w:sz="6" w:space="0" w:color="auto"/>
              <w:left w:val="single" w:sz="6" w:space="0" w:color="auto"/>
              <w:bottom w:val="single" w:sz="6" w:space="0" w:color="auto"/>
              <w:right w:val="single" w:sz="6" w:space="0" w:color="auto"/>
            </w:tcBorders>
          </w:tcPr>
          <w:p w14:paraId="5AE79497"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0,49</w:t>
            </w:r>
          </w:p>
        </w:tc>
        <w:tc>
          <w:tcPr>
            <w:tcW w:w="1140" w:type="dxa"/>
            <w:tcBorders>
              <w:top w:val="single" w:sz="6" w:space="0" w:color="auto"/>
              <w:left w:val="single" w:sz="6" w:space="0" w:color="auto"/>
              <w:bottom w:val="single" w:sz="6" w:space="0" w:color="auto"/>
              <w:right w:val="single" w:sz="6" w:space="0" w:color="auto"/>
            </w:tcBorders>
          </w:tcPr>
          <w:p w14:paraId="013C52C8"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0,33</w:t>
            </w:r>
          </w:p>
        </w:tc>
        <w:tc>
          <w:tcPr>
            <w:tcW w:w="1140" w:type="dxa"/>
            <w:tcBorders>
              <w:top w:val="single" w:sz="6" w:space="0" w:color="auto"/>
              <w:left w:val="single" w:sz="6" w:space="0" w:color="auto"/>
              <w:bottom w:val="single" w:sz="6" w:space="0" w:color="auto"/>
              <w:right w:val="single" w:sz="6" w:space="0" w:color="auto"/>
            </w:tcBorders>
          </w:tcPr>
          <w:p w14:paraId="024061AE"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0,17</w:t>
            </w:r>
          </w:p>
        </w:tc>
      </w:tr>
      <w:tr w:rsidR="00000000" w14:paraId="4482B4AB"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65EF86EA"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Температура греющих паров </w:t>
            </w:r>
            <w:r>
              <w:rPr>
                <w:rFonts w:ascii="Times New Roman CYR" w:hAnsi="Times New Roman CYR" w:cs="Times New Roman CYR"/>
                <w:sz w:val="20"/>
                <w:szCs w:val="20"/>
                <w:lang w:val="en-US"/>
              </w:rPr>
              <w:t>t</w:t>
            </w:r>
            <w:r>
              <w:rPr>
                <w:rFonts w:ascii="Times New Roman CYR" w:hAnsi="Times New Roman CYR" w:cs="Times New Roman CYR"/>
                <w:sz w:val="20"/>
                <w:szCs w:val="20"/>
                <w:lang w:val="ru-RU"/>
              </w:rPr>
              <w:t>г , °</w:t>
            </w:r>
            <w:r>
              <w:rPr>
                <w:rFonts w:ascii="Times New Roman CYR" w:hAnsi="Times New Roman CYR" w:cs="Times New Roman CYR"/>
                <w:sz w:val="20"/>
                <w:szCs w:val="20"/>
                <w:lang w:val="en-US"/>
              </w:rPr>
              <w:t>C</w:t>
            </w:r>
          </w:p>
        </w:tc>
        <w:tc>
          <w:tcPr>
            <w:tcW w:w="1140" w:type="dxa"/>
            <w:tcBorders>
              <w:top w:val="single" w:sz="6" w:space="0" w:color="auto"/>
              <w:left w:val="single" w:sz="6" w:space="0" w:color="auto"/>
              <w:bottom w:val="single" w:sz="6" w:space="0" w:color="auto"/>
              <w:right w:val="single" w:sz="6" w:space="0" w:color="auto"/>
            </w:tcBorders>
          </w:tcPr>
          <w:p w14:paraId="3117B82B"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150,2</w:t>
            </w:r>
          </w:p>
        </w:tc>
        <w:tc>
          <w:tcPr>
            <w:tcW w:w="1140" w:type="dxa"/>
            <w:tcBorders>
              <w:top w:val="single" w:sz="6" w:space="0" w:color="auto"/>
              <w:left w:val="single" w:sz="6" w:space="0" w:color="auto"/>
              <w:bottom w:val="single" w:sz="6" w:space="0" w:color="auto"/>
              <w:right w:val="single" w:sz="6" w:space="0" w:color="auto"/>
            </w:tcBorders>
          </w:tcPr>
          <w:p w14:paraId="76011871"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135,9</w:t>
            </w:r>
          </w:p>
        </w:tc>
        <w:tc>
          <w:tcPr>
            <w:tcW w:w="1140" w:type="dxa"/>
            <w:tcBorders>
              <w:top w:val="single" w:sz="6" w:space="0" w:color="auto"/>
              <w:left w:val="single" w:sz="6" w:space="0" w:color="auto"/>
              <w:bottom w:val="single" w:sz="6" w:space="0" w:color="auto"/>
              <w:right w:val="single" w:sz="6" w:space="0" w:color="auto"/>
            </w:tcBorders>
          </w:tcPr>
          <w:p w14:paraId="2313AA8D"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114,5</w:t>
            </w:r>
          </w:p>
        </w:tc>
      </w:tr>
      <w:tr w:rsidR="00000000" w14:paraId="315F775F"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6559EEF8" w14:textId="1EEDA80A"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ru-RU"/>
              </w:rPr>
            </w:pPr>
            <w:r>
              <w:rPr>
                <w:rFonts w:ascii="Times New Roman CYR" w:hAnsi="Times New Roman CYR" w:cs="Times New Roman CYR"/>
                <w:sz w:val="20"/>
                <w:szCs w:val="20"/>
                <w:lang w:val="ru-RU"/>
              </w:rPr>
              <w:t>Температурные пот</w:t>
            </w:r>
            <w:r>
              <w:rPr>
                <w:rFonts w:ascii="Times New Roman CYR" w:hAnsi="Times New Roman CYR" w:cs="Times New Roman CYR"/>
                <w:sz w:val="20"/>
                <w:szCs w:val="20"/>
                <w:lang w:val="ru-RU"/>
              </w:rPr>
              <w:t>ери</w:t>
            </w:r>
            <w:r>
              <w:rPr>
                <w:rFonts w:ascii="Times New Roman CYR" w:hAnsi="Times New Roman CYR" w:cs="Times New Roman CYR"/>
                <w:sz w:val="20"/>
                <w:szCs w:val="20"/>
                <w:lang w:val="en-US"/>
              </w:rPr>
              <w:t xml:space="preserve"> </w:t>
            </w:r>
            <w:r w:rsidR="005A475F">
              <w:rPr>
                <w:rFonts w:ascii="Microsoft Sans Serif" w:hAnsi="Microsoft Sans Serif" w:cs="Microsoft Sans Serif"/>
                <w:noProof/>
                <w:sz w:val="17"/>
                <w:szCs w:val="17"/>
                <w:lang w:val="ru-RU"/>
              </w:rPr>
              <w:drawing>
                <wp:inline distT="0" distB="0" distL="0" distR="0" wp14:anchorId="59E1EA40" wp14:editId="1775D80A">
                  <wp:extent cx="333375" cy="257175"/>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en-US"/>
              </w:rPr>
              <w:t xml:space="preserve">, </w:t>
            </w:r>
            <w:r>
              <w:rPr>
                <w:rFonts w:ascii="Times New Roman CYR" w:hAnsi="Times New Roman CYR" w:cs="Times New Roman CYR"/>
                <w:sz w:val="20"/>
                <w:szCs w:val="20"/>
                <w:lang w:val="ru-RU"/>
              </w:rPr>
              <w:t>град6,0511,6320,9</w:t>
            </w:r>
          </w:p>
        </w:tc>
        <w:tc>
          <w:tcPr>
            <w:tcW w:w="1140" w:type="dxa"/>
            <w:tcBorders>
              <w:top w:val="single" w:sz="6" w:space="0" w:color="auto"/>
              <w:left w:val="single" w:sz="6" w:space="0" w:color="auto"/>
              <w:bottom w:val="single" w:sz="6" w:space="0" w:color="auto"/>
              <w:right w:val="single" w:sz="6" w:space="0" w:color="auto"/>
            </w:tcBorders>
          </w:tcPr>
          <w:p w14:paraId="46317AAF" w14:textId="77777777"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ru-RU"/>
              </w:rPr>
            </w:pPr>
          </w:p>
        </w:tc>
        <w:tc>
          <w:tcPr>
            <w:tcW w:w="1140" w:type="dxa"/>
            <w:tcBorders>
              <w:top w:val="single" w:sz="6" w:space="0" w:color="auto"/>
              <w:left w:val="single" w:sz="6" w:space="0" w:color="auto"/>
              <w:bottom w:val="single" w:sz="6" w:space="0" w:color="auto"/>
              <w:right w:val="single" w:sz="6" w:space="0" w:color="auto"/>
            </w:tcBorders>
          </w:tcPr>
          <w:p w14:paraId="733C5633" w14:textId="77777777"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ru-RU"/>
              </w:rPr>
            </w:pPr>
          </w:p>
        </w:tc>
        <w:tc>
          <w:tcPr>
            <w:tcW w:w="1140" w:type="dxa"/>
            <w:tcBorders>
              <w:top w:val="single" w:sz="6" w:space="0" w:color="auto"/>
              <w:left w:val="single" w:sz="6" w:space="0" w:color="auto"/>
              <w:bottom w:val="single" w:sz="6" w:space="0" w:color="auto"/>
              <w:right w:val="single" w:sz="6" w:space="0" w:color="auto"/>
            </w:tcBorders>
          </w:tcPr>
          <w:p w14:paraId="6CC3DF6E" w14:textId="77777777"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ru-RU"/>
              </w:rPr>
            </w:pPr>
          </w:p>
        </w:tc>
      </w:tr>
      <w:tr w:rsidR="00000000" w14:paraId="69C93B73"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36734D75"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Температура кипения раствора </w:t>
            </w:r>
            <w:r>
              <w:rPr>
                <w:rFonts w:ascii="Times New Roman CYR" w:hAnsi="Times New Roman CYR" w:cs="Times New Roman CYR"/>
                <w:sz w:val="20"/>
                <w:szCs w:val="20"/>
                <w:lang w:val="en-US"/>
              </w:rPr>
              <w:t>tk</w:t>
            </w:r>
            <w:r>
              <w:rPr>
                <w:rFonts w:ascii="Times New Roman CYR" w:hAnsi="Times New Roman CYR" w:cs="Times New Roman CYR"/>
                <w:sz w:val="20"/>
                <w:szCs w:val="20"/>
                <w:lang w:val="ru-RU"/>
              </w:rPr>
              <w:t>, °</w:t>
            </w:r>
            <w:r>
              <w:rPr>
                <w:rFonts w:ascii="Times New Roman CYR" w:hAnsi="Times New Roman CYR" w:cs="Times New Roman CYR"/>
                <w:sz w:val="20"/>
                <w:szCs w:val="20"/>
                <w:lang w:val="en-US"/>
              </w:rPr>
              <w:t>C</w:t>
            </w:r>
          </w:p>
        </w:tc>
        <w:tc>
          <w:tcPr>
            <w:tcW w:w="1140" w:type="dxa"/>
            <w:tcBorders>
              <w:top w:val="single" w:sz="6" w:space="0" w:color="auto"/>
              <w:left w:val="single" w:sz="6" w:space="0" w:color="auto"/>
              <w:bottom w:val="single" w:sz="6" w:space="0" w:color="auto"/>
              <w:right w:val="single" w:sz="6" w:space="0" w:color="auto"/>
            </w:tcBorders>
          </w:tcPr>
          <w:p w14:paraId="006F4219"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141,95</w:t>
            </w:r>
          </w:p>
        </w:tc>
        <w:tc>
          <w:tcPr>
            <w:tcW w:w="1140" w:type="dxa"/>
            <w:tcBorders>
              <w:top w:val="single" w:sz="6" w:space="0" w:color="auto"/>
              <w:left w:val="single" w:sz="6" w:space="0" w:color="auto"/>
              <w:bottom w:val="single" w:sz="6" w:space="0" w:color="auto"/>
              <w:right w:val="single" w:sz="6" w:space="0" w:color="auto"/>
            </w:tcBorders>
          </w:tcPr>
          <w:p w14:paraId="47475C39"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126,1</w:t>
            </w:r>
          </w:p>
        </w:tc>
        <w:tc>
          <w:tcPr>
            <w:tcW w:w="1140" w:type="dxa"/>
            <w:tcBorders>
              <w:top w:val="single" w:sz="6" w:space="0" w:color="auto"/>
              <w:left w:val="single" w:sz="6" w:space="0" w:color="auto"/>
              <w:bottom w:val="single" w:sz="6" w:space="0" w:color="auto"/>
              <w:right w:val="single" w:sz="6" w:space="0" w:color="auto"/>
            </w:tcBorders>
          </w:tcPr>
          <w:p w14:paraId="17A9D7D1"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68</w:t>
            </w:r>
            <w:r>
              <w:rPr>
                <w:rFonts w:ascii="Times New Roman CYR" w:hAnsi="Times New Roman CYR" w:cs="Times New Roman CYR"/>
                <w:sz w:val="20"/>
                <w:szCs w:val="20"/>
                <w:lang w:val="en-US"/>
              </w:rPr>
              <w:t>,</w:t>
            </w:r>
            <w:r>
              <w:rPr>
                <w:rFonts w:ascii="Times New Roman CYR" w:hAnsi="Times New Roman CYR" w:cs="Times New Roman CYR"/>
                <w:sz w:val="20"/>
                <w:szCs w:val="20"/>
                <w:lang w:val="ru-RU"/>
              </w:rPr>
              <w:t>2</w:t>
            </w:r>
          </w:p>
        </w:tc>
      </w:tr>
      <w:tr w:rsidR="00000000" w14:paraId="4590F196"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67FA9267" w14:textId="663C4D69"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ru-RU"/>
              </w:rPr>
            </w:pPr>
            <w:r>
              <w:rPr>
                <w:rFonts w:ascii="Times New Roman CYR" w:hAnsi="Times New Roman CYR" w:cs="Times New Roman CYR"/>
                <w:sz w:val="20"/>
                <w:szCs w:val="20"/>
                <w:lang w:val="ru-RU"/>
              </w:rPr>
              <w:t xml:space="preserve">Полезная разность температур </w:t>
            </w:r>
            <w:r w:rsidR="005A475F">
              <w:rPr>
                <w:rFonts w:ascii="Microsoft Sans Serif" w:hAnsi="Microsoft Sans Serif" w:cs="Microsoft Sans Serif"/>
                <w:noProof/>
                <w:sz w:val="17"/>
                <w:szCs w:val="17"/>
                <w:lang w:val="ru-RU"/>
              </w:rPr>
              <w:drawing>
                <wp:inline distT="0" distB="0" distL="0" distR="0" wp14:anchorId="4AE47257" wp14:editId="1D732AC3">
                  <wp:extent cx="238125" cy="228600"/>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Pr>
                <w:rFonts w:ascii="Times New Roman CYR" w:hAnsi="Times New Roman CYR" w:cs="Times New Roman CYR"/>
                <w:sz w:val="20"/>
                <w:szCs w:val="20"/>
                <w:lang w:val="en-US"/>
              </w:rPr>
              <w:t xml:space="preserve">, </w:t>
            </w:r>
            <w:r>
              <w:rPr>
                <w:rFonts w:ascii="Times New Roman CYR" w:hAnsi="Times New Roman CYR" w:cs="Times New Roman CYR"/>
                <w:sz w:val="20"/>
                <w:szCs w:val="20"/>
                <w:lang w:val="ru-RU"/>
              </w:rPr>
              <w:t>град8,259,846,3</w:t>
            </w:r>
          </w:p>
        </w:tc>
        <w:tc>
          <w:tcPr>
            <w:tcW w:w="1140" w:type="dxa"/>
            <w:tcBorders>
              <w:top w:val="single" w:sz="6" w:space="0" w:color="auto"/>
              <w:left w:val="single" w:sz="6" w:space="0" w:color="auto"/>
              <w:bottom w:val="single" w:sz="6" w:space="0" w:color="auto"/>
              <w:right w:val="single" w:sz="6" w:space="0" w:color="auto"/>
            </w:tcBorders>
          </w:tcPr>
          <w:p w14:paraId="12CF5B47" w14:textId="77777777"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ru-RU"/>
              </w:rPr>
            </w:pPr>
          </w:p>
        </w:tc>
        <w:tc>
          <w:tcPr>
            <w:tcW w:w="1140" w:type="dxa"/>
            <w:tcBorders>
              <w:top w:val="single" w:sz="6" w:space="0" w:color="auto"/>
              <w:left w:val="single" w:sz="6" w:space="0" w:color="auto"/>
              <w:bottom w:val="single" w:sz="6" w:space="0" w:color="auto"/>
              <w:right w:val="single" w:sz="6" w:space="0" w:color="auto"/>
            </w:tcBorders>
          </w:tcPr>
          <w:p w14:paraId="37ED6ED0" w14:textId="77777777"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ru-RU"/>
              </w:rPr>
            </w:pPr>
          </w:p>
        </w:tc>
        <w:tc>
          <w:tcPr>
            <w:tcW w:w="1140" w:type="dxa"/>
            <w:tcBorders>
              <w:top w:val="single" w:sz="6" w:space="0" w:color="auto"/>
              <w:left w:val="single" w:sz="6" w:space="0" w:color="auto"/>
              <w:bottom w:val="single" w:sz="6" w:space="0" w:color="auto"/>
              <w:right w:val="single" w:sz="6" w:space="0" w:color="auto"/>
            </w:tcBorders>
          </w:tcPr>
          <w:p w14:paraId="2AC0E7FF" w14:textId="77777777" w:rsidR="00000000" w:rsidRDefault="00A954FB">
            <w:pPr>
              <w:widowControl w:val="0"/>
              <w:autoSpaceDE w:val="0"/>
              <w:autoSpaceDN w:val="0"/>
              <w:adjustRightInd w:val="0"/>
              <w:spacing w:after="0" w:line="240" w:lineRule="auto"/>
              <w:rPr>
                <w:rFonts w:ascii="Times New Roman CYR" w:hAnsi="Times New Roman CYR" w:cs="Times New Roman CYR"/>
                <w:sz w:val="28"/>
                <w:szCs w:val="28"/>
                <w:lang w:val="ru-RU"/>
              </w:rPr>
            </w:pPr>
          </w:p>
        </w:tc>
      </w:tr>
    </w:tbl>
    <w:p w14:paraId="6490DA10"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40A7819"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3.1.6 Выбор конструкции выпарного аппарата.</w:t>
      </w:r>
    </w:p>
    <w:p w14:paraId="40AE1A38"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Аппараты с вынесенной зоной кипения. При скоростях 0,25-1,5 м/сек с которыми движется раствор в аппаратах с естественной циркуляцией, не удается предотвр</w:t>
      </w:r>
      <w:r>
        <w:rPr>
          <w:rFonts w:ascii="Times New Roman CYR" w:hAnsi="Times New Roman CYR" w:cs="Times New Roman CYR"/>
          <w:sz w:val="28"/>
          <w:szCs w:val="28"/>
          <w:lang w:val="ru-RU"/>
        </w:rPr>
        <w:t>атить отложения твердых осадков на поверхности теплообмена. Поэтому требуется периодическая остановка аппаратов для очистки, что связано со снижением их производительности и увеличением стоимости эксплуатации.</w:t>
      </w:r>
    </w:p>
    <w:p w14:paraId="7230A697" w14:textId="77777777" w:rsidR="00000000" w:rsidRDefault="00A954FB">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Загрязнение поверхности теплообмена при выпар</w:t>
      </w:r>
      <w:r>
        <w:rPr>
          <w:rFonts w:ascii="Times New Roman CYR" w:hAnsi="Times New Roman CYR" w:cs="Times New Roman CYR"/>
          <w:sz w:val="28"/>
          <w:szCs w:val="28"/>
          <w:lang w:val="ru-RU"/>
        </w:rPr>
        <w:t>ивании кристаллизующихся растворов можно значительно уменьшить путем увеличения скорости циркуляции раствора и вынесением зоны его кипения за пределы нагревательной камеры.</w:t>
      </w:r>
    </w:p>
    <w:p w14:paraId="4F73DD4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аппарате с вынесенной зоной кипения (рис. 1) выпариваемый раствор поступает снизу</w:t>
      </w:r>
      <w:r>
        <w:rPr>
          <w:rFonts w:ascii="Times New Roman CYR" w:hAnsi="Times New Roman CYR" w:cs="Times New Roman CYR"/>
          <w:sz w:val="28"/>
          <w:szCs w:val="28"/>
          <w:lang w:val="ru-RU"/>
        </w:rPr>
        <w:t xml:space="preserve"> в нагревательную камеру 1 и, поднимаясь по трубам (длиной 4-7 м) вверх, вследствие гидростатического давления не закипает в них. При выходе из кипятильных труб раствор поступает в расширяющуюся кверху трубу вскипания 2, установленную над нагревательной ка</w:t>
      </w:r>
      <w:r>
        <w:rPr>
          <w:rFonts w:ascii="Times New Roman CYR" w:hAnsi="Times New Roman CYR" w:cs="Times New Roman CYR"/>
          <w:sz w:val="28"/>
          <w:szCs w:val="28"/>
          <w:lang w:val="ru-RU"/>
        </w:rPr>
        <w:t>мерой в нижней части сепаратора 3. Вследствие понижения давления в этой трубе раствор вскипает и таким образом, парообразование происходит за пределами поверхности нагрева.</w:t>
      </w:r>
    </w:p>
    <w:p w14:paraId="2AFDA2E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Циркулирующий раствор опускается по наружной не обогреваемой трубе 4. Упаренный рас</w:t>
      </w:r>
      <w:r>
        <w:rPr>
          <w:rFonts w:ascii="Times New Roman CYR" w:hAnsi="Times New Roman CYR" w:cs="Times New Roman CYR"/>
          <w:sz w:val="28"/>
          <w:szCs w:val="28"/>
          <w:lang w:val="ru-RU"/>
        </w:rPr>
        <w:t>твор отводится из кармана в нижней части сепаратора 3. Вторичный пар, пройдя отбойник 5 и брызгоуловитель 6, удаляется сверху аппарата. Исходный раствор поступает либо в нижнюю часть аппарата (под трубную решетку нагревательной камеры), либо сверху в цирку</w:t>
      </w:r>
      <w:r>
        <w:rPr>
          <w:rFonts w:ascii="Times New Roman CYR" w:hAnsi="Times New Roman CYR" w:cs="Times New Roman CYR"/>
          <w:sz w:val="28"/>
          <w:szCs w:val="28"/>
          <w:lang w:val="ru-RU"/>
        </w:rPr>
        <w:t>ляционную трубу 4.</w:t>
      </w:r>
    </w:p>
    <w:p w14:paraId="5F600A4E"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Вследствие большой поверхности испарения, которая создается в объеме кипящего раствора, и частичного самоиспарения капель, унесенных вторичным паром, значительно снижается брызгоунос. Кипящий раствор не соприкасается с поверхностью тепло</w:t>
      </w:r>
      <w:r>
        <w:rPr>
          <w:rFonts w:ascii="Times New Roman CYR" w:hAnsi="Times New Roman CYR" w:cs="Times New Roman CYR"/>
          <w:sz w:val="28"/>
          <w:szCs w:val="28"/>
          <w:lang w:val="ru-RU"/>
        </w:rPr>
        <w:t>обмена, что уменьшает отложение накипи.</w:t>
      </w:r>
    </w:p>
    <w:p w14:paraId="0278329F" w14:textId="77777777" w:rsidR="00000000" w:rsidRDefault="00A954FB">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виду значительного перепада температур (до~30°С) между греющим паром и раствором и малой потери напора в зоне кипения скорость циркуляции в этих аппаратах достигает 1,8-2 м/сек.</w:t>
      </w:r>
    </w:p>
    <w:p w14:paraId="583AC0E5"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Увеличение скорости приводит к увели</w:t>
      </w:r>
      <w:r>
        <w:rPr>
          <w:rFonts w:ascii="Times New Roman CYR" w:hAnsi="Times New Roman CYR" w:cs="Times New Roman CYR"/>
          <w:sz w:val="28"/>
          <w:szCs w:val="28"/>
          <w:lang w:val="ru-RU"/>
        </w:rPr>
        <w:t>чению производительности и интенсификации теплообмена. Коэффициенты теплопередачи в таких аппаратах достигают 3000 вт/(м2</w:t>
      </w:r>
      <w:r>
        <w:rPr>
          <w:rFonts w:ascii="Cambria" w:hAnsi="Cambria" w:cs="Cambria"/>
          <w:sz w:val="28"/>
          <w:szCs w:val="28"/>
          <w:lang w:val="ru-RU"/>
        </w:rPr>
        <w:t>·</w:t>
      </w:r>
      <w:r>
        <w:rPr>
          <w:rFonts w:ascii="Times New Roman CYR" w:hAnsi="Times New Roman CYR" w:cs="Times New Roman CYR"/>
          <w:sz w:val="28"/>
          <w:szCs w:val="28"/>
          <w:lang w:val="ru-RU"/>
        </w:rPr>
        <w:t>град) [2580 ккал/( м2</w:t>
      </w:r>
      <w:r>
        <w:rPr>
          <w:rFonts w:ascii="Cambria" w:hAnsi="Cambria" w:cs="Cambria"/>
          <w:sz w:val="28"/>
          <w:szCs w:val="28"/>
          <w:lang w:val="ru-RU"/>
        </w:rPr>
        <w:t>·</w:t>
      </w:r>
      <w:r>
        <w:rPr>
          <w:rFonts w:ascii="Times New Roman CYR" w:hAnsi="Times New Roman CYR" w:cs="Times New Roman CYR"/>
          <w:sz w:val="28"/>
          <w:szCs w:val="28"/>
          <w:lang w:val="ru-RU"/>
        </w:rPr>
        <w:t>ч</w:t>
      </w:r>
      <w:r>
        <w:rPr>
          <w:rFonts w:ascii="Cambria" w:hAnsi="Cambria" w:cs="Cambria"/>
          <w:sz w:val="28"/>
          <w:szCs w:val="28"/>
          <w:lang w:val="ru-RU"/>
        </w:rPr>
        <w:t>·</w:t>
      </w:r>
      <w:r>
        <w:rPr>
          <w:rFonts w:ascii="Times New Roman CYR" w:hAnsi="Times New Roman CYR" w:cs="Times New Roman CYR"/>
          <w:sz w:val="28"/>
          <w:szCs w:val="28"/>
          <w:lang w:val="ru-RU"/>
        </w:rPr>
        <w:t>град)].</w:t>
      </w:r>
    </w:p>
    <w:p w14:paraId="610707CE"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Аппараты с вынесенной зоной кипения могут эффективно применяться для выпаривания кристаллизующихся рас</w:t>
      </w:r>
      <w:r>
        <w:rPr>
          <w:rFonts w:ascii="Times New Roman CYR" w:hAnsi="Times New Roman CYR" w:cs="Times New Roman CYR"/>
          <w:sz w:val="28"/>
          <w:szCs w:val="28"/>
          <w:lang w:val="ru-RU"/>
        </w:rPr>
        <w:t>творов умеренной вязкости.</w:t>
      </w:r>
    </w:p>
    <w:p w14:paraId="65C348E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FD14C78" w14:textId="28F7A022"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r w:rsidR="005A475F">
        <w:rPr>
          <w:rFonts w:ascii="Microsoft Sans Serif" w:hAnsi="Microsoft Sans Serif" w:cs="Microsoft Sans Serif"/>
          <w:noProof/>
          <w:sz w:val="17"/>
          <w:szCs w:val="17"/>
          <w:lang w:val="ru-RU"/>
        </w:rPr>
        <w:drawing>
          <wp:inline distT="0" distB="0" distL="0" distR="0" wp14:anchorId="39034C52" wp14:editId="1A96DF0C">
            <wp:extent cx="2381250" cy="3724275"/>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381250" cy="3724275"/>
                    </a:xfrm>
                    <a:prstGeom prst="rect">
                      <a:avLst/>
                    </a:prstGeom>
                    <a:noFill/>
                    <a:ln>
                      <a:noFill/>
                    </a:ln>
                  </pic:spPr>
                </pic:pic>
              </a:graphicData>
            </a:graphic>
          </wp:inline>
        </w:drawing>
      </w:r>
    </w:p>
    <w:p w14:paraId="6B6F5D0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Рисунок 3.1 - Аппарат выпарной с вынесенной зоной кипения</w:t>
      </w:r>
    </w:p>
    <w:p w14:paraId="2A51A42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9140DE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Выбор конструкционного материала.</w:t>
      </w:r>
    </w:p>
    <w:p w14:paraId="3166B35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Выбираем конструкционный материал, стойкий в среде кипящего С</w:t>
      </w:r>
      <w:r>
        <w:rPr>
          <w:rFonts w:ascii="Times New Roman CYR" w:hAnsi="Times New Roman CYR" w:cs="Times New Roman CYR"/>
          <w:sz w:val="28"/>
          <w:szCs w:val="28"/>
          <w:lang w:val="en-US"/>
        </w:rPr>
        <w:t>aCl</w:t>
      </w:r>
      <w:r>
        <w:rPr>
          <w:rFonts w:ascii="Times New Roman CYR" w:hAnsi="Times New Roman CYR" w:cs="Times New Roman CYR"/>
          <w:sz w:val="28"/>
          <w:szCs w:val="28"/>
          <w:lang w:val="ru-RU"/>
        </w:rPr>
        <w:t>2 в интервале изменения концентра</w:t>
      </w:r>
      <w:r>
        <w:rPr>
          <w:rFonts w:ascii="Times New Roman CYR" w:hAnsi="Times New Roman CYR" w:cs="Times New Roman CYR"/>
          <w:sz w:val="28"/>
          <w:szCs w:val="28"/>
          <w:lang w:val="ru-RU"/>
        </w:rPr>
        <w:t>ций от 3,2 до 25%. В этих условиях химически стойкой является сталь марки Х17. Скорость коррозии ее не менее 0,1 мм/год, Коэффициент теплопроводности</w:t>
      </w:r>
    </w:p>
    <w:p w14:paraId="4BFB92B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D3906A0"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λ</w:t>
      </w:r>
      <w:r>
        <w:rPr>
          <w:rFonts w:ascii="Times New Roman CYR" w:hAnsi="Times New Roman CYR" w:cs="Times New Roman CYR"/>
          <w:sz w:val="28"/>
          <w:szCs w:val="28"/>
          <w:lang w:val="ru-RU"/>
        </w:rPr>
        <w:t>СТ = 45,1 Вт/(м</w:t>
      </w:r>
      <w:r>
        <w:rPr>
          <w:rFonts w:ascii="Times New Roman" w:hAnsi="Times New Roman" w:cs="Times New Roman"/>
          <w:sz w:val="28"/>
          <w:szCs w:val="28"/>
          <w:lang w:val="ru-RU"/>
        </w:rPr>
        <w:t>∙</w:t>
      </w:r>
      <w:r>
        <w:rPr>
          <w:rFonts w:ascii="Times New Roman CYR" w:hAnsi="Times New Roman CYR" w:cs="Times New Roman CYR"/>
          <w:sz w:val="28"/>
          <w:szCs w:val="28"/>
          <w:lang w:val="ru-RU"/>
        </w:rPr>
        <w:t>К)</w:t>
      </w:r>
    </w:p>
    <w:p w14:paraId="5FBFD0CF"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lang w:val="ru-RU"/>
        </w:rPr>
      </w:pPr>
    </w:p>
    <w:p w14:paraId="5CBA873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.1.7 Расчет коэффициентов теплопередачи</w:t>
      </w:r>
    </w:p>
    <w:p w14:paraId="7AE31A87"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Коэффициент теплопередачи для первого корпус</w:t>
      </w:r>
      <w:r>
        <w:rPr>
          <w:rFonts w:ascii="Times New Roman CYR" w:hAnsi="Times New Roman CYR" w:cs="Times New Roman CYR"/>
          <w:sz w:val="28"/>
          <w:szCs w:val="28"/>
          <w:lang w:val="ru-RU"/>
        </w:rPr>
        <w:t>а определяют по уравнению аддитивности термических сопротивлений:</w:t>
      </w:r>
    </w:p>
    <w:p w14:paraId="757DB868"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en-US"/>
        </w:rPr>
      </w:pPr>
    </w:p>
    <w:p w14:paraId="73186849" w14:textId="7D6B433F"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E93C206" wp14:editId="7FC32B90">
            <wp:extent cx="1676400" cy="428625"/>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676400" cy="428625"/>
                    </a:xfrm>
                    <a:prstGeom prst="rect">
                      <a:avLst/>
                    </a:prstGeom>
                    <a:noFill/>
                    <a:ln>
                      <a:noFill/>
                    </a:ln>
                  </pic:spPr>
                </pic:pic>
              </a:graphicData>
            </a:graphic>
          </wp:inline>
        </w:drawing>
      </w:r>
    </w:p>
    <w:p w14:paraId="0A65B82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t>Примем, что суммарное термическое сопротивление равно термическому сопротивлению стенки и накипи. Термическое сопротивление загрязнений со стороны пара</w:t>
      </w:r>
      <w:r>
        <w:rPr>
          <w:rFonts w:ascii="Times New Roman CYR" w:hAnsi="Times New Roman CYR" w:cs="Times New Roman CYR"/>
          <w:sz w:val="28"/>
          <w:szCs w:val="28"/>
          <w:lang w:val="ru-RU"/>
        </w:rPr>
        <w:t xml:space="preserve"> не учитываем. Получим:</w:t>
      </w:r>
    </w:p>
    <w:p w14:paraId="7B5563F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w:hAnsi="Times New Roman" w:cs="Times New Roman"/>
          <w:sz w:val="28"/>
          <w:szCs w:val="28"/>
          <w:lang w:val="ru-RU"/>
        </w:rPr>
        <w:t>δ</w:t>
      </w:r>
      <w:r>
        <w:rPr>
          <w:rFonts w:ascii="Times New Roman CYR" w:hAnsi="Times New Roman CYR" w:cs="Times New Roman CYR"/>
          <w:sz w:val="28"/>
          <w:szCs w:val="28"/>
          <w:lang w:val="ru-RU"/>
        </w:rPr>
        <w:t>/</w:t>
      </w:r>
      <w:r>
        <w:rPr>
          <w:rFonts w:ascii="Times New Roman" w:hAnsi="Times New Roman" w:cs="Times New Roman"/>
          <w:sz w:val="28"/>
          <w:szCs w:val="28"/>
          <w:lang w:val="ru-RU"/>
        </w:rPr>
        <w:t>λ</w:t>
      </w:r>
      <w:r>
        <w:rPr>
          <w:rFonts w:ascii="Times New Roman CYR" w:hAnsi="Times New Roman CYR" w:cs="Times New Roman CYR"/>
          <w:sz w:val="28"/>
          <w:szCs w:val="28"/>
          <w:lang w:val="ru-RU"/>
        </w:rPr>
        <w:t xml:space="preserve"> = 0,002/45,1 + 0,0005/2 = 0,000287 м2</w:t>
      </w:r>
      <w:r>
        <w:rPr>
          <w:rFonts w:ascii="Times New Roman" w:hAnsi="Times New Roman" w:cs="Times New Roman"/>
          <w:sz w:val="28"/>
          <w:szCs w:val="28"/>
          <w:lang w:val="ru-RU"/>
        </w:rPr>
        <w:t>∙</w:t>
      </w:r>
      <w:r>
        <w:rPr>
          <w:rFonts w:ascii="Times New Roman CYR" w:hAnsi="Times New Roman CYR" w:cs="Times New Roman CYR"/>
          <w:sz w:val="28"/>
          <w:szCs w:val="28"/>
          <w:lang w:val="ru-RU"/>
        </w:rPr>
        <w:t>К/ Вт</w:t>
      </w:r>
    </w:p>
    <w:p w14:paraId="15E9BBE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Коэффициент теплоотдачи от конденсирующегося пара к стенке </w:t>
      </w:r>
      <w:r>
        <w:rPr>
          <w:rFonts w:ascii="Times New Roman CYR" w:hAnsi="Times New Roman CYR" w:cs="Times New Roman CYR"/>
          <w:sz w:val="28"/>
          <w:szCs w:val="28"/>
          <w:lang w:val="en-US"/>
        </w:rPr>
        <w:t>a</w:t>
      </w:r>
      <w:r>
        <w:rPr>
          <w:rFonts w:ascii="Times New Roman CYR" w:hAnsi="Times New Roman CYR" w:cs="Times New Roman CYR"/>
          <w:sz w:val="28"/>
          <w:szCs w:val="28"/>
          <w:lang w:val="ru-RU"/>
        </w:rPr>
        <w:t>1 равен:</w:t>
      </w:r>
    </w:p>
    <w:p w14:paraId="42D947A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en-US"/>
        </w:rPr>
      </w:pPr>
    </w:p>
    <w:p w14:paraId="249DE1BA" w14:textId="1E99062B"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5875106" wp14:editId="1985018C">
            <wp:extent cx="1943100" cy="657225"/>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943100" cy="657225"/>
                    </a:xfrm>
                    <a:prstGeom prst="rect">
                      <a:avLst/>
                    </a:prstGeom>
                    <a:noFill/>
                    <a:ln>
                      <a:noFill/>
                    </a:ln>
                  </pic:spPr>
                </pic:pic>
              </a:graphicData>
            </a:graphic>
          </wp:inline>
        </w:drawing>
      </w:r>
    </w:p>
    <w:p w14:paraId="57E9682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04E4464"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 r1- теплота конденсации греющего пара, Дж/кг;</w:t>
      </w:r>
    </w:p>
    <w:p w14:paraId="45A27317" w14:textId="37BD32DB"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33C1BCA" wp14:editId="3610A601">
            <wp:extent cx="1066800" cy="333375"/>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066800" cy="333375"/>
                    </a:xfrm>
                    <a:prstGeom prst="rect">
                      <a:avLst/>
                    </a:prstGeom>
                    <a:noFill/>
                    <a:ln>
                      <a:noFill/>
                    </a:ln>
                  </pic:spPr>
                </pic:pic>
              </a:graphicData>
            </a:graphic>
          </wp:inline>
        </w:drawing>
      </w:r>
      <w:r w:rsidR="00A954FB">
        <w:rPr>
          <w:rFonts w:ascii="Times New Roman CYR" w:hAnsi="Times New Roman CYR" w:cs="Times New Roman CYR"/>
          <w:sz w:val="28"/>
          <w:szCs w:val="28"/>
          <w:lang w:val="ru-RU"/>
        </w:rPr>
        <w:t>- соответственно плотность (кг/</w:t>
      </w:r>
      <w:r>
        <w:rPr>
          <w:rFonts w:ascii="Microsoft Sans Serif" w:hAnsi="Microsoft Sans Serif" w:cs="Microsoft Sans Serif"/>
          <w:noProof/>
          <w:sz w:val="17"/>
          <w:szCs w:val="17"/>
          <w:lang w:val="ru-RU"/>
        </w:rPr>
        <w:drawing>
          <wp:inline distT="0" distB="0" distL="0" distR="0" wp14:anchorId="3402C83C" wp14:editId="1EE820B3">
            <wp:extent cx="152400" cy="219075"/>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00A954FB">
        <w:rPr>
          <w:rFonts w:ascii="Times New Roman CYR" w:hAnsi="Times New Roman CYR" w:cs="Times New Roman CYR"/>
          <w:sz w:val="28"/>
          <w:szCs w:val="28"/>
          <w:lang w:val="ru-RU"/>
        </w:rPr>
        <w:t>). теплопроводность Вт/(</w:t>
      </w:r>
      <w:r>
        <w:rPr>
          <w:rFonts w:ascii="Microsoft Sans Serif" w:hAnsi="Microsoft Sans Serif" w:cs="Microsoft Sans Serif"/>
          <w:noProof/>
          <w:sz w:val="17"/>
          <w:szCs w:val="17"/>
          <w:lang w:val="ru-RU"/>
        </w:rPr>
        <w:drawing>
          <wp:inline distT="0" distB="0" distL="0" distR="0" wp14:anchorId="69C873F2" wp14:editId="1F802FBA">
            <wp:extent cx="266700" cy="17145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r w:rsidR="00A954FB">
        <w:rPr>
          <w:rFonts w:ascii="Times New Roman CYR" w:hAnsi="Times New Roman CYR" w:cs="Times New Roman CYR"/>
          <w:sz w:val="28"/>
          <w:szCs w:val="28"/>
          <w:lang w:val="ru-RU"/>
        </w:rPr>
        <w:t>), вязкость (</w:t>
      </w:r>
      <w:r>
        <w:rPr>
          <w:rFonts w:ascii="Microsoft Sans Serif" w:hAnsi="Microsoft Sans Serif" w:cs="Microsoft Sans Serif"/>
          <w:noProof/>
          <w:sz w:val="17"/>
          <w:szCs w:val="17"/>
          <w:lang w:val="ru-RU"/>
        </w:rPr>
        <w:drawing>
          <wp:inline distT="0" distB="0" distL="0" distR="0" wp14:anchorId="4A150D10" wp14:editId="7C94A84C">
            <wp:extent cx="390525" cy="200025"/>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a:ln>
                      <a:noFill/>
                    </a:ln>
                  </pic:spPr>
                </pic:pic>
              </a:graphicData>
            </a:graphic>
          </wp:inline>
        </w:drawing>
      </w:r>
      <w:r w:rsidR="00A954FB">
        <w:rPr>
          <w:rFonts w:ascii="Times New Roman CYR" w:hAnsi="Times New Roman CYR" w:cs="Times New Roman CYR"/>
          <w:sz w:val="28"/>
          <w:szCs w:val="28"/>
          <w:lang w:val="ru-RU"/>
        </w:rPr>
        <w:t>) конденсата при средней температуре пленки,</w:t>
      </w:r>
    </w:p>
    <w:p w14:paraId="04260D2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2D26150" w14:textId="23E51FCB"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4A30C36" wp14:editId="6A53976D">
            <wp:extent cx="1114425" cy="26670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114425" cy="266700"/>
                    </a:xfrm>
                    <a:prstGeom prst="rect">
                      <a:avLst/>
                    </a:prstGeom>
                    <a:noFill/>
                    <a:ln>
                      <a:noFill/>
                    </a:ln>
                  </pic:spPr>
                </pic:pic>
              </a:graphicData>
            </a:graphic>
          </wp:inline>
        </w:drawing>
      </w:r>
      <w:r w:rsidR="00A954FB">
        <w:rPr>
          <w:rFonts w:ascii="Times New Roman CYR" w:hAnsi="Times New Roman CYR" w:cs="Times New Roman CYR"/>
          <w:sz w:val="28"/>
          <w:szCs w:val="28"/>
          <w:lang w:val="ru-RU"/>
        </w:rPr>
        <w:t>,</w:t>
      </w:r>
    </w:p>
    <w:p w14:paraId="1BEC07F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8FB4B27" w14:textId="71A7EF43"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5A475F">
        <w:rPr>
          <w:rFonts w:ascii="Microsoft Sans Serif" w:hAnsi="Microsoft Sans Serif" w:cs="Microsoft Sans Serif"/>
          <w:noProof/>
          <w:sz w:val="17"/>
          <w:szCs w:val="17"/>
          <w:lang w:val="ru-RU"/>
        </w:rPr>
        <w:drawing>
          <wp:inline distT="0" distB="0" distL="0" distR="0" wp14:anchorId="1E182E97" wp14:editId="15AEE585">
            <wp:extent cx="228600" cy="219075"/>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разность температур конденсации пара и стенки, град.</w:t>
      </w:r>
    </w:p>
    <w:p w14:paraId="6B7EF3A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05546E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ПЕРВЫЙ КОРПУС</w:t>
      </w:r>
    </w:p>
    <w:p w14:paraId="628CBBB1" w14:textId="541F24C8"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Расчет </w:t>
      </w:r>
      <w:r w:rsidR="005A475F">
        <w:rPr>
          <w:rFonts w:ascii="Microsoft Sans Serif" w:hAnsi="Microsoft Sans Serif" w:cs="Microsoft Sans Serif"/>
          <w:noProof/>
          <w:sz w:val="17"/>
          <w:szCs w:val="17"/>
          <w:lang w:val="ru-RU"/>
        </w:rPr>
        <w:drawing>
          <wp:inline distT="0" distB="0" distL="0" distR="0" wp14:anchorId="20C00876" wp14:editId="32F74BAE">
            <wp:extent cx="219075" cy="219075"/>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ведут методом последовательных приближений. В первом приближении примем </w:t>
      </w:r>
      <w:r w:rsidR="005A475F">
        <w:rPr>
          <w:rFonts w:ascii="Microsoft Sans Serif" w:hAnsi="Microsoft Sans Serif" w:cs="Microsoft Sans Serif"/>
          <w:noProof/>
          <w:sz w:val="17"/>
          <w:szCs w:val="17"/>
          <w:lang w:val="ru-RU"/>
        </w:rPr>
        <w:drawing>
          <wp:inline distT="0" distB="0" distL="0" distR="0" wp14:anchorId="021153CA" wp14:editId="33488694">
            <wp:extent cx="257175" cy="257175"/>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Times New Roman CYR" w:hAnsi="Times New Roman CYR" w:cs="Times New Roman CYR"/>
          <w:sz w:val="28"/>
          <w:szCs w:val="28"/>
          <w:lang w:val="ru-RU"/>
        </w:rPr>
        <w:t>=1 0С. Тогда</w:t>
      </w:r>
    </w:p>
    <w:p w14:paraId="4C09579C"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ПЛ = </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Г1</w:t>
      </w:r>
      <w:r>
        <w:rPr>
          <w:rFonts w:ascii="Times New Roman CYR" w:hAnsi="Times New Roman CYR" w:cs="Times New Roman CYR"/>
          <w:sz w:val="28"/>
          <w:szCs w:val="28"/>
          <w:lang w:val="ru-RU"/>
        </w:rPr>
        <w:t>-</w:t>
      </w: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1/2</w:t>
      </w:r>
    </w:p>
    <w:p w14:paraId="1D72C98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ПЛ = 150,2-1/2 = 143,9 °С</w:t>
      </w:r>
    </w:p>
    <w:p w14:paraId="57A9E8F4"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1 = 2121800 Дж/кг </w:t>
      </w:r>
      <w:r>
        <w:rPr>
          <w:rFonts w:ascii="Times New Roman" w:hAnsi="Times New Roman" w:cs="Times New Roman"/>
          <w:sz w:val="28"/>
          <w:szCs w:val="28"/>
          <w:lang w:val="ru-RU"/>
        </w:rPr>
        <w:t>ρ</w:t>
      </w:r>
      <w:r>
        <w:rPr>
          <w:rFonts w:ascii="Times New Roman CYR" w:hAnsi="Times New Roman CYR" w:cs="Times New Roman CYR"/>
          <w:sz w:val="28"/>
          <w:szCs w:val="28"/>
          <w:lang w:val="ru-RU"/>
        </w:rPr>
        <w:t>Ж = 918,3 кг/м3</w:t>
      </w:r>
    </w:p>
    <w:p w14:paraId="2C5AB93A"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μ</w:t>
      </w:r>
      <w:r>
        <w:rPr>
          <w:rFonts w:ascii="Times New Roman CYR" w:hAnsi="Times New Roman CYR" w:cs="Times New Roman CYR"/>
          <w:sz w:val="28"/>
          <w:szCs w:val="28"/>
          <w:lang w:val="ru-RU"/>
        </w:rPr>
        <w:t>Ж = 0,00013 Па</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с </w:t>
      </w:r>
      <w:r>
        <w:rPr>
          <w:rFonts w:ascii="Times New Roman" w:hAnsi="Times New Roman" w:cs="Times New Roman"/>
          <w:sz w:val="28"/>
          <w:szCs w:val="28"/>
          <w:lang w:val="ru-RU"/>
        </w:rPr>
        <w:t>λ</w:t>
      </w:r>
      <w:r>
        <w:rPr>
          <w:rFonts w:ascii="Times New Roman CYR" w:hAnsi="Times New Roman CYR" w:cs="Times New Roman CYR"/>
          <w:sz w:val="28"/>
          <w:szCs w:val="28"/>
          <w:lang w:val="ru-RU"/>
        </w:rPr>
        <w:t>Ж = 0,599 Вт/(м</w:t>
      </w:r>
      <w:r>
        <w:rPr>
          <w:rFonts w:ascii="Times New Roman" w:hAnsi="Times New Roman" w:cs="Times New Roman"/>
          <w:sz w:val="28"/>
          <w:szCs w:val="28"/>
          <w:lang w:val="ru-RU"/>
        </w:rPr>
        <w:t>∙</w:t>
      </w:r>
      <w:r>
        <w:rPr>
          <w:rFonts w:ascii="Times New Roman CYR" w:hAnsi="Times New Roman CYR" w:cs="Times New Roman CYR"/>
          <w:sz w:val="28"/>
          <w:szCs w:val="28"/>
          <w:lang w:val="ru-RU"/>
        </w:rPr>
        <w:t>К)</w:t>
      </w:r>
    </w:p>
    <w:p w14:paraId="2F809EB8" w14:textId="4C68E35B"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en-US"/>
        </w:rPr>
      </w:pPr>
      <w:r>
        <w:rPr>
          <w:rFonts w:ascii="Microsoft Sans Serif" w:hAnsi="Microsoft Sans Serif" w:cs="Microsoft Sans Serif"/>
          <w:noProof/>
          <w:sz w:val="17"/>
          <w:szCs w:val="17"/>
          <w:lang w:val="ru-RU"/>
        </w:rPr>
        <w:drawing>
          <wp:inline distT="0" distB="0" distL="0" distR="0" wp14:anchorId="6DC81358" wp14:editId="6B202CF0">
            <wp:extent cx="3886200" cy="485775"/>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886200" cy="485775"/>
                    </a:xfrm>
                    <a:prstGeom prst="rect">
                      <a:avLst/>
                    </a:prstGeom>
                    <a:noFill/>
                    <a:ln>
                      <a:noFill/>
                    </a:ln>
                  </pic:spPr>
                </pic:pic>
              </a:graphicData>
            </a:graphic>
          </wp:inline>
        </w:drawing>
      </w:r>
    </w:p>
    <w:p w14:paraId="7455B89B"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установившегося процесса передачи тепла справедливо уравнение</w:t>
      </w:r>
    </w:p>
    <w:p w14:paraId="1798024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en-US"/>
        </w:rPr>
      </w:pPr>
    </w:p>
    <w:p w14:paraId="3D9B397A" w14:textId="608277C4"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F9B0232" wp14:editId="1CFAE727">
            <wp:extent cx="2800350" cy="295275"/>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800350" cy="295275"/>
                    </a:xfrm>
                    <a:prstGeom prst="rect">
                      <a:avLst/>
                    </a:prstGeom>
                    <a:noFill/>
                    <a:ln>
                      <a:noFill/>
                    </a:ln>
                  </pic:spPr>
                </pic:pic>
              </a:graphicData>
            </a:graphic>
          </wp:inline>
        </w:drawing>
      </w:r>
    </w:p>
    <w:p w14:paraId="06F8CA33"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171C7F1" w14:textId="6FB3EBCA"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 q - удельная тепловая нагрузка, Вт/</w:t>
      </w:r>
      <w:r w:rsidR="005A475F">
        <w:rPr>
          <w:rFonts w:ascii="Microsoft Sans Serif" w:hAnsi="Microsoft Sans Serif" w:cs="Microsoft Sans Serif"/>
          <w:noProof/>
          <w:sz w:val="17"/>
          <w:szCs w:val="17"/>
          <w:lang w:val="ru-RU"/>
        </w:rPr>
        <w:drawing>
          <wp:inline distT="0" distB="0" distL="0" distR="0" wp14:anchorId="68AFFFDE" wp14:editId="0870F000">
            <wp:extent cx="152400" cy="219075"/>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w:t>
      </w:r>
      <w:r>
        <w:rPr>
          <w:rFonts w:ascii="Times New Roman" w:hAnsi="Times New Roman" w:cs="Times New Roman"/>
          <w:sz w:val="28"/>
          <w:szCs w:val="28"/>
          <w:lang w:val="ru-RU"/>
        </w:rPr>
        <w:t>Δ</w:t>
      </w:r>
      <w:r>
        <w:rPr>
          <w:rFonts w:ascii="Times New Roman CYR" w:hAnsi="Times New Roman CYR" w:cs="Times New Roman CYR"/>
          <w:sz w:val="28"/>
          <w:szCs w:val="28"/>
          <w:lang w:val="ru-RU"/>
        </w:rPr>
        <w:t>tст - перепад температур на стенке, гр</w:t>
      </w:r>
      <w:r>
        <w:rPr>
          <w:rFonts w:ascii="Times New Roman CYR" w:hAnsi="Times New Roman CYR" w:cs="Times New Roman CYR"/>
          <w:sz w:val="28"/>
          <w:szCs w:val="28"/>
          <w:lang w:val="ru-RU"/>
        </w:rPr>
        <w:t>ад;</w:t>
      </w:r>
    </w:p>
    <w:p w14:paraId="551031F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Δ</w:t>
      </w:r>
      <w:r>
        <w:rPr>
          <w:rFonts w:ascii="Times New Roman CYR" w:hAnsi="Times New Roman CYR" w:cs="Times New Roman CYR"/>
          <w:sz w:val="28"/>
          <w:szCs w:val="28"/>
          <w:lang w:val="ru-RU"/>
        </w:rPr>
        <w:t>t2 - разность между температурой стенки со стороны раствора и температурой кипения раствора, град.</w:t>
      </w:r>
    </w:p>
    <w:p w14:paraId="695A4452"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Отсюда</w:t>
      </w:r>
    </w:p>
    <w:p w14:paraId="46FBEB56"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en-US"/>
        </w:rPr>
      </w:pPr>
    </w:p>
    <w:p w14:paraId="49800B26" w14:textId="20FDD67D"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2F7E155" wp14:editId="594757BD">
            <wp:extent cx="3781425" cy="266700"/>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781425" cy="266700"/>
                    </a:xfrm>
                    <a:prstGeom prst="rect">
                      <a:avLst/>
                    </a:prstGeom>
                    <a:noFill/>
                    <a:ln>
                      <a:noFill/>
                    </a:ln>
                  </pic:spPr>
                </pic:pic>
              </a:graphicData>
            </a:graphic>
          </wp:inline>
        </w:drawing>
      </w:r>
    </w:p>
    <w:p w14:paraId="5038808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en-US"/>
        </w:rPr>
      </w:pPr>
      <w:r>
        <w:rPr>
          <w:rFonts w:ascii="Times New Roman CYR" w:hAnsi="Times New Roman CYR" w:cs="Times New Roman CYR"/>
          <w:sz w:val="28"/>
          <w:szCs w:val="28"/>
          <w:lang w:val="ru-RU"/>
        </w:rPr>
        <w:t>Тогда</w:t>
      </w:r>
    </w:p>
    <w:p w14:paraId="22A79F13" w14:textId="1EC1E378"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en-US"/>
        </w:rPr>
      </w:pPr>
      <w:r>
        <w:rPr>
          <w:rFonts w:ascii="Microsoft Sans Serif" w:hAnsi="Microsoft Sans Serif" w:cs="Microsoft Sans Serif"/>
          <w:noProof/>
          <w:sz w:val="17"/>
          <w:szCs w:val="17"/>
          <w:lang w:val="ru-RU"/>
        </w:rPr>
        <w:drawing>
          <wp:inline distT="0" distB="0" distL="0" distR="0" wp14:anchorId="3A8C531F" wp14:editId="7B30EB5A">
            <wp:extent cx="3381375" cy="257175"/>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381375" cy="257175"/>
                    </a:xfrm>
                    <a:prstGeom prst="rect">
                      <a:avLst/>
                    </a:prstGeom>
                    <a:noFill/>
                    <a:ln>
                      <a:noFill/>
                    </a:ln>
                  </pic:spPr>
                </pic:pic>
              </a:graphicData>
            </a:graphic>
          </wp:inline>
        </w:drawing>
      </w:r>
    </w:p>
    <w:p w14:paraId="138E623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8598D7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Коэффициент теплоотдачи от стенки к кипящему раствору для пузырькового кипения в вертикальных кипятильных трубках при условии естественной циркуляции раствора равен:</w:t>
      </w:r>
    </w:p>
    <w:p w14:paraId="7E944F9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en-US"/>
        </w:rPr>
      </w:pPr>
    </w:p>
    <w:p w14:paraId="1ABE3364" w14:textId="6753FE82"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345D8C8D" wp14:editId="2F298805">
            <wp:extent cx="2190750" cy="619125"/>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190750" cy="619125"/>
                    </a:xfrm>
                    <a:prstGeom prst="rect">
                      <a:avLst/>
                    </a:prstGeom>
                    <a:noFill/>
                    <a:ln>
                      <a:noFill/>
                    </a:ln>
                  </pic:spPr>
                </pic:pic>
              </a:graphicData>
            </a:graphic>
          </wp:inline>
        </w:drawing>
      </w:r>
    </w:p>
    <w:p w14:paraId="0DC64D9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B9B273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Физические свойства кипящего раствора С</w:t>
      </w:r>
      <w:r>
        <w:rPr>
          <w:rFonts w:ascii="Times New Roman CYR" w:hAnsi="Times New Roman CYR" w:cs="Times New Roman CYR"/>
          <w:sz w:val="28"/>
          <w:szCs w:val="28"/>
          <w:lang w:val="en-US"/>
        </w:rPr>
        <w:t>aCl</w:t>
      </w:r>
      <w:r>
        <w:rPr>
          <w:rFonts w:ascii="Times New Roman CYR" w:hAnsi="Times New Roman CYR" w:cs="Times New Roman CYR"/>
          <w:sz w:val="28"/>
          <w:szCs w:val="28"/>
          <w:lang w:val="ru-RU"/>
        </w:rPr>
        <w:t>2 сведем в таблицу 3.5.</w:t>
      </w:r>
    </w:p>
    <w:p w14:paraId="5A3B696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4467B44"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t>Таблица 3.5 - Физические свойства кипящего раствора С</w:t>
      </w:r>
      <w:r>
        <w:rPr>
          <w:rFonts w:ascii="Times New Roman CYR" w:hAnsi="Times New Roman CYR" w:cs="Times New Roman CYR"/>
          <w:sz w:val="28"/>
          <w:szCs w:val="28"/>
          <w:lang w:val="en-US"/>
        </w:rPr>
        <w:t>aCl</w:t>
      </w:r>
      <w:r>
        <w:rPr>
          <w:rFonts w:ascii="Times New Roman CYR" w:hAnsi="Times New Roman CYR" w:cs="Times New Roman CYR"/>
          <w:sz w:val="28"/>
          <w:szCs w:val="28"/>
          <w:lang w:val="ru-RU"/>
        </w:rPr>
        <w:t>2</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28"/>
        <w:gridCol w:w="1140"/>
        <w:gridCol w:w="1140"/>
        <w:gridCol w:w="1140"/>
      </w:tblGrid>
      <w:tr w:rsidR="00000000" w14:paraId="5A5FF151"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0EF3AF0E"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Параметр</w:t>
            </w:r>
          </w:p>
        </w:tc>
        <w:tc>
          <w:tcPr>
            <w:tcW w:w="3420" w:type="dxa"/>
            <w:gridSpan w:val="3"/>
            <w:tcBorders>
              <w:top w:val="single" w:sz="6" w:space="0" w:color="auto"/>
              <w:left w:val="single" w:sz="6" w:space="0" w:color="auto"/>
              <w:bottom w:val="single" w:sz="6" w:space="0" w:color="auto"/>
              <w:right w:val="single" w:sz="6" w:space="0" w:color="auto"/>
            </w:tcBorders>
          </w:tcPr>
          <w:p w14:paraId="358F6D46"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Корпус</w:t>
            </w:r>
          </w:p>
        </w:tc>
      </w:tr>
      <w:tr w:rsidR="00000000" w14:paraId="461DB993"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2DB996EE"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140" w:type="dxa"/>
            <w:tcBorders>
              <w:top w:val="single" w:sz="6" w:space="0" w:color="auto"/>
              <w:left w:val="single" w:sz="6" w:space="0" w:color="auto"/>
              <w:bottom w:val="single" w:sz="6" w:space="0" w:color="auto"/>
              <w:right w:val="single" w:sz="6" w:space="0" w:color="auto"/>
            </w:tcBorders>
          </w:tcPr>
          <w:p w14:paraId="43DFEE85"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w:t>
            </w:r>
          </w:p>
        </w:tc>
        <w:tc>
          <w:tcPr>
            <w:tcW w:w="1140" w:type="dxa"/>
            <w:tcBorders>
              <w:top w:val="single" w:sz="6" w:space="0" w:color="auto"/>
              <w:left w:val="single" w:sz="6" w:space="0" w:color="auto"/>
              <w:bottom w:val="single" w:sz="6" w:space="0" w:color="auto"/>
              <w:right w:val="single" w:sz="6" w:space="0" w:color="auto"/>
            </w:tcBorders>
          </w:tcPr>
          <w:p w14:paraId="00CE37CA"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w:t>
            </w:r>
          </w:p>
        </w:tc>
        <w:tc>
          <w:tcPr>
            <w:tcW w:w="1140" w:type="dxa"/>
            <w:tcBorders>
              <w:top w:val="single" w:sz="6" w:space="0" w:color="auto"/>
              <w:left w:val="single" w:sz="6" w:space="0" w:color="auto"/>
              <w:bottom w:val="single" w:sz="6" w:space="0" w:color="auto"/>
              <w:right w:val="single" w:sz="6" w:space="0" w:color="auto"/>
            </w:tcBorders>
          </w:tcPr>
          <w:p w14:paraId="023F0133"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w:t>
            </w:r>
          </w:p>
        </w:tc>
      </w:tr>
      <w:tr w:rsidR="00000000" w14:paraId="54AEBB1B"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7D651CA4"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Теплопроводность раствора </w:t>
            </w:r>
            <w:r>
              <w:rPr>
                <w:rFonts w:ascii="Times New Roman" w:hAnsi="Times New Roman" w:cs="Times New Roman"/>
                <w:sz w:val="20"/>
                <w:szCs w:val="20"/>
                <w:lang w:val="en-US"/>
              </w:rPr>
              <w:t>λ</w:t>
            </w:r>
            <w:r>
              <w:rPr>
                <w:rFonts w:ascii="Times New Roman CYR" w:hAnsi="Times New Roman CYR" w:cs="Times New Roman CYR"/>
                <w:sz w:val="20"/>
                <w:szCs w:val="20"/>
                <w:lang w:val="ru-RU"/>
              </w:rPr>
              <w:t>, Вт/(м·К)</w:t>
            </w:r>
          </w:p>
        </w:tc>
        <w:tc>
          <w:tcPr>
            <w:tcW w:w="1140" w:type="dxa"/>
            <w:tcBorders>
              <w:top w:val="single" w:sz="6" w:space="0" w:color="auto"/>
              <w:left w:val="single" w:sz="6" w:space="0" w:color="auto"/>
              <w:bottom w:val="single" w:sz="6" w:space="0" w:color="auto"/>
              <w:right w:val="single" w:sz="6" w:space="0" w:color="auto"/>
            </w:tcBorders>
          </w:tcPr>
          <w:p w14:paraId="2B08C82D"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0,57</w:t>
            </w:r>
          </w:p>
        </w:tc>
        <w:tc>
          <w:tcPr>
            <w:tcW w:w="1140" w:type="dxa"/>
            <w:tcBorders>
              <w:top w:val="single" w:sz="6" w:space="0" w:color="auto"/>
              <w:left w:val="single" w:sz="6" w:space="0" w:color="auto"/>
              <w:bottom w:val="single" w:sz="6" w:space="0" w:color="auto"/>
              <w:right w:val="single" w:sz="6" w:space="0" w:color="auto"/>
            </w:tcBorders>
          </w:tcPr>
          <w:p w14:paraId="0AF41EEC"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0,59</w:t>
            </w:r>
          </w:p>
        </w:tc>
        <w:tc>
          <w:tcPr>
            <w:tcW w:w="1140" w:type="dxa"/>
            <w:tcBorders>
              <w:top w:val="single" w:sz="6" w:space="0" w:color="auto"/>
              <w:left w:val="single" w:sz="6" w:space="0" w:color="auto"/>
              <w:bottom w:val="single" w:sz="6" w:space="0" w:color="auto"/>
              <w:right w:val="single" w:sz="6" w:space="0" w:color="auto"/>
            </w:tcBorders>
          </w:tcPr>
          <w:p w14:paraId="5252FC87"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0,6</w:t>
            </w:r>
          </w:p>
        </w:tc>
      </w:tr>
      <w:tr w:rsidR="00000000" w14:paraId="389E173A"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4E4CE282"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Плотность растворов </w:t>
            </w:r>
            <w:r>
              <w:rPr>
                <w:rFonts w:ascii="Times New Roman" w:hAnsi="Times New Roman" w:cs="Times New Roman"/>
                <w:sz w:val="20"/>
                <w:szCs w:val="20"/>
                <w:lang w:val="en-US"/>
              </w:rPr>
              <w:t>ρ</w:t>
            </w:r>
            <w:r>
              <w:rPr>
                <w:rFonts w:ascii="Times New Roman CYR" w:hAnsi="Times New Roman CYR" w:cs="Times New Roman CYR"/>
                <w:sz w:val="20"/>
                <w:szCs w:val="20"/>
                <w:lang w:val="ru-RU"/>
              </w:rPr>
              <w:t>, к</w:t>
            </w:r>
            <w:r>
              <w:rPr>
                <w:rFonts w:ascii="Times New Roman CYR" w:hAnsi="Times New Roman CYR" w:cs="Times New Roman CYR"/>
                <w:sz w:val="20"/>
                <w:szCs w:val="20"/>
                <w:lang w:val="ru-RU"/>
              </w:rPr>
              <w:t>г/м3</w:t>
            </w:r>
          </w:p>
        </w:tc>
        <w:tc>
          <w:tcPr>
            <w:tcW w:w="1140" w:type="dxa"/>
            <w:tcBorders>
              <w:top w:val="single" w:sz="6" w:space="0" w:color="auto"/>
              <w:left w:val="single" w:sz="6" w:space="0" w:color="auto"/>
              <w:bottom w:val="single" w:sz="6" w:space="0" w:color="auto"/>
              <w:right w:val="single" w:sz="6" w:space="0" w:color="auto"/>
            </w:tcBorders>
          </w:tcPr>
          <w:p w14:paraId="769A7E0C"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1042</w:t>
            </w:r>
          </w:p>
        </w:tc>
        <w:tc>
          <w:tcPr>
            <w:tcW w:w="1140" w:type="dxa"/>
            <w:tcBorders>
              <w:top w:val="single" w:sz="6" w:space="0" w:color="auto"/>
              <w:left w:val="single" w:sz="6" w:space="0" w:color="auto"/>
              <w:bottom w:val="single" w:sz="6" w:space="0" w:color="auto"/>
              <w:right w:val="single" w:sz="6" w:space="0" w:color="auto"/>
            </w:tcBorders>
          </w:tcPr>
          <w:p w14:paraId="1FE296FC"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1086</w:t>
            </w:r>
          </w:p>
        </w:tc>
        <w:tc>
          <w:tcPr>
            <w:tcW w:w="1140" w:type="dxa"/>
            <w:tcBorders>
              <w:top w:val="single" w:sz="6" w:space="0" w:color="auto"/>
              <w:left w:val="single" w:sz="6" w:space="0" w:color="auto"/>
              <w:bottom w:val="single" w:sz="6" w:space="0" w:color="auto"/>
              <w:right w:val="single" w:sz="6" w:space="0" w:color="auto"/>
            </w:tcBorders>
          </w:tcPr>
          <w:p w14:paraId="52C70881"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1166</w:t>
            </w:r>
          </w:p>
        </w:tc>
      </w:tr>
      <w:tr w:rsidR="00000000" w14:paraId="7D89DDDC"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23EDE829"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Теплоемкость раствора с, Дж/ (кг·К)</w:t>
            </w:r>
          </w:p>
        </w:tc>
        <w:tc>
          <w:tcPr>
            <w:tcW w:w="1140" w:type="dxa"/>
            <w:tcBorders>
              <w:top w:val="single" w:sz="6" w:space="0" w:color="auto"/>
              <w:left w:val="single" w:sz="6" w:space="0" w:color="auto"/>
              <w:bottom w:val="single" w:sz="6" w:space="0" w:color="auto"/>
              <w:right w:val="single" w:sz="6" w:space="0" w:color="auto"/>
            </w:tcBorders>
          </w:tcPr>
          <w:p w14:paraId="78F0296F"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3450</w:t>
            </w:r>
          </w:p>
        </w:tc>
        <w:tc>
          <w:tcPr>
            <w:tcW w:w="1140" w:type="dxa"/>
            <w:tcBorders>
              <w:top w:val="single" w:sz="6" w:space="0" w:color="auto"/>
              <w:left w:val="single" w:sz="6" w:space="0" w:color="auto"/>
              <w:bottom w:val="single" w:sz="6" w:space="0" w:color="auto"/>
              <w:right w:val="single" w:sz="6" w:space="0" w:color="auto"/>
            </w:tcBorders>
          </w:tcPr>
          <w:p w14:paraId="30727E89"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3198</w:t>
            </w:r>
          </w:p>
        </w:tc>
        <w:tc>
          <w:tcPr>
            <w:tcW w:w="1140" w:type="dxa"/>
            <w:tcBorders>
              <w:top w:val="single" w:sz="6" w:space="0" w:color="auto"/>
              <w:left w:val="single" w:sz="6" w:space="0" w:color="auto"/>
              <w:bottom w:val="single" w:sz="6" w:space="0" w:color="auto"/>
              <w:right w:val="single" w:sz="6" w:space="0" w:color="auto"/>
            </w:tcBorders>
          </w:tcPr>
          <w:p w14:paraId="336D274F"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2346</w:t>
            </w:r>
          </w:p>
        </w:tc>
      </w:tr>
      <w:tr w:rsidR="00000000" w14:paraId="5CAFF610"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2D112ACC"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Вязкость раствора µ, Па·с</w:t>
            </w:r>
          </w:p>
        </w:tc>
        <w:tc>
          <w:tcPr>
            <w:tcW w:w="1140" w:type="dxa"/>
            <w:tcBorders>
              <w:top w:val="single" w:sz="6" w:space="0" w:color="auto"/>
              <w:left w:val="single" w:sz="6" w:space="0" w:color="auto"/>
              <w:bottom w:val="single" w:sz="6" w:space="0" w:color="auto"/>
              <w:right w:val="single" w:sz="6" w:space="0" w:color="auto"/>
            </w:tcBorders>
          </w:tcPr>
          <w:p w14:paraId="06A3A0EA"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0,0019</w:t>
            </w:r>
          </w:p>
        </w:tc>
        <w:tc>
          <w:tcPr>
            <w:tcW w:w="1140" w:type="dxa"/>
            <w:tcBorders>
              <w:top w:val="single" w:sz="6" w:space="0" w:color="auto"/>
              <w:left w:val="single" w:sz="6" w:space="0" w:color="auto"/>
              <w:bottom w:val="single" w:sz="6" w:space="0" w:color="auto"/>
              <w:right w:val="single" w:sz="6" w:space="0" w:color="auto"/>
            </w:tcBorders>
          </w:tcPr>
          <w:p w14:paraId="4E60EB74"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0,0031</w:t>
            </w:r>
          </w:p>
        </w:tc>
        <w:tc>
          <w:tcPr>
            <w:tcW w:w="1140" w:type="dxa"/>
            <w:tcBorders>
              <w:top w:val="single" w:sz="6" w:space="0" w:color="auto"/>
              <w:left w:val="single" w:sz="6" w:space="0" w:color="auto"/>
              <w:bottom w:val="single" w:sz="6" w:space="0" w:color="auto"/>
              <w:right w:val="single" w:sz="6" w:space="0" w:color="auto"/>
            </w:tcBorders>
          </w:tcPr>
          <w:p w14:paraId="77358EB0"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0,0071</w:t>
            </w:r>
          </w:p>
        </w:tc>
      </w:tr>
    </w:tbl>
    <w:p w14:paraId="657FB507"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F50B8FD"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Подставив численные значения, получим:</w:t>
      </w:r>
    </w:p>
    <w:p w14:paraId="06D5ADE3"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en-US"/>
        </w:rPr>
      </w:pPr>
    </w:p>
    <w:p w14:paraId="4E7C8733" w14:textId="67B157DE"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3E5D139" wp14:editId="43D1EE57">
            <wp:extent cx="1476375" cy="25717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476375" cy="257175"/>
                    </a:xfrm>
                    <a:prstGeom prst="rect">
                      <a:avLst/>
                    </a:prstGeom>
                    <a:noFill/>
                    <a:ln>
                      <a:noFill/>
                    </a:ln>
                  </pic:spPr>
                </pic:pic>
              </a:graphicData>
            </a:graphic>
          </wp:inline>
        </w:drawing>
      </w:r>
    </w:p>
    <w:p w14:paraId="1A5B900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5B1814F"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Проверим правильность первого приближения по равенству удельных тепловых нагрузок:</w:t>
      </w:r>
    </w:p>
    <w:p w14:paraId="45BA9DF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 </w:t>
      </w:r>
      <w:r>
        <w:rPr>
          <w:rFonts w:ascii="Times New Roman" w:hAnsi="Times New Roman" w:cs="Times New Roman"/>
          <w:sz w:val="28"/>
          <w:szCs w:val="28"/>
          <w:lang w:val="en-US"/>
        </w:rPr>
        <w:t>α</w:t>
      </w:r>
      <w:r>
        <w:rPr>
          <w:rFonts w:ascii="Times New Roman CYR" w:hAnsi="Times New Roman CYR" w:cs="Times New Roman CYR"/>
          <w:sz w:val="28"/>
          <w:szCs w:val="28"/>
          <w:lang w:val="ru-RU"/>
        </w:rPr>
        <w:t>1</w:t>
      </w: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1</w:t>
      </w:r>
    </w:p>
    <w:p w14:paraId="234A3C7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 8946</w:t>
      </w:r>
      <w:r>
        <w:rPr>
          <w:rFonts w:ascii="Times New Roman" w:hAnsi="Times New Roman" w:cs="Times New Roman"/>
          <w:sz w:val="28"/>
          <w:szCs w:val="28"/>
          <w:lang w:val="ru-RU"/>
        </w:rPr>
        <w:t>∙</w:t>
      </w:r>
      <w:r>
        <w:rPr>
          <w:rFonts w:ascii="Times New Roman CYR" w:hAnsi="Times New Roman CYR" w:cs="Times New Roman CYR"/>
          <w:sz w:val="28"/>
          <w:szCs w:val="28"/>
          <w:lang w:val="ru-RU"/>
        </w:rPr>
        <w:t>1 = 17891 Вт/м2</w:t>
      </w:r>
    </w:p>
    <w:p w14:paraId="71FF264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 </w:t>
      </w:r>
      <w:r>
        <w:rPr>
          <w:rFonts w:ascii="Times New Roman" w:hAnsi="Times New Roman" w:cs="Times New Roman"/>
          <w:sz w:val="28"/>
          <w:szCs w:val="28"/>
          <w:lang w:val="ru-RU"/>
        </w:rPr>
        <w:t>α</w:t>
      </w:r>
      <w:r>
        <w:rPr>
          <w:rFonts w:ascii="Times New Roman CYR" w:hAnsi="Times New Roman CYR" w:cs="Times New Roman CYR"/>
          <w:sz w:val="28"/>
          <w:szCs w:val="28"/>
          <w:lang w:val="ru-RU"/>
        </w:rPr>
        <w:t>2</w:t>
      </w: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2</w:t>
      </w:r>
    </w:p>
    <w:p w14:paraId="646C6BB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 1762</w:t>
      </w:r>
      <w:r>
        <w:rPr>
          <w:rFonts w:ascii="Times New Roman" w:hAnsi="Times New Roman" w:cs="Times New Roman"/>
          <w:sz w:val="28"/>
          <w:szCs w:val="28"/>
          <w:lang w:val="ru-RU"/>
        </w:rPr>
        <w:t>∙</w:t>
      </w:r>
      <w:r>
        <w:rPr>
          <w:rFonts w:ascii="Times New Roman CYR" w:hAnsi="Times New Roman CYR" w:cs="Times New Roman CYR"/>
          <w:sz w:val="28"/>
          <w:szCs w:val="28"/>
          <w:lang w:val="ru-RU"/>
        </w:rPr>
        <w:t>3,75 = 6607 Вт/м2</w:t>
      </w:r>
    </w:p>
    <w:p w14:paraId="2E6CA04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Как видим,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xml:space="preserve">' </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w:t>
      </w:r>
    </w:p>
    <w:p w14:paraId="184C7225"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Расхождение между тепловыми нагрузками </w:t>
      </w:r>
      <w:r>
        <w:rPr>
          <w:rFonts w:ascii="Times New Roman CYR" w:hAnsi="Times New Roman CYR" w:cs="Times New Roman CYR"/>
          <w:sz w:val="28"/>
          <w:szCs w:val="28"/>
          <w:lang w:val="ru-RU"/>
        </w:rPr>
        <w:t>превышает 3%.</w:t>
      </w:r>
    </w:p>
    <w:p w14:paraId="47C3C670" w14:textId="70C74FB1"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Для второго приближения примем </w:t>
      </w:r>
      <w:r w:rsidR="005A475F">
        <w:rPr>
          <w:rFonts w:ascii="Microsoft Sans Serif" w:hAnsi="Microsoft Sans Serif" w:cs="Microsoft Sans Serif"/>
          <w:noProof/>
          <w:sz w:val="17"/>
          <w:szCs w:val="17"/>
          <w:lang w:val="ru-RU"/>
        </w:rPr>
        <w:drawing>
          <wp:inline distT="0" distB="0" distL="0" distR="0" wp14:anchorId="22981C93" wp14:editId="31A06173">
            <wp:extent cx="257175" cy="257175"/>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Times New Roman CYR" w:hAnsi="Times New Roman CYR" w:cs="Times New Roman CYR"/>
          <w:sz w:val="28"/>
          <w:szCs w:val="28"/>
          <w:lang w:val="ru-RU"/>
        </w:rPr>
        <w:t>=0,5 0С.</w:t>
      </w:r>
    </w:p>
    <w:p w14:paraId="3CA09E1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Пренебрегая изменением физических свойств конденсата при изменении температуры на 1,5 градуса рассчитаем </w:t>
      </w:r>
      <w:r>
        <w:rPr>
          <w:rFonts w:ascii="Times New Roman" w:hAnsi="Times New Roman" w:cs="Times New Roman"/>
          <w:sz w:val="28"/>
          <w:szCs w:val="28"/>
          <w:lang w:val="en-US"/>
        </w:rPr>
        <w:t>α</w:t>
      </w:r>
      <w:r>
        <w:rPr>
          <w:rFonts w:ascii="Times New Roman CYR" w:hAnsi="Times New Roman CYR" w:cs="Times New Roman CYR"/>
          <w:sz w:val="28"/>
          <w:szCs w:val="28"/>
          <w:lang w:val="ru-RU"/>
        </w:rPr>
        <w:t>1 по соотношению:</w:t>
      </w:r>
    </w:p>
    <w:p w14:paraId="78DDA54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en-US"/>
        </w:rPr>
      </w:pPr>
    </w:p>
    <w:p w14:paraId="6A1B9014" w14:textId="74B46708"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08CF4F7" wp14:editId="5A7FD252">
            <wp:extent cx="2714625" cy="295275"/>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714625" cy="295275"/>
                    </a:xfrm>
                    <a:prstGeom prst="rect">
                      <a:avLst/>
                    </a:prstGeom>
                    <a:noFill/>
                    <a:ln>
                      <a:noFill/>
                    </a:ln>
                  </pic:spPr>
                </pic:pic>
              </a:graphicData>
            </a:graphic>
          </wp:inline>
        </w:drawing>
      </w:r>
    </w:p>
    <w:p w14:paraId="3E733B1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t>Пол</w:t>
      </w:r>
      <w:r>
        <w:rPr>
          <w:rFonts w:ascii="Times New Roman CYR" w:hAnsi="Times New Roman CYR" w:cs="Times New Roman CYR"/>
          <w:sz w:val="28"/>
          <w:szCs w:val="28"/>
          <w:lang w:val="ru-RU"/>
        </w:rPr>
        <w:t>учим:</w:t>
      </w:r>
    </w:p>
    <w:p w14:paraId="65AEA37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en-US"/>
        </w:rPr>
      </w:pPr>
    </w:p>
    <w:p w14:paraId="77C107D4" w14:textId="41071FA8"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A9E7F18" wp14:editId="363597A3">
            <wp:extent cx="3886200" cy="266700"/>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886200" cy="266700"/>
                    </a:xfrm>
                    <a:prstGeom prst="rect">
                      <a:avLst/>
                    </a:prstGeom>
                    <a:noFill/>
                    <a:ln>
                      <a:noFill/>
                    </a:ln>
                  </pic:spPr>
                </pic:pic>
              </a:graphicData>
            </a:graphic>
          </wp:inline>
        </w:drawing>
      </w:r>
    </w:p>
    <w:p w14:paraId="435651CB" w14:textId="42CF6062"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2D7EB3FB" wp14:editId="5D633AB0">
            <wp:extent cx="3457575" cy="25717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457575" cy="257175"/>
                    </a:xfrm>
                    <a:prstGeom prst="rect">
                      <a:avLst/>
                    </a:prstGeom>
                    <a:noFill/>
                    <a:ln>
                      <a:noFill/>
                    </a:ln>
                  </pic:spPr>
                </pic:pic>
              </a:graphicData>
            </a:graphic>
          </wp:inline>
        </w:drawing>
      </w:r>
    </w:p>
    <w:p w14:paraId="618CA34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 15044</w:t>
      </w:r>
      <w:r>
        <w:rPr>
          <w:rFonts w:ascii="Times New Roman" w:hAnsi="Times New Roman" w:cs="Times New Roman"/>
          <w:sz w:val="28"/>
          <w:szCs w:val="28"/>
          <w:lang w:val="ru-RU"/>
        </w:rPr>
        <w:t>∙</w:t>
      </w:r>
      <w:r>
        <w:rPr>
          <w:rFonts w:ascii="Times New Roman CYR" w:hAnsi="Times New Roman CYR" w:cs="Times New Roman CYR"/>
          <w:sz w:val="28"/>
          <w:szCs w:val="28"/>
          <w:lang w:val="ru-RU"/>
        </w:rPr>
        <w:t>0,5=7522 Вт/м2</w:t>
      </w:r>
    </w:p>
    <w:p w14:paraId="6B61908B"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 1290</w:t>
      </w:r>
      <w:r>
        <w:rPr>
          <w:rFonts w:ascii="Times New Roman" w:hAnsi="Times New Roman" w:cs="Times New Roman"/>
          <w:sz w:val="28"/>
          <w:szCs w:val="28"/>
          <w:lang w:val="ru-RU"/>
        </w:rPr>
        <w:t>∙</w:t>
      </w:r>
      <w:r>
        <w:rPr>
          <w:rFonts w:ascii="Times New Roman CYR" w:hAnsi="Times New Roman CYR" w:cs="Times New Roman CYR"/>
          <w:sz w:val="28"/>
          <w:szCs w:val="28"/>
          <w:lang w:val="ru-RU"/>
        </w:rPr>
        <w:t>4,15 =5353 Вт/м2</w:t>
      </w:r>
    </w:p>
    <w:p w14:paraId="18F320F4"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Как видим,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xml:space="preserve">' </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w:t>
      </w:r>
    </w:p>
    <w:p w14:paraId="4243FF3E" w14:textId="7D3C426F"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расчета в третьем приближении строим графическую зависимость удельной тепловой нагрузки от разности температур между паром и стенкой в первом к</w:t>
      </w:r>
      <w:r>
        <w:rPr>
          <w:rFonts w:ascii="Times New Roman CYR" w:hAnsi="Times New Roman CYR" w:cs="Times New Roman CYR"/>
          <w:sz w:val="28"/>
          <w:szCs w:val="28"/>
          <w:lang w:val="ru-RU"/>
        </w:rPr>
        <w:t xml:space="preserve">орпусе (рис. 3.2) и определяем </w:t>
      </w:r>
      <w:r w:rsidR="005A475F">
        <w:rPr>
          <w:rFonts w:ascii="Microsoft Sans Serif" w:hAnsi="Microsoft Sans Serif" w:cs="Microsoft Sans Serif"/>
          <w:noProof/>
          <w:sz w:val="17"/>
          <w:szCs w:val="17"/>
          <w:lang w:val="ru-RU"/>
        </w:rPr>
        <w:drawing>
          <wp:inline distT="0" distB="0" distL="0" distR="0" wp14:anchorId="70CB6C30" wp14:editId="73BEE3F6">
            <wp:extent cx="257175" cy="257175"/>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Times New Roman CYR" w:hAnsi="Times New Roman CYR" w:cs="Times New Roman CYR"/>
          <w:sz w:val="28"/>
          <w:szCs w:val="28"/>
          <w:lang w:val="ru-RU"/>
        </w:rPr>
        <w:t>=0,8 0С.</w:t>
      </w:r>
    </w:p>
    <w:p w14:paraId="45A3B5C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4808AD9" w14:textId="0BD0377B"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7025CA2" wp14:editId="60D5F977">
            <wp:extent cx="5200650" cy="262890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200650" cy="2628900"/>
                    </a:xfrm>
                    <a:prstGeom prst="rect">
                      <a:avLst/>
                    </a:prstGeom>
                    <a:noFill/>
                    <a:ln>
                      <a:noFill/>
                    </a:ln>
                  </pic:spPr>
                </pic:pic>
              </a:graphicData>
            </a:graphic>
          </wp:inline>
        </w:drawing>
      </w:r>
    </w:p>
    <w:p w14:paraId="425B899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Рисунок 3.2 - График тепловой нагрузки</w:t>
      </w:r>
    </w:p>
    <w:p w14:paraId="4CBA28C4"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en-US"/>
        </w:rPr>
      </w:pPr>
    </w:p>
    <w:p w14:paraId="1CBAC8E9" w14:textId="530693EC"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0A87B9B" wp14:editId="20616258">
            <wp:extent cx="2657475" cy="295275"/>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657475" cy="295275"/>
                    </a:xfrm>
                    <a:prstGeom prst="rect">
                      <a:avLst/>
                    </a:prstGeom>
                    <a:noFill/>
                    <a:ln>
                      <a:noFill/>
                    </a:ln>
                  </pic:spPr>
                </pic:pic>
              </a:graphicData>
            </a:graphic>
          </wp:inline>
        </w:drawing>
      </w:r>
    </w:p>
    <w:p w14:paraId="44BA6717" w14:textId="14194ACD"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A9AD176" wp14:editId="3897014A">
            <wp:extent cx="3914775" cy="266700"/>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914775" cy="266700"/>
                    </a:xfrm>
                    <a:prstGeom prst="rect">
                      <a:avLst/>
                    </a:prstGeom>
                    <a:noFill/>
                    <a:ln>
                      <a:noFill/>
                    </a:ln>
                  </pic:spPr>
                </pic:pic>
              </a:graphicData>
            </a:graphic>
          </wp:inline>
        </w:drawing>
      </w:r>
    </w:p>
    <w:p w14:paraId="3E11AC08" w14:textId="4F54E80E"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06261C7" wp14:editId="2446E892">
            <wp:extent cx="3486150" cy="25717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3486150" cy="257175"/>
                    </a:xfrm>
                    <a:prstGeom prst="rect">
                      <a:avLst/>
                    </a:prstGeom>
                    <a:noFill/>
                    <a:ln>
                      <a:noFill/>
                    </a:ln>
                  </pic:spPr>
                </pic:pic>
              </a:graphicData>
            </a:graphic>
          </wp:inline>
        </w:drawing>
      </w:r>
    </w:p>
    <w:p w14:paraId="47017E1B" w14:textId="4580D649"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94DD4D4" wp14:editId="516FB508">
            <wp:extent cx="190500" cy="219075"/>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00A954FB">
        <w:rPr>
          <w:rFonts w:ascii="Times New Roman CYR" w:hAnsi="Times New Roman CYR" w:cs="Times New Roman CYR"/>
          <w:sz w:val="28"/>
          <w:szCs w:val="28"/>
          <w:lang w:val="ru-RU"/>
        </w:rPr>
        <w:t>= 1594</w:t>
      </w:r>
      <w:r>
        <w:rPr>
          <w:rFonts w:ascii="Microsoft Sans Serif" w:hAnsi="Microsoft Sans Serif" w:cs="Microsoft Sans Serif"/>
          <w:noProof/>
          <w:sz w:val="17"/>
          <w:szCs w:val="17"/>
          <w:lang w:val="ru-RU"/>
        </w:rPr>
        <w:drawing>
          <wp:inline distT="0" distB="0" distL="0" distR="0" wp14:anchorId="59EA9212" wp14:editId="6B9F275C">
            <wp:extent cx="762000" cy="228600"/>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14:paraId="1F4FAB6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 11249</w:t>
      </w:r>
      <w:r>
        <w:rPr>
          <w:rFonts w:ascii="Times New Roman" w:hAnsi="Times New Roman" w:cs="Times New Roman"/>
          <w:sz w:val="28"/>
          <w:szCs w:val="28"/>
          <w:lang w:val="ru-RU"/>
        </w:rPr>
        <w:t>∙</w:t>
      </w:r>
      <w:r>
        <w:rPr>
          <w:rFonts w:ascii="Times New Roman CYR" w:hAnsi="Times New Roman CYR" w:cs="Times New Roman CYR"/>
          <w:sz w:val="28"/>
          <w:szCs w:val="28"/>
          <w:lang w:val="ru-RU"/>
        </w:rPr>
        <w:t>0,8=8999 Вт/м2</w:t>
      </w:r>
    </w:p>
    <w:p w14:paraId="4E70315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 1594</w:t>
      </w:r>
      <w:r>
        <w:rPr>
          <w:rFonts w:ascii="Times New Roman" w:hAnsi="Times New Roman" w:cs="Times New Roman"/>
          <w:sz w:val="28"/>
          <w:szCs w:val="28"/>
          <w:lang w:val="ru-RU"/>
        </w:rPr>
        <w:t>∙</w:t>
      </w:r>
      <w:r>
        <w:rPr>
          <w:rFonts w:ascii="Times New Roman CYR" w:hAnsi="Times New Roman CYR" w:cs="Times New Roman CYR"/>
          <w:sz w:val="28"/>
          <w:szCs w:val="28"/>
          <w:lang w:val="ru-RU"/>
        </w:rPr>
        <w:t>4,42=8045 Вт/м2</w:t>
      </w:r>
    </w:p>
    <w:p w14:paraId="4122A28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Как видим,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 xml:space="preserve">' </w:t>
      </w:r>
      <w:r>
        <w:rPr>
          <w:rFonts w:ascii="Times New Roman" w:hAnsi="Times New Roman" w:cs="Times New Roman"/>
          <w:sz w:val="28"/>
          <w:szCs w:val="28"/>
          <w:lang w:val="ru-RU"/>
        </w:rPr>
        <w:t>≈</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w:t>
      </w:r>
    </w:p>
    <w:p w14:paraId="68C2553B"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Расхождение между тепловыми нагрузками не превышает 3%, расчет коэффициентов теплоотдачи на этом заканчи</w:t>
      </w:r>
      <w:r>
        <w:rPr>
          <w:rFonts w:ascii="Times New Roman CYR" w:hAnsi="Times New Roman CYR" w:cs="Times New Roman CYR"/>
          <w:sz w:val="28"/>
          <w:szCs w:val="28"/>
          <w:lang w:val="ru-RU"/>
        </w:rPr>
        <w:t>ваем.</w:t>
      </w:r>
    </w:p>
    <w:p w14:paraId="024CB51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Находим коэффициент теплопередачи:</w:t>
      </w:r>
    </w:p>
    <w:p w14:paraId="53CCFCF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A116AF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К1 = 1 / (1/</w:t>
      </w:r>
      <w:r>
        <w:rPr>
          <w:rFonts w:ascii="Times New Roman" w:hAnsi="Times New Roman" w:cs="Times New Roman"/>
          <w:sz w:val="28"/>
          <w:szCs w:val="28"/>
          <w:lang w:val="ru-RU"/>
        </w:rPr>
        <w:t>α</w:t>
      </w:r>
      <w:r>
        <w:rPr>
          <w:rFonts w:ascii="Times New Roman CYR" w:hAnsi="Times New Roman CYR" w:cs="Times New Roman CYR"/>
          <w:sz w:val="28"/>
          <w:szCs w:val="28"/>
          <w:lang w:val="ru-RU"/>
        </w:rPr>
        <w:t xml:space="preserve">1 + </w:t>
      </w:r>
      <w:r>
        <w:rPr>
          <w:rFonts w:ascii="Times New Roman" w:hAnsi="Times New Roman" w:cs="Times New Roman"/>
          <w:sz w:val="28"/>
          <w:szCs w:val="28"/>
          <w:lang w:val="ru-RU"/>
        </w:rPr>
        <w:t>∑</w:t>
      </w:r>
      <w:r>
        <w:rPr>
          <w:rFonts w:ascii="Times New Roman" w:hAnsi="Times New Roman" w:cs="Times New Roman"/>
          <w:sz w:val="28"/>
          <w:szCs w:val="28"/>
          <w:lang w:val="ru-RU"/>
        </w:rPr>
        <w:t>δ</w:t>
      </w:r>
      <w:r>
        <w:rPr>
          <w:rFonts w:ascii="Times New Roman CYR" w:hAnsi="Times New Roman CYR" w:cs="Times New Roman CYR"/>
          <w:sz w:val="28"/>
          <w:szCs w:val="28"/>
          <w:lang w:val="ru-RU"/>
        </w:rPr>
        <w:t>/</w:t>
      </w:r>
      <w:r>
        <w:rPr>
          <w:rFonts w:ascii="Times New Roman" w:hAnsi="Times New Roman" w:cs="Times New Roman"/>
          <w:sz w:val="28"/>
          <w:szCs w:val="28"/>
          <w:lang w:val="ru-RU"/>
        </w:rPr>
        <w:t>λ</w:t>
      </w:r>
      <w:r>
        <w:rPr>
          <w:rFonts w:ascii="Times New Roman CYR" w:hAnsi="Times New Roman CYR" w:cs="Times New Roman CYR"/>
          <w:sz w:val="28"/>
          <w:szCs w:val="28"/>
          <w:lang w:val="ru-RU"/>
        </w:rPr>
        <w:t xml:space="preserve"> + 1/</w:t>
      </w:r>
      <w:r>
        <w:rPr>
          <w:rFonts w:ascii="Times New Roman" w:hAnsi="Times New Roman" w:cs="Times New Roman"/>
          <w:sz w:val="28"/>
          <w:szCs w:val="28"/>
          <w:lang w:val="ru-RU"/>
        </w:rPr>
        <w:t>α</w:t>
      </w:r>
      <w:r>
        <w:rPr>
          <w:rFonts w:ascii="Times New Roman CYR" w:hAnsi="Times New Roman CYR" w:cs="Times New Roman CYR"/>
          <w:sz w:val="28"/>
          <w:szCs w:val="28"/>
          <w:lang w:val="ru-RU"/>
        </w:rPr>
        <w:t>2)</w:t>
      </w:r>
    </w:p>
    <w:p w14:paraId="09428C4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90B8EB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К1 = 1/ (1/11249 + 0,000287 + 1/1594) = 997 Вт/ м2</w:t>
      </w:r>
      <w:r>
        <w:rPr>
          <w:rFonts w:ascii="Times New Roman" w:hAnsi="Times New Roman" w:cs="Times New Roman"/>
          <w:sz w:val="28"/>
          <w:szCs w:val="28"/>
          <w:lang w:val="ru-RU"/>
        </w:rPr>
        <w:t>∙</w:t>
      </w:r>
      <w:r>
        <w:rPr>
          <w:rFonts w:ascii="Times New Roman CYR" w:hAnsi="Times New Roman CYR" w:cs="Times New Roman CYR"/>
          <w:sz w:val="28"/>
          <w:szCs w:val="28"/>
          <w:lang w:val="ru-RU"/>
        </w:rPr>
        <w:t>К</w:t>
      </w:r>
    </w:p>
    <w:p w14:paraId="2B6F4BB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ВТОРОЙ КОРПУС</w:t>
      </w:r>
    </w:p>
    <w:p w14:paraId="67B9672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К2 = 0,58 · К1 = 0,58 · 997 = 578,2 Вт/ м2</w:t>
      </w:r>
      <w:r>
        <w:rPr>
          <w:rFonts w:ascii="Times New Roman" w:hAnsi="Times New Roman" w:cs="Times New Roman"/>
          <w:sz w:val="28"/>
          <w:szCs w:val="28"/>
          <w:lang w:val="ru-RU"/>
        </w:rPr>
        <w:t>∙</w:t>
      </w:r>
      <w:r>
        <w:rPr>
          <w:rFonts w:ascii="Times New Roman CYR" w:hAnsi="Times New Roman CYR" w:cs="Times New Roman CYR"/>
          <w:sz w:val="28"/>
          <w:szCs w:val="28"/>
          <w:lang w:val="ru-RU"/>
        </w:rPr>
        <w:t>К</w:t>
      </w:r>
    </w:p>
    <w:p w14:paraId="4EB726A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ТРЕТИЙ КОРПУС</w:t>
      </w:r>
    </w:p>
    <w:p w14:paraId="635376B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К3 = 0,33 · К1 = 0,33 · 997 = 329 Вт/ м2</w:t>
      </w:r>
      <w:r>
        <w:rPr>
          <w:rFonts w:ascii="Times New Roman" w:hAnsi="Times New Roman" w:cs="Times New Roman"/>
          <w:sz w:val="28"/>
          <w:szCs w:val="28"/>
          <w:lang w:val="ru-RU"/>
        </w:rPr>
        <w:t>∙</w:t>
      </w:r>
      <w:r>
        <w:rPr>
          <w:rFonts w:ascii="Times New Roman CYR" w:hAnsi="Times New Roman CYR" w:cs="Times New Roman CYR"/>
          <w:sz w:val="28"/>
          <w:szCs w:val="28"/>
          <w:lang w:val="ru-RU"/>
        </w:rPr>
        <w:t>К</w:t>
      </w:r>
    </w:p>
    <w:p w14:paraId="13FE2958"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Распределение </w:t>
      </w:r>
      <w:r>
        <w:rPr>
          <w:rFonts w:ascii="Times New Roman CYR" w:hAnsi="Times New Roman CYR" w:cs="Times New Roman CYR"/>
          <w:sz w:val="28"/>
          <w:szCs w:val="28"/>
          <w:lang w:val="ru-RU"/>
        </w:rPr>
        <w:t>полезной разности температур</w:t>
      </w:r>
    </w:p>
    <w:p w14:paraId="1884C6C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Полезные разности температур в корпусах установки находим из условия равенства из поверхностей теплопередачи:</w:t>
      </w:r>
    </w:p>
    <w:p w14:paraId="38CB51EF"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en-US"/>
        </w:rPr>
      </w:pPr>
    </w:p>
    <w:p w14:paraId="6B12FEC9" w14:textId="4D7D2465"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6F29A34" wp14:editId="13EB85EA">
            <wp:extent cx="1590675" cy="781050"/>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590675" cy="781050"/>
                    </a:xfrm>
                    <a:prstGeom prst="rect">
                      <a:avLst/>
                    </a:prstGeom>
                    <a:noFill/>
                    <a:ln>
                      <a:noFill/>
                    </a:ln>
                  </pic:spPr>
                </pic:pic>
              </a:graphicData>
            </a:graphic>
          </wp:inline>
        </w:drawing>
      </w:r>
    </w:p>
    <w:p w14:paraId="52C5515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6CF4FCC" w14:textId="14CE243B"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где </w:t>
      </w:r>
      <w:r w:rsidR="005A475F">
        <w:rPr>
          <w:rFonts w:ascii="Microsoft Sans Serif" w:hAnsi="Microsoft Sans Serif" w:cs="Microsoft Sans Serif"/>
          <w:noProof/>
          <w:sz w:val="17"/>
          <w:szCs w:val="17"/>
          <w:lang w:val="ru-RU"/>
        </w:rPr>
        <w:drawing>
          <wp:inline distT="0" distB="0" distL="0" distR="0" wp14:anchorId="74127250" wp14:editId="1C200E37">
            <wp:extent cx="771525" cy="238125"/>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 соответственно полезная разность тем</w:t>
      </w:r>
      <w:r>
        <w:rPr>
          <w:rFonts w:ascii="Times New Roman CYR" w:hAnsi="Times New Roman CYR" w:cs="Times New Roman CYR"/>
          <w:sz w:val="28"/>
          <w:szCs w:val="28"/>
          <w:lang w:val="ru-RU"/>
        </w:rPr>
        <w:t xml:space="preserve">ператур, тепловая нагрузка, коэффициент теплопередачи для </w:t>
      </w:r>
      <w:r>
        <w:rPr>
          <w:rFonts w:ascii="Times New Roman CYR" w:hAnsi="Times New Roman CYR" w:cs="Times New Roman CYR"/>
          <w:sz w:val="28"/>
          <w:szCs w:val="28"/>
          <w:lang w:val="en-US"/>
        </w:rPr>
        <w:t>j</w:t>
      </w:r>
      <w:r>
        <w:rPr>
          <w:rFonts w:ascii="Times New Roman CYR" w:hAnsi="Times New Roman CYR" w:cs="Times New Roman CYR"/>
          <w:sz w:val="28"/>
          <w:szCs w:val="28"/>
          <w:lang w:val="ru-RU"/>
        </w:rPr>
        <w:t>- го корпуса.</w:t>
      </w:r>
    </w:p>
    <w:p w14:paraId="0A353E5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1 = 1998,5 кВт</w:t>
      </w:r>
    </w:p>
    <w:p w14:paraId="37A58BE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2 = 1464,2 кВт</w:t>
      </w:r>
    </w:p>
    <w:p w14:paraId="64F55098"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en-US"/>
        </w:rPr>
        <w:t>Q</w:t>
      </w:r>
      <w:r>
        <w:rPr>
          <w:rFonts w:ascii="Times New Roman CYR" w:hAnsi="Times New Roman CYR" w:cs="Times New Roman CYR"/>
          <w:sz w:val="28"/>
          <w:szCs w:val="28"/>
          <w:lang w:val="ru-RU"/>
        </w:rPr>
        <w:t>3 = 1069,5 кВт</w:t>
      </w:r>
    </w:p>
    <w:p w14:paraId="3221C71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Подставив численные значения, получим:</w:t>
      </w:r>
    </w:p>
    <w:p w14:paraId="54DF781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П1=64,35</w:t>
      </w:r>
      <w:r>
        <w:rPr>
          <w:rFonts w:ascii="Times New Roman" w:hAnsi="Times New Roman" w:cs="Times New Roman"/>
          <w:sz w:val="28"/>
          <w:szCs w:val="28"/>
          <w:lang w:val="ru-RU"/>
        </w:rPr>
        <w:t>∙</w:t>
      </w:r>
      <w:r>
        <w:rPr>
          <w:rFonts w:ascii="Times New Roman CYR" w:hAnsi="Times New Roman CYR" w:cs="Times New Roman CYR"/>
          <w:sz w:val="28"/>
          <w:szCs w:val="28"/>
          <w:lang w:val="ru-RU"/>
        </w:rPr>
        <w:t>1998,5/997/(1998,5/997+1464,2/578,2+1069/329)</w:t>
      </w:r>
    </w:p>
    <w:p w14:paraId="1C0F408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П1= 16,5 град</w:t>
      </w:r>
    </w:p>
    <w:p w14:paraId="102A848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П2=64,35</w:t>
      </w:r>
      <w:r>
        <w:rPr>
          <w:rFonts w:ascii="Times New Roman" w:hAnsi="Times New Roman" w:cs="Times New Roman"/>
          <w:sz w:val="28"/>
          <w:szCs w:val="28"/>
          <w:lang w:val="ru-RU"/>
        </w:rPr>
        <w:t>∙</w:t>
      </w:r>
      <w:r>
        <w:rPr>
          <w:rFonts w:ascii="Times New Roman CYR" w:hAnsi="Times New Roman CYR" w:cs="Times New Roman CYR"/>
          <w:sz w:val="28"/>
          <w:szCs w:val="28"/>
          <w:lang w:val="ru-RU"/>
        </w:rPr>
        <w:t>1464,2/578,2</w:t>
      </w:r>
      <w:r>
        <w:rPr>
          <w:rFonts w:ascii="Times New Roman CYR" w:hAnsi="Times New Roman CYR" w:cs="Times New Roman CYR"/>
          <w:sz w:val="28"/>
          <w:szCs w:val="28"/>
          <w:lang w:val="ru-RU"/>
        </w:rPr>
        <w:t>/(1998,5/997+1464,2/578,2+1069/329)</w:t>
      </w:r>
    </w:p>
    <w:p w14:paraId="4A2A3B6E"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П2= 20,9 град</w:t>
      </w:r>
    </w:p>
    <w:p w14:paraId="5136BA6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П3=64,35</w:t>
      </w:r>
      <w:r>
        <w:rPr>
          <w:rFonts w:ascii="Times New Roman" w:hAnsi="Times New Roman" w:cs="Times New Roman"/>
          <w:sz w:val="28"/>
          <w:szCs w:val="28"/>
          <w:lang w:val="ru-RU"/>
        </w:rPr>
        <w:t>∙</w:t>
      </w:r>
      <w:r>
        <w:rPr>
          <w:rFonts w:ascii="Times New Roman CYR" w:hAnsi="Times New Roman CYR" w:cs="Times New Roman CYR"/>
          <w:sz w:val="28"/>
          <w:szCs w:val="28"/>
          <w:lang w:val="ru-RU"/>
        </w:rPr>
        <w:t>1069/329/(1998,5/997+1464,2/578,2+1069/329)</w:t>
      </w:r>
    </w:p>
    <w:p w14:paraId="3B99301F"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П3= 26,9 град</w:t>
      </w:r>
    </w:p>
    <w:p w14:paraId="7ED7EC0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Проверим общую полезную разность температур установки:</w:t>
      </w:r>
    </w:p>
    <w:p w14:paraId="3C86AF6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60484D9" w14:textId="0141BF25"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2B85476" wp14:editId="31360A9C">
            <wp:extent cx="3952875" cy="276225"/>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952875" cy="276225"/>
                    </a:xfrm>
                    <a:prstGeom prst="rect">
                      <a:avLst/>
                    </a:prstGeom>
                    <a:noFill/>
                    <a:ln>
                      <a:noFill/>
                    </a:ln>
                  </pic:spPr>
                </pic:pic>
              </a:graphicData>
            </a:graphic>
          </wp:inline>
        </w:drawing>
      </w:r>
    </w:p>
    <w:p w14:paraId="46693EA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E95E4B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Сравнение полезных разностей температур </w:t>
      </w: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 полученных во 2-м и 1-м приближениях, приведено табл. 3.6:</w:t>
      </w:r>
    </w:p>
    <w:p w14:paraId="6773011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1FE92D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Таблица 3.6 - Сравнение полезных разностей температур </w:t>
      </w: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28"/>
        <w:gridCol w:w="1140"/>
        <w:gridCol w:w="1140"/>
        <w:gridCol w:w="1140"/>
      </w:tblGrid>
      <w:tr w:rsidR="00000000" w14:paraId="43FF71CD"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5E536199"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Параметр</w:t>
            </w:r>
          </w:p>
        </w:tc>
        <w:tc>
          <w:tcPr>
            <w:tcW w:w="3420" w:type="dxa"/>
            <w:gridSpan w:val="3"/>
            <w:tcBorders>
              <w:top w:val="single" w:sz="6" w:space="0" w:color="auto"/>
              <w:left w:val="single" w:sz="6" w:space="0" w:color="auto"/>
              <w:bottom w:val="single" w:sz="6" w:space="0" w:color="auto"/>
              <w:right w:val="single" w:sz="6" w:space="0" w:color="auto"/>
            </w:tcBorders>
          </w:tcPr>
          <w:p w14:paraId="3FD40638"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Корпус</w:t>
            </w:r>
          </w:p>
        </w:tc>
      </w:tr>
      <w:tr w:rsidR="00000000" w14:paraId="112D3A81"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39BDAF0C"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p>
        </w:tc>
        <w:tc>
          <w:tcPr>
            <w:tcW w:w="1140" w:type="dxa"/>
            <w:tcBorders>
              <w:top w:val="single" w:sz="6" w:space="0" w:color="auto"/>
              <w:left w:val="single" w:sz="6" w:space="0" w:color="auto"/>
              <w:bottom w:val="single" w:sz="6" w:space="0" w:color="auto"/>
              <w:right w:val="single" w:sz="6" w:space="0" w:color="auto"/>
            </w:tcBorders>
          </w:tcPr>
          <w:p w14:paraId="3CF13694"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w:t>
            </w:r>
          </w:p>
        </w:tc>
        <w:tc>
          <w:tcPr>
            <w:tcW w:w="1140" w:type="dxa"/>
            <w:tcBorders>
              <w:top w:val="single" w:sz="6" w:space="0" w:color="auto"/>
              <w:left w:val="single" w:sz="6" w:space="0" w:color="auto"/>
              <w:bottom w:val="single" w:sz="6" w:space="0" w:color="auto"/>
              <w:right w:val="single" w:sz="6" w:space="0" w:color="auto"/>
            </w:tcBorders>
          </w:tcPr>
          <w:p w14:paraId="0CC78FBB"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w:t>
            </w:r>
          </w:p>
        </w:tc>
        <w:tc>
          <w:tcPr>
            <w:tcW w:w="1140" w:type="dxa"/>
            <w:tcBorders>
              <w:top w:val="single" w:sz="6" w:space="0" w:color="auto"/>
              <w:left w:val="single" w:sz="6" w:space="0" w:color="auto"/>
              <w:bottom w:val="single" w:sz="6" w:space="0" w:color="auto"/>
              <w:right w:val="single" w:sz="6" w:space="0" w:color="auto"/>
            </w:tcBorders>
          </w:tcPr>
          <w:p w14:paraId="5EE1A2BE"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w:t>
            </w:r>
          </w:p>
        </w:tc>
      </w:tr>
      <w:tr w:rsidR="00000000" w14:paraId="050A5A94"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0F2A146C"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w:hAnsi="Times New Roman" w:cs="Times New Roman"/>
                <w:sz w:val="20"/>
                <w:szCs w:val="20"/>
                <w:lang w:val="ru-RU"/>
              </w:rPr>
              <w:t>∆</w:t>
            </w:r>
            <w:r>
              <w:rPr>
                <w:rFonts w:ascii="Times New Roman CYR" w:hAnsi="Times New Roman CYR" w:cs="Times New Roman CYR"/>
                <w:sz w:val="20"/>
                <w:szCs w:val="20"/>
                <w:lang w:val="en-US"/>
              </w:rPr>
              <w:t>t</w:t>
            </w:r>
            <w:r>
              <w:rPr>
                <w:rFonts w:ascii="Times New Roman CYR" w:hAnsi="Times New Roman CYR" w:cs="Times New Roman CYR"/>
                <w:sz w:val="20"/>
                <w:szCs w:val="20"/>
                <w:lang w:val="ru-RU"/>
              </w:rPr>
              <w:t>П во 2-м приближении</w:t>
            </w:r>
          </w:p>
        </w:tc>
        <w:tc>
          <w:tcPr>
            <w:tcW w:w="1140" w:type="dxa"/>
            <w:tcBorders>
              <w:top w:val="single" w:sz="6" w:space="0" w:color="auto"/>
              <w:left w:val="single" w:sz="6" w:space="0" w:color="auto"/>
              <w:bottom w:val="single" w:sz="6" w:space="0" w:color="auto"/>
              <w:right w:val="single" w:sz="6" w:space="0" w:color="auto"/>
            </w:tcBorders>
          </w:tcPr>
          <w:p w14:paraId="5C5E377E"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16,5</w:t>
            </w:r>
          </w:p>
        </w:tc>
        <w:tc>
          <w:tcPr>
            <w:tcW w:w="1140" w:type="dxa"/>
            <w:tcBorders>
              <w:top w:val="single" w:sz="6" w:space="0" w:color="auto"/>
              <w:left w:val="single" w:sz="6" w:space="0" w:color="auto"/>
              <w:bottom w:val="single" w:sz="6" w:space="0" w:color="auto"/>
              <w:right w:val="single" w:sz="6" w:space="0" w:color="auto"/>
            </w:tcBorders>
          </w:tcPr>
          <w:p w14:paraId="2583C8D2"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20,9</w:t>
            </w:r>
          </w:p>
        </w:tc>
        <w:tc>
          <w:tcPr>
            <w:tcW w:w="1140" w:type="dxa"/>
            <w:tcBorders>
              <w:top w:val="single" w:sz="6" w:space="0" w:color="auto"/>
              <w:left w:val="single" w:sz="6" w:space="0" w:color="auto"/>
              <w:bottom w:val="single" w:sz="6" w:space="0" w:color="auto"/>
              <w:right w:val="single" w:sz="6" w:space="0" w:color="auto"/>
            </w:tcBorders>
          </w:tcPr>
          <w:p w14:paraId="4BBBF748"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26,9</w:t>
            </w:r>
          </w:p>
        </w:tc>
      </w:tr>
      <w:tr w:rsidR="00000000" w14:paraId="23069362" w14:textId="77777777">
        <w:tblPrEx>
          <w:tblCellMar>
            <w:top w:w="0" w:type="dxa"/>
            <w:bottom w:w="0" w:type="dxa"/>
          </w:tblCellMar>
        </w:tblPrEx>
        <w:tc>
          <w:tcPr>
            <w:tcW w:w="5328" w:type="dxa"/>
            <w:tcBorders>
              <w:top w:val="single" w:sz="6" w:space="0" w:color="auto"/>
              <w:left w:val="single" w:sz="6" w:space="0" w:color="auto"/>
              <w:bottom w:val="single" w:sz="6" w:space="0" w:color="auto"/>
              <w:right w:val="single" w:sz="6" w:space="0" w:color="auto"/>
            </w:tcBorders>
          </w:tcPr>
          <w:p w14:paraId="794195F0"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w:hAnsi="Times New Roman" w:cs="Times New Roman"/>
                <w:sz w:val="20"/>
                <w:szCs w:val="20"/>
                <w:lang w:val="ru-RU"/>
              </w:rPr>
              <w:t>∆</w:t>
            </w:r>
            <w:r>
              <w:rPr>
                <w:rFonts w:ascii="Times New Roman CYR" w:hAnsi="Times New Roman CYR" w:cs="Times New Roman CYR"/>
                <w:sz w:val="20"/>
                <w:szCs w:val="20"/>
                <w:lang w:val="en-US"/>
              </w:rPr>
              <w:t>t</w:t>
            </w:r>
            <w:r>
              <w:rPr>
                <w:rFonts w:ascii="Times New Roman CYR" w:hAnsi="Times New Roman CYR" w:cs="Times New Roman CYR"/>
                <w:sz w:val="20"/>
                <w:szCs w:val="20"/>
                <w:lang w:val="ru-RU"/>
              </w:rPr>
              <w:t>П в 1-м приближении</w:t>
            </w:r>
          </w:p>
        </w:tc>
        <w:tc>
          <w:tcPr>
            <w:tcW w:w="1140" w:type="dxa"/>
            <w:tcBorders>
              <w:top w:val="single" w:sz="6" w:space="0" w:color="auto"/>
              <w:left w:val="single" w:sz="6" w:space="0" w:color="auto"/>
              <w:bottom w:val="single" w:sz="6" w:space="0" w:color="auto"/>
              <w:right w:val="single" w:sz="6" w:space="0" w:color="auto"/>
            </w:tcBorders>
          </w:tcPr>
          <w:p w14:paraId="6421FE8A"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8,25</w:t>
            </w:r>
          </w:p>
        </w:tc>
        <w:tc>
          <w:tcPr>
            <w:tcW w:w="1140" w:type="dxa"/>
            <w:tcBorders>
              <w:top w:val="single" w:sz="6" w:space="0" w:color="auto"/>
              <w:left w:val="single" w:sz="6" w:space="0" w:color="auto"/>
              <w:bottom w:val="single" w:sz="6" w:space="0" w:color="auto"/>
              <w:right w:val="single" w:sz="6" w:space="0" w:color="auto"/>
            </w:tcBorders>
          </w:tcPr>
          <w:p w14:paraId="072ED2C5"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9,8</w:t>
            </w:r>
          </w:p>
        </w:tc>
        <w:tc>
          <w:tcPr>
            <w:tcW w:w="1140" w:type="dxa"/>
            <w:tcBorders>
              <w:top w:val="single" w:sz="6" w:space="0" w:color="auto"/>
              <w:left w:val="single" w:sz="6" w:space="0" w:color="auto"/>
              <w:bottom w:val="single" w:sz="6" w:space="0" w:color="auto"/>
              <w:right w:val="single" w:sz="6" w:space="0" w:color="auto"/>
            </w:tcBorders>
          </w:tcPr>
          <w:p w14:paraId="2A5892DB"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46,3</w:t>
            </w:r>
          </w:p>
        </w:tc>
      </w:tr>
    </w:tbl>
    <w:p w14:paraId="4E50D671"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E3F7D9A"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Поверхность теплопередачи выпарных аппаратов</w:t>
      </w:r>
    </w:p>
    <w:p w14:paraId="34C23A8A" w14:textId="58A9B04D"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en-US"/>
        </w:rPr>
      </w:pPr>
      <w:r>
        <w:rPr>
          <w:rFonts w:ascii="Microsoft Sans Serif" w:hAnsi="Microsoft Sans Serif" w:cs="Microsoft Sans Serif"/>
          <w:noProof/>
          <w:sz w:val="17"/>
          <w:szCs w:val="17"/>
          <w:lang w:val="ru-RU"/>
        </w:rPr>
        <w:drawing>
          <wp:inline distT="0" distB="0" distL="0" distR="0" wp14:anchorId="748CEDD5" wp14:editId="42E7FB8A">
            <wp:extent cx="1609725" cy="419100"/>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609725" cy="419100"/>
                    </a:xfrm>
                    <a:prstGeom prst="rect">
                      <a:avLst/>
                    </a:prstGeom>
                    <a:noFill/>
                    <a:ln>
                      <a:noFill/>
                    </a:ln>
                  </pic:spPr>
                </pic:pic>
              </a:graphicData>
            </a:graphic>
          </wp:inline>
        </w:drawing>
      </w:r>
      <w:r w:rsidR="00A954FB">
        <w:rPr>
          <w:rFonts w:ascii="Times New Roman CYR" w:hAnsi="Times New Roman CYR" w:cs="Times New Roman CYR"/>
          <w:sz w:val="28"/>
          <w:szCs w:val="28"/>
          <w:lang w:val="en-US"/>
        </w:rPr>
        <w:t xml:space="preserve"> </w:t>
      </w:r>
      <w:r>
        <w:rPr>
          <w:rFonts w:ascii="Microsoft Sans Serif" w:hAnsi="Microsoft Sans Serif" w:cs="Microsoft Sans Serif"/>
          <w:noProof/>
          <w:sz w:val="17"/>
          <w:szCs w:val="17"/>
          <w:lang w:val="ru-RU"/>
        </w:rPr>
        <w:drawing>
          <wp:inline distT="0" distB="0" distL="0" distR="0" wp14:anchorId="5D8D02B5" wp14:editId="2AFA76BB">
            <wp:extent cx="1638300" cy="419100"/>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638300" cy="419100"/>
                    </a:xfrm>
                    <a:prstGeom prst="rect">
                      <a:avLst/>
                    </a:prstGeom>
                    <a:noFill/>
                    <a:ln>
                      <a:noFill/>
                    </a:ln>
                  </pic:spPr>
                </pic:pic>
              </a:graphicData>
            </a:graphic>
          </wp:inline>
        </w:drawing>
      </w:r>
      <w:r w:rsidR="00A954FB">
        <w:rPr>
          <w:rFonts w:ascii="Times New Roman CYR" w:hAnsi="Times New Roman CYR" w:cs="Times New Roman CYR"/>
          <w:sz w:val="28"/>
          <w:szCs w:val="28"/>
          <w:lang w:val="en-US"/>
        </w:rPr>
        <w:t xml:space="preserve"> </w:t>
      </w:r>
      <w:r>
        <w:rPr>
          <w:rFonts w:ascii="Microsoft Sans Serif" w:hAnsi="Microsoft Sans Serif" w:cs="Microsoft Sans Serif"/>
          <w:noProof/>
          <w:sz w:val="17"/>
          <w:szCs w:val="17"/>
          <w:lang w:val="ru-RU"/>
        </w:rPr>
        <w:drawing>
          <wp:inline distT="0" distB="0" distL="0" distR="0" wp14:anchorId="05ADD41E" wp14:editId="4476CB29">
            <wp:extent cx="1628775" cy="419100"/>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628775" cy="419100"/>
                    </a:xfrm>
                    <a:prstGeom prst="rect">
                      <a:avLst/>
                    </a:prstGeom>
                    <a:noFill/>
                    <a:ln>
                      <a:noFill/>
                    </a:ln>
                  </pic:spPr>
                </pic:pic>
              </a:graphicData>
            </a:graphic>
          </wp:inline>
        </w:drawing>
      </w:r>
    </w:p>
    <w:p w14:paraId="1A4C7F7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Уточненный расчет</w:t>
      </w:r>
    </w:p>
    <w:p w14:paraId="03C224E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A0ED915" w14:textId="3754B175"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8AF27C3" wp14:editId="4F241C0B">
            <wp:extent cx="676275" cy="266700"/>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676275" cy="266700"/>
                    </a:xfrm>
                    <a:prstGeom prst="rect">
                      <a:avLst/>
                    </a:prstGeom>
                    <a:noFill/>
                    <a:ln>
                      <a:noFill/>
                    </a:ln>
                  </pic:spPr>
                </pic:pic>
              </a:graphicData>
            </a:graphic>
          </wp:inline>
        </w:drawing>
      </w:r>
      <w:r w:rsidR="00A954FB">
        <w:rPr>
          <w:rFonts w:ascii="Times New Roman CYR" w:hAnsi="Times New Roman CYR" w:cs="Times New Roman CYR"/>
          <w:sz w:val="28"/>
          <w:szCs w:val="28"/>
          <w:lang w:val="ru-RU"/>
        </w:rPr>
        <w:t>=</w:t>
      </w:r>
      <w:r>
        <w:rPr>
          <w:rFonts w:ascii="Microsoft Sans Serif" w:hAnsi="Microsoft Sans Serif" w:cs="Microsoft Sans Serif"/>
          <w:noProof/>
          <w:sz w:val="17"/>
          <w:szCs w:val="17"/>
          <w:lang w:val="ru-RU"/>
        </w:rPr>
        <w:drawing>
          <wp:inline distT="0" distB="0" distL="0" distR="0" wp14:anchorId="72954BC3" wp14:editId="341BC46A">
            <wp:extent cx="3324225" cy="238125"/>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324225" cy="238125"/>
                    </a:xfrm>
                    <a:prstGeom prst="rect">
                      <a:avLst/>
                    </a:prstGeom>
                    <a:noFill/>
                    <a:ln>
                      <a:noFill/>
                    </a:ln>
                  </pic:spPr>
                </pic:pic>
              </a:graphicData>
            </a:graphic>
          </wp:inline>
        </w:drawing>
      </w:r>
    </w:p>
    <w:p w14:paraId="36AADDAF" w14:textId="1FB6C625"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П = </w:t>
      </w:r>
      <w:r w:rsidR="005A475F">
        <w:rPr>
          <w:rFonts w:ascii="Microsoft Sans Serif" w:hAnsi="Microsoft Sans Serif" w:cs="Microsoft Sans Serif"/>
          <w:noProof/>
          <w:sz w:val="17"/>
          <w:szCs w:val="17"/>
          <w:lang w:val="ru-RU"/>
        </w:rPr>
        <w:drawing>
          <wp:inline distT="0" distB="0" distL="0" distR="0" wp14:anchorId="648875A4" wp14:editId="44417F20">
            <wp:extent cx="1171575" cy="523875"/>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171575" cy="523875"/>
                    </a:xfrm>
                    <a:prstGeom prst="rect">
                      <a:avLst/>
                    </a:prstGeom>
                    <a:noFill/>
                    <a:ln>
                      <a:noFill/>
                    </a:ln>
                  </pic:spPr>
                </pic:pic>
              </a:graphicData>
            </a:graphic>
          </wp:inline>
        </w:drawing>
      </w:r>
    </w:p>
    <w:p w14:paraId="5407615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A2ED7A5" w14:textId="304DC149"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 xml:space="preserve">П1 = </w:t>
      </w:r>
      <w:r w:rsidR="005A475F">
        <w:rPr>
          <w:rFonts w:ascii="Microsoft Sans Serif" w:hAnsi="Microsoft Sans Serif" w:cs="Microsoft Sans Serif"/>
          <w:noProof/>
          <w:sz w:val="17"/>
          <w:szCs w:val="17"/>
          <w:lang w:val="ru-RU"/>
        </w:rPr>
        <w:drawing>
          <wp:inline distT="0" distB="0" distL="0" distR="0" wp14:anchorId="621613E1" wp14:editId="5828CD03">
            <wp:extent cx="1828800" cy="45720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828800" cy="457200"/>
                    </a:xfrm>
                    <a:prstGeom prst="rect">
                      <a:avLst/>
                    </a:prstGeom>
                    <a:noFill/>
                    <a:ln>
                      <a:noFill/>
                    </a:ln>
                  </pic:spPr>
                </pic:pic>
              </a:graphicData>
            </a:graphic>
          </wp:inline>
        </w:drawing>
      </w:r>
      <w:r>
        <w:rPr>
          <w:rFonts w:ascii="Times New Roman CYR" w:hAnsi="Times New Roman CYR" w:cs="Times New Roman CYR"/>
          <w:sz w:val="28"/>
          <w:szCs w:val="28"/>
          <w:lang w:val="ru-RU"/>
        </w:rPr>
        <w:t xml:space="preserve"> </w:t>
      </w: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П2 =</w:t>
      </w:r>
      <w:r w:rsidR="005A475F">
        <w:rPr>
          <w:rFonts w:ascii="Microsoft Sans Serif" w:hAnsi="Microsoft Sans Serif" w:cs="Microsoft Sans Serif"/>
          <w:noProof/>
          <w:sz w:val="17"/>
          <w:szCs w:val="17"/>
          <w:lang w:val="ru-RU"/>
        </w:rPr>
        <w:drawing>
          <wp:inline distT="0" distB="0" distL="0" distR="0" wp14:anchorId="04058FE2" wp14:editId="2D2B2904">
            <wp:extent cx="1971675" cy="45720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971675" cy="457200"/>
                    </a:xfrm>
                    <a:prstGeom prst="rect">
                      <a:avLst/>
                    </a:prstGeom>
                    <a:noFill/>
                    <a:ln>
                      <a:noFill/>
                    </a:ln>
                  </pic:spPr>
                </pic:pic>
              </a:graphicData>
            </a:graphic>
          </wp:inline>
        </w:drawing>
      </w:r>
    </w:p>
    <w:p w14:paraId="3213AAE3" w14:textId="2193AD23"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w:t>
      </w:r>
      <w:r>
        <w:rPr>
          <w:rFonts w:ascii="Times New Roman CYR" w:hAnsi="Times New Roman CYR" w:cs="Times New Roman CYR"/>
          <w:sz w:val="28"/>
          <w:szCs w:val="28"/>
          <w:lang w:val="en-US"/>
        </w:rPr>
        <w:t>t</w:t>
      </w:r>
      <w:r>
        <w:rPr>
          <w:rFonts w:ascii="Times New Roman CYR" w:hAnsi="Times New Roman CYR" w:cs="Times New Roman CYR"/>
          <w:sz w:val="28"/>
          <w:szCs w:val="28"/>
          <w:lang w:val="ru-RU"/>
        </w:rPr>
        <w:t>П3 =</w:t>
      </w:r>
      <w:r w:rsidR="005A475F">
        <w:rPr>
          <w:rFonts w:ascii="Microsoft Sans Serif" w:hAnsi="Microsoft Sans Serif" w:cs="Microsoft Sans Serif"/>
          <w:noProof/>
          <w:sz w:val="17"/>
          <w:szCs w:val="17"/>
          <w:lang w:val="ru-RU"/>
        </w:rPr>
        <w:drawing>
          <wp:inline distT="0" distB="0" distL="0" distR="0" wp14:anchorId="646D8F37" wp14:editId="1ACC1022">
            <wp:extent cx="1828800" cy="45720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828800" cy="457200"/>
                    </a:xfrm>
                    <a:prstGeom prst="rect">
                      <a:avLst/>
                    </a:prstGeom>
                    <a:noFill/>
                    <a:ln>
                      <a:noFill/>
                    </a:ln>
                  </pic:spPr>
                </pic:pic>
              </a:graphicData>
            </a:graphic>
          </wp:inline>
        </w:drawing>
      </w:r>
    </w:p>
    <w:p w14:paraId="378F870E" w14:textId="583C8605"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A1C2112" wp14:editId="18D9025E">
            <wp:extent cx="1609725" cy="41910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609725" cy="4191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w:t>
      </w:r>
      <w:r>
        <w:rPr>
          <w:rFonts w:ascii="Microsoft Sans Serif" w:hAnsi="Microsoft Sans Serif" w:cs="Microsoft Sans Serif"/>
          <w:noProof/>
          <w:sz w:val="17"/>
          <w:szCs w:val="17"/>
          <w:lang w:val="ru-RU"/>
        </w:rPr>
        <w:drawing>
          <wp:inline distT="0" distB="0" distL="0" distR="0" wp14:anchorId="042DA58E" wp14:editId="5FE7FC07">
            <wp:extent cx="1638300" cy="419100"/>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638300" cy="419100"/>
                    </a:xfrm>
                    <a:prstGeom prst="rect">
                      <a:avLst/>
                    </a:prstGeom>
                    <a:noFill/>
                    <a:ln>
                      <a:noFill/>
                    </a:ln>
                  </pic:spPr>
                </pic:pic>
              </a:graphicData>
            </a:graphic>
          </wp:inline>
        </w:drawing>
      </w:r>
      <w:r w:rsidR="00A954FB">
        <w:rPr>
          <w:rFonts w:ascii="Times New Roman CYR" w:hAnsi="Times New Roman CYR" w:cs="Times New Roman CYR"/>
          <w:sz w:val="28"/>
          <w:szCs w:val="28"/>
          <w:lang w:val="ru-RU"/>
        </w:rPr>
        <w:t xml:space="preserve"> </w:t>
      </w:r>
      <w:r>
        <w:rPr>
          <w:rFonts w:ascii="Microsoft Sans Serif" w:hAnsi="Microsoft Sans Serif" w:cs="Microsoft Sans Serif"/>
          <w:noProof/>
          <w:sz w:val="17"/>
          <w:szCs w:val="17"/>
          <w:lang w:val="ru-RU"/>
        </w:rPr>
        <w:drawing>
          <wp:inline distT="0" distB="0" distL="0" distR="0" wp14:anchorId="6634EF48" wp14:editId="24E84941">
            <wp:extent cx="1495425" cy="41910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495425" cy="419100"/>
                    </a:xfrm>
                    <a:prstGeom prst="rect">
                      <a:avLst/>
                    </a:prstGeom>
                    <a:noFill/>
                    <a:ln>
                      <a:noFill/>
                    </a:ln>
                  </pic:spPr>
                </pic:pic>
              </a:graphicData>
            </a:graphic>
          </wp:inline>
        </w:drawing>
      </w:r>
    </w:p>
    <w:p w14:paraId="183CED98"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По ГОСТ 11987 - 81 выбираем выпарной аппарат со следующими характерист</w:t>
      </w:r>
      <w:r>
        <w:rPr>
          <w:rFonts w:ascii="Times New Roman CYR" w:hAnsi="Times New Roman CYR" w:cs="Times New Roman CYR"/>
          <w:sz w:val="28"/>
          <w:szCs w:val="28"/>
          <w:lang w:val="ru-RU"/>
        </w:rPr>
        <w:t>иками табл. 3.7.</w:t>
      </w:r>
    </w:p>
    <w:p w14:paraId="74739AF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20CB8CB"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Таблица 3.7 - Технические характеристики выпарного аппарата с естественной циркуляцией</w:t>
      </w:r>
    </w:p>
    <w:tbl>
      <w:tblPr>
        <w:tblW w:w="0" w:type="auto"/>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17"/>
        <w:gridCol w:w="1605"/>
      </w:tblGrid>
      <w:tr w:rsidR="00000000" w14:paraId="239485B4" w14:textId="77777777">
        <w:tblPrEx>
          <w:tblCellMar>
            <w:top w:w="0" w:type="dxa"/>
            <w:bottom w:w="0" w:type="dxa"/>
          </w:tblCellMar>
        </w:tblPrEx>
        <w:tc>
          <w:tcPr>
            <w:tcW w:w="4917" w:type="dxa"/>
            <w:tcBorders>
              <w:top w:val="single" w:sz="6" w:space="0" w:color="auto"/>
              <w:left w:val="single" w:sz="6" w:space="0" w:color="auto"/>
              <w:bottom w:val="single" w:sz="6" w:space="0" w:color="auto"/>
              <w:right w:val="single" w:sz="6" w:space="0" w:color="auto"/>
            </w:tcBorders>
          </w:tcPr>
          <w:p w14:paraId="0D1A0D1B"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Показатель</w:t>
            </w:r>
          </w:p>
        </w:tc>
        <w:tc>
          <w:tcPr>
            <w:tcW w:w="1605" w:type="dxa"/>
            <w:tcBorders>
              <w:top w:val="single" w:sz="6" w:space="0" w:color="auto"/>
              <w:left w:val="single" w:sz="6" w:space="0" w:color="auto"/>
              <w:bottom w:val="single" w:sz="6" w:space="0" w:color="auto"/>
              <w:right w:val="single" w:sz="6" w:space="0" w:color="auto"/>
            </w:tcBorders>
          </w:tcPr>
          <w:p w14:paraId="3B75719E"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Значение</w:t>
            </w:r>
          </w:p>
        </w:tc>
      </w:tr>
      <w:tr w:rsidR="00000000" w14:paraId="26560175" w14:textId="77777777">
        <w:tblPrEx>
          <w:tblCellMar>
            <w:top w:w="0" w:type="dxa"/>
            <w:bottom w:w="0" w:type="dxa"/>
          </w:tblCellMar>
        </w:tblPrEx>
        <w:tc>
          <w:tcPr>
            <w:tcW w:w="4917" w:type="dxa"/>
            <w:tcBorders>
              <w:top w:val="single" w:sz="6" w:space="0" w:color="auto"/>
              <w:left w:val="single" w:sz="6" w:space="0" w:color="auto"/>
              <w:bottom w:val="single" w:sz="6" w:space="0" w:color="auto"/>
              <w:right w:val="single" w:sz="6" w:space="0" w:color="auto"/>
            </w:tcBorders>
          </w:tcPr>
          <w:p w14:paraId="13DA12ED"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Номинальная поверхность теплообмена </w:t>
            </w:r>
            <w:r>
              <w:rPr>
                <w:rFonts w:ascii="Times New Roman CYR" w:hAnsi="Times New Roman CYR" w:cs="Times New Roman CYR"/>
                <w:sz w:val="20"/>
                <w:szCs w:val="20"/>
                <w:lang w:val="en-US"/>
              </w:rPr>
              <w:t>F</w:t>
            </w:r>
            <w:r>
              <w:rPr>
                <w:rFonts w:ascii="Times New Roman CYR" w:hAnsi="Times New Roman CYR" w:cs="Times New Roman CYR"/>
                <w:sz w:val="20"/>
                <w:szCs w:val="20"/>
                <w:lang w:val="ru-RU"/>
              </w:rPr>
              <w:t>, м2</w:t>
            </w:r>
          </w:p>
        </w:tc>
        <w:tc>
          <w:tcPr>
            <w:tcW w:w="1605" w:type="dxa"/>
            <w:tcBorders>
              <w:top w:val="single" w:sz="6" w:space="0" w:color="auto"/>
              <w:left w:val="single" w:sz="6" w:space="0" w:color="auto"/>
              <w:bottom w:val="single" w:sz="6" w:space="0" w:color="auto"/>
              <w:right w:val="single" w:sz="6" w:space="0" w:color="auto"/>
            </w:tcBorders>
          </w:tcPr>
          <w:p w14:paraId="3014BAFB"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125</w:t>
            </w:r>
          </w:p>
        </w:tc>
      </w:tr>
      <w:tr w:rsidR="00000000" w14:paraId="37BE743D" w14:textId="77777777">
        <w:tblPrEx>
          <w:tblCellMar>
            <w:top w:w="0" w:type="dxa"/>
            <w:bottom w:w="0" w:type="dxa"/>
          </w:tblCellMar>
        </w:tblPrEx>
        <w:tc>
          <w:tcPr>
            <w:tcW w:w="4917" w:type="dxa"/>
            <w:tcBorders>
              <w:top w:val="single" w:sz="6" w:space="0" w:color="auto"/>
              <w:left w:val="single" w:sz="6" w:space="0" w:color="auto"/>
              <w:bottom w:val="single" w:sz="6" w:space="0" w:color="auto"/>
              <w:right w:val="single" w:sz="6" w:space="0" w:color="auto"/>
            </w:tcBorders>
          </w:tcPr>
          <w:p w14:paraId="4C82A9EA"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Диаметр греющей камеры </w:t>
            </w:r>
            <w:r>
              <w:rPr>
                <w:rFonts w:ascii="Times New Roman CYR" w:hAnsi="Times New Roman CYR" w:cs="Times New Roman CYR"/>
                <w:sz w:val="20"/>
                <w:szCs w:val="20"/>
                <w:lang w:val="en-US"/>
              </w:rPr>
              <w:t>dk</w:t>
            </w:r>
            <w:r>
              <w:rPr>
                <w:rFonts w:ascii="Times New Roman CYR" w:hAnsi="Times New Roman CYR" w:cs="Times New Roman CYR"/>
                <w:sz w:val="20"/>
                <w:szCs w:val="20"/>
                <w:lang w:val="ru-RU"/>
              </w:rPr>
              <w:t>, мм</w:t>
            </w:r>
          </w:p>
        </w:tc>
        <w:tc>
          <w:tcPr>
            <w:tcW w:w="1605" w:type="dxa"/>
            <w:tcBorders>
              <w:top w:val="single" w:sz="6" w:space="0" w:color="auto"/>
              <w:left w:val="single" w:sz="6" w:space="0" w:color="auto"/>
              <w:bottom w:val="single" w:sz="6" w:space="0" w:color="auto"/>
              <w:right w:val="single" w:sz="6" w:space="0" w:color="auto"/>
            </w:tcBorders>
          </w:tcPr>
          <w:p w14:paraId="4BBD49A1"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1000</w:t>
            </w:r>
          </w:p>
        </w:tc>
      </w:tr>
      <w:tr w:rsidR="00000000" w14:paraId="3A7CFA3B" w14:textId="77777777">
        <w:tblPrEx>
          <w:tblCellMar>
            <w:top w:w="0" w:type="dxa"/>
            <w:bottom w:w="0" w:type="dxa"/>
          </w:tblCellMar>
        </w:tblPrEx>
        <w:tc>
          <w:tcPr>
            <w:tcW w:w="4917" w:type="dxa"/>
            <w:tcBorders>
              <w:top w:val="single" w:sz="6" w:space="0" w:color="auto"/>
              <w:left w:val="single" w:sz="6" w:space="0" w:color="auto"/>
              <w:bottom w:val="single" w:sz="6" w:space="0" w:color="auto"/>
              <w:right w:val="single" w:sz="6" w:space="0" w:color="auto"/>
            </w:tcBorders>
          </w:tcPr>
          <w:p w14:paraId="207E1E54"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Диаметр сепаратора</w:t>
            </w:r>
            <w:r>
              <w:rPr>
                <w:rFonts w:ascii="Times New Roman CYR" w:hAnsi="Times New Roman CYR" w:cs="Times New Roman CYR"/>
                <w:sz w:val="20"/>
                <w:szCs w:val="20"/>
                <w:lang w:val="en-US"/>
              </w:rPr>
              <w:t xml:space="preserve"> dc</w:t>
            </w:r>
            <w:r>
              <w:rPr>
                <w:rFonts w:ascii="Times New Roman CYR" w:hAnsi="Times New Roman CYR" w:cs="Times New Roman CYR"/>
                <w:sz w:val="20"/>
                <w:szCs w:val="20"/>
                <w:lang w:val="ru-RU"/>
              </w:rPr>
              <w:t>, мм</w:t>
            </w:r>
          </w:p>
        </w:tc>
        <w:tc>
          <w:tcPr>
            <w:tcW w:w="1605" w:type="dxa"/>
            <w:tcBorders>
              <w:top w:val="single" w:sz="6" w:space="0" w:color="auto"/>
              <w:left w:val="single" w:sz="6" w:space="0" w:color="auto"/>
              <w:bottom w:val="single" w:sz="6" w:space="0" w:color="auto"/>
              <w:right w:val="single" w:sz="6" w:space="0" w:color="auto"/>
            </w:tcBorders>
          </w:tcPr>
          <w:p w14:paraId="215E5203"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2200</w:t>
            </w:r>
          </w:p>
        </w:tc>
      </w:tr>
      <w:tr w:rsidR="00000000" w14:paraId="5386A097" w14:textId="77777777">
        <w:tblPrEx>
          <w:tblCellMar>
            <w:top w:w="0" w:type="dxa"/>
            <w:bottom w:w="0" w:type="dxa"/>
          </w:tblCellMar>
        </w:tblPrEx>
        <w:tc>
          <w:tcPr>
            <w:tcW w:w="4917" w:type="dxa"/>
            <w:tcBorders>
              <w:top w:val="single" w:sz="6" w:space="0" w:color="auto"/>
              <w:left w:val="single" w:sz="6" w:space="0" w:color="auto"/>
              <w:bottom w:val="single" w:sz="6" w:space="0" w:color="auto"/>
              <w:right w:val="single" w:sz="6" w:space="0" w:color="auto"/>
            </w:tcBorders>
          </w:tcPr>
          <w:p w14:paraId="67988BAA"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Диаметр циркул</w:t>
            </w:r>
            <w:r>
              <w:rPr>
                <w:rFonts w:ascii="Times New Roman CYR" w:hAnsi="Times New Roman CYR" w:cs="Times New Roman CYR"/>
                <w:sz w:val="20"/>
                <w:szCs w:val="20"/>
                <w:lang w:val="ru-RU"/>
              </w:rPr>
              <w:t xml:space="preserve">яционной трубы </w:t>
            </w:r>
            <w:r>
              <w:rPr>
                <w:rFonts w:ascii="Times New Roman CYR" w:hAnsi="Times New Roman CYR" w:cs="Times New Roman CYR"/>
                <w:sz w:val="20"/>
                <w:szCs w:val="20"/>
                <w:lang w:val="en-US"/>
              </w:rPr>
              <w:t>d</w:t>
            </w:r>
            <w:r>
              <w:rPr>
                <w:rFonts w:ascii="Times New Roman CYR" w:hAnsi="Times New Roman CYR" w:cs="Times New Roman CYR"/>
                <w:sz w:val="20"/>
                <w:szCs w:val="20"/>
                <w:lang w:val="ru-RU"/>
              </w:rPr>
              <w:t>ц, мм</w:t>
            </w:r>
          </w:p>
        </w:tc>
        <w:tc>
          <w:tcPr>
            <w:tcW w:w="1605" w:type="dxa"/>
            <w:tcBorders>
              <w:top w:val="single" w:sz="6" w:space="0" w:color="auto"/>
              <w:left w:val="single" w:sz="6" w:space="0" w:color="auto"/>
              <w:bottom w:val="single" w:sz="6" w:space="0" w:color="auto"/>
              <w:right w:val="single" w:sz="6" w:space="0" w:color="auto"/>
            </w:tcBorders>
          </w:tcPr>
          <w:p w14:paraId="6232D79E"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700</w:t>
            </w:r>
          </w:p>
        </w:tc>
      </w:tr>
      <w:tr w:rsidR="00000000" w14:paraId="72462A67" w14:textId="77777777">
        <w:tblPrEx>
          <w:tblCellMar>
            <w:top w:w="0" w:type="dxa"/>
            <w:bottom w:w="0" w:type="dxa"/>
          </w:tblCellMar>
        </w:tblPrEx>
        <w:tc>
          <w:tcPr>
            <w:tcW w:w="4917" w:type="dxa"/>
            <w:tcBorders>
              <w:top w:val="single" w:sz="6" w:space="0" w:color="auto"/>
              <w:left w:val="single" w:sz="6" w:space="0" w:color="auto"/>
              <w:bottom w:val="single" w:sz="6" w:space="0" w:color="auto"/>
              <w:right w:val="single" w:sz="6" w:space="0" w:color="auto"/>
            </w:tcBorders>
          </w:tcPr>
          <w:p w14:paraId="6ECB92AD"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Общая высота аппарата </w:t>
            </w:r>
            <w:r>
              <w:rPr>
                <w:rFonts w:ascii="Times New Roman CYR" w:hAnsi="Times New Roman CYR" w:cs="Times New Roman CYR"/>
                <w:sz w:val="20"/>
                <w:szCs w:val="20"/>
                <w:lang w:val="en-US"/>
              </w:rPr>
              <w:t>Ha</w:t>
            </w:r>
            <w:r>
              <w:rPr>
                <w:rFonts w:ascii="Times New Roman CYR" w:hAnsi="Times New Roman CYR" w:cs="Times New Roman CYR"/>
                <w:sz w:val="20"/>
                <w:szCs w:val="20"/>
                <w:lang w:val="ru-RU"/>
              </w:rPr>
              <w:t>, мм</w:t>
            </w:r>
          </w:p>
        </w:tc>
        <w:tc>
          <w:tcPr>
            <w:tcW w:w="1605" w:type="dxa"/>
            <w:tcBorders>
              <w:top w:val="single" w:sz="6" w:space="0" w:color="auto"/>
              <w:left w:val="single" w:sz="6" w:space="0" w:color="auto"/>
              <w:bottom w:val="single" w:sz="6" w:space="0" w:color="auto"/>
              <w:right w:val="single" w:sz="6" w:space="0" w:color="auto"/>
            </w:tcBorders>
          </w:tcPr>
          <w:p w14:paraId="12C6DE2D"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16000</w:t>
            </w:r>
          </w:p>
        </w:tc>
      </w:tr>
      <w:tr w:rsidR="00000000" w14:paraId="0D04FCC1" w14:textId="77777777">
        <w:tblPrEx>
          <w:tblCellMar>
            <w:top w:w="0" w:type="dxa"/>
            <w:bottom w:w="0" w:type="dxa"/>
          </w:tblCellMar>
        </w:tblPrEx>
        <w:tc>
          <w:tcPr>
            <w:tcW w:w="4917" w:type="dxa"/>
            <w:tcBorders>
              <w:top w:val="single" w:sz="6" w:space="0" w:color="auto"/>
              <w:left w:val="single" w:sz="6" w:space="0" w:color="auto"/>
              <w:bottom w:val="single" w:sz="6" w:space="0" w:color="auto"/>
              <w:right w:val="single" w:sz="6" w:space="0" w:color="auto"/>
            </w:tcBorders>
          </w:tcPr>
          <w:p w14:paraId="08D5AB41"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аппарата</w:t>
            </w:r>
            <w:r>
              <w:rPr>
                <w:rFonts w:ascii="Times New Roman CYR" w:hAnsi="Times New Roman CYR" w:cs="Times New Roman CYR"/>
                <w:sz w:val="20"/>
                <w:szCs w:val="20"/>
                <w:lang w:val="en-US"/>
              </w:rPr>
              <w:t xml:space="preserve"> Ma</w:t>
            </w:r>
            <w:r>
              <w:rPr>
                <w:rFonts w:ascii="Times New Roman CYR" w:hAnsi="Times New Roman CYR" w:cs="Times New Roman CYR"/>
                <w:sz w:val="20"/>
                <w:szCs w:val="20"/>
                <w:lang w:val="ru-RU"/>
              </w:rPr>
              <w:t>, кг</w:t>
            </w:r>
          </w:p>
        </w:tc>
        <w:tc>
          <w:tcPr>
            <w:tcW w:w="1605" w:type="dxa"/>
            <w:tcBorders>
              <w:top w:val="single" w:sz="6" w:space="0" w:color="auto"/>
              <w:left w:val="single" w:sz="6" w:space="0" w:color="auto"/>
              <w:bottom w:val="single" w:sz="6" w:space="0" w:color="auto"/>
              <w:right w:val="single" w:sz="6" w:space="0" w:color="auto"/>
            </w:tcBorders>
          </w:tcPr>
          <w:p w14:paraId="08179D94" w14:textId="77777777" w:rsidR="00000000" w:rsidRDefault="00A954FB">
            <w:pPr>
              <w:widowControl w:val="0"/>
              <w:autoSpaceDE w:val="0"/>
              <w:autoSpaceDN w:val="0"/>
              <w:adjustRightInd w:val="0"/>
              <w:spacing w:after="0" w:line="240"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10000</w:t>
            </w:r>
          </w:p>
        </w:tc>
      </w:tr>
    </w:tbl>
    <w:p w14:paraId="13611E41"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FD2688D"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3.2 Гидравлический расчет</w:t>
      </w:r>
    </w:p>
    <w:p w14:paraId="1601A0E6"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7864975"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Определение гидравлического сопротивления в трубном пространстве:</w:t>
      </w:r>
    </w:p>
    <w:p w14:paraId="55BCE64B"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Число ходов:= 1</w:t>
      </w:r>
    </w:p>
    <w:p w14:paraId="4ADBAE73"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Определение коэффициентов местных сопротивлений</w:t>
      </w:r>
    </w:p>
    <w:p w14:paraId="68C05E7F"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Входн</w:t>
      </w:r>
      <w:r>
        <w:rPr>
          <w:rFonts w:ascii="Times New Roman CYR" w:hAnsi="Times New Roman CYR" w:cs="Times New Roman CYR"/>
          <w:sz w:val="28"/>
          <w:szCs w:val="28"/>
          <w:lang w:val="ru-RU"/>
        </w:rPr>
        <w:t xml:space="preserve">ой штуцер: </w:t>
      </w:r>
      <w:r>
        <w:rPr>
          <w:rFonts w:ascii="Times New Roman" w:hAnsi="Times New Roman" w:cs="Times New Roman"/>
          <w:sz w:val="28"/>
          <w:szCs w:val="28"/>
          <w:lang w:val="en-US"/>
        </w:rPr>
        <w:t>ζ</w:t>
      </w:r>
      <w:r>
        <w:rPr>
          <w:rFonts w:ascii="Times New Roman CYR" w:hAnsi="Times New Roman CYR" w:cs="Times New Roman CYR"/>
          <w:sz w:val="28"/>
          <w:szCs w:val="28"/>
          <w:lang w:val="ru-RU"/>
        </w:rPr>
        <w:t xml:space="preserve">тр1= 1,5 Выходной штуцер; </w:t>
      </w:r>
      <w:r>
        <w:rPr>
          <w:rFonts w:ascii="Times New Roman" w:hAnsi="Times New Roman" w:cs="Times New Roman"/>
          <w:sz w:val="28"/>
          <w:szCs w:val="28"/>
          <w:lang w:val="ru-RU"/>
        </w:rPr>
        <w:t>ζ</w:t>
      </w:r>
      <w:r>
        <w:rPr>
          <w:rFonts w:ascii="Times New Roman CYR" w:hAnsi="Times New Roman CYR" w:cs="Times New Roman CYR"/>
          <w:sz w:val="28"/>
          <w:szCs w:val="28"/>
          <w:lang w:val="ru-RU"/>
        </w:rPr>
        <w:t>тр1= 1,5 (3, с. 33)</w:t>
      </w:r>
    </w:p>
    <w:p w14:paraId="36F61D7B"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Поворот на 180o между ходами: </w:t>
      </w:r>
      <w:r>
        <w:rPr>
          <w:rFonts w:ascii="Times New Roman" w:hAnsi="Times New Roman" w:cs="Times New Roman"/>
          <w:sz w:val="28"/>
          <w:szCs w:val="28"/>
          <w:lang w:val="ru-RU"/>
        </w:rPr>
        <w:t>ζ</w:t>
      </w:r>
      <w:r>
        <w:rPr>
          <w:rFonts w:ascii="Times New Roman CYR" w:hAnsi="Times New Roman CYR" w:cs="Times New Roman CYR"/>
          <w:sz w:val="28"/>
          <w:szCs w:val="28"/>
          <w:lang w:val="ru-RU"/>
        </w:rPr>
        <w:t>'тр2= 2,5 (3, с. 33)</w:t>
      </w:r>
    </w:p>
    <w:p w14:paraId="1AD5CE61"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Количество поворотов n = z - 1 = 0 (3, с. 33)</w:t>
      </w:r>
    </w:p>
    <w:p w14:paraId="175B18C9"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Вход в трубы или выход из них:</w:t>
      </w:r>
    </w:p>
    <w:p w14:paraId="1CD29DAE"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ζ</w:t>
      </w:r>
      <w:r>
        <w:rPr>
          <w:rFonts w:ascii="Times New Roman CYR" w:hAnsi="Times New Roman CYR" w:cs="Times New Roman CYR"/>
          <w:sz w:val="28"/>
          <w:szCs w:val="28"/>
          <w:lang w:val="ru-RU"/>
        </w:rPr>
        <w:t>'тр3 = 1 n = 2 z = 2</w:t>
      </w:r>
    </w:p>
    <w:p w14:paraId="56F7DAB3"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ζ</w:t>
      </w:r>
      <w:r>
        <w:rPr>
          <w:rFonts w:ascii="Times New Roman CYR" w:hAnsi="Times New Roman CYR" w:cs="Times New Roman CYR"/>
          <w:sz w:val="28"/>
          <w:szCs w:val="28"/>
          <w:lang w:val="ru-RU"/>
        </w:rPr>
        <w:t>тр3= n</w:t>
      </w:r>
      <w:r>
        <w:rPr>
          <w:rFonts w:ascii="Times New Roman" w:hAnsi="Times New Roman" w:cs="Times New Roman"/>
          <w:sz w:val="28"/>
          <w:szCs w:val="28"/>
          <w:lang w:val="ru-RU"/>
        </w:rPr>
        <w:t>ζ</w:t>
      </w:r>
      <w:r>
        <w:rPr>
          <w:rFonts w:ascii="Times New Roman CYR" w:hAnsi="Times New Roman CYR" w:cs="Times New Roman CYR"/>
          <w:sz w:val="28"/>
          <w:szCs w:val="28"/>
          <w:lang w:val="ru-RU"/>
        </w:rPr>
        <w:t>'тр3 = 2 (1, с. 33)</w:t>
      </w:r>
    </w:p>
    <w:p w14:paraId="7D8DF198"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Скорость в трубах:</w:t>
      </w:r>
    </w:p>
    <w:p w14:paraId="497A5BFD"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627D7D7" w14:textId="6E13BF8A"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7CC8DED" wp14:editId="316AED06">
            <wp:extent cx="3476625" cy="447675"/>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476625" cy="447675"/>
                    </a:xfrm>
                    <a:prstGeom prst="rect">
                      <a:avLst/>
                    </a:prstGeom>
                    <a:noFill/>
                    <a:ln>
                      <a:noFill/>
                    </a:ln>
                  </pic:spPr>
                </pic:pic>
              </a:graphicData>
            </a:graphic>
          </wp:inline>
        </w:drawing>
      </w:r>
    </w:p>
    <w:p w14:paraId="719058A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Скорость в штуцерах: dт.ш= 0,065</w:t>
      </w:r>
    </w:p>
    <w:p w14:paraId="49A4E65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62566F4" w14:textId="69970FCE"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D6D7EBD" wp14:editId="54D0CEB6">
            <wp:extent cx="2971800" cy="428625"/>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971800" cy="428625"/>
                    </a:xfrm>
                    <a:prstGeom prst="rect">
                      <a:avLst/>
                    </a:prstGeom>
                    <a:noFill/>
                    <a:ln>
                      <a:noFill/>
                    </a:ln>
                  </pic:spPr>
                </pic:pic>
              </a:graphicData>
            </a:graphic>
          </wp:inline>
        </w:drawing>
      </w:r>
    </w:p>
    <w:p w14:paraId="73EB8630"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2D87E0B1"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Высота выступов шероховатостей:</w:t>
      </w:r>
    </w:p>
    <w:p w14:paraId="50C3A68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Δ</w:t>
      </w:r>
      <w:r>
        <w:rPr>
          <w:rFonts w:ascii="Times New Roman CYR" w:hAnsi="Times New Roman CYR" w:cs="Times New Roman CYR"/>
          <w:sz w:val="28"/>
          <w:szCs w:val="28"/>
          <w:lang w:val="ru-RU"/>
        </w:rPr>
        <w:t>= 0,0002м</w:t>
      </w:r>
    </w:p>
    <w:p w14:paraId="7CD7E2F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Относительная шероховатость труб:</w:t>
      </w:r>
    </w:p>
    <w:p w14:paraId="012B868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е=</w:t>
      </w:r>
      <w:r>
        <w:rPr>
          <w:rFonts w:ascii="Times New Roman" w:hAnsi="Times New Roman" w:cs="Times New Roman"/>
          <w:sz w:val="28"/>
          <w:szCs w:val="28"/>
          <w:lang w:val="ru-RU"/>
        </w:rPr>
        <w:t>Δ</w:t>
      </w:r>
      <w:r>
        <w:rPr>
          <w:rFonts w:ascii="Times New Roman CYR" w:hAnsi="Times New Roman CYR" w:cs="Times New Roman CYR"/>
          <w:sz w:val="28"/>
          <w:szCs w:val="28"/>
          <w:lang w:val="ru-RU"/>
        </w:rPr>
        <w:t>/dв= 0,0002/0,034 = 0,00558</w:t>
      </w:r>
    </w:p>
    <w:p w14:paraId="7DD4F707"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Критерий Рейнольдса:</w:t>
      </w:r>
    </w:p>
    <w:p w14:paraId="6E15CFC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5D059C2" w14:textId="7240F1AF"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CA3D0A3" wp14:editId="3FB3DD63">
            <wp:extent cx="2638425" cy="428625"/>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638425" cy="428625"/>
                    </a:xfrm>
                    <a:prstGeom prst="rect">
                      <a:avLst/>
                    </a:prstGeom>
                    <a:noFill/>
                    <a:ln>
                      <a:noFill/>
                    </a:ln>
                  </pic:spPr>
                </pic:pic>
              </a:graphicData>
            </a:graphic>
          </wp:inline>
        </w:drawing>
      </w:r>
    </w:p>
    <w:p w14:paraId="3510534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E58730F"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Коэффициент трения: </w:t>
      </w:r>
      <w:r>
        <w:rPr>
          <w:rFonts w:ascii="Times New Roman" w:hAnsi="Times New Roman" w:cs="Times New Roman"/>
          <w:sz w:val="28"/>
          <w:szCs w:val="28"/>
          <w:lang w:val="ru-RU"/>
        </w:rPr>
        <w:t>λ</w:t>
      </w:r>
      <w:r>
        <w:rPr>
          <w:rFonts w:ascii="Times New Roman CYR" w:hAnsi="Times New Roman CYR" w:cs="Times New Roman CYR"/>
          <w:sz w:val="28"/>
          <w:szCs w:val="28"/>
          <w:lang w:val="ru-RU"/>
        </w:rPr>
        <w:t>т=64/Re= 0,04</w:t>
      </w:r>
    </w:p>
    <w:p w14:paraId="3242E83B"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BD3FAD9" w14:textId="40BF7413"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λ</w:t>
      </w:r>
      <w:r>
        <w:rPr>
          <w:rFonts w:ascii="Times New Roman CYR" w:hAnsi="Times New Roman CYR" w:cs="Times New Roman CYR"/>
          <w:sz w:val="28"/>
          <w:szCs w:val="28"/>
          <w:lang w:val="ru-RU"/>
        </w:rPr>
        <w:t>т=</w:t>
      </w:r>
      <w:r w:rsidR="005A475F">
        <w:rPr>
          <w:rFonts w:ascii="Microsoft Sans Serif" w:hAnsi="Microsoft Sans Serif" w:cs="Microsoft Sans Serif"/>
          <w:noProof/>
          <w:sz w:val="17"/>
          <w:szCs w:val="17"/>
          <w:lang w:val="ru-RU"/>
        </w:rPr>
        <w:drawing>
          <wp:inline distT="0" distB="0" distL="0" distR="0" wp14:anchorId="0387A4A2" wp14:editId="78571B4E">
            <wp:extent cx="4448175" cy="619125"/>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448175" cy="619125"/>
                    </a:xfrm>
                    <a:prstGeom prst="rect">
                      <a:avLst/>
                    </a:prstGeom>
                    <a:noFill/>
                    <a:ln>
                      <a:noFill/>
                    </a:ln>
                  </pic:spPr>
                </pic:pic>
              </a:graphicData>
            </a:graphic>
          </wp:inline>
        </w:drawing>
      </w:r>
    </w:p>
    <w:p w14:paraId="1E4B216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34CA28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Гидравлическое сопротивление в трубном пространстве: (3, с. 34)</w:t>
      </w:r>
    </w:p>
    <w:p w14:paraId="6E045E3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89FA599" w14:textId="4F3C9A0C"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Δ</w:t>
      </w:r>
      <w:r>
        <w:rPr>
          <w:rFonts w:ascii="Times New Roman CYR" w:hAnsi="Times New Roman CYR" w:cs="Times New Roman CYR"/>
          <w:sz w:val="28"/>
          <w:szCs w:val="28"/>
          <w:lang w:val="ru-RU"/>
        </w:rPr>
        <w:t>pт=</w:t>
      </w:r>
      <w:r w:rsidR="005A475F">
        <w:rPr>
          <w:rFonts w:ascii="Microsoft Sans Serif" w:hAnsi="Microsoft Sans Serif" w:cs="Microsoft Sans Serif"/>
          <w:noProof/>
          <w:sz w:val="17"/>
          <w:szCs w:val="17"/>
          <w:lang w:val="ru-RU"/>
        </w:rPr>
        <w:drawing>
          <wp:inline distT="0" distB="0" distL="0" distR="0" wp14:anchorId="05C37CCC" wp14:editId="58BFC02E">
            <wp:extent cx="2943225" cy="48577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943225" cy="485775"/>
                    </a:xfrm>
                    <a:prstGeom prst="rect">
                      <a:avLst/>
                    </a:prstGeom>
                    <a:noFill/>
                    <a:ln>
                      <a:noFill/>
                    </a:ln>
                  </pic:spPr>
                </pic:pic>
              </a:graphicData>
            </a:graphic>
          </wp:inline>
        </w:drawing>
      </w:r>
    </w:p>
    <w:p w14:paraId="5FA09FD8"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0210354" w14:textId="10013714"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w:hAnsi="Times New Roman" w:cs="Times New Roman"/>
          <w:sz w:val="28"/>
          <w:szCs w:val="28"/>
          <w:lang w:val="ru-RU"/>
        </w:rPr>
        <w:t>Δ</w:t>
      </w:r>
      <w:r>
        <w:rPr>
          <w:rFonts w:ascii="Times New Roman CYR" w:hAnsi="Times New Roman CYR" w:cs="Times New Roman CYR"/>
          <w:sz w:val="28"/>
          <w:szCs w:val="28"/>
          <w:lang w:val="ru-RU"/>
        </w:rPr>
        <w:t xml:space="preserve">pт </w:t>
      </w:r>
      <w:r w:rsidR="005A475F">
        <w:rPr>
          <w:rFonts w:ascii="Microsoft Sans Serif" w:hAnsi="Microsoft Sans Serif" w:cs="Microsoft Sans Serif"/>
          <w:noProof/>
          <w:sz w:val="17"/>
          <w:szCs w:val="17"/>
          <w:lang w:val="ru-RU"/>
        </w:rPr>
        <w:drawing>
          <wp:inline distT="0" distB="0" distL="0" distR="0" wp14:anchorId="37975C73" wp14:editId="058D123C">
            <wp:extent cx="4114800" cy="45720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114800" cy="457200"/>
                    </a:xfrm>
                    <a:prstGeom prst="rect">
                      <a:avLst/>
                    </a:prstGeom>
                    <a:noFill/>
                    <a:ln>
                      <a:noFill/>
                    </a:ln>
                  </pic:spPr>
                </pic:pic>
              </a:graphicData>
            </a:graphic>
          </wp:inline>
        </w:drawing>
      </w:r>
    </w:p>
    <w:p w14:paraId="7D896988"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Определение гидравлического сопротивления в межтрубном пространстве:</w:t>
      </w:r>
    </w:p>
    <w:p w14:paraId="1BA27334"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Число сегментных перегородок: водяной пар= 0 (3, т II.9, с. 27)</w:t>
      </w:r>
    </w:p>
    <w:p w14:paraId="422A61D7"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Определение коэффициентов местных сопротивлен</w:t>
      </w:r>
      <w:r>
        <w:rPr>
          <w:rFonts w:ascii="Times New Roman CYR" w:hAnsi="Times New Roman CYR" w:cs="Times New Roman CYR"/>
          <w:sz w:val="28"/>
          <w:szCs w:val="28"/>
          <w:lang w:val="ru-RU"/>
        </w:rPr>
        <w:t>ий:</w:t>
      </w:r>
    </w:p>
    <w:p w14:paraId="6EF847AD"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Входной штуцер: Выходной штуцер:</w:t>
      </w:r>
    </w:p>
    <w:p w14:paraId="45E29821"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ζ</w:t>
      </w:r>
      <w:r>
        <w:rPr>
          <w:rFonts w:ascii="Times New Roman CYR" w:hAnsi="Times New Roman CYR" w:cs="Times New Roman CYR"/>
          <w:sz w:val="28"/>
          <w:szCs w:val="28"/>
          <w:lang w:val="ru-RU"/>
        </w:rPr>
        <w:t xml:space="preserve">м1= 1,5 </w:t>
      </w:r>
      <w:r>
        <w:rPr>
          <w:rFonts w:ascii="Times New Roman" w:hAnsi="Times New Roman" w:cs="Times New Roman"/>
          <w:sz w:val="28"/>
          <w:szCs w:val="28"/>
          <w:lang w:val="ru-RU"/>
        </w:rPr>
        <w:t>ζ</w:t>
      </w:r>
      <w:r>
        <w:rPr>
          <w:rFonts w:ascii="Times New Roman CYR" w:hAnsi="Times New Roman CYR" w:cs="Times New Roman CYR"/>
          <w:sz w:val="28"/>
          <w:szCs w:val="28"/>
          <w:lang w:val="ru-RU"/>
        </w:rPr>
        <w:t>м1= 1,5</w:t>
      </w:r>
    </w:p>
    <w:p w14:paraId="20F31391"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Поворот на 180 o м/у перегородками: Количество поворотов</w:t>
      </w:r>
    </w:p>
    <w:p w14:paraId="28425288"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ζ</w:t>
      </w:r>
      <w:r>
        <w:rPr>
          <w:rFonts w:ascii="Times New Roman CYR" w:hAnsi="Times New Roman CYR" w:cs="Times New Roman CYR"/>
          <w:sz w:val="28"/>
          <w:szCs w:val="28"/>
          <w:lang w:val="ru-RU"/>
        </w:rPr>
        <w:t>'м2= 1,5 n=x= 0</w:t>
      </w:r>
    </w:p>
    <w:p w14:paraId="1364EF5F"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w:hAnsi="Times New Roman" w:cs="Times New Roman"/>
          <w:sz w:val="28"/>
          <w:szCs w:val="28"/>
          <w:lang w:val="ru-RU"/>
        </w:rPr>
        <w:t>ζ</w:t>
      </w:r>
      <w:r>
        <w:rPr>
          <w:rFonts w:ascii="Times New Roman CYR" w:hAnsi="Times New Roman CYR" w:cs="Times New Roman CYR"/>
          <w:sz w:val="28"/>
          <w:szCs w:val="28"/>
          <w:lang w:val="ru-RU"/>
        </w:rPr>
        <w:t>м2=n</w:t>
      </w:r>
      <w:r>
        <w:rPr>
          <w:rFonts w:ascii="Times New Roman" w:hAnsi="Times New Roman" w:cs="Times New Roman"/>
          <w:sz w:val="28"/>
          <w:szCs w:val="28"/>
          <w:lang w:val="ru-RU"/>
        </w:rPr>
        <w:t>ζ</w:t>
      </w:r>
      <w:r>
        <w:rPr>
          <w:rFonts w:ascii="Times New Roman CYR" w:hAnsi="Times New Roman CYR" w:cs="Times New Roman CYR"/>
          <w:sz w:val="28"/>
          <w:szCs w:val="28"/>
          <w:lang w:val="ru-RU"/>
        </w:rPr>
        <w:t>'м2= 0</w:t>
      </w:r>
    </w:p>
    <w:p w14:paraId="223FB953"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Площадь самого узкого сечения в межтрубном пространстве:м= 0,121 м</w:t>
      </w:r>
      <w:r>
        <w:rPr>
          <w:rFonts w:ascii="Times New Roman" w:hAnsi="Times New Roman" w:cs="Times New Roman"/>
          <w:sz w:val="28"/>
          <w:szCs w:val="28"/>
          <w:lang w:val="ru-RU"/>
        </w:rPr>
        <w:t>²</w:t>
      </w:r>
      <w:r>
        <w:rPr>
          <w:rFonts w:ascii="Times New Roman CYR" w:hAnsi="Times New Roman CYR" w:cs="Times New Roman CYR"/>
          <w:sz w:val="28"/>
          <w:szCs w:val="28"/>
          <w:lang w:val="ru-RU"/>
        </w:rPr>
        <w:t xml:space="preserve"> (1, т. XXXV, с. 517)</w:t>
      </w:r>
    </w:p>
    <w:p w14:paraId="01B56645"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Скорость в межтрубном про</w:t>
      </w:r>
      <w:r>
        <w:rPr>
          <w:rFonts w:ascii="Times New Roman CYR" w:hAnsi="Times New Roman CYR" w:cs="Times New Roman CYR"/>
          <w:sz w:val="28"/>
          <w:szCs w:val="28"/>
          <w:lang w:val="ru-RU"/>
        </w:rPr>
        <w:t>странстве:</w:t>
      </w:r>
    </w:p>
    <w:p w14:paraId="272112A0" w14:textId="77777777" w:rsidR="00000000" w:rsidRDefault="00A954FB">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AD44863" w14:textId="3CB13D87"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4C28669" wp14:editId="514E1CBC">
            <wp:extent cx="2514600" cy="428625"/>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514600" cy="428625"/>
                    </a:xfrm>
                    <a:prstGeom prst="rect">
                      <a:avLst/>
                    </a:prstGeom>
                    <a:noFill/>
                    <a:ln>
                      <a:noFill/>
                    </a:ln>
                  </pic:spPr>
                </pic:pic>
              </a:graphicData>
            </a:graphic>
          </wp:inline>
        </w:drawing>
      </w:r>
    </w:p>
    <w:p w14:paraId="7CE9DAA6"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2760698"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Скорость во входном штуцере: dм.ш= 80мм</w:t>
      </w:r>
    </w:p>
    <w:p w14:paraId="74E7CB75"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B754A53" w14:textId="3246F7AA"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5AB53CA" wp14:editId="70D83A71">
            <wp:extent cx="2914650" cy="428625"/>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914650" cy="428625"/>
                    </a:xfrm>
                    <a:prstGeom prst="rect">
                      <a:avLst/>
                    </a:prstGeom>
                    <a:noFill/>
                    <a:ln>
                      <a:noFill/>
                    </a:ln>
                  </pic:spPr>
                </pic:pic>
              </a:graphicData>
            </a:graphic>
          </wp:inline>
        </w:drawing>
      </w:r>
    </w:p>
    <w:p w14:paraId="5DB1580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78BB4F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Скорость в выходном штуцере: dм.ш= 20 мм</w:t>
      </w:r>
    </w:p>
    <w:p w14:paraId="45AAB4E2"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0EA28D4" w14:textId="604CDC51"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48BA70EE" wp14:editId="59DBCCCE">
            <wp:extent cx="3000375" cy="428625"/>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3000375" cy="428625"/>
                    </a:xfrm>
                    <a:prstGeom prst="rect">
                      <a:avLst/>
                    </a:prstGeom>
                    <a:noFill/>
                    <a:ln>
                      <a:noFill/>
                    </a:ln>
                  </pic:spPr>
                </pic:pic>
              </a:graphicData>
            </a:graphic>
          </wp:inline>
        </w:drawing>
      </w:r>
    </w:p>
    <w:p w14:paraId="722D27F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9638F4A"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Число рядов труб:</w:t>
      </w:r>
    </w:p>
    <w:p w14:paraId="0B7CF24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5366A8CA" w14:textId="1B380A2E"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338B40BD" wp14:editId="4DBE5E64">
            <wp:extent cx="2590800" cy="457200"/>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590800" cy="457200"/>
                    </a:xfrm>
                    <a:prstGeom prst="rect">
                      <a:avLst/>
                    </a:prstGeom>
                    <a:noFill/>
                    <a:ln>
                      <a:noFill/>
                    </a:ln>
                  </pic:spPr>
                </pic:pic>
              </a:graphicData>
            </a:graphic>
          </wp:inline>
        </w:drawing>
      </w:r>
    </w:p>
    <w:p w14:paraId="24662CEB"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7ED5FD8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Критерий Рейнольдса</w:t>
      </w:r>
    </w:p>
    <w:p w14:paraId="726CDD51" w14:textId="4F372919"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003F6A2E" wp14:editId="5317B2E7">
            <wp:extent cx="2362200" cy="428625"/>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362200" cy="428625"/>
                    </a:xfrm>
                    <a:prstGeom prst="rect">
                      <a:avLst/>
                    </a:prstGeom>
                    <a:noFill/>
                    <a:ln>
                      <a:noFill/>
                    </a:ln>
                  </pic:spPr>
                </pic:pic>
              </a:graphicData>
            </a:graphic>
          </wp:inline>
        </w:drawing>
      </w:r>
    </w:p>
    <w:p w14:paraId="55735733"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44E51339"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Гидравлическое сопротивление в межтрубном пространстве: (3, с. 34)</w:t>
      </w:r>
    </w:p>
    <w:p w14:paraId="231F476D"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0203F2A6" w14:textId="2BFEDC68"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1BD9202F" wp14:editId="7647651C">
            <wp:extent cx="3514725" cy="485775"/>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3514725" cy="485775"/>
                    </a:xfrm>
                    <a:prstGeom prst="rect">
                      <a:avLst/>
                    </a:prstGeom>
                    <a:noFill/>
                    <a:ln>
                      <a:noFill/>
                    </a:ln>
                  </pic:spPr>
                </pic:pic>
              </a:graphicData>
            </a:graphic>
          </wp:inline>
        </w:drawing>
      </w:r>
    </w:p>
    <w:p w14:paraId="6C8079CF"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17CDDA30" w14:textId="090B6CE2"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73B46AC3" wp14:editId="46FA3D38">
            <wp:extent cx="5105400" cy="485775"/>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105400" cy="485775"/>
                    </a:xfrm>
                    <a:prstGeom prst="rect">
                      <a:avLst/>
                    </a:prstGeom>
                    <a:noFill/>
                    <a:ln>
                      <a:noFill/>
                    </a:ln>
                  </pic:spPr>
                </pic:pic>
              </a:graphicData>
            </a:graphic>
          </wp:inline>
        </w:drawing>
      </w:r>
      <w:r w:rsidR="00A954FB">
        <w:rPr>
          <w:rFonts w:ascii="Times New Roman CYR" w:hAnsi="Times New Roman CYR" w:cs="Times New Roman CYR"/>
          <w:sz w:val="28"/>
          <w:szCs w:val="28"/>
          <w:lang w:val="ru-RU"/>
        </w:rPr>
        <w:t>Па.</w:t>
      </w:r>
    </w:p>
    <w:p w14:paraId="4F3821B4"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p w14:paraId="3771CE0F"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3.3 Механический расчет</w:t>
      </w:r>
    </w:p>
    <w:p w14:paraId="23FADCDC"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caps/>
          <w:sz w:val="28"/>
          <w:szCs w:val="28"/>
          <w:lang w:val="ru-RU"/>
        </w:rPr>
      </w:pPr>
    </w:p>
    <w:p w14:paraId="69F79B5E"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caps/>
          <w:sz w:val="28"/>
          <w:szCs w:val="28"/>
          <w:lang w:val="ru-RU"/>
        </w:rPr>
      </w:pPr>
      <w:r>
        <w:rPr>
          <w:rFonts w:ascii="Times New Roman CYR" w:hAnsi="Times New Roman CYR" w:cs="Times New Roman CYR"/>
          <w:caps/>
          <w:sz w:val="28"/>
          <w:szCs w:val="28"/>
          <w:lang w:val="ru-RU"/>
        </w:rPr>
        <w:t>3.3.1 Расчет проточной части трубного пространства</w:t>
      </w:r>
    </w:p>
    <w:p w14:paraId="5B104EDF"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Расчетная поверхность теплообмена</w:t>
      </w:r>
    </w:p>
    <w:p w14:paraId="1BAEA62B" w14:textId="55CDED58"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6B70B233" wp14:editId="07229C2C">
            <wp:extent cx="685800" cy="200025"/>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685800" cy="200025"/>
                    </a:xfrm>
                    <a:prstGeom prst="rect">
                      <a:avLst/>
                    </a:prstGeom>
                    <a:noFill/>
                    <a:ln>
                      <a:noFill/>
                    </a:ln>
                  </pic:spPr>
                </pic:pic>
              </a:graphicData>
            </a:graphic>
          </wp:inline>
        </w:drawing>
      </w:r>
    </w:p>
    <w:p w14:paraId="16297B58" w14:textId="77777777" w:rsidR="00000000"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Times New Roman CYR" w:hAnsi="Times New Roman CYR" w:cs="Times New Roman CYR"/>
          <w:sz w:val="28"/>
          <w:szCs w:val="28"/>
          <w:lang w:val="ru-RU"/>
        </w:rPr>
        <w:t>Длина труб l=8м</w:t>
      </w:r>
    </w:p>
    <w:p w14:paraId="506D8987"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Число труб</w:t>
      </w:r>
    </w:p>
    <w:p w14:paraId="1541E07B" w14:textId="77777777" w:rsidR="00000000" w:rsidRDefault="00A954FB">
      <w:pPr>
        <w:widowControl w:val="0"/>
        <w:suppressAutoHyphens/>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B4D7965" w14:textId="05811EE7" w:rsidR="00000000" w:rsidRDefault="005A475F">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14:anchorId="5D713600" wp14:editId="340D83AC">
            <wp:extent cx="2390775" cy="447675"/>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390775" cy="447675"/>
                    </a:xfrm>
                    <a:prstGeom prst="rect">
                      <a:avLst/>
                    </a:prstGeom>
                    <a:noFill/>
                    <a:ln>
                      <a:noFill/>
                    </a:ln>
                  </pic:spPr>
                </pic:pic>
              </a:graphicData>
            </a:graphic>
          </wp:inline>
        </w:drawing>
      </w:r>
    </w:p>
    <w:p w14:paraId="0636DFB4" w14:textId="77777777" w:rsidR="00A954FB" w:rsidRDefault="00A954FB">
      <w:pPr>
        <w:widowControl w:val="0"/>
        <w:autoSpaceDE w:val="0"/>
        <w:autoSpaceDN w:val="0"/>
        <w:adjustRightInd w:val="0"/>
        <w:spacing w:after="0" w:line="240" w:lineRule="auto"/>
        <w:ind w:firstLine="709"/>
        <w:rPr>
          <w:rFonts w:ascii="Times New Roman CYR" w:hAnsi="Times New Roman CYR" w:cs="Times New Roman CYR"/>
          <w:sz w:val="28"/>
          <w:szCs w:val="28"/>
          <w:lang w:val="ru-RU"/>
        </w:rPr>
      </w:pPr>
    </w:p>
    <w:sectPr w:rsidR="00A954F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75F"/>
    <w:rsid w:val="005A475F"/>
    <w:rsid w:val="00A954FB"/>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AECCA7"/>
  <w14:defaultImageDpi w14:val="0"/>
  <w15:docId w15:val="{06D44B6C-EC2C-493F-9968-5827F675E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4.wmf"/><Relationship Id="rId21" Type="http://schemas.openxmlformats.org/officeDocument/2006/relationships/image" Target="media/image18.wmf"/><Relationship Id="rId63" Type="http://schemas.openxmlformats.org/officeDocument/2006/relationships/image" Target="media/image60.wmf"/><Relationship Id="rId159" Type="http://schemas.openxmlformats.org/officeDocument/2006/relationships/image" Target="media/image156.wmf"/><Relationship Id="rId170" Type="http://schemas.openxmlformats.org/officeDocument/2006/relationships/image" Target="media/image167.wmf"/><Relationship Id="rId226" Type="http://schemas.openxmlformats.org/officeDocument/2006/relationships/image" Target="media/image223.wmf"/><Relationship Id="rId268" Type="http://schemas.openxmlformats.org/officeDocument/2006/relationships/image" Target="media/image265.wmf"/><Relationship Id="rId32" Type="http://schemas.openxmlformats.org/officeDocument/2006/relationships/image" Target="media/image29.wmf"/><Relationship Id="rId74" Type="http://schemas.openxmlformats.org/officeDocument/2006/relationships/image" Target="media/image71.wmf"/><Relationship Id="rId128" Type="http://schemas.openxmlformats.org/officeDocument/2006/relationships/image" Target="media/image125.wmf"/><Relationship Id="rId5" Type="http://schemas.openxmlformats.org/officeDocument/2006/relationships/image" Target="media/image2.wmf"/><Relationship Id="rId181" Type="http://schemas.openxmlformats.org/officeDocument/2006/relationships/image" Target="media/image178.wmf"/><Relationship Id="rId237" Type="http://schemas.openxmlformats.org/officeDocument/2006/relationships/image" Target="media/image234.wmf"/><Relationship Id="rId279" Type="http://schemas.openxmlformats.org/officeDocument/2006/relationships/image" Target="media/image276.wmf"/><Relationship Id="rId22" Type="http://schemas.openxmlformats.org/officeDocument/2006/relationships/image" Target="media/image19.wmf"/><Relationship Id="rId43" Type="http://schemas.openxmlformats.org/officeDocument/2006/relationships/image" Target="media/image40.wmf"/><Relationship Id="rId64" Type="http://schemas.openxmlformats.org/officeDocument/2006/relationships/image" Target="media/image61.wmf"/><Relationship Id="rId118" Type="http://schemas.openxmlformats.org/officeDocument/2006/relationships/image" Target="media/image115.wmf"/><Relationship Id="rId139" Type="http://schemas.openxmlformats.org/officeDocument/2006/relationships/image" Target="media/image136.wmf"/><Relationship Id="rId85" Type="http://schemas.openxmlformats.org/officeDocument/2006/relationships/image" Target="media/image82.wmf"/><Relationship Id="rId150" Type="http://schemas.openxmlformats.org/officeDocument/2006/relationships/image" Target="media/image147.wmf"/><Relationship Id="rId171" Type="http://schemas.openxmlformats.org/officeDocument/2006/relationships/image" Target="media/image168.wmf"/><Relationship Id="rId192" Type="http://schemas.openxmlformats.org/officeDocument/2006/relationships/image" Target="media/image189.wmf"/><Relationship Id="rId206" Type="http://schemas.openxmlformats.org/officeDocument/2006/relationships/image" Target="media/image203.wmf"/><Relationship Id="rId227" Type="http://schemas.openxmlformats.org/officeDocument/2006/relationships/image" Target="media/image224.wmf"/><Relationship Id="rId248" Type="http://schemas.openxmlformats.org/officeDocument/2006/relationships/image" Target="media/image245.wmf"/><Relationship Id="rId269" Type="http://schemas.openxmlformats.org/officeDocument/2006/relationships/image" Target="media/image266.wmf"/><Relationship Id="rId12" Type="http://schemas.openxmlformats.org/officeDocument/2006/relationships/image" Target="media/image9.wmf"/><Relationship Id="rId33" Type="http://schemas.openxmlformats.org/officeDocument/2006/relationships/image" Target="media/image30.wmf"/><Relationship Id="rId108" Type="http://schemas.openxmlformats.org/officeDocument/2006/relationships/image" Target="media/image105.wmf"/><Relationship Id="rId129" Type="http://schemas.openxmlformats.org/officeDocument/2006/relationships/image" Target="media/image126.wmf"/><Relationship Id="rId280" Type="http://schemas.openxmlformats.org/officeDocument/2006/relationships/fontTable" Target="fontTable.xml"/><Relationship Id="rId54" Type="http://schemas.openxmlformats.org/officeDocument/2006/relationships/image" Target="media/image51.wmf"/><Relationship Id="rId75" Type="http://schemas.openxmlformats.org/officeDocument/2006/relationships/image" Target="media/image72.wmf"/><Relationship Id="rId96" Type="http://schemas.openxmlformats.org/officeDocument/2006/relationships/image" Target="media/image93.wmf"/><Relationship Id="rId140" Type="http://schemas.openxmlformats.org/officeDocument/2006/relationships/image" Target="media/image137.wmf"/><Relationship Id="rId161" Type="http://schemas.openxmlformats.org/officeDocument/2006/relationships/image" Target="media/image158.wmf"/><Relationship Id="rId182" Type="http://schemas.openxmlformats.org/officeDocument/2006/relationships/image" Target="media/image179.wmf"/><Relationship Id="rId217" Type="http://schemas.openxmlformats.org/officeDocument/2006/relationships/image" Target="media/image214.wmf"/><Relationship Id="rId6" Type="http://schemas.openxmlformats.org/officeDocument/2006/relationships/image" Target="media/image3.wmf"/><Relationship Id="rId238" Type="http://schemas.openxmlformats.org/officeDocument/2006/relationships/image" Target="media/image235.wmf"/><Relationship Id="rId259" Type="http://schemas.openxmlformats.org/officeDocument/2006/relationships/image" Target="media/image256.wmf"/><Relationship Id="rId23" Type="http://schemas.openxmlformats.org/officeDocument/2006/relationships/image" Target="media/image20.wmf"/><Relationship Id="rId119" Type="http://schemas.openxmlformats.org/officeDocument/2006/relationships/image" Target="media/image116.wmf"/><Relationship Id="rId270" Type="http://schemas.openxmlformats.org/officeDocument/2006/relationships/image" Target="media/image267.wmf"/><Relationship Id="rId44" Type="http://schemas.openxmlformats.org/officeDocument/2006/relationships/image" Target="media/image41.wmf"/><Relationship Id="rId65" Type="http://schemas.openxmlformats.org/officeDocument/2006/relationships/image" Target="media/image62.wmf"/><Relationship Id="rId86" Type="http://schemas.openxmlformats.org/officeDocument/2006/relationships/image" Target="media/image83.wmf"/><Relationship Id="rId130" Type="http://schemas.openxmlformats.org/officeDocument/2006/relationships/image" Target="media/image127.wmf"/><Relationship Id="rId151" Type="http://schemas.openxmlformats.org/officeDocument/2006/relationships/image" Target="media/image148.wmf"/><Relationship Id="rId172" Type="http://schemas.openxmlformats.org/officeDocument/2006/relationships/image" Target="media/image169.wmf"/><Relationship Id="rId193" Type="http://schemas.openxmlformats.org/officeDocument/2006/relationships/image" Target="media/image190.wmf"/><Relationship Id="rId207" Type="http://schemas.openxmlformats.org/officeDocument/2006/relationships/image" Target="media/image204.wmf"/><Relationship Id="rId228" Type="http://schemas.openxmlformats.org/officeDocument/2006/relationships/image" Target="media/image225.wmf"/><Relationship Id="rId249" Type="http://schemas.openxmlformats.org/officeDocument/2006/relationships/image" Target="media/image246.wmf"/><Relationship Id="rId13" Type="http://schemas.openxmlformats.org/officeDocument/2006/relationships/image" Target="media/image10.wmf"/><Relationship Id="rId109" Type="http://schemas.openxmlformats.org/officeDocument/2006/relationships/image" Target="media/image106.wmf"/><Relationship Id="rId260" Type="http://schemas.openxmlformats.org/officeDocument/2006/relationships/image" Target="media/image257.wmf"/><Relationship Id="rId281" Type="http://schemas.openxmlformats.org/officeDocument/2006/relationships/theme" Target="theme/theme1.xml"/><Relationship Id="rId34" Type="http://schemas.openxmlformats.org/officeDocument/2006/relationships/image" Target="media/image31.wmf"/><Relationship Id="rId55" Type="http://schemas.openxmlformats.org/officeDocument/2006/relationships/image" Target="media/image52.wmf"/><Relationship Id="rId76" Type="http://schemas.openxmlformats.org/officeDocument/2006/relationships/image" Target="media/image73.wmf"/><Relationship Id="rId97" Type="http://schemas.openxmlformats.org/officeDocument/2006/relationships/image" Target="media/image94.wmf"/><Relationship Id="rId120" Type="http://schemas.openxmlformats.org/officeDocument/2006/relationships/image" Target="media/image117.wmf"/><Relationship Id="rId141" Type="http://schemas.openxmlformats.org/officeDocument/2006/relationships/image" Target="media/image138.wmf"/><Relationship Id="rId7" Type="http://schemas.openxmlformats.org/officeDocument/2006/relationships/image" Target="media/image4.wmf"/><Relationship Id="rId162" Type="http://schemas.openxmlformats.org/officeDocument/2006/relationships/image" Target="media/image159.wmf"/><Relationship Id="rId183" Type="http://schemas.openxmlformats.org/officeDocument/2006/relationships/image" Target="media/image180.wmf"/><Relationship Id="rId218" Type="http://schemas.openxmlformats.org/officeDocument/2006/relationships/image" Target="media/image215.wmf"/><Relationship Id="rId239" Type="http://schemas.openxmlformats.org/officeDocument/2006/relationships/image" Target="media/image236.wmf"/><Relationship Id="rId250" Type="http://schemas.openxmlformats.org/officeDocument/2006/relationships/image" Target="media/image247.wmf"/><Relationship Id="rId271" Type="http://schemas.openxmlformats.org/officeDocument/2006/relationships/image" Target="media/image268.wmf"/><Relationship Id="rId24" Type="http://schemas.openxmlformats.org/officeDocument/2006/relationships/image" Target="media/image21.wmf"/><Relationship Id="rId45" Type="http://schemas.openxmlformats.org/officeDocument/2006/relationships/image" Target="media/image42.wmf"/><Relationship Id="rId66" Type="http://schemas.openxmlformats.org/officeDocument/2006/relationships/image" Target="media/image63.wmf"/><Relationship Id="rId87" Type="http://schemas.openxmlformats.org/officeDocument/2006/relationships/image" Target="media/image84.wmf"/><Relationship Id="rId110" Type="http://schemas.openxmlformats.org/officeDocument/2006/relationships/image" Target="media/image107.wmf"/><Relationship Id="rId131" Type="http://schemas.openxmlformats.org/officeDocument/2006/relationships/image" Target="media/image128.wmf"/><Relationship Id="rId152" Type="http://schemas.openxmlformats.org/officeDocument/2006/relationships/image" Target="media/image149.wmf"/><Relationship Id="rId173" Type="http://schemas.openxmlformats.org/officeDocument/2006/relationships/image" Target="media/image170.wmf"/><Relationship Id="rId194" Type="http://schemas.openxmlformats.org/officeDocument/2006/relationships/image" Target="media/image191.wmf"/><Relationship Id="rId208" Type="http://schemas.openxmlformats.org/officeDocument/2006/relationships/image" Target="media/image205.wmf"/><Relationship Id="rId229" Type="http://schemas.openxmlformats.org/officeDocument/2006/relationships/image" Target="media/image226.wmf"/><Relationship Id="rId240" Type="http://schemas.openxmlformats.org/officeDocument/2006/relationships/image" Target="media/image237.wmf"/><Relationship Id="rId261" Type="http://schemas.openxmlformats.org/officeDocument/2006/relationships/image" Target="media/image258.wmf"/><Relationship Id="rId14" Type="http://schemas.openxmlformats.org/officeDocument/2006/relationships/image" Target="media/image11.wmf"/><Relationship Id="rId35" Type="http://schemas.openxmlformats.org/officeDocument/2006/relationships/image" Target="media/image32.wmf"/><Relationship Id="rId56" Type="http://schemas.openxmlformats.org/officeDocument/2006/relationships/image" Target="media/image53.wmf"/><Relationship Id="rId77" Type="http://schemas.openxmlformats.org/officeDocument/2006/relationships/image" Target="media/image74.wmf"/><Relationship Id="rId100" Type="http://schemas.openxmlformats.org/officeDocument/2006/relationships/image" Target="media/image97.wmf"/><Relationship Id="rId8" Type="http://schemas.openxmlformats.org/officeDocument/2006/relationships/image" Target="media/image5.wmf"/><Relationship Id="rId98" Type="http://schemas.openxmlformats.org/officeDocument/2006/relationships/image" Target="media/image95.wmf"/><Relationship Id="rId121" Type="http://schemas.openxmlformats.org/officeDocument/2006/relationships/image" Target="media/image118.wmf"/><Relationship Id="rId142" Type="http://schemas.openxmlformats.org/officeDocument/2006/relationships/image" Target="media/image139.wmf"/><Relationship Id="rId163" Type="http://schemas.openxmlformats.org/officeDocument/2006/relationships/image" Target="media/image160.wmf"/><Relationship Id="rId184" Type="http://schemas.openxmlformats.org/officeDocument/2006/relationships/image" Target="media/image181.wmf"/><Relationship Id="rId219" Type="http://schemas.openxmlformats.org/officeDocument/2006/relationships/image" Target="media/image216.wmf"/><Relationship Id="rId230" Type="http://schemas.openxmlformats.org/officeDocument/2006/relationships/image" Target="media/image227.wmf"/><Relationship Id="rId251" Type="http://schemas.openxmlformats.org/officeDocument/2006/relationships/image" Target="media/image248.wmf"/><Relationship Id="rId25" Type="http://schemas.openxmlformats.org/officeDocument/2006/relationships/image" Target="media/image22.wmf"/><Relationship Id="rId46" Type="http://schemas.openxmlformats.org/officeDocument/2006/relationships/image" Target="media/image43.wmf"/><Relationship Id="rId67" Type="http://schemas.openxmlformats.org/officeDocument/2006/relationships/image" Target="media/image64.wmf"/><Relationship Id="rId272" Type="http://schemas.openxmlformats.org/officeDocument/2006/relationships/image" Target="media/image269.wmf"/><Relationship Id="rId88" Type="http://schemas.openxmlformats.org/officeDocument/2006/relationships/image" Target="media/image85.wmf"/><Relationship Id="rId111" Type="http://schemas.openxmlformats.org/officeDocument/2006/relationships/image" Target="media/image108.wmf"/><Relationship Id="rId132" Type="http://schemas.openxmlformats.org/officeDocument/2006/relationships/image" Target="media/image129.wmf"/><Relationship Id="rId153" Type="http://schemas.openxmlformats.org/officeDocument/2006/relationships/image" Target="media/image150.wmf"/><Relationship Id="rId174" Type="http://schemas.openxmlformats.org/officeDocument/2006/relationships/image" Target="media/image171.wmf"/><Relationship Id="rId195" Type="http://schemas.openxmlformats.org/officeDocument/2006/relationships/image" Target="media/image192.wmf"/><Relationship Id="rId209" Type="http://schemas.openxmlformats.org/officeDocument/2006/relationships/image" Target="media/image206.wmf"/><Relationship Id="rId220" Type="http://schemas.openxmlformats.org/officeDocument/2006/relationships/image" Target="media/image217.wmf"/><Relationship Id="rId241" Type="http://schemas.openxmlformats.org/officeDocument/2006/relationships/image" Target="media/image238.wmf"/><Relationship Id="rId15" Type="http://schemas.openxmlformats.org/officeDocument/2006/relationships/image" Target="media/image12.wmf"/><Relationship Id="rId36" Type="http://schemas.openxmlformats.org/officeDocument/2006/relationships/image" Target="media/image33.wmf"/><Relationship Id="rId57" Type="http://schemas.openxmlformats.org/officeDocument/2006/relationships/image" Target="media/image54.wmf"/><Relationship Id="rId262" Type="http://schemas.openxmlformats.org/officeDocument/2006/relationships/image" Target="media/image259.wmf"/><Relationship Id="rId78" Type="http://schemas.openxmlformats.org/officeDocument/2006/relationships/image" Target="media/image75.wmf"/><Relationship Id="rId99" Type="http://schemas.openxmlformats.org/officeDocument/2006/relationships/image" Target="media/image96.wmf"/><Relationship Id="rId101" Type="http://schemas.openxmlformats.org/officeDocument/2006/relationships/image" Target="media/image98.wmf"/><Relationship Id="rId122" Type="http://schemas.openxmlformats.org/officeDocument/2006/relationships/image" Target="media/image119.wmf"/><Relationship Id="rId143" Type="http://schemas.openxmlformats.org/officeDocument/2006/relationships/image" Target="media/image140.wmf"/><Relationship Id="rId164" Type="http://schemas.openxmlformats.org/officeDocument/2006/relationships/image" Target="media/image161.wmf"/><Relationship Id="rId185" Type="http://schemas.openxmlformats.org/officeDocument/2006/relationships/image" Target="media/image182.wmf"/><Relationship Id="rId9" Type="http://schemas.openxmlformats.org/officeDocument/2006/relationships/image" Target="media/image6.wmf"/><Relationship Id="rId210" Type="http://schemas.openxmlformats.org/officeDocument/2006/relationships/image" Target="media/image207.wmf"/><Relationship Id="rId26" Type="http://schemas.openxmlformats.org/officeDocument/2006/relationships/image" Target="media/image23.wmf"/><Relationship Id="rId231" Type="http://schemas.openxmlformats.org/officeDocument/2006/relationships/image" Target="media/image228.wmf"/><Relationship Id="rId252" Type="http://schemas.openxmlformats.org/officeDocument/2006/relationships/image" Target="media/image249.wmf"/><Relationship Id="rId273" Type="http://schemas.openxmlformats.org/officeDocument/2006/relationships/image" Target="media/image270.wmf"/><Relationship Id="rId47" Type="http://schemas.openxmlformats.org/officeDocument/2006/relationships/image" Target="media/image44.wmf"/><Relationship Id="rId68" Type="http://schemas.openxmlformats.org/officeDocument/2006/relationships/image" Target="media/image65.wmf"/><Relationship Id="rId89" Type="http://schemas.openxmlformats.org/officeDocument/2006/relationships/image" Target="media/image86.wmf"/><Relationship Id="rId112" Type="http://schemas.openxmlformats.org/officeDocument/2006/relationships/image" Target="media/image109.wmf"/><Relationship Id="rId133" Type="http://schemas.openxmlformats.org/officeDocument/2006/relationships/image" Target="media/image130.wmf"/><Relationship Id="rId154" Type="http://schemas.openxmlformats.org/officeDocument/2006/relationships/image" Target="media/image151.wmf"/><Relationship Id="rId175" Type="http://schemas.openxmlformats.org/officeDocument/2006/relationships/image" Target="media/image172.wmf"/><Relationship Id="rId196" Type="http://schemas.openxmlformats.org/officeDocument/2006/relationships/image" Target="media/image193.wmf"/><Relationship Id="rId200" Type="http://schemas.openxmlformats.org/officeDocument/2006/relationships/image" Target="media/image197.wmf"/><Relationship Id="rId16" Type="http://schemas.openxmlformats.org/officeDocument/2006/relationships/image" Target="media/image13.wmf"/><Relationship Id="rId221" Type="http://schemas.openxmlformats.org/officeDocument/2006/relationships/image" Target="media/image218.wmf"/><Relationship Id="rId242" Type="http://schemas.openxmlformats.org/officeDocument/2006/relationships/image" Target="media/image239.wmf"/><Relationship Id="rId263" Type="http://schemas.openxmlformats.org/officeDocument/2006/relationships/image" Target="media/image260.wmf"/><Relationship Id="rId37" Type="http://schemas.openxmlformats.org/officeDocument/2006/relationships/image" Target="media/image34.wmf"/><Relationship Id="rId58" Type="http://schemas.openxmlformats.org/officeDocument/2006/relationships/image" Target="media/image55.wmf"/><Relationship Id="rId79" Type="http://schemas.openxmlformats.org/officeDocument/2006/relationships/image" Target="media/image76.wmf"/><Relationship Id="rId102" Type="http://schemas.openxmlformats.org/officeDocument/2006/relationships/image" Target="media/image99.wmf"/><Relationship Id="rId123" Type="http://schemas.openxmlformats.org/officeDocument/2006/relationships/image" Target="media/image120.wmf"/><Relationship Id="rId144" Type="http://schemas.openxmlformats.org/officeDocument/2006/relationships/image" Target="media/image141.wmf"/><Relationship Id="rId90" Type="http://schemas.openxmlformats.org/officeDocument/2006/relationships/image" Target="media/image87.wmf"/><Relationship Id="rId165" Type="http://schemas.openxmlformats.org/officeDocument/2006/relationships/image" Target="media/image162.wmf"/><Relationship Id="rId186" Type="http://schemas.openxmlformats.org/officeDocument/2006/relationships/image" Target="media/image183.wmf"/><Relationship Id="rId211" Type="http://schemas.openxmlformats.org/officeDocument/2006/relationships/image" Target="media/image208.wmf"/><Relationship Id="rId232" Type="http://schemas.openxmlformats.org/officeDocument/2006/relationships/image" Target="media/image229.wmf"/><Relationship Id="rId253" Type="http://schemas.openxmlformats.org/officeDocument/2006/relationships/image" Target="media/image250.wmf"/><Relationship Id="rId274" Type="http://schemas.openxmlformats.org/officeDocument/2006/relationships/image" Target="media/image271.wmf"/><Relationship Id="rId27" Type="http://schemas.openxmlformats.org/officeDocument/2006/relationships/image" Target="media/image24.wmf"/><Relationship Id="rId48" Type="http://schemas.openxmlformats.org/officeDocument/2006/relationships/image" Target="media/image45.wmf"/><Relationship Id="rId69" Type="http://schemas.openxmlformats.org/officeDocument/2006/relationships/image" Target="media/image66.wmf"/><Relationship Id="rId113" Type="http://schemas.openxmlformats.org/officeDocument/2006/relationships/image" Target="media/image110.wmf"/><Relationship Id="rId134" Type="http://schemas.openxmlformats.org/officeDocument/2006/relationships/image" Target="media/image131.wmf"/><Relationship Id="rId80" Type="http://schemas.openxmlformats.org/officeDocument/2006/relationships/image" Target="media/image77.wmf"/><Relationship Id="rId155" Type="http://schemas.openxmlformats.org/officeDocument/2006/relationships/image" Target="media/image152.wmf"/><Relationship Id="rId176" Type="http://schemas.openxmlformats.org/officeDocument/2006/relationships/image" Target="media/image173.wmf"/><Relationship Id="rId197" Type="http://schemas.openxmlformats.org/officeDocument/2006/relationships/image" Target="media/image194.wmf"/><Relationship Id="rId201" Type="http://schemas.openxmlformats.org/officeDocument/2006/relationships/image" Target="media/image198.wmf"/><Relationship Id="rId222" Type="http://schemas.openxmlformats.org/officeDocument/2006/relationships/image" Target="media/image219.wmf"/><Relationship Id="rId243" Type="http://schemas.openxmlformats.org/officeDocument/2006/relationships/image" Target="media/image240.wmf"/><Relationship Id="rId264" Type="http://schemas.openxmlformats.org/officeDocument/2006/relationships/image" Target="media/image261.wmf"/><Relationship Id="rId17" Type="http://schemas.openxmlformats.org/officeDocument/2006/relationships/image" Target="media/image14.wmf"/><Relationship Id="rId38" Type="http://schemas.openxmlformats.org/officeDocument/2006/relationships/image" Target="media/image35.wmf"/><Relationship Id="rId59" Type="http://schemas.openxmlformats.org/officeDocument/2006/relationships/image" Target="media/image56.wmf"/><Relationship Id="rId103" Type="http://schemas.openxmlformats.org/officeDocument/2006/relationships/image" Target="media/image100.wmf"/><Relationship Id="rId124" Type="http://schemas.openxmlformats.org/officeDocument/2006/relationships/image" Target="media/image121.wmf"/><Relationship Id="rId70" Type="http://schemas.openxmlformats.org/officeDocument/2006/relationships/image" Target="media/image67.wmf"/><Relationship Id="rId91" Type="http://schemas.openxmlformats.org/officeDocument/2006/relationships/image" Target="media/image88.wmf"/><Relationship Id="rId145" Type="http://schemas.openxmlformats.org/officeDocument/2006/relationships/image" Target="media/image142.wmf"/><Relationship Id="rId166" Type="http://schemas.openxmlformats.org/officeDocument/2006/relationships/image" Target="media/image163.wmf"/><Relationship Id="rId187" Type="http://schemas.openxmlformats.org/officeDocument/2006/relationships/image" Target="media/image184.wmf"/><Relationship Id="rId1" Type="http://schemas.openxmlformats.org/officeDocument/2006/relationships/styles" Target="styles.xml"/><Relationship Id="rId212" Type="http://schemas.openxmlformats.org/officeDocument/2006/relationships/image" Target="media/image209.wmf"/><Relationship Id="rId233" Type="http://schemas.openxmlformats.org/officeDocument/2006/relationships/image" Target="media/image230.wmf"/><Relationship Id="rId254" Type="http://schemas.openxmlformats.org/officeDocument/2006/relationships/image" Target="media/image251.wmf"/><Relationship Id="rId28" Type="http://schemas.openxmlformats.org/officeDocument/2006/relationships/image" Target="media/image25.wmf"/><Relationship Id="rId49" Type="http://schemas.openxmlformats.org/officeDocument/2006/relationships/image" Target="media/image46.wmf"/><Relationship Id="rId114" Type="http://schemas.openxmlformats.org/officeDocument/2006/relationships/image" Target="media/image111.wmf"/><Relationship Id="rId275" Type="http://schemas.openxmlformats.org/officeDocument/2006/relationships/image" Target="media/image272.wmf"/><Relationship Id="rId60" Type="http://schemas.openxmlformats.org/officeDocument/2006/relationships/image" Target="media/image57.wmf"/><Relationship Id="rId81" Type="http://schemas.openxmlformats.org/officeDocument/2006/relationships/image" Target="media/image78.wmf"/><Relationship Id="rId135" Type="http://schemas.openxmlformats.org/officeDocument/2006/relationships/image" Target="media/image132.wmf"/><Relationship Id="rId156" Type="http://schemas.openxmlformats.org/officeDocument/2006/relationships/image" Target="media/image153.wmf"/><Relationship Id="rId177" Type="http://schemas.openxmlformats.org/officeDocument/2006/relationships/image" Target="media/image174.wmf"/><Relationship Id="rId198" Type="http://schemas.openxmlformats.org/officeDocument/2006/relationships/image" Target="media/image195.wmf"/><Relationship Id="rId202" Type="http://schemas.openxmlformats.org/officeDocument/2006/relationships/image" Target="media/image199.wmf"/><Relationship Id="rId223" Type="http://schemas.openxmlformats.org/officeDocument/2006/relationships/image" Target="media/image220.wmf"/><Relationship Id="rId244" Type="http://schemas.openxmlformats.org/officeDocument/2006/relationships/image" Target="media/image241.wmf"/><Relationship Id="rId18" Type="http://schemas.openxmlformats.org/officeDocument/2006/relationships/image" Target="media/image15.wmf"/><Relationship Id="rId39" Type="http://schemas.openxmlformats.org/officeDocument/2006/relationships/image" Target="media/image36.wmf"/><Relationship Id="rId265" Type="http://schemas.openxmlformats.org/officeDocument/2006/relationships/image" Target="media/image262.wmf"/><Relationship Id="rId50" Type="http://schemas.openxmlformats.org/officeDocument/2006/relationships/image" Target="media/image47.wmf"/><Relationship Id="rId104" Type="http://schemas.openxmlformats.org/officeDocument/2006/relationships/image" Target="media/image101.wmf"/><Relationship Id="rId125" Type="http://schemas.openxmlformats.org/officeDocument/2006/relationships/image" Target="media/image122.wmf"/><Relationship Id="rId146" Type="http://schemas.openxmlformats.org/officeDocument/2006/relationships/image" Target="media/image143.wmf"/><Relationship Id="rId167" Type="http://schemas.openxmlformats.org/officeDocument/2006/relationships/image" Target="media/image164.wmf"/><Relationship Id="rId188" Type="http://schemas.openxmlformats.org/officeDocument/2006/relationships/image" Target="media/image185.wmf"/><Relationship Id="rId71" Type="http://schemas.openxmlformats.org/officeDocument/2006/relationships/image" Target="media/image68.wmf"/><Relationship Id="rId92" Type="http://schemas.openxmlformats.org/officeDocument/2006/relationships/image" Target="media/image89.wmf"/><Relationship Id="rId213" Type="http://schemas.openxmlformats.org/officeDocument/2006/relationships/image" Target="media/image210.wmf"/><Relationship Id="rId234" Type="http://schemas.openxmlformats.org/officeDocument/2006/relationships/image" Target="media/image231.wmf"/><Relationship Id="rId2" Type="http://schemas.openxmlformats.org/officeDocument/2006/relationships/settings" Target="settings.xml"/><Relationship Id="rId29" Type="http://schemas.openxmlformats.org/officeDocument/2006/relationships/image" Target="media/image26.wmf"/><Relationship Id="rId255" Type="http://schemas.openxmlformats.org/officeDocument/2006/relationships/image" Target="media/image252.wmf"/><Relationship Id="rId276" Type="http://schemas.openxmlformats.org/officeDocument/2006/relationships/image" Target="media/image273.wmf"/><Relationship Id="rId40" Type="http://schemas.openxmlformats.org/officeDocument/2006/relationships/image" Target="media/image37.wmf"/><Relationship Id="rId115" Type="http://schemas.openxmlformats.org/officeDocument/2006/relationships/image" Target="media/image112.wmf"/><Relationship Id="rId136" Type="http://schemas.openxmlformats.org/officeDocument/2006/relationships/image" Target="media/image133.wmf"/><Relationship Id="rId157" Type="http://schemas.openxmlformats.org/officeDocument/2006/relationships/image" Target="media/image154.wmf"/><Relationship Id="rId178" Type="http://schemas.openxmlformats.org/officeDocument/2006/relationships/image" Target="media/image175.wmf"/><Relationship Id="rId61" Type="http://schemas.openxmlformats.org/officeDocument/2006/relationships/image" Target="media/image58.wmf"/><Relationship Id="rId82" Type="http://schemas.openxmlformats.org/officeDocument/2006/relationships/image" Target="media/image79.wmf"/><Relationship Id="rId199" Type="http://schemas.openxmlformats.org/officeDocument/2006/relationships/image" Target="media/image196.wmf"/><Relationship Id="rId203" Type="http://schemas.openxmlformats.org/officeDocument/2006/relationships/image" Target="media/image200.wmf"/><Relationship Id="rId19" Type="http://schemas.openxmlformats.org/officeDocument/2006/relationships/image" Target="media/image16.wmf"/><Relationship Id="rId224" Type="http://schemas.openxmlformats.org/officeDocument/2006/relationships/image" Target="media/image221.wmf"/><Relationship Id="rId245" Type="http://schemas.openxmlformats.org/officeDocument/2006/relationships/image" Target="media/image242.wmf"/><Relationship Id="rId266" Type="http://schemas.openxmlformats.org/officeDocument/2006/relationships/image" Target="media/image263.wmf"/><Relationship Id="rId30" Type="http://schemas.openxmlformats.org/officeDocument/2006/relationships/image" Target="media/image27.wmf"/><Relationship Id="rId105" Type="http://schemas.openxmlformats.org/officeDocument/2006/relationships/image" Target="media/image102.wmf"/><Relationship Id="rId126" Type="http://schemas.openxmlformats.org/officeDocument/2006/relationships/image" Target="media/image123.wmf"/><Relationship Id="rId147" Type="http://schemas.openxmlformats.org/officeDocument/2006/relationships/image" Target="media/image144.wmf"/><Relationship Id="rId168" Type="http://schemas.openxmlformats.org/officeDocument/2006/relationships/image" Target="media/image165.wmf"/><Relationship Id="rId51" Type="http://schemas.openxmlformats.org/officeDocument/2006/relationships/image" Target="media/image48.wmf"/><Relationship Id="rId72" Type="http://schemas.openxmlformats.org/officeDocument/2006/relationships/image" Target="media/image69.wmf"/><Relationship Id="rId93" Type="http://schemas.openxmlformats.org/officeDocument/2006/relationships/image" Target="media/image90.wmf"/><Relationship Id="rId189" Type="http://schemas.openxmlformats.org/officeDocument/2006/relationships/image" Target="media/image186.wmf"/><Relationship Id="rId3" Type="http://schemas.openxmlformats.org/officeDocument/2006/relationships/webSettings" Target="webSettings.xml"/><Relationship Id="rId214" Type="http://schemas.openxmlformats.org/officeDocument/2006/relationships/image" Target="media/image211.wmf"/><Relationship Id="rId235" Type="http://schemas.openxmlformats.org/officeDocument/2006/relationships/image" Target="media/image232.wmf"/><Relationship Id="rId256" Type="http://schemas.openxmlformats.org/officeDocument/2006/relationships/image" Target="media/image253.wmf"/><Relationship Id="rId277" Type="http://schemas.openxmlformats.org/officeDocument/2006/relationships/image" Target="media/image274.wmf"/><Relationship Id="rId116" Type="http://schemas.openxmlformats.org/officeDocument/2006/relationships/image" Target="media/image113.wmf"/><Relationship Id="rId137" Type="http://schemas.openxmlformats.org/officeDocument/2006/relationships/image" Target="media/image134.wmf"/><Relationship Id="rId158" Type="http://schemas.openxmlformats.org/officeDocument/2006/relationships/image" Target="media/image155.wmf"/><Relationship Id="rId20" Type="http://schemas.openxmlformats.org/officeDocument/2006/relationships/image" Target="media/image17.wmf"/><Relationship Id="rId41" Type="http://schemas.openxmlformats.org/officeDocument/2006/relationships/image" Target="media/image38.wmf"/><Relationship Id="rId62" Type="http://schemas.openxmlformats.org/officeDocument/2006/relationships/image" Target="media/image59.wmf"/><Relationship Id="rId83" Type="http://schemas.openxmlformats.org/officeDocument/2006/relationships/image" Target="media/image80.wmf"/><Relationship Id="rId179" Type="http://schemas.openxmlformats.org/officeDocument/2006/relationships/image" Target="media/image176.wmf"/><Relationship Id="rId190" Type="http://schemas.openxmlformats.org/officeDocument/2006/relationships/image" Target="media/image187.wmf"/><Relationship Id="rId204" Type="http://schemas.openxmlformats.org/officeDocument/2006/relationships/image" Target="media/image201.wmf"/><Relationship Id="rId225" Type="http://schemas.openxmlformats.org/officeDocument/2006/relationships/image" Target="media/image222.wmf"/><Relationship Id="rId246" Type="http://schemas.openxmlformats.org/officeDocument/2006/relationships/image" Target="media/image243.wmf"/><Relationship Id="rId267" Type="http://schemas.openxmlformats.org/officeDocument/2006/relationships/image" Target="media/image264.wmf"/><Relationship Id="rId106" Type="http://schemas.openxmlformats.org/officeDocument/2006/relationships/image" Target="media/image103.wmf"/><Relationship Id="rId127" Type="http://schemas.openxmlformats.org/officeDocument/2006/relationships/image" Target="media/image124.wmf"/><Relationship Id="rId10" Type="http://schemas.openxmlformats.org/officeDocument/2006/relationships/image" Target="media/image7.wmf"/><Relationship Id="rId31" Type="http://schemas.openxmlformats.org/officeDocument/2006/relationships/image" Target="media/image28.wmf"/><Relationship Id="rId52" Type="http://schemas.openxmlformats.org/officeDocument/2006/relationships/image" Target="media/image49.wmf"/><Relationship Id="rId73" Type="http://schemas.openxmlformats.org/officeDocument/2006/relationships/image" Target="media/image70.wmf"/><Relationship Id="rId94" Type="http://schemas.openxmlformats.org/officeDocument/2006/relationships/image" Target="media/image91.wmf"/><Relationship Id="rId148" Type="http://schemas.openxmlformats.org/officeDocument/2006/relationships/image" Target="media/image145.wmf"/><Relationship Id="rId169" Type="http://schemas.openxmlformats.org/officeDocument/2006/relationships/image" Target="media/image166.wmf"/><Relationship Id="rId4" Type="http://schemas.openxmlformats.org/officeDocument/2006/relationships/image" Target="media/image1.wmf"/><Relationship Id="rId180" Type="http://schemas.openxmlformats.org/officeDocument/2006/relationships/image" Target="media/image177.wmf"/><Relationship Id="rId215" Type="http://schemas.openxmlformats.org/officeDocument/2006/relationships/image" Target="media/image212.wmf"/><Relationship Id="rId236" Type="http://schemas.openxmlformats.org/officeDocument/2006/relationships/image" Target="media/image233.wmf"/><Relationship Id="rId257" Type="http://schemas.openxmlformats.org/officeDocument/2006/relationships/image" Target="media/image254.wmf"/><Relationship Id="rId278" Type="http://schemas.openxmlformats.org/officeDocument/2006/relationships/image" Target="media/image275.wmf"/><Relationship Id="rId42" Type="http://schemas.openxmlformats.org/officeDocument/2006/relationships/image" Target="media/image39.wmf"/><Relationship Id="rId84" Type="http://schemas.openxmlformats.org/officeDocument/2006/relationships/image" Target="media/image81.wmf"/><Relationship Id="rId138" Type="http://schemas.openxmlformats.org/officeDocument/2006/relationships/image" Target="media/image135.wmf"/><Relationship Id="rId191" Type="http://schemas.openxmlformats.org/officeDocument/2006/relationships/image" Target="media/image188.wmf"/><Relationship Id="rId205" Type="http://schemas.openxmlformats.org/officeDocument/2006/relationships/image" Target="media/image202.wmf"/><Relationship Id="rId247" Type="http://schemas.openxmlformats.org/officeDocument/2006/relationships/image" Target="media/image244.wmf"/><Relationship Id="rId107" Type="http://schemas.openxmlformats.org/officeDocument/2006/relationships/image" Target="media/image104.wmf"/><Relationship Id="rId11" Type="http://schemas.openxmlformats.org/officeDocument/2006/relationships/image" Target="media/image8.wmf"/><Relationship Id="rId53" Type="http://schemas.openxmlformats.org/officeDocument/2006/relationships/image" Target="media/image50.wmf"/><Relationship Id="rId149" Type="http://schemas.openxmlformats.org/officeDocument/2006/relationships/image" Target="media/image146.wmf"/><Relationship Id="rId95" Type="http://schemas.openxmlformats.org/officeDocument/2006/relationships/image" Target="media/image92.wmf"/><Relationship Id="rId160" Type="http://schemas.openxmlformats.org/officeDocument/2006/relationships/image" Target="media/image157.wmf"/><Relationship Id="rId216" Type="http://schemas.openxmlformats.org/officeDocument/2006/relationships/image" Target="media/image213.wmf"/><Relationship Id="rId258" Type="http://schemas.openxmlformats.org/officeDocument/2006/relationships/image" Target="media/image25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6045</Words>
  <Characters>34459</Characters>
  <Application>Microsoft Office Word</Application>
  <DocSecurity>0</DocSecurity>
  <Lines>287</Lines>
  <Paragraphs>80</Paragraphs>
  <ScaleCrop>false</ScaleCrop>
  <Company/>
  <LinksUpToDate>false</LinksUpToDate>
  <CharactersWithSpaces>40424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Igor_Trofimov</dc:creator>
  <cp:keywords/>
  <dc:description/>
  <cp:lastModifiedBy>Igor_Trofimov</cp:lastModifiedBy>
  <cp:revision>3</cp:revision>
  <dcterms:created xsi:type="dcterms:W3CDTF">2025-11-04T12:26:00Z</dcterms:created>
  <dcterms:modified xsi:type="dcterms:W3CDTF">2025-11-04T12:26:00Z</dcterms:modified>
</cp:coreProperties>
</file>