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21201" w14:textId="77777777" w:rsidR="00000000" w:rsidRDefault="009C6803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МИНИСТЕРСТВО ОБРАЗОВАНИЯ И НАУКИ РОССИЙСКОЙ ФЕДЕРАЦИИ</w:t>
      </w:r>
    </w:p>
    <w:p w14:paraId="7969B4D5" w14:textId="77777777" w:rsidR="00000000" w:rsidRDefault="009C6803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Федеральное государственное бюджетное образовательное учреждение</w:t>
      </w:r>
    </w:p>
    <w:p w14:paraId="674B54F9" w14:textId="77777777" w:rsidR="00000000" w:rsidRDefault="009C6803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высшего профессионального образования</w:t>
      </w:r>
    </w:p>
    <w:p w14:paraId="5007CF90" w14:textId="77777777" w:rsidR="00000000" w:rsidRDefault="009C6803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«Кубанский государственный университет»</w:t>
      </w:r>
    </w:p>
    <w:p w14:paraId="56B2B1DC" w14:textId="77777777" w:rsidR="00000000" w:rsidRDefault="009C6803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(ФГБОУ ВПО «КубГУ»)</w:t>
      </w:r>
    </w:p>
    <w:p w14:paraId="205E2A01" w14:textId="77777777" w:rsidR="00000000" w:rsidRDefault="009C6803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Кафедра органической химии и технологи</w:t>
      </w:r>
      <w:r>
        <w:rPr>
          <w:rFonts w:ascii="Times New Roman CYR" w:hAnsi="Times New Roman CYR" w:cs="Times New Roman CYR"/>
          <w:sz w:val="28"/>
          <w:szCs w:val="28"/>
        </w:rPr>
        <w:t>й</w:t>
      </w:r>
    </w:p>
    <w:p w14:paraId="577E1D1D" w14:textId="77777777" w:rsidR="00000000" w:rsidRDefault="009C6803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1C2FB695" w14:textId="77777777" w:rsidR="00000000" w:rsidRDefault="009C6803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6D7C2BD2" w14:textId="77777777" w:rsidR="00000000" w:rsidRDefault="009C6803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4FAA123F" w14:textId="77777777" w:rsidR="00000000" w:rsidRDefault="009C6803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4A8AD793" w14:textId="77777777" w:rsidR="00000000" w:rsidRDefault="009C6803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4B7CF054" w14:textId="77777777" w:rsidR="00000000" w:rsidRDefault="009C6803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131C9CC3" w14:textId="77777777" w:rsidR="00000000" w:rsidRDefault="009C6803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4BB69AF0" w14:textId="77777777" w:rsidR="00000000" w:rsidRDefault="009C6803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Дипломная работа</w:t>
      </w:r>
    </w:p>
    <w:p w14:paraId="3762C892" w14:textId="77777777" w:rsidR="00000000" w:rsidRDefault="009C6803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Взаимодействие тетраалкинилидов олова с хлорангидридами карбоновых кислот</w:t>
      </w:r>
    </w:p>
    <w:p w14:paraId="63B56BA5" w14:textId="77777777" w:rsidR="00000000" w:rsidRDefault="009C6803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41EF7447" w14:textId="77777777" w:rsidR="00000000" w:rsidRDefault="009C6803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1A4CB1BF" w14:textId="77777777" w:rsidR="00000000" w:rsidRDefault="009C6803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0B4B99B9" w14:textId="77777777" w:rsidR="00000000" w:rsidRDefault="009C6803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Работу выполнила В.В. Шкляр</w:t>
      </w:r>
    </w:p>
    <w:p w14:paraId="6E54FD8F" w14:textId="77777777" w:rsidR="00000000" w:rsidRDefault="009C6803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Факультет химии и высоких технологий</w:t>
      </w:r>
    </w:p>
    <w:p w14:paraId="4D904F5C" w14:textId="77777777" w:rsidR="00000000" w:rsidRDefault="009C6803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Специальность 020101 Химия</w:t>
      </w:r>
    </w:p>
    <w:p w14:paraId="3441525E" w14:textId="77777777" w:rsidR="00000000" w:rsidRDefault="009C6803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Нормоконтролер,</w:t>
      </w:r>
    </w:p>
    <w:p w14:paraId="4901A0BD" w14:textId="77777777" w:rsidR="00000000" w:rsidRDefault="009C6803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к.х.н., преподаватель А.В. Беспалов</w:t>
      </w:r>
    </w:p>
    <w:p w14:paraId="5E803C2A" w14:textId="77777777" w:rsidR="00000000" w:rsidRDefault="009C6803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7890F85D" w14:textId="77777777" w:rsidR="00000000" w:rsidRDefault="009C6803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6C94F135" w14:textId="77777777" w:rsidR="00000000" w:rsidRDefault="009C6803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28F66DF9" w14:textId="77777777" w:rsidR="00000000" w:rsidRDefault="009C6803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10E5BCB5" w14:textId="77777777" w:rsidR="00000000" w:rsidRDefault="009C6803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Крас</w:t>
      </w:r>
      <w:r>
        <w:rPr>
          <w:rFonts w:ascii="Times New Roman CYR" w:hAnsi="Times New Roman CYR" w:cs="Times New Roman CYR"/>
          <w:sz w:val="28"/>
          <w:szCs w:val="28"/>
        </w:rPr>
        <w:t>нодар 2013</w:t>
      </w:r>
    </w:p>
    <w:p w14:paraId="588517A9" w14:textId="77777777" w:rsidR="00000000" w:rsidRDefault="009C6803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  <w:r>
        <w:rPr>
          <w:rFonts w:ascii="Times New Roman CYR" w:hAnsi="Times New Roman CYR" w:cs="Times New Roman CYR"/>
          <w:sz w:val="28"/>
          <w:szCs w:val="28"/>
        </w:rPr>
        <w:lastRenderedPageBreak/>
        <w:t>Реферат</w:t>
      </w:r>
    </w:p>
    <w:p w14:paraId="04E9992C" w14:textId="77777777" w:rsidR="00000000" w:rsidRDefault="009C6803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10A5DA3F" w14:textId="77777777" w:rsidR="00000000" w:rsidRDefault="009C6803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Ключевые слова: тетраалкинилиды олова, хлорангидриды карбоновых кислот, синтез </w:t>
      </w:r>
      <w:r>
        <w:rPr>
          <w:rFonts w:ascii="Times New Roman" w:hAnsi="Times New Roman" w:cs="Times New Roman"/>
          <w:sz w:val="28"/>
          <w:szCs w:val="28"/>
        </w:rPr>
        <w:t>α-</w:t>
      </w:r>
      <w:r>
        <w:rPr>
          <w:rFonts w:ascii="Times New Roman CYR" w:hAnsi="Times New Roman CYR" w:cs="Times New Roman CYR"/>
          <w:sz w:val="28"/>
          <w:szCs w:val="28"/>
        </w:rPr>
        <w:t>ацетиленовых кетонов.</w:t>
      </w:r>
    </w:p>
    <w:p w14:paraId="45B24B46" w14:textId="77777777" w:rsidR="00000000" w:rsidRDefault="009C6803">
      <w:pPr>
        <w:widowControl w:val="0"/>
        <w:shd w:val="clear" w:color="000000" w:fill="auto"/>
        <w:tabs>
          <w:tab w:val="left" w:pos="972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Цель работы: разработка новых, более эффективных и доступных методов синтеза </w:t>
      </w:r>
      <w:r>
        <w:rPr>
          <w:rFonts w:ascii="Times New Roman" w:hAnsi="Times New Roman" w:cs="Times New Roman"/>
          <w:sz w:val="28"/>
          <w:szCs w:val="28"/>
        </w:rPr>
        <w:t>α-</w:t>
      </w:r>
      <w:r>
        <w:rPr>
          <w:rFonts w:ascii="Times New Roman CYR" w:hAnsi="Times New Roman CYR" w:cs="Times New Roman CYR"/>
          <w:sz w:val="28"/>
          <w:szCs w:val="28"/>
        </w:rPr>
        <w:t>ацетиленовых кетонов. Задачи работы: подбор оптимальн</w:t>
      </w:r>
      <w:r>
        <w:rPr>
          <w:rFonts w:ascii="Times New Roman CYR" w:hAnsi="Times New Roman CYR" w:cs="Times New Roman CYR"/>
          <w:sz w:val="28"/>
          <w:szCs w:val="28"/>
        </w:rPr>
        <w:t>ых условий и определение пути протекания реакции взаимодействия тетраалкинилидов олова с хлорангидридами карбоновых кислот.</w:t>
      </w:r>
    </w:p>
    <w:p w14:paraId="63FE9298" w14:textId="77777777" w:rsidR="00000000" w:rsidRDefault="009C6803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работе проведен литературный обзор по методам синтеза 1-алкинил кетонов. Исследован и разработан принципиально новый способ получе</w:t>
      </w:r>
      <w:r>
        <w:rPr>
          <w:rFonts w:ascii="Times New Roman CYR" w:hAnsi="Times New Roman CYR" w:cs="Times New Roman CYR"/>
          <w:sz w:val="28"/>
          <w:szCs w:val="28"/>
        </w:rPr>
        <w:t xml:space="preserve">ния </w:t>
      </w:r>
      <w:r>
        <w:rPr>
          <w:rFonts w:ascii="Times New Roman" w:hAnsi="Times New Roman" w:cs="Times New Roman"/>
          <w:sz w:val="28"/>
          <w:szCs w:val="28"/>
        </w:rPr>
        <w:t>α-</w:t>
      </w:r>
      <w:r>
        <w:rPr>
          <w:rFonts w:ascii="Times New Roman CYR" w:hAnsi="Times New Roman CYR" w:cs="Times New Roman CYR"/>
          <w:sz w:val="28"/>
          <w:szCs w:val="28"/>
        </w:rPr>
        <w:t>ацетиленовых кетонов. Полученные соединения охарактеризованы физико-химическими характеристиками, методами колебательной спектроскопии, спектроскопии ядерного магнитного резонанса 1Н, а также хромато-масс-спектрометрией.</w:t>
      </w:r>
    </w:p>
    <w:p w14:paraId="384ACD13" w14:textId="77777777" w:rsidR="00000000" w:rsidRDefault="009C6803">
      <w:pPr>
        <w:widowControl w:val="0"/>
        <w:shd w:val="clear" w:color="000000" w:fill="auto"/>
        <w:tabs>
          <w:tab w:val="left" w:pos="2955"/>
          <w:tab w:val="left" w:pos="6045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28AA3569" w14:textId="77777777" w:rsidR="00000000" w:rsidRDefault="009C6803">
      <w:pPr>
        <w:widowControl w:val="0"/>
        <w:shd w:val="clear" w:color="000000" w:fill="auto"/>
        <w:tabs>
          <w:tab w:val="left" w:pos="2955"/>
          <w:tab w:val="left" w:pos="6045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  <w:r>
        <w:rPr>
          <w:rFonts w:ascii="Times New Roman CYR" w:hAnsi="Times New Roman CYR" w:cs="Times New Roman CYR"/>
          <w:sz w:val="28"/>
          <w:szCs w:val="28"/>
        </w:rPr>
        <w:lastRenderedPageBreak/>
        <w:t>Содержание</w:t>
      </w:r>
    </w:p>
    <w:p w14:paraId="24CFB904" w14:textId="77777777" w:rsidR="00000000" w:rsidRDefault="009C6803">
      <w:pPr>
        <w:widowControl w:val="0"/>
        <w:shd w:val="clear" w:color="000000" w:fill="auto"/>
        <w:tabs>
          <w:tab w:val="left" w:pos="2955"/>
          <w:tab w:val="left" w:pos="6045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</w:rPr>
      </w:pPr>
    </w:p>
    <w:p w14:paraId="4FF986F3" w14:textId="77777777" w:rsidR="00000000" w:rsidRDefault="009C6803">
      <w:pPr>
        <w:widowControl w:val="0"/>
        <w:shd w:val="clear" w:color="000000" w:fill="auto"/>
        <w:tabs>
          <w:tab w:val="left" w:pos="2955"/>
          <w:tab w:val="left" w:pos="6045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Введение</w:t>
      </w:r>
    </w:p>
    <w:p w14:paraId="32BAF078" w14:textId="77777777" w:rsidR="00000000" w:rsidRDefault="009C6803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</w:t>
      </w:r>
      <w:r>
        <w:rPr>
          <w:rFonts w:ascii="Times New Roman CYR" w:hAnsi="Times New Roman CYR" w:cs="Times New Roman CYR"/>
          <w:sz w:val="28"/>
          <w:szCs w:val="28"/>
        </w:rPr>
        <w:tab/>
        <w:t>Ли</w:t>
      </w:r>
      <w:r>
        <w:rPr>
          <w:rFonts w:ascii="Times New Roman CYR" w:hAnsi="Times New Roman CYR" w:cs="Times New Roman CYR"/>
          <w:sz w:val="28"/>
          <w:szCs w:val="28"/>
        </w:rPr>
        <w:t xml:space="preserve">тературный обзор. Методы синтеза </w:t>
      </w:r>
      <w:r>
        <w:rPr>
          <w:rFonts w:ascii="Times New Roman" w:hAnsi="Times New Roman" w:cs="Times New Roman"/>
          <w:sz w:val="28"/>
          <w:szCs w:val="28"/>
        </w:rPr>
        <w:t>α-</w:t>
      </w:r>
      <w:r>
        <w:rPr>
          <w:rFonts w:ascii="Times New Roman CYR" w:hAnsi="Times New Roman CYR" w:cs="Times New Roman CYR"/>
          <w:sz w:val="28"/>
          <w:szCs w:val="28"/>
        </w:rPr>
        <w:t>ацетиленовых кетонов</w:t>
      </w:r>
    </w:p>
    <w:p w14:paraId="48A7FD6A" w14:textId="77777777" w:rsidR="00000000" w:rsidRDefault="009C6803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.1 Синтез </w:t>
      </w:r>
      <w:r>
        <w:rPr>
          <w:rFonts w:ascii="Times New Roman" w:hAnsi="Times New Roman" w:cs="Times New Roman"/>
          <w:sz w:val="28"/>
          <w:szCs w:val="28"/>
        </w:rPr>
        <w:t>α-</w:t>
      </w:r>
      <w:r>
        <w:rPr>
          <w:rFonts w:ascii="Times New Roman CYR" w:hAnsi="Times New Roman CYR" w:cs="Times New Roman CYR"/>
          <w:sz w:val="28"/>
          <w:szCs w:val="28"/>
        </w:rPr>
        <w:t>ацетиленовых кетонов карбонилированием алкинов</w:t>
      </w:r>
    </w:p>
    <w:p w14:paraId="6FB1B2D5" w14:textId="77777777" w:rsidR="00000000" w:rsidRDefault="009C6803">
      <w:pPr>
        <w:widowControl w:val="0"/>
        <w:shd w:val="clear" w:color="000000" w:fill="auto"/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1.2 Синтез </w:t>
      </w:r>
      <w:r>
        <w:rPr>
          <w:rFonts w:ascii="Times New Roman" w:hAnsi="Times New Roman" w:cs="Times New Roman"/>
          <w:sz w:val="28"/>
          <w:szCs w:val="28"/>
        </w:rPr>
        <w:t>α-</w:t>
      </w:r>
      <w:r>
        <w:rPr>
          <w:rFonts w:ascii="Times New Roman CYR" w:hAnsi="Times New Roman CYR" w:cs="Times New Roman CYR"/>
          <w:sz w:val="28"/>
          <w:szCs w:val="28"/>
        </w:rPr>
        <w:t>ацетиленовых кетонов из спиртов</w:t>
      </w:r>
    </w:p>
    <w:p w14:paraId="0F2681BB" w14:textId="77777777" w:rsidR="00000000" w:rsidRDefault="009C6803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1.3 Синтез </w:t>
      </w:r>
      <w:r>
        <w:rPr>
          <w:rFonts w:ascii="Times New Roman" w:hAnsi="Times New Roman" w:cs="Times New Roman"/>
          <w:sz w:val="28"/>
          <w:szCs w:val="28"/>
        </w:rPr>
        <w:t>α-</w:t>
      </w:r>
      <w:r>
        <w:rPr>
          <w:rFonts w:ascii="Times New Roman CYR" w:hAnsi="Times New Roman CYR" w:cs="Times New Roman CYR"/>
          <w:sz w:val="28"/>
          <w:szCs w:val="28"/>
        </w:rPr>
        <w:t>ацетиленовых кетонов из азот содержащих соединений</w:t>
      </w:r>
    </w:p>
    <w:p w14:paraId="534B8939" w14:textId="77777777" w:rsidR="00000000" w:rsidRDefault="009C6803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</w:rPr>
        <w:t>.4 Каталитическое ацилирование а</w:t>
      </w:r>
      <w:r>
        <w:rPr>
          <w:rFonts w:ascii="Times New Roman CYR" w:hAnsi="Times New Roman CYR" w:cs="Times New Roman CYR"/>
          <w:sz w:val="28"/>
          <w:szCs w:val="28"/>
        </w:rPr>
        <w:t>лкинов в присутствии соединений меди 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</w:t>
      </w:r>
    </w:p>
    <w:p w14:paraId="13DC2295" w14:textId="77777777" w:rsidR="00000000" w:rsidRDefault="009C6803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.5 Металлоорганический синтез</w:t>
      </w:r>
    </w:p>
    <w:p w14:paraId="7F275D8E" w14:textId="77777777" w:rsidR="00000000" w:rsidRDefault="009C6803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.5.1 Литийорганический синтез</w:t>
      </w:r>
    </w:p>
    <w:p w14:paraId="243D0FF7" w14:textId="77777777" w:rsidR="00000000" w:rsidRDefault="009C6803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.5.2 Натрийорганический синтез</w:t>
      </w:r>
    </w:p>
    <w:p w14:paraId="559A487A" w14:textId="77777777" w:rsidR="00000000" w:rsidRDefault="009C6803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.5.3 Кремнийорганический синтез</w:t>
      </w:r>
    </w:p>
    <w:p w14:paraId="1ADB50AE" w14:textId="77777777" w:rsidR="00000000" w:rsidRDefault="009C6803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.5.4 Оловоорганический синтез</w:t>
      </w:r>
    </w:p>
    <w:p w14:paraId="6AB2ED50" w14:textId="77777777" w:rsidR="00000000" w:rsidRDefault="009C6803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.5.5 Металлоорганический синтез через соединения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III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группы А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подгруппы 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Al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Ga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</w:t>
      </w:r>
    </w:p>
    <w:p w14:paraId="6D47088D" w14:textId="77777777" w:rsidR="00000000" w:rsidRDefault="009C6803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 Экспериментальная часть</w:t>
      </w:r>
    </w:p>
    <w:p w14:paraId="591FF80A" w14:textId="77777777" w:rsidR="00000000" w:rsidRDefault="009C6803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.1 Методы анализа и идентификации синтезированных соединений</w:t>
      </w:r>
    </w:p>
    <w:p w14:paraId="3A7B8A59" w14:textId="77777777" w:rsidR="00000000" w:rsidRDefault="009C6803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.1.1 Спектральные методы</w:t>
      </w:r>
    </w:p>
    <w:p w14:paraId="307755B2" w14:textId="77777777" w:rsidR="00000000" w:rsidRDefault="009C6803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.1.2 Хроматографические методы</w:t>
      </w:r>
    </w:p>
    <w:p w14:paraId="6D1F4D93" w14:textId="77777777" w:rsidR="00000000" w:rsidRDefault="009C6803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.2 Очистка исходных веществ и растворителей</w:t>
      </w:r>
    </w:p>
    <w:p w14:paraId="64EFFE48" w14:textId="77777777" w:rsidR="00000000" w:rsidRDefault="009C6803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.3 Синтез исходных соединений</w:t>
      </w:r>
    </w:p>
    <w:p w14:paraId="65FAEFFD" w14:textId="77777777" w:rsidR="00000000" w:rsidRDefault="009C6803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.3.1 Тетрафенилэтини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лолово</w:t>
      </w:r>
    </w:p>
    <w:p w14:paraId="66D5A2F6" w14:textId="77777777" w:rsidR="00000000" w:rsidRDefault="009C6803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.3.2 Тетра(триметилсилилэтинил)олово</w:t>
      </w:r>
    </w:p>
    <w:p w14:paraId="2CD9A058" w14:textId="77777777" w:rsidR="00000000" w:rsidRDefault="009C6803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.4 Взаимодействие тетраалкинилидов олова с хлорангидридами карбоновых кислот</w:t>
      </w:r>
    </w:p>
    <w:p w14:paraId="33E915CE" w14:textId="77777777" w:rsidR="00000000" w:rsidRDefault="009C6803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.4.1 Взаимодействие тетрафенилэтинилолова с хлористым бензоилом. Общая методика</w:t>
      </w:r>
    </w:p>
    <w:p w14:paraId="0FF63E68" w14:textId="77777777" w:rsidR="00000000" w:rsidRDefault="009C6803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.4.2 Взаимодействие тетрафенилэтинилолова с 4-нитробен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зоилхлоридом</w:t>
      </w:r>
    </w:p>
    <w:p w14:paraId="74C4C297" w14:textId="77777777" w:rsidR="00000000" w:rsidRDefault="009C6803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.4.3 Взаимодействие тетрафенилэтинилолова с ацетилхлоридом</w:t>
      </w:r>
    </w:p>
    <w:p w14:paraId="3B6A1E81" w14:textId="77777777" w:rsidR="00000000" w:rsidRDefault="009C6803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.4.4 Взаимодействие тетра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(триметилсилилэтинил)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олова с ацетилхлоридом</w:t>
      </w:r>
    </w:p>
    <w:p w14:paraId="71211A3F" w14:textId="77777777" w:rsidR="00000000" w:rsidRDefault="009C6803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 Обсуждение результатов</w:t>
      </w:r>
    </w:p>
    <w:p w14:paraId="1DF8C57F" w14:textId="77777777" w:rsidR="00000000" w:rsidRDefault="009C6803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.1 Синтез исходных соединений</w:t>
      </w:r>
    </w:p>
    <w:p w14:paraId="6BBD4E1C" w14:textId="77777777" w:rsidR="00000000" w:rsidRDefault="009C6803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.2 Взаимодействие тетраалкинилидов олова с хлорангидридами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карбоновых кислот</w:t>
      </w:r>
    </w:p>
    <w:p w14:paraId="586A721F" w14:textId="77777777" w:rsidR="00000000" w:rsidRDefault="009C6803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.2.1 Влияние растворителя на взаимодействие тетраалкинилидов олова с хлорангидридами карбоновых кислот</w:t>
      </w:r>
    </w:p>
    <w:p w14:paraId="06A8E31C" w14:textId="77777777" w:rsidR="00000000" w:rsidRDefault="009C6803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.2.2 Влияние оснований и кислот Льюиса на взаимодействие тетраалкинилидов олова с хлорангидридами карбоновых кислот</w:t>
      </w:r>
    </w:p>
    <w:p w14:paraId="181D6677" w14:textId="77777777" w:rsidR="00000000" w:rsidRDefault="009C6803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.2.3 Влияние темпе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ратуры на взаимодействие тетраалкинилидов олова с хлорангидридами карбоновых кислот</w:t>
      </w:r>
    </w:p>
    <w:p w14:paraId="3AF0AD09" w14:textId="77777777" w:rsidR="00000000" w:rsidRDefault="009C6803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.2.4 Предполагаемый механизм взаимодействия тетраалкинилидов олова с хлорангидридами карбоновых кислот</w:t>
      </w:r>
    </w:p>
    <w:p w14:paraId="3E2B08E3" w14:textId="77777777" w:rsidR="00000000" w:rsidRDefault="009C6803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.2.5 Спектральные характеристики полученных соединений</w:t>
      </w:r>
    </w:p>
    <w:p w14:paraId="1400C568" w14:textId="77777777" w:rsidR="00000000" w:rsidRDefault="009C6803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Выводы</w:t>
      </w:r>
    </w:p>
    <w:p w14:paraId="7CA1F18E" w14:textId="77777777" w:rsidR="00000000" w:rsidRDefault="009C6803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Список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использованных источников</w:t>
      </w:r>
    </w:p>
    <w:p w14:paraId="6BBCDF6D" w14:textId="77777777" w:rsidR="00000000" w:rsidRDefault="009C6803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Приложение А</w:t>
      </w:r>
    </w:p>
    <w:p w14:paraId="47D448C4" w14:textId="77777777" w:rsidR="00000000" w:rsidRDefault="009C6803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Приложение Б</w:t>
      </w:r>
    </w:p>
    <w:p w14:paraId="35F85DE5" w14:textId="77777777" w:rsidR="00000000" w:rsidRDefault="009C6803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Приложение В</w:t>
      </w:r>
    </w:p>
    <w:p w14:paraId="1436FA1A" w14:textId="77777777" w:rsidR="00000000" w:rsidRDefault="009C6803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Приложение Г</w:t>
      </w:r>
    </w:p>
    <w:p w14:paraId="1C257E1B" w14:textId="77777777" w:rsidR="00000000" w:rsidRDefault="009C6803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563904C" w14:textId="77777777" w:rsidR="00000000" w:rsidRDefault="009C6803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Введение</w:t>
      </w:r>
    </w:p>
    <w:p w14:paraId="37A3A02E" w14:textId="77777777" w:rsidR="00000000" w:rsidRDefault="009C6803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FFFFFF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FFFFFF"/>
          <w:sz w:val="28"/>
          <w:szCs w:val="28"/>
          <w:lang w:val="ru-RU"/>
        </w:rPr>
        <w:t>тетраалкинилид олово хлорангидрид карбоновый</w:t>
      </w:r>
    </w:p>
    <w:p w14:paraId="1B44E61F" w14:textId="77777777" w:rsidR="00000000" w:rsidRDefault="009C6803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α-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Ацетиленовые кетоны являются чрезвычайно важными веществами для дальнейших синтетических превращений. Известны многочис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ленные синтезы, в которых участвуют </w:t>
      </w:r>
      <w:r>
        <w:rPr>
          <w:rFonts w:ascii="Times New Roman" w:hAnsi="Times New Roman" w:cs="Times New Roman"/>
          <w:sz w:val="28"/>
          <w:szCs w:val="28"/>
          <w:lang w:val="ru-RU"/>
        </w:rPr>
        <w:t>α-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ацетиленовые карбонильные соединения. Благодаря легкости нуклеофильных присоединений и циклизации, они становятся очень важными промежуточными продуктами гетероциклических соединений, биологически активных и лекарствен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ных веществ, биоцидов для различных микроорганизмов.</w:t>
      </w:r>
    </w:p>
    <w:p w14:paraId="3D3CEBD5" w14:textId="77777777" w:rsidR="00000000" w:rsidRDefault="009C6803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Так же 1-алкинил кетоны используют для дальнейшего получения органических соединений серы, которые служат важными промежуточными звеньями в органическом синтезе и имеют достаточно широкий диапазон фармац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евтического использования.</w:t>
      </w:r>
    </w:p>
    <w:p w14:paraId="65302989" w14:textId="77777777" w:rsidR="00000000" w:rsidRDefault="009C6803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В настоящее время известно много способов получения </w:t>
      </w:r>
      <w:r>
        <w:rPr>
          <w:rFonts w:ascii="Times New Roman" w:hAnsi="Times New Roman" w:cs="Times New Roman"/>
          <w:sz w:val="28"/>
          <w:szCs w:val="28"/>
          <w:lang w:val="ru-RU"/>
        </w:rPr>
        <w:t>α-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ацетиленовых кетонов. Особую «нишу» в их синтезе занимают ацетилениды олова. Они позволяют очень мягко вводить ацетиленовый фрагмент в соединения с различными активными функци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ональными группами. Однако, синтез ацетиленовых кетонов с использованием триалкилацетиленидов олова имеет ряд недостатков. Прежде всего - их высокая токсичность, в ряде случаев превышающая токсичность цианидов. Неудобством при использовании в синтезе являе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тся и большая молекулярная масса реагента относительно массы фрагмента, вносимого этим реагентом. Кроме того, применение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Pd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-катализаторов делает данный процесс весьма дорогостоящим.</w:t>
      </w:r>
    </w:p>
    <w:p w14:paraId="03B660D6" w14:textId="77777777" w:rsidR="00000000" w:rsidRDefault="009C6803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Цель нашей работы заключалась в разработке новых, более эффективных и дост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упных методов синтеза </w:t>
      </w:r>
      <w:r>
        <w:rPr>
          <w:rFonts w:ascii="Times New Roman" w:hAnsi="Times New Roman" w:cs="Times New Roman"/>
          <w:sz w:val="28"/>
          <w:szCs w:val="28"/>
          <w:lang w:val="ru-RU"/>
        </w:rPr>
        <w:t>α-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ацетиленовых кетонов, выборе оптимальных условий и определение пути протекания реакции.</w:t>
      </w:r>
    </w:p>
    <w:p w14:paraId="06ADB315" w14:textId="77777777" w:rsidR="00000000" w:rsidRDefault="009C6803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 xml:space="preserve">1. Литературный обзор. Методы синтеза </w:t>
      </w:r>
      <w:r>
        <w:rPr>
          <w:rFonts w:ascii="Times New Roman" w:hAnsi="Times New Roman" w:cs="Times New Roman"/>
          <w:sz w:val="28"/>
          <w:szCs w:val="28"/>
          <w:lang w:val="ru-RU"/>
        </w:rPr>
        <w:t>α-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ацетиленовых кетонов</w:t>
      </w:r>
    </w:p>
    <w:p w14:paraId="50BBEF17" w14:textId="77777777" w:rsidR="00000000" w:rsidRDefault="009C6803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4D0239D" w14:textId="77777777" w:rsidR="00000000" w:rsidRDefault="009C6803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.1 Синтез </w:t>
      </w:r>
      <w:r>
        <w:rPr>
          <w:rFonts w:ascii="Times New Roman" w:hAnsi="Times New Roman" w:cs="Times New Roman"/>
          <w:sz w:val="28"/>
          <w:szCs w:val="28"/>
          <w:lang w:val="ru-RU"/>
        </w:rPr>
        <w:t>α-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ацетиленовых кетонов карбонилированием алкинов</w:t>
      </w:r>
    </w:p>
    <w:p w14:paraId="4FF32B34" w14:textId="77777777" w:rsidR="00000000" w:rsidRDefault="009C6803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ECD5CAE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Трехкомпонентный подх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од, включающий органогалогениды, моноокись углерода и терминальные алкины, основанный на переходе-металл-католизатор, позволяет получать 1-алкинил кетоны под действием фотоизлучения ксеноновой лампы и в присутствии каталитического количества дихлорид(трифе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нилфосфин) палладия 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 с триэтиламином, как основанием.</w:t>
      </w:r>
    </w:p>
    <w:p w14:paraId="6769638A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11C874A" w14:textId="22DEC4B6" w:rsidR="00000000" w:rsidRDefault="005A30E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4163670" wp14:editId="242B0EAD">
            <wp:extent cx="4714875" cy="62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EF9C6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840FD3D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этих реакциях, предполагается, что процесс протекает по радикальному механизму, а, значит, образуются промежуточные продукты ацилпалладия. Такой метод был ус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пешно применен к карбонилированию реакции Соногашира, с использованием йодалканов, угарного газа, и терминальных алкинов, и дал хорошие выходы алкилированных алкил кетонов.</w:t>
      </w:r>
    </w:p>
    <w:p w14:paraId="704004F8" w14:textId="77777777" w:rsidR="00000000" w:rsidRDefault="009C6803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Когда 1-йодоктан и фенилацетилен были подвергнуты условиям фотокарбонилирования (об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лучение ксеноновой лампой на 500 Вт через Пирекс менее, чем давление угарного газа в 45 атм.) в присутствии каталитического количества дихлорид(трифенилфосфин) палладия 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), 1-фенил-1-ундекин-3-он был получен с 19%-ым выходом. Использование тетра(трифени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лфосфин) палладия (0) в качестве катализатора привело к небольшому снижению выхода продукта, но добавление воды к реакционной системе дихлорид(трифенилфосфин) палладия 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 повышает выход соответствующего кетона до 71%. И катализатор, и условия фотоизлучен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ия обязательны для этой реакции. Когда использовалась кварцевая вставка или более слабая ксеноновая лампа (300 Вт), выходы </w:t>
      </w:r>
      <w:r>
        <w:rPr>
          <w:rFonts w:ascii="Times New Roman" w:hAnsi="Times New Roman" w:cs="Times New Roman"/>
          <w:sz w:val="28"/>
          <w:szCs w:val="28"/>
          <w:lang w:val="ru-RU"/>
        </w:rPr>
        <w:t>α-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ацетиленовых кетонов значительно уменьшались. Предполагается, что превращение 1-йодоктана в 1-фенил-1-ундекин-3-он было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чрезвычайно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чувствительно к источнику света так же, как к длине волны [1].</w:t>
      </w:r>
    </w:p>
    <w:p w14:paraId="630B8904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С использованием данного метода был получен ряд </w:t>
      </w:r>
      <w:r>
        <w:rPr>
          <w:rFonts w:ascii="Times New Roman" w:hAnsi="Times New Roman" w:cs="Times New Roman"/>
          <w:sz w:val="28"/>
          <w:szCs w:val="28"/>
          <w:lang w:val="ru-RU"/>
        </w:rPr>
        <w:t>α-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ацетиленовых кетонов. В качестве исходных галогеналканов были использованы такие йодалканы, как йодоктан, йодциклогексан, йоднонан и пр.</w:t>
      </w:r>
    </w:p>
    <w:p w14:paraId="4C944016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E6B5977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.2 С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интез </w:t>
      </w:r>
      <w:r>
        <w:rPr>
          <w:rFonts w:ascii="Times New Roman" w:hAnsi="Times New Roman" w:cs="Times New Roman"/>
          <w:sz w:val="28"/>
          <w:szCs w:val="28"/>
          <w:lang w:val="ru-RU"/>
        </w:rPr>
        <w:t>α-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ацетиленовых кетонов из спиртов</w:t>
      </w:r>
    </w:p>
    <w:p w14:paraId="27542364" w14:textId="77777777" w:rsidR="00000000" w:rsidRDefault="009C6803">
      <w:pPr>
        <w:widowControl w:val="0"/>
        <w:shd w:val="clear" w:color="000000" w:fill="auto"/>
        <w:tabs>
          <w:tab w:val="left" w:pos="1095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1DE823A" w14:textId="77777777" w:rsidR="00000000" w:rsidRDefault="009C6803">
      <w:pPr>
        <w:widowControl w:val="0"/>
        <w:shd w:val="clear" w:color="000000" w:fill="auto"/>
        <w:tabs>
          <w:tab w:val="left" w:pos="1095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Достаточно недавно был разработан удобный способ получения </w:t>
      </w:r>
      <w:r>
        <w:rPr>
          <w:rFonts w:ascii="Times New Roman" w:hAnsi="Times New Roman" w:cs="Times New Roman"/>
          <w:sz w:val="28"/>
          <w:szCs w:val="28"/>
          <w:lang w:val="ru-RU"/>
        </w:rPr>
        <w:t>α-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ацетиленовых кетонов каталитической реакцией спиртов.</w:t>
      </w:r>
    </w:p>
    <w:p w14:paraId="3036CF2D" w14:textId="77777777" w:rsidR="00000000" w:rsidRDefault="009C6803">
      <w:pPr>
        <w:widowControl w:val="0"/>
        <w:shd w:val="clear" w:color="000000" w:fill="auto"/>
        <w:tabs>
          <w:tab w:val="left" w:pos="1095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последние годы в катализируемом окислении алкоксидов переходными металлами используются различные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органические и неорганические окислители [2]. Хотя такие методы и являются конструктивными, их применение требует стехиометрических окислителей, в использовании которых порой образуются яды. Поэтому особо привлекательно использование более чистого окислит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еля, например, молекулярного кислорода. Также разработаны удобные методы аэробного окисления алкоксидов с применением таких переходных металлов в качестве катализаторов, как рубидий, палладий, кобальт, медь, ванадий, осмий и никель [3-9]. Однако, существую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т некоторые ограничения в использовании тех или иных исходных соединений из-за неустойчивости производных карбонильных соединений в реакционной смеси, а также из-за дезактивации катализатора формированием металлического полимера и комплексных соединений ме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таллической соли с некоторыми электронными донорами в самом начале окисления. Наибольшее распространение получило окисление пропаргилового алкоксида, в результате которого образуются </w:t>
      </w:r>
      <w:r>
        <w:rPr>
          <w:rFonts w:ascii="Times New Roman" w:hAnsi="Times New Roman" w:cs="Times New Roman"/>
          <w:sz w:val="28"/>
          <w:szCs w:val="28"/>
          <w:lang w:val="ru-RU"/>
        </w:rPr>
        <w:t>α,β-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ацетиленовые кетоны.</w:t>
      </w:r>
    </w:p>
    <w:p w14:paraId="41B6BE99" w14:textId="77777777" w:rsidR="00000000" w:rsidRDefault="009C6803">
      <w:pPr>
        <w:widowControl w:val="0"/>
        <w:shd w:val="clear" w:color="000000" w:fill="auto"/>
        <w:tabs>
          <w:tab w:val="left" w:pos="1095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работе о аэробном окислении алкоксидов в прису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тствии катализатора - палладия (II) [10], окисление пропаргилового алкоксида не прошло из-за инактивации металлического палладия, приводящей к образованию не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идентифицированного смолистого соединения. Путем проведения ряда экспериментов было обнаружено, чт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о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VO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(ацац)2 является эффективным катализатором для такой процедуры при атмосферном давлении.</w:t>
      </w:r>
    </w:p>
    <w:p w14:paraId="1ABAD7D7" w14:textId="77777777" w:rsidR="00000000" w:rsidRDefault="009C6803">
      <w:pPr>
        <w:widowControl w:val="0"/>
        <w:shd w:val="clear" w:color="000000" w:fill="auto"/>
        <w:tabs>
          <w:tab w:val="left" w:pos="1095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CF707EF" w14:textId="310278F2" w:rsidR="00000000" w:rsidRDefault="005A30E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333519D" wp14:editId="7AC34A33">
            <wp:extent cx="3505200" cy="6381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81178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76C32AE4" w14:textId="77777777" w:rsidR="00000000" w:rsidRDefault="009C6803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На основе таких исследований, окисление пропаргилового алкоксида(1,0 ммоль) под молекулярным кислородом было проведено в прис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утствии каталитического количества системы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VO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(ацац)2 (один мольный процент) - </w:t>
      </w:r>
      <w:r>
        <w:rPr>
          <w:rFonts w:ascii="Times New Roman" w:hAnsi="Times New Roman" w:cs="Times New Roman"/>
          <w:sz w:val="28"/>
          <w:szCs w:val="28"/>
          <w:lang w:val="ru-RU"/>
        </w:rPr>
        <w:t>3 Å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молекулярной решетки (500 мг) в ацетонитриле (два мл) при температуре 80 °C в течение трех часов (стандартные условия для окисления). Необходимо отметить, что выход продукта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реакции зависит от количества молекулярных решеток и осушающих агентов. Когда в окислении 1-фенил-2-пропин-1-ол с пятью мольными процентами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VO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(ацац)2 количество молекулярных решеток с размером 3 </w:t>
      </w:r>
      <w:r>
        <w:rPr>
          <w:rFonts w:ascii="Times New Roman" w:hAnsi="Times New Roman" w:cs="Times New Roman"/>
          <w:sz w:val="28"/>
          <w:szCs w:val="28"/>
          <w:lang w:val="ru-RU"/>
        </w:rPr>
        <w:t>Å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было уменьшено, в качестве катализатора, выход 1-фенил-2-пр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опин-1-она уменьшился. Использование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4 Å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молекулярной решетки вместо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3 Å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молекулярной решетки резко уменьшает выход продукта. Применение других осушающих агентов таких, как карбонат калия, сульфат кальция и сульфат натрия, было неэффективным для этой проце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дуры [11]. В других растворителях таких, как бензонитрил, толуол, тетрагидрофуран и 1,2-дихлорэтан, выход 1-фенил-2-пропин-1-она уменьшается. Другие соединения оксида ванадия такие, как VOCl3, VO(OEt)3, VO(тфац)2 (тфац = 1,1,1-трифлуороацетилацетон),VO(гфа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ц)2 (гфац = гексафлуороацетилацетон) и VO(гпфдм)2 (гпфдм = 6,6,7,7,8,8,8-гептафлуоро-2,2-диметил-3,5-октандион), за исключением V2O5, могут использоваться в качестве эффективных катализаторов для этого окисления. Однако, VO (ацац)2 является наиболее удобны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м катализатором, учитывая несложность его обработки и низкой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стоимости [9].</w:t>
      </w:r>
    </w:p>
    <w:p w14:paraId="3851683C" w14:textId="77777777" w:rsidR="00000000" w:rsidRDefault="009C6803">
      <w:pPr>
        <w:widowControl w:val="0"/>
        <w:shd w:val="clear" w:color="000000" w:fill="auto"/>
        <w:tabs>
          <w:tab w:val="left" w:pos="1095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618A5EF" w14:textId="430D581C" w:rsidR="00000000" w:rsidRDefault="005A30E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2CEAF3C" wp14:editId="4063785D">
            <wp:extent cx="4219575" cy="13620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27707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5BCF9AB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Под каталитическим действием комплексного соединения фосфата кальция - ванадиевокислого апатита в присутствии молекулярного кислорода органич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еские спирты легко переходят в кетоны. Так было исследовано окисление 1-фенил-2-пропин-1-ол (0,5 ммоль), с использованием каталитического количества фосфата кальция-ванадиевокислого апатита (25 мг, 0,073 ммоль (15 мольных % ванадия) в ацетонитриле (один мл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) при 80 оC при давлении кислорода, равном атмосферному [12]. Однако, применение данного метода, даже при увеличении времени реакции, не приводило к высоким выходам соответствующего </w:t>
      </w:r>
      <w:r>
        <w:rPr>
          <w:rFonts w:ascii="Times New Roman" w:hAnsi="Times New Roman" w:cs="Times New Roman"/>
          <w:sz w:val="28"/>
          <w:szCs w:val="28"/>
          <w:lang w:val="ru-RU"/>
        </w:rPr>
        <w:t>α-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ацелитенового кетона. Более высокий выход 1-алкинил кетона удалось получ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ить при увеличении температуры и использовании удвоенного количества катализатора - фосфата кальция-ванадиевокислого апатита (50 мг, 0,15 ммоль ванадия) и бензонитрила, в качестве растворителя. Другие растворители, такие как толуол, хлорбензол, н-бутиронит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рил были также использованы, так как бензонитрил трудно удалить из реакционной смеси по окончании реакции из-за высокой температуры кипения. Использование в качестве растворителя н-бутиронитрила привело к получению </w:t>
      </w:r>
      <w:r>
        <w:rPr>
          <w:rFonts w:ascii="Times New Roman" w:hAnsi="Times New Roman" w:cs="Times New Roman"/>
          <w:sz w:val="28"/>
          <w:szCs w:val="28"/>
          <w:lang w:val="ru-RU"/>
        </w:rPr>
        <w:t>α-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ацетиленового кетона с таким же хорошим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выходом, как при использовании бензонитрила (88 %). Реакция в присутствии азота не протекает, что демонстрирует необходимость кислорода для процесса [13].</w:t>
      </w:r>
    </w:p>
    <w:p w14:paraId="1DC302D2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D4FE2C4" w14:textId="2B3123BD" w:rsidR="00000000" w:rsidRDefault="005A30E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E2530F1" wp14:editId="33FDD069">
            <wp:extent cx="3571875" cy="11144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B670C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C6D1C24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Данный метод был исследован и на рециркуляцию катализатора. 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значально окисление 1-фенил-2-пропин-1-ола в бензонитриле было выполнено в присутствии фосфата кальция-ванадиевокислого апатита (50 мг, 0,15 ммоль ванадия) при 100 оC в течение 20 часов под кислородной атмосферой. По окончании реакции, катализатор был выде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лен из реакционной смеси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фильтрованием, промыт диэтиловым эфиром и высушен под вакуумом при комнатной температуре для дальнейшего повторного использования. Выходы 1-фенил-2-пропин-1-она были определены хроматографически. В результате фосфат кальция-ванадие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вокислый апатит можно вновь использовать, по крайней мере раз десять, с высокой каталитической деятельностью.</w:t>
      </w:r>
    </w:p>
    <w:p w14:paraId="20DD5052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55F18F4" w14:textId="21A5CFFE" w:rsidR="00000000" w:rsidRDefault="005A30E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3D36479" wp14:editId="765E7B1C">
            <wp:extent cx="4324350" cy="11144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D2734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6E5B236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При проведении реакции при атмосферном давлении наблюдается образование с хорошим выходом 1-фенил-2-пропин-1-она из 1-фенил-2-пропин-1-ола, однако, процесс протекает медленнее, чем при использовании молекулярного кислор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ода. Среди 1-арил-2-пропин-1-олов, имеющих хлоридный или метильный заместители в мета- или пара- положении в ароматическом кольце, есть те, которые эффективно окисляются, в результате чего с высокими выходами образуются </w:t>
      </w:r>
      <w:r>
        <w:rPr>
          <w:rFonts w:ascii="Times New Roman" w:hAnsi="Times New Roman" w:cs="Times New Roman"/>
          <w:sz w:val="28"/>
          <w:szCs w:val="28"/>
          <w:lang w:val="ru-RU"/>
        </w:rPr>
        <w:t>α-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ацетиленовые кетоны, в то время ка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к окисление алкоксидов, имеющих заместители в орто-положении осуществлялось медленнее. В этих же условиях применение пропаргилового алкоксида, имеющего винильные заместитель в </w:t>
      </w:r>
      <w:r>
        <w:rPr>
          <w:rFonts w:ascii="Times New Roman" w:hAnsi="Times New Roman" w:cs="Times New Roman"/>
          <w:sz w:val="28"/>
          <w:szCs w:val="28"/>
          <w:lang w:val="ru-RU"/>
        </w:rPr>
        <w:t>α-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положении, привело к низкому выходу соответствующего кетона (31 %). Основной п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ропаргиловый алкоголят - 2-нонин-1-ол - был преобразован в соответствующий альдегид с неплохим выходом (66 %). Окисление пропаргилового алкоголята с алкилированным заместителем в </w:t>
      </w:r>
      <w:r>
        <w:rPr>
          <w:rFonts w:ascii="Times New Roman" w:hAnsi="Times New Roman" w:cs="Times New Roman"/>
          <w:sz w:val="28"/>
          <w:szCs w:val="28"/>
          <w:lang w:val="ru-RU"/>
        </w:rPr>
        <w:t>α-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положении приводит к низким выходам соответствующих кетонов. Повышение темп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ературы и времени реакции не влияет на значения выходов продуктов [13].</w:t>
      </w:r>
    </w:p>
    <w:p w14:paraId="34F27D90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5C7BCC7" w14:textId="33A63C56" w:rsidR="00000000" w:rsidRDefault="005A30E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FC2350C" wp14:editId="569BD77A">
            <wp:extent cx="4181475" cy="8953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1F25C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1DBABFB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При окислении некоторых пропаргиловых алкоксидов, с высокой реакционной способностью, можно использовать минимальное количество катализатора, чт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 не повлияет на значение выхода.</w:t>
      </w:r>
    </w:p>
    <w:p w14:paraId="43619FFD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34384A7" w14:textId="28B724CC" w:rsidR="00000000" w:rsidRDefault="005A30E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3879E4F4" wp14:editId="1F26A5E6">
            <wp:extent cx="4171950" cy="11620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4C90C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9E184B0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Хотя для реакции необходима высокая температура, при проведении процесса в бензонитриле при 140 оС с 10 ммоль исходного соединения в течение 24 часов количество повторного использован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ия катализатора (ТОН) достигло 4400 оборотов. Что касается влияния времени протекания реакции, выходы 1-арил-2-пропин-1-онов постепенно повышались с увеличением времени и достигли максимальных значений при 20 часов реакции. Удаление фосфата кальция-ванадие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вокислого апатита из реакционной смеси после девяти часов процесса при помощи фильтрования и последующее нагревание фильтрата не привело к увеличению выхода 1-фенил-2-пропин-1-она. Эксперименты наглядно демонстрируют, что любые соединения ванадия не склонн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ы к выщелачиванию, а значит, окисление может продолжаться на поверхности твердого катализатора.</w:t>
      </w:r>
    </w:p>
    <w:p w14:paraId="2BAC17AD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Так же известны исследования каталитической способности другого гидроксильного апатита, содержащего переходный металл в своем составе. Использование ванадьевого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гидроксиапатита, полученного методом Кэнеда, привело к получению </w:t>
      </w:r>
      <w:r>
        <w:rPr>
          <w:rFonts w:ascii="Times New Roman" w:hAnsi="Times New Roman" w:cs="Times New Roman"/>
          <w:sz w:val="28"/>
          <w:szCs w:val="28"/>
          <w:lang w:val="ru-RU"/>
        </w:rPr>
        <w:t>α-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ацетиленового кетона с неплохим выходом (39 %). Применение катализатора с такими переходными металлами, как рубидий и палладий, не привело к желаемым результатам, хотя они нашли эффективно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е применение в окислении аэробных алкоксидов [13].</w:t>
      </w:r>
    </w:p>
    <w:p w14:paraId="0415031F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5256360" w14:textId="0B087777" w:rsidR="00000000" w:rsidRDefault="005A30E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7512514" wp14:editId="1A6E0D7F">
            <wp:extent cx="4581525" cy="11334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22CAB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F58914F" w14:textId="77777777" w:rsidR="00000000" w:rsidRDefault="009C6803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1.3 Синтез </w:t>
      </w:r>
      <w:r>
        <w:rPr>
          <w:rFonts w:ascii="Times New Roman" w:hAnsi="Times New Roman" w:cs="Times New Roman"/>
          <w:sz w:val="28"/>
          <w:szCs w:val="28"/>
          <w:lang w:val="ru-RU"/>
        </w:rPr>
        <w:t>α-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ацетиленовых кетонов из азот содержащих соединений</w:t>
      </w:r>
    </w:p>
    <w:p w14:paraId="73CB60D5" w14:textId="77777777" w:rsidR="00000000" w:rsidRDefault="009C6803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C4EC31D" w14:textId="77777777" w:rsidR="00000000" w:rsidRDefault="009C6803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-Алкинил кетоны могут быть синтезированы в результате взаимодействия производных ацетилена с амидами.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Примером такого взаимодействия может служить реакция, где кето-группа, являющаяся фрагментом амида, присоединяется к терминальной ацетиленовой группе, первоначально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депротонированой н-бутилом лития [14].</w:t>
      </w:r>
    </w:p>
    <w:p w14:paraId="54A01390" w14:textId="582E485C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 w:rsidR="005A30E9"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3F085233" wp14:editId="01BD59E5">
            <wp:extent cx="4248150" cy="8286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B67F6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2700A61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Также </w:t>
      </w:r>
      <w:r>
        <w:rPr>
          <w:rFonts w:ascii="Times New Roman" w:hAnsi="Times New Roman" w:cs="Times New Roman"/>
          <w:sz w:val="28"/>
          <w:szCs w:val="28"/>
          <w:lang w:val="ru-RU"/>
        </w:rPr>
        <w:t>α-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ацети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леновые кетоны можно получить при использовании аминов, в качестве исходных соединений. Так, например, реакция 3-(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-изопропиламино)-1-фенил-2-бутен-1-она с пятью эквивалентами тетраметилпиперидида лития 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Li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TM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П) в ТГФ при нуле оС, протекающая за один час,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приводит, хотя и не сразу, к 1-алкинил кетонам. В данном методе при гашении реакционной смеси нашатырным спиртом после двух часов взаимодействия вместо ожидаемого 3-(N-изопропиламино)-1-фенил-4-(триметилсилил)-2-бутен-1-она, наблюдается регенерация изопроп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ил имина и 4-фенил-3-бутин-2-она с выходом в 43 %.</w:t>
      </w:r>
    </w:p>
    <w:p w14:paraId="7F4B060C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C340041" w14:textId="35215916" w:rsidR="00000000" w:rsidRDefault="005A30E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D463184" wp14:editId="1F1649FE">
            <wp:extent cx="4667250" cy="23145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AAE3A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8FAE793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Ar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=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Ph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p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MeC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6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4,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p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MeOC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6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4, 1-нафтил, 2-нафтил, 4-пиридил.</w:t>
      </w:r>
    </w:p>
    <w:p w14:paraId="0C92B9AA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3E95844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Такой низкий выход, возможно, связан с разложением 4-фенил-3-бутин-2-он в процессе реакции. Когда провел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и гидролиз реакционной смеси буферным раствором уксусной кислоты / ацетатом натрия (pH 4,5) при плюс 70 0С в течении 15 минут, был получен соответствующий </w:t>
      </w:r>
      <w:r>
        <w:rPr>
          <w:rFonts w:ascii="Times New Roman" w:hAnsi="Times New Roman" w:cs="Times New Roman"/>
          <w:sz w:val="28"/>
          <w:szCs w:val="28"/>
          <w:lang w:val="ru-RU"/>
        </w:rPr>
        <w:t>α-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ацетиленовый кетон с очень хорошим выходом (80 %). Данная реакция демонстрирует свойства, характерн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ые для 4-арил-3-бутин-2-онов, которые могут быть получены этой несложной процедурой. Выходы 3-(N-изопропиламино)-1-арил-1-бутинов очень разнообразны и невоспроизводимы. После проведения их гидролиза образуются 4-арил-3-бутил-2-оны, которые в последствии ле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гко выделить. Для успешного получения </w:t>
      </w:r>
      <w:r>
        <w:rPr>
          <w:rFonts w:ascii="Times New Roman" w:hAnsi="Times New Roman" w:cs="Times New Roman"/>
          <w:sz w:val="28"/>
          <w:szCs w:val="28"/>
          <w:lang w:val="ru-RU"/>
        </w:rPr>
        <w:t>α-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ацетиленовых кетонов по выше изложенной методике необходим большой избыток основания [15].</w:t>
      </w:r>
    </w:p>
    <w:p w14:paraId="59EC1AAB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Гидролиз алкинил иминов, с целью получения алкинил кетонов, проводится разбавленной кислотой, а именно щавелевой [16] или сол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яной [17]. Однако, гидролиз [1,3-дифенил-2-пропин-1-илиден]изопропиламина двух нормальной щавелевой кислотой в водном диэтиловом эфире проходит с образованием трудноперерабатываемой смеси. Обработка [1,3-дифенил-2-пропин-1-илиден]изопропиламина и [3-(4-хло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рфенил)-1-фенил-2-пропин-1-илиден]изопропиламина двух нормальной соляной кислотой в водном тетрагидрофуране заканчивается образованием продукта присоединения хлороводорода [18].</w:t>
      </w:r>
    </w:p>
    <w:p w14:paraId="51C7F699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F4C3BAC" w14:textId="2DCD9F92" w:rsidR="00000000" w:rsidRDefault="005A30E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8E65744" wp14:editId="16469BA4">
            <wp:extent cx="5219700" cy="29337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A2B80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= Н;</w:t>
      </w:r>
    </w:p>
    <w:p w14:paraId="77838445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’ = Н,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Cl</w:t>
      </w:r>
    </w:p>
    <w:p w14:paraId="0B7642CE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1.4 Каталитическое 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цилирование алкинов в присутствии соединений меди 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</w:t>
      </w:r>
    </w:p>
    <w:p w14:paraId="52ED9680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7FB39924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Медь йодид (I) и дихлорид(трифенилфосфин)палладий (II), катализирующие реакцию ацилхлоридов с l-алкинами, не могут использоваться с ацилхлоридами, которые с легкостью реагируют с третичными аминами, яв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ляющимися необходимыми компонентами реакции [19].</w:t>
      </w:r>
    </w:p>
    <w:p w14:paraId="280708D1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Ациклические терминальные алкины могут быть получены при использовании йодида меди 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 (пять мольных %) и триэтиламина в качестве катализатора, без какого-либо присутствия комплексов палладия.</w:t>
      </w:r>
    </w:p>
    <w:p w14:paraId="30EA14D1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F2D5611" w14:textId="2271739B" w:rsidR="00000000" w:rsidRDefault="005A30E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7AE9C07" wp14:editId="2723C60C">
            <wp:extent cx="3895725" cy="6572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B903C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2E92144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Реакции выполнялись при комнатной температуре в течение 30 часов. Повышение температуры не приводило к увеличению выхода продукта.</w:t>
      </w:r>
    </w:p>
    <w:p w14:paraId="54AE14E1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Данная методика не может быть использована для множества ароматических и алифатических хлорангидридо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в карбоновых кислот. Развернутая цепь алифатического хлорангидрида (например, ацетил, пропионил и бутирил хлориды) не работала в условиях данного превращения. Когда к реакционной смеси добавляется развернутая цепь алифатических хлорангидридов карбоновых ки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слот, наблюдается экзотермическое протекание реакции, что приводит к осмолению всей реакционной смеси. Примечательно, что кислотные хлорангидриды, имеющие уходящую электронную пару, одинаково эффективны для этой реакции.</w:t>
      </w:r>
    </w:p>
    <w:p w14:paraId="3563DA26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Взаимодействием ацетиленида с хлора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нгидридом карбоновой кислоты в присутствии каталитического количества галогенида меди и амина можно получить ряд </w:t>
      </w:r>
      <w:r>
        <w:rPr>
          <w:rFonts w:ascii="Times New Roman" w:hAnsi="Times New Roman" w:cs="Times New Roman"/>
          <w:sz w:val="28"/>
          <w:szCs w:val="28"/>
          <w:lang w:val="ru-RU"/>
        </w:rPr>
        <w:t>α-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ацетиленовых кетонов с неплохими выходами [20].</w:t>
      </w:r>
    </w:p>
    <w:p w14:paraId="52B4B88C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Однако, помимо достоинств, использование солей меди 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 в качестве катализаторов имеет и недо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статки: в результате влияния меди (I) на ход взаимодействия ацетилид-ацил хлорида, ацетиленид переходит в ацеталь или эфир, который в последствии расщепляется ацилхлоридом [21].</w:t>
      </w:r>
    </w:p>
    <w:p w14:paraId="7A18BD67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22723DD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.5 Металлоорганический синтез</w:t>
      </w:r>
    </w:p>
    <w:p w14:paraId="52978A1C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A9A3030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Металлоорганический синтез является наиболее 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спользуемым для получения </w:t>
      </w:r>
      <w:r>
        <w:rPr>
          <w:rFonts w:ascii="Times New Roman" w:hAnsi="Times New Roman" w:cs="Times New Roman"/>
          <w:sz w:val="28"/>
          <w:szCs w:val="28"/>
          <w:lang w:val="ru-RU"/>
        </w:rPr>
        <w:t>α-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ацетиленовых кетонов. Роль металлоорганических соединений в данном случае заключается в активации 1-алкинов путем их депротонирования и превращения в активные нуклеофилы. Полученные алкинилид-анионы эффективно вступают в реакцию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нуклеофильного замещения галогена в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ангидридах карбоновых кислот, что приводит к образованию С-С связи.</w:t>
      </w:r>
    </w:p>
    <w:p w14:paraId="28375703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E11E30E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.5.1 Литийорганический синтез</w:t>
      </w:r>
    </w:p>
    <w:p w14:paraId="3F408F8A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Литий алкинилтрифторборан, получаемый добавлением BF3*OEt2 к литиевым ацетиленидам при минус 78 °C в ТГФ, легко реагируе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т с ангидридами карбоновых кислот, что приводит к чрезвычайно высоким выходам </w:t>
      </w:r>
      <w:r>
        <w:rPr>
          <w:rFonts w:ascii="Times New Roman" w:hAnsi="Times New Roman" w:cs="Times New Roman"/>
          <w:sz w:val="28"/>
          <w:szCs w:val="28"/>
          <w:lang w:val="ru-RU"/>
        </w:rPr>
        <w:t>α,β-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ацетиленовых кетонов [22].</w:t>
      </w:r>
    </w:p>
    <w:p w14:paraId="2ACF79ED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48535F0" w14:textId="3C056264" w:rsidR="00000000" w:rsidRDefault="005A30E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0A48798" wp14:editId="0EE32B6B">
            <wp:extent cx="4286250" cy="17335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324E9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Терминальные пероксидные алкины (pKa равно 25) могут быть активированны н-бутиллитием и реагировать с бензоилхлоридом или капроилхлоридом, в результате чего образуются соответствующие пероксидные алкинил кетоны с низким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 выходами [23].</w:t>
      </w:r>
    </w:p>
    <w:p w14:paraId="1D5BC7B4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508FBB0" w14:textId="51FCE74F" w:rsidR="00000000" w:rsidRDefault="005A30E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2F29DE6" wp14:editId="14E28B0B">
            <wp:extent cx="4514850" cy="14668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C6ABA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R = Me3C-, EtMe2C-, Me(CH2)2Me2C- , Me(CH2)4Me2C-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’ =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Me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2)6-,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Ph</w:t>
      </w:r>
    </w:p>
    <w:p w14:paraId="0587289B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D2D7D47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.5.2 Натрийорганический синтез</w:t>
      </w:r>
    </w:p>
    <w:p w14:paraId="452BE4C2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Исключительно просто и наглядно протекает синтез ацетиленовых кетонов из хлорангидридов карбоновых кисл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от и ацетиленидов натрия (которые могут реагировать как с хлорангидридами карбоновых кислот, так и с их ангидридами [24]) по схеме:</w:t>
      </w:r>
    </w:p>
    <w:p w14:paraId="3FF3C9C2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68FE4CE" w14:textId="2F8F1F54" w:rsidR="00000000" w:rsidRDefault="005A30E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0A04591" wp14:editId="091CC3C5">
            <wp:extent cx="4381500" cy="6286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977B2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281BEBA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Поскольку ацетилениды натрия легко доступны, этот синтез особенно широко применяется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в ароматическом ряду [25].</w:t>
      </w:r>
    </w:p>
    <w:p w14:paraId="767EE851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Известен способ получения </w:t>
      </w:r>
      <w:r>
        <w:rPr>
          <w:rFonts w:ascii="Times New Roman" w:hAnsi="Times New Roman" w:cs="Times New Roman"/>
          <w:sz w:val="28"/>
          <w:szCs w:val="28"/>
          <w:lang w:val="ru-RU"/>
        </w:rPr>
        <w:t>α,β-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ацетиленовых кетонов с использованием ацетиленидов натрия в присутствии тетра(трифенилфосфин) палладия (выход продукта 51-100%) и комплекса кремния с палладием (0). В последнем случае выход продукта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уменьшается на 6 % после каждого рециркулирования колонки.</w:t>
      </w:r>
    </w:p>
    <w:p w14:paraId="7DA36A47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Органические реагенты щелочных металлов (например, RNa и RLi) реагируют с хлорангидридами карбоновых кислот образуя кетоны с низкими выходами. Высокая валентность и реакционная способность этих реа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гентов часто приводит к последующей реакции с образовавшимся кетоном посредствам енолизации или через 1,2-нуклеофильное присоединение. Предшествующий процесс присоединения протона металлоорганическим реагентом приводит к уменьшению выхода кетона и последую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щим образованием третичного алкоксида [26].</w:t>
      </w:r>
    </w:p>
    <w:p w14:paraId="01311391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2C85932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.5.3 Кремнийорганический синтез</w:t>
      </w:r>
    </w:p>
    <w:p w14:paraId="6B12C3DB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α-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Ацетиленовые кетоны могут быть получены в результате взаимодействия производных (триметилсилил)ацетилена с хлорангидридами карбоновых кислот в присутствии хлорида алюминия, в к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ачестве катализатора, и растворителя - дихлорэтана [27].</w:t>
      </w:r>
    </w:p>
    <w:p w14:paraId="49F0950E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2D931487" w14:textId="0036B5C4" w:rsidR="00000000" w:rsidRDefault="005A30E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F998A51" wp14:editId="73B19F3C">
            <wp:extent cx="3962400" cy="6477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73BBB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50B7A15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При взаимодействии в таких же условиях дипроизводных (триметилсилил)ацетилена с хлорангидридами карбоновых кислот происходит разрыв только одной связи кремний -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углерод. Если же получившееся соединение обработать карбонатом калия, то разорвется и вторая связь кремний - углерод [28].</w:t>
      </w:r>
    </w:p>
    <w:p w14:paraId="445748ED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3958902" w14:textId="6DD05F22" w:rsidR="00000000" w:rsidRDefault="005A30E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05C1992" wp14:editId="1E278970">
            <wp:extent cx="5448300" cy="8572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5F48E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Первые подобные исследования были проведены на примере 6-триметилсилил-2-гексен-5-ин-4-она, кот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орый получили реакцией ацилирования Фриделя-Крафтса кротонил хлорида [29].</w:t>
      </w:r>
    </w:p>
    <w:p w14:paraId="3173DBD4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4C531C0" w14:textId="48E00440" w:rsidR="00000000" w:rsidRDefault="005A30E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84DDAB4" wp14:editId="2BC893EF">
            <wp:extent cx="5295900" cy="94297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27581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B32BF23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Для более удобного получения 1-алкинил кетонов из кремнийорганических соединений применяются процессы син-элиминирования. Так, например, 3-пен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тин-2-он можно получить путем син-элиминирования </w:t>
      </w:r>
      <w:r>
        <w:rPr>
          <w:rFonts w:ascii="Times New Roman" w:hAnsi="Times New Roman" w:cs="Times New Roman"/>
          <w:sz w:val="28"/>
          <w:szCs w:val="28"/>
          <w:lang w:val="ru-RU"/>
        </w:rPr>
        <w:t>β-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силилвинилсульфоксида [30].</w:t>
      </w:r>
    </w:p>
    <w:p w14:paraId="74DB836B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44D9AAE" w14:textId="11E04670" w:rsidR="00000000" w:rsidRDefault="005A30E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DCC19AF" wp14:editId="58D8D7EB">
            <wp:extent cx="4724400" cy="10858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3D3F6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6F575A88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Конденсация пропаргилового спирта с 3-оксо-4-гексеннитрилом так же приводит к получению </w:t>
      </w:r>
      <w:r>
        <w:rPr>
          <w:rFonts w:ascii="Times New Roman" w:hAnsi="Times New Roman" w:cs="Times New Roman"/>
          <w:sz w:val="28"/>
          <w:szCs w:val="28"/>
          <w:lang w:val="ru-RU"/>
        </w:rPr>
        <w:t>α-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ацетиленового кетона, а точнее к смеси продуктов: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продукта 1,2-присоединения и производного пирана с соотношением 7:3 соответственно [31].</w:t>
      </w:r>
    </w:p>
    <w:p w14:paraId="05390F44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90B60EB" w14:textId="54FFF30E" w:rsidR="00000000" w:rsidRDefault="005A30E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A0236CD" wp14:editId="7D698AD4">
            <wp:extent cx="5381625" cy="9715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20092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02CBBC7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Для повышения выхода продукта необходимо наличие большого избытка исходного алкилсилана (выход продукта составляет 60% при испо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льзовании пяти эквимоль алкилсилана и двух эквимоль хлорида титана) [31].</w:t>
      </w:r>
    </w:p>
    <w:p w14:paraId="3F2C99DC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Кремнийорганический синтез - изящный и экономичный способ преобразования хлорангидридов карбоновых кислот в (триметилсилил)-этинил кетоны кросс-сочетанием (триметилсилил)-ацетилена в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условиях реакции Соногаширы.</w:t>
      </w:r>
    </w:p>
    <w:p w14:paraId="2D175B39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Известно, что взаимодействие хлорангидридов карбоновых кислот с (триметилсилил)-ацетиленом протекает при комнатной температуре с различными комбинациями катализатора в среде триэтиламина в</w:t>
      </w:r>
    </w:p>
    <w:p w14:paraId="74136C6D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8337FD2" w14:textId="27476FF0" w:rsidR="00000000" w:rsidRDefault="005A30E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1FD236C" wp14:editId="202785DF">
            <wp:extent cx="5476875" cy="82867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B5642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FE8F9F1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качестве основания. Уменьшение количества триэтиламина до стехиометрических эквивалентов приводило к получению изолированного 1-алкинил кетона с хорошим выходом. Необходимо заметить, что реакция протекает так быстро, что оба исходных соединений полностью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расходуются после одного часа взаимодействия, и продолжение реакции с небольшим избытком триэтиламина существенно снижает выход продукта. Поэтому, для успешного получения (триметилсилил)-алкинонов к реакционной смеси необходимо добавлять соляную кислоту в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количестве одного эквивалента, с целью удаления остатков триэтиламина. В соответствии с реакцией Соногаширы, отсутствие сокатализатора меди приводит к значительному увеличению времени протекания реакции. Применение этих специфических условий ко множеству (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гетеро)-арилхлоридов соответствует получению (триметилсилил)-алкинонов с средними выходами. Это открытие сделало выходы алкинил кетонов, полученных реакцией Соногаширы значительно выше, чем соответствующей реакцией Стилле [32].</w:t>
      </w:r>
    </w:p>
    <w:p w14:paraId="07C975D6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Ограничением данного подхода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является невозможность использования чувствительных и неустойчивых функциональных групп таких, как нитрогруппы [33].</w:t>
      </w:r>
    </w:p>
    <w:p w14:paraId="56BA39B4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144999D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.5.4 Оловоорганический синтез</w:t>
      </w:r>
    </w:p>
    <w:p w14:paraId="7FC5F319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Как известно, связь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Sn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Csp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очень реакционноспособна, на что указывает как её склонность к гидролизу, так и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алкилирующие или гидрирующие расщепления [34]. Этот фрагмент легко вступает в реакцию с хлорангидридами карбоновых кислот с разрывом С-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Sn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связи. Хлорангидриды кислот, такие как бензоил- и ацетилхлорид реагируют от l00 до 150 0С с образованием соответствующ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его алкинилкетона [35]:</w:t>
      </w:r>
    </w:p>
    <w:p w14:paraId="680C08D4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0BBABDF" w14:textId="1043E705" w:rsidR="00000000" w:rsidRDefault="005A30E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744D4FA" wp14:editId="2DFAF98A">
            <wp:extent cx="3981450" cy="62865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D5158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R = C2H5 , C6H5; R’ = C6H5; R” = CH3, C6H5</w:t>
      </w:r>
    </w:p>
    <w:p w14:paraId="3BE673D0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12F5BA0C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Использование тетраалкинилидов олова, еще более выгодно. Таким образом, тетрафенилэтинилолово реагирует экзотермически уже в кипящем эфире[34]:</w:t>
      </w:r>
    </w:p>
    <w:p w14:paraId="77EF1CC6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B2FBD89" w14:textId="6A430706" w:rsidR="00000000" w:rsidRDefault="005A30E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26AB667F" wp14:editId="3ADDCE60">
            <wp:extent cx="5124450" cy="6858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6EFEF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0AF8263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Синтез кетонов, катализируемый палладием - реакция присоединения хлорангидридов карбоновых кислот с металлоорганическими реагентами, в результате которой образуются продукты с выходом 85% и больше [35]. Реакция хлоранг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идридов карбоновых кислот с соединениями, содержащими различные функциональные группы такие, как сложный эфир, нитрил, нитро, гало и альдегид, может не протекать, если первоначально выбранным растворителем, был гексаметилфосфорамид (ГМФА), который не тольк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 затрудняет взаимодействие в определенных реакциях, но также является и канцерогенным веществом [36].</w:t>
      </w:r>
    </w:p>
    <w:p w14:paraId="3829CC48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реакциях присоединения оловоорганический реагент с легкостью передает одну функциональную группу на олово, но последующие радикалы перемещаются приблиз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ительно в 100 раз медленнее от R”3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nCl. Таким образом, катализируемое палладием соединение кислотных хлоридов:</w:t>
      </w:r>
    </w:p>
    <w:p w14:paraId="368EC877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EAD3CB2" w14:textId="334BD9E5" w:rsidR="00000000" w:rsidRDefault="005A30E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887CA5D" wp14:editId="15B09B8B">
            <wp:extent cx="3133725" cy="63817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E4CBB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4D29A7F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со стехиометрическим количеством тетраорганического реагента, передается только одна группа. Такая передача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является благоприятной в случае, если органическая группа относительно проста, например, метил, должен быть передан, начиная с относительно недорогого, пригодного реактива олова - тетраметилолова. Эта реакция использовалась для синтеза метила включенного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в кетонное промежуточное звено в полном синтезе [37]. Если радикал на олове более дорогой или трудно синтезируемый, тогда использование только одной из этих четырех групп на олове было бы явным недостатком. К счастью, различные типы групп на олове переходя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т выборочно, например, передача простой алкилированной группы, служащей закрепителем, происходит очень медленно. Это свойственно также для трифенилметилолова, бензилтриметилолова, и винилтрибутилолова, в которых фенил, бензил и винил - избирательно переход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ящие группы. Последующая передача ацетиленид-группы от олова может пройти по бутилу. Простота передачи фрагмента уменьшается в ряду: - R' =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PhC</w:t>
      </w:r>
      <w:r>
        <w:rPr>
          <w:rFonts w:ascii="Times New Roman" w:hAnsi="Times New Roman" w:cs="Times New Roman"/>
          <w:sz w:val="28"/>
          <w:szCs w:val="28"/>
          <w:lang w:val="ru-RU"/>
        </w:rPr>
        <w:t>≡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&gt;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PrC</w:t>
      </w:r>
      <w:r>
        <w:rPr>
          <w:rFonts w:ascii="Times New Roman" w:hAnsi="Times New Roman" w:cs="Times New Roman"/>
          <w:sz w:val="28"/>
          <w:szCs w:val="28"/>
          <w:lang w:val="ru-RU"/>
        </w:rPr>
        <w:t>≡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&gt;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PhCH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=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≈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2=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&gt;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Ph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&gt;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PhCH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2 &gt;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3О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2 &gt;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3 &gt;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Bu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 В данном случае рассматривались реакции соед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инения, катализируемые палладием в наиболее удобном растворителе - хлороформе, с использованием различных несимметричных реактивов олова,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'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SR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"3, в избирательной передаче одной из групп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' [38].</w:t>
      </w:r>
    </w:p>
    <w:p w14:paraId="6E7DB7A6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Преобразование ацилхлоридов в кетоны, катализируемое палладие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м с оловоорганическими реагентами,</w:t>
      </w:r>
    </w:p>
    <w:p w14:paraId="67FB6060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1AD337E" w14:textId="58F12FAC" w:rsidR="00000000" w:rsidRDefault="005A30E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C6B1C6A" wp14:editId="1D86D6F5">
            <wp:extent cx="3276600" cy="65722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D42D6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819F252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протекает с легкостью и терпит множество функциональных групп, а также позволяет получать кетоны с высоким (обычно больше 90%) выходом.</w:t>
      </w:r>
    </w:p>
    <w:p w14:paraId="367200D1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Реакции изобутил, ацетил, бензоил и п-нитробенз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оил хлорида с фенилэтинил-, (триметилсилил)этинил-, (карбометокси)этинил-, [3-(тетро-бутилдиметилсилил)окси]-1-пропинил- и (3,3-диэтокси-1-пропинил)трибутил оловом исследованы в присутствии тетра(трифенилфосфин) палладия (0), бензилхлорид(трифенил-1-фосфин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 палладия (II), дихлорид(трифенилфосфин) палладия (II), или фенилиодид(трифенилфосфин) палладия (II). Реакции являются селективными. При этом только алкинил-группы передаются от олова.</w:t>
      </w:r>
    </w:p>
    <w:p w14:paraId="4E962146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Сравнение эффективности выше упомянутых катализаторов показывает небол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ьшое различие в каталитической эффективности бензилхлорид(трифенил-1-фосфин) палладия (II) и тетра(трифенилфосфин) палладия (0), тогда как дихлорид(трифенилфосфин) палладия (II) несколько лучше чем они оба и все три значительно превосходят фенилиодид(трифе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нилфосфин) палладия (II). Даже при том, что есть небольшое различие в эффективности (трифенилфосфин) палладия (0), бензилхлорид(трифенил-1-фосфин) палладия (II) и дихлорид(трифенилфосфин) палладия (II), последний является наилучшим катализатором, т.к. его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наиболее легко получить, и он имеет большой срок годности, чем у первого или второго. Катализаторы бензилхлорид(трифенил-1-фосфин) палладия (II) и тетра(трифенилфосфин) палладия (0) всегда медленно разлагаются даже при нуле оC, чем обусловлена их окраска 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т светло-желтого до темно-коричневого цвета. На фоне этих катализаторов, дихлорид(трифенилфосфин) палладия (II) кажется, бесконечно устойчив при комнатной температуре [19].</w:t>
      </w:r>
    </w:p>
    <w:p w14:paraId="708761FA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4C6B513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.5.5 Металлоорганический синтез через соединения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III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группы А подгруппы (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Al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Ga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</w:t>
      </w:r>
    </w:p>
    <w:p w14:paraId="261D5A1E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Комплексные соединения палладия хорошо катализируют ацилирование IIIA группы металлов.</w:t>
      </w:r>
    </w:p>
    <w:p w14:paraId="4F16FDED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Исследования реакции показали способность хлорангидридов карбоновых кислот к ацилированию R3A1 и R2R’Al реагентов в присутствии палладиевых катализаторов, таких как тетр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а(трифенилфосфин) палладий.</w:t>
      </w:r>
    </w:p>
    <w:p w14:paraId="40183C72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CD3C8F6" w14:textId="6699F780" w:rsidR="00000000" w:rsidRDefault="005A30E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242DE50D" wp14:editId="75F58270">
            <wp:extent cx="4772025" cy="6477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1869E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82641F9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Другие палладиевые катализаторы, полученные из диацетата палладия 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 с трифенилфосфином (1:2) и дихлорид(трифенилфосфин) палладия 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), также эффективны, но составы органических соединен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ий алюминия в присутствии других катализаторов переходных металлов, таких как дихлорид(трифенилфосфин) рубидия 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), дихлорид(трифенилфосфин) никеля 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 и хлорид(трифенилфосфин) родия 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III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),могли быть не эффективными для ацилатов [21].</w:t>
      </w:r>
    </w:p>
    <w:p w14:paraId="6EBDE0D8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Соединения триалкил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галлия, полученные в 1932 году, имеют низкую реакционную способность к органическим электрофилам и высокую чувствительность к воздуху и влаге. Галлий разлагает комплексы,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GaR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’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M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M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=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Li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MgX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), полученные при добавлении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’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Li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или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’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MgX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к различным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Ga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 эфф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ективно ацилирующимся хлорангидридами карбоновых кислот, что приводит к 1-алкил кетонам с хорошими выходами [39]. Эффективность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лиганда уменьшается в ряду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PhCH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2 &gt;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Ph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&gt;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PhC</w:t>
      </w:r>
      <w:r>
        <w:rPr>
          <w:rFonts w:ascii="Times New Roman" w:hAnsi="Times New Roman" w:cs="Times New Roman"/>
          <w:sz w:val="28"/>
          <w:szCs w:val="28"/>
          <w:lang w:val="ru-RU"/>
        </w:rPr>
        <w:t>≡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&gt;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Bu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Et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&gt; с-циклопентил. Селективность лиганда высока для лития, расщепляющего ком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плексы, и низка для магния, расщепляющего комплексы. В соединениях галлия алкинил лиганды выборочно переходят, так же как и в соединениях таллия [26].</w:t>
      </w:r>
    </w:p>
    <w:p w14:paraId="0567B42F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76783055" w14:textId="4E843A71" w:rsidR="00000000" w:rsidRDefault="005A30E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FB8F5B3" wp14:editId="0A3C8342">
            <wp:extent cx="5210175" cy="65722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33518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5678E29D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2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Экспериментальная часть</w:t>
      </w:r>
    </w:p>
    <w:p w14:paraId="769A757A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E99BE5C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.1 Методы анализа и идентификации синтезированных соединений</w:t>
      </w:r>
    </w:p>
    <w:p w14:paraId="0B289EC6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05FD31E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работе использовались современные физико-химические методы анализа: ИК - спектроскопия, 1Н- ЯМР - спектроскопия, масс-спектром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етрия и элементный анализ. Для наблюдения за ходом реакции и определении индивидуальности соединений использовалась тонкослойная хроматография. Кроме того, полученные вещества идентифицировались по физико-химическим данным: температурам плавления и кипения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 показателю преломления, плотности.</w:t>
      </w:r>
    </w:p>
    <w:p w14:paraId="673300C9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AB20586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.1.1 Спектральные методы</w:t>
      </w:r>
    </w:p>
    <w:p w14:paraId="0A8AABBE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ИК-спектры всех синтезированных соединений сняты на спектрометре Infra LUM FT-02 в области 400-4200 см-1 . При этом спектры жидких веществ снимали в виде тонкой пленки между пластинами бромида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калия, а спектры кристаллических веществ - в виде таблетки с бромидом калия или в растворе хлороформа.</w:t>
      </w:r>
    </w:p>
    <w:p w14:paraId="04EB4522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Н - ЯМР - спектры регистрировались на приборе Tesla BS-457 (80 МГц), Bruker AM 300 SF = 300,13 МГц в растворе хлороформа-d1. В качестве внутреннего станд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арта использовали тетраметилсилан.</w:t>
      </w:r>
    </w:p>
    <w:p w14:paraId="50C7EA2A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Масс-спектры получены на масс-спектрометре с прямым вводом образца в источник ионов, при стандартной энергии ионизации электронов 70 эВ.</w:t>
      </w:r>
    </w:p>
    <w:p w14:paraId="206F2BAB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Отнесение полученных спектральных данных проводили в соответствии со справочными рук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оводствами и монографиями [40-41].</w:t>
      </w:r>
    </w:p>
    <w:p w14:paraId="63EB13DD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C65EFD5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.1.2 Хроматографические методы</w:t>
      </w:r>
    </w:p>
    <w:p w14:paraId="7DAEA374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Индивидуальность полученных соединений, а так же качественный состав смеси продуктов реакции устанавливались методом тонкослойной хроматографии. При этом использовались пластины с закреплен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ным слоем силикагеля марки “Sorbfil”. В качестве подвижных фаз использовали толуол, гексан : диэтиловый эфир (10:1). Проявление проводили погружением пластин в насыщенный раствор перманганата калия.</w:t>
      </w:r>
    </w:p>
    <w:p w14:paraId="2FC19A9E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1557471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.2 Очистка исходных веществ и растворителей</w:t>
      </w:r>
    </w:p>
    <w:p w14:paraId="3660F31C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05B4DC4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.2.1 Диэтил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овый эфир</w:t>
      </w:r>
    </w:p>
    <w:p w14:paraId="09C334D1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Сушат над хлористым кальцием и перегоняют над проволокой металлического натрия, собирая фракцию с Ткип 36 оС. Хранят эфир над проволокой металлического натрия.</w:t>
      </w:r>
    </w:p>
    <w:p w14:paraId="20CDFCE3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Литературные данные [42]: Ткип 35,6 оС; Тпл -116 оС; nD20 1,3562; d420 0,7140 г/мл.</w:t>
      </w:r>
    </w:p>
    <w:p w14:paraId="196B4478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32E6551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.2.2 Диоксан</w:t>
      </w:r>
    </w:p>
    <w:p w14:paraId="65F1B754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Диоксан кипятили с металлическим натрием в течении суток, затем перегоняли при атмосферном давлении. Собирали фракцию с температурой кипения 100-102 оС.</w:t>
      </w:r>
    </w:p>
    <w:p w14:paraId="051308BB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Литературные данные [43]: Ткип 100-102 оС; Тпл -35 оС; nD20 1,444; d425 1,256 г/мл.</w:t>
      </w:r>
    </w:p>
    <w:p w14:paraId="4642A109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528AB78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.2.3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-диметилформамид</w:t>
      </w:r>
    </w:p>
    <w:p w14:paraId="0446BBDE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-диметилформамид обезвоживали выдерживанием над свежепрокаленными гранулами цеолитов NaA и перегоняли в вакууме водоструйного насоса, отбирая фракцию: Ткип 70 °С / 40 мм.рт.ст.</w:t>
      </w:r>
    </w:p>
    <w:p w14:paraId="28A1D9A4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Литературные данные[43]: Ткип 153 °С, Тпл -61 оС, nD20 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,430,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425 0.944 г/мл.</w:t>
      </w:r>
    </w:p>
    <w:p w14:paraId="64271F93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BF330AE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2.2.4 Пиридин</w:t>
      </w:r>
    </w:p>
    <w:p w14:paraId="4B9F5ABA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Пиридин кипятили с металлическим натрием, затем перегнали при атмосферном давлении. Собирали фракцию с температурой кипения 115 °С.</w:t>
      </w:r>
    </w:p>
    <w:p w14:paraId="3B687167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Литературные данные [43]: Ткип 115 °С,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пл -42 оС, nD20 1,509, d420 0,978 г/мл</w:t>
      </w:r>
    </w:p>
    <w:p w14:paraId="30D36279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8757E92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.2.5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Толуол</w:t>
      </w:r>
    </w:p>
    <w:p w14:paraId="0E856CE0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Толуол кипятили с металлическим натрием в течении суток, затем перегоняли при атмосферном давлении. Собирали фракцию с температурой кипения 110-111 оС.</w:t>
      </w:r>
    </w:p>
    <w:p w14:paraId="2FAE8BF1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Литературные данные [43]: Ткип 110-111 оС; Тзам -93 оС; nD20 1,496; d425 0,865 г/мл.</w:t>
      </w:r>
    </w:p>
    <w:p w14:paraId="563B69BA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053E1DB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.2.6 Триэти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ламин</w:t>
      </w:r>
    </w:p>
    <w:p w14:paraId="6D0C6DDD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Триэтиламин выдерживали над гранулами гидрооксида натрия в течение суток, затем перегоняли над алюмогидридом лития. Отбирали фракцию с температурой кипения 88,8 °С</w:t>
      </w:r>
    </w:p>
    <w:p w14:paraId="10DFB94A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Литературные данные[44]: Ткип 88,8 °С, nD20 1,4000, d420 0,726 г/мл.</w:t>
      </w:r>
    </w:p>
    <w:p w14:paraId="71D4050D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DD2B443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.2.7 Тетрагидроф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уран</w:t>
      </w:r>
    </w:p>
    <w:p w14:paraId="475A67F3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Тетрагидрофуран кипятили с алюмогидридом лития, затем перегоняли при атмосферном давлении. Собирали фракцию с температурой кипения 66 оС.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Литературные данные[43]: Ткип 65-67°С, nD20 1,4070, d420 0,889 г/мл.</w:t>
      </w:r>
    </w:p>
    <w:p w14:paraId="7252A79F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7F57080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.2.8 Фенилацетилен</w:t>
      </w:r>
    </w:p>
    <w:p w14:paraId="4DE9D483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Фенилацетилен обезвожив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али выдерживанием над свежепрокаленными гранулами цеолитов NaA и перегоняли в вакууме водоструйного насоса, отбирая фракцию: Ткип 84-85°С/100 мм.рт.ст., nD20 1,5477.</w:t>
      </w:r>
    </w:p>
    <w:p w14:paraId="1E8A82A7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Литературные данные[43]: Ткип 142-144 °С, nD20 1,5490.</w:t>
      </w:r>
    </w:p>
    <w:p w14:paraId="42C30B12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2.2.9 Хлорид цинка</w:t>
      </w:r>
    </w:p>
    <w:p w14:paraId="4F8C998A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Технический пр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епарат плавили в кварцевом тигле, нагревая его в пламени газо-воздушной горелки до начала отделения густых белых паров, выливали на керамическую пластинку, измельчали еще горячим в фарфоровой ступке и хранили в эксикаторе.</w:t>
      </w:r>
    </w:p>
    <w:p w14:paraId="5FEB2177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A6FC65E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.2.10 Этилацетат</w:t>
      </w:r>
    </w:p>
    <w:p w14:paraId="0D19F2D2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Этилацетат пере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гоняли над алюмогидридом лития при атмосферном давлении. Собирали фракцию с температурой кипения 77 °С.</w:t>
      </w:r>
    </w:p>
    <w:p w14:paraId="378520A1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Литературные данные[43]: Ткип 77 °С, nD20 1,3720, d420 0,902 г/мл.</w:t>
      </w:r>
    </w:p>
    <w:p w14:paraId="09419F20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58251E9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.2.11 Хлористый бензоил</w:t>
      </w:r>
    </w:p>
    <w:p w14:paraId="638D35D4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Хлористый бензоил кипятили с хлористым тионилом в течении тр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ех-четырех часов, затем перегоняли при атмосферном давлении хлористый тионил, собирая фракцию при 79 оС, и в вакууме водоструйного насоса хлористый бензоил, отбирая фракцию при 105 оС / 40 мм.рт.ст.</w:t>
      </w:r>
    </w:p>
    <w:p w14:paraId="3B56EC38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Литературные данные [43]:Ткип 198 °С, Тпл -1, nD20 1,553,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425 1,211 г/мл.</w:t>
      </w:r>
    </w:p>
    <w:p w14:paraId="10B0F0E5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F163EC8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.3 Синтез исходных соединений</w:t>
      </w:r>
    </w:p>
    <w:p w14:paraId="43736456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CDCFD73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.3.1 Тетрафенилэтинилолово (ТФЭО)</w:t>
      </w:r>
    </w:p>
    <w:p w14:paraId="04F40630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двугорлую колбу, предварительно продутую аргоном и взвешенную с переходником и пробками, помещали 0,0073 моль (1 г) хлорида цинка, 0,075 моль (8 мл) толуола, 0,015 моль (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1,6 мл) диэтиламина и оставляли перемешиваться на магнитной мешалке при нагревании до полного перехода хлорида цинка в комплекс. Затем охлаждали до комнатной температуры и приливали 0,75 мл фенилацетиленида и 0,3 мл четыреххлористого олова. Оставляли при п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еремешивании на 1 час. Получившийся раствор разделяли при помощи колоночной хроматографии, используя силикагель. Упаривали досуха на роторном испарителе. Полученные кристаллы перекристаллизовывали из гептана в условиях инертной атмосферы. Кристаллы сушили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в вакууме, предварительно промыв гексаном.</w:t>
      </w:r>
    </w:p>
    <w:p w14:paraId="209E1803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результате получали тетрафенилэтинилолово в виде кристаллов белого цвета.</w:t>
      </w:r>
    </w:p>
    <w:p w14:paraId="6C0BE3E2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Таким образом, из фенилацетилена получено тетрафенилэтинилолово с выходом 72%.</w:t>
      </w:r>
    </w:p>
    <w:p w14:paraId="1F32492B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ИК-спектр: 2152 (C</w:t>
      </w:r>
      <w:r>
        <w:rPr>
          <w:rFonts w:ascii="Times New Roman" w:hAnsi="Times New Roman" w:cs="Times New Roman"/>
          <w:sz w:val="28"/>
          <w:szCs w:val="28"/>
          <w:lang w:val="ru-RU"/>
        </w:rPr>
        <w:t>≡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C).</w:t>
      </w:r>
    </w:p>
    <w:p w14:paraId="672DB808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ЯМР 1Н : 7.26-7.36, 7.60 (м) 5Н.</w:t>
      </w:r>
    </w:p>
    <w:p w14:paraId="5FF9FAB3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ЯМ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Р 13С : 85.5 SnC1</w:t>
      </w:r>
      <w:r>
        <w:rPr>
          <w:rFonts w:ascii="Times New Roman" w:hAnsi="Times New Roman" w:cs="Times New Roman"/>
          <w:sz w:val="28"/>
          <w:szCs w:val="28"/>
          <w:lang w:val="ru-RU"/>
        </w:rPr>
        <w:t>≡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; 110.8 </w:t>
      </w:r>
      <w:r>
        <w:rPr>
          <w:rFonts w:ascii="Times New Roman" w:hAnsi="Times New Roman" w:cs="Times New Roman"/>
          <w:sz w:val="28"/>
          <w:szCs w:val="28"/>
          <w:lang w:val="ru-RU"/>
        </w:rPr>
        <w:t>≡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C2 ; 122.4, 128.4, 129.4, 132.4 Ph.</w:t>
      </w:r>
    </w:p>
    <w:p w14:paraId="14137F2B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ЯМР 119Sn : 322.29.</w:t>
      </w:r>
    </w:p>
    <w:p w14:paraId="4B025BCD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МАСС : 524 [M+] (7), 404 (27), 322 (82), 202 (100), 120 (28), 102 (24).</w:t>
      </w:r>
    </w:p>
    <w:p w14:paraId="3488B6BE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Лит. Данные [44]:Тпл 174 оС.</w:t>
      </w:r>
    </w:p>
    <w:p w14:paraId="7BD766BE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18D916B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.3.2 Тетра(триметилсилилэтинил)олово (ТТМСЭО)</w:t>
      </w:r>
    </w:p>
    <w:p w14:paraId="7F107C3A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двугорлую колбу, предва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рительно продутую аргоном и взвешенную с переходником и пробками, помещали 0,0073 моль (1 г) хлорида цинка, 0,075 моль (8 мл) толуола, 0,015 моль (1,6 мл) диэтиламина и оставляли перемешиваться на магнитной мешалке при нагревании до полного перехода хлорид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 цинка в комплекс. Затем охлаждали до комнатной температуры и приливали 0,96 мл триметилэтинилсилана и 0,3 мл четыреххлористого олова. Оставляли при перемешивании на 1 час. Получившийся раствор разделяли при помощи колоночной хроматографии, используя сили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кагель. Упаривали досуха на роторном испарителе. Полученные кристаллы перекристаллизовывали в растворителе из гептана в условиях инертной атмосферы. Кристаллы сушили в вакууме, предварительно промыв гексаном.</w:t>
      </w:r>
    </w:p>
    <w:p w14:paraId="367AAC6A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результате получали тетрафенилэтинилолово в в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иде кристаллов белого цвета.</w:t>
      </w:r>
    </w:p>
    <w:p w14:paraId="1B35355A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Таким образом, из фенилацетилена получено тетрафенилэтинилолово с выходом 72%.</w:t>
      </w:r>
    </w:p>
    <w:p w14:paraId="634C852D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2.4 Реакции тетраалкинилидов олова с хлорангидридами карбоновых кислот</w:t>
      </w:r>
    </w:p>
    <w:p w14:paraId="099DF421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BAB553B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.4.1 Реакция тетрафенилэтинилолова с хлористым бензоилом. Общая методика</w:t>
      </w:r>
    </w:p>
    <w:p w14:paraId="46F17799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круглодонную колбу на 5 мл, продутую аргоном, помещали 3,83</w:t>
      </w:r>
      <w:r>
        <w:rPr>
          <w:rFonts w:ascii="Times New Roman" w:hAnsi="Times New Roman" w:cs="Times New Roman"/>
          <w:sz w:val="28"/>
          <w:szCs w:val="28"/>
          <w:lang w:val="ru-RU"/>
        </w:rPr>
        <w:t>×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10-4 моль (0,2 г.) тетрафенилэтинилолова и необходимое количество катализатора. Затем при помощи пипетки вносили 1 мл растворителя и 1,38</w:t>
      </w:r>
      <w:r>
        <w:rPr>
          <w:rFonts w:ascii="Times New Roman" w:hAnsi="Times New Roman" w:cs="Times New Roman"/>
          <w:sz w:val="28"/>
          <w:szCs w:val="28"/>
          <w:lang w:val="ru-RU"/>
        </w:rPr>
        <w:t>×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10-3 моль (0,16 мл) хлористого бензоила. Перемешивание ос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уществляли при помощи магнитной мешалки на силиконовой бане с заданной температурой. В ходе синтеза, через определенные промежутки времени, отбирали аликвоту реакционной смеси в количестве 0,2 мкл, разбавляли ее 0,2 мл хлороформа и анализировали на хромато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-масс-спектрометре (Приложение А записи 1-27).</w:t>
      </w:r>
    </w:p>
    <w:p w14:paraId="38860724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Было исследовано влияние температуры, растворителя, катализатора и основания на процесс алкинилирования. Результаты проведенных экспериментов приведены в таблице 1.</w:t>
      </w:r>
    </w:p>
    <w:p w14:paraId="08CCD2C3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4BE3EC9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Таблица 1 - Определение оптимальных условий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реакции тетраалкинилидов олова с хлорангидридами карбоновых кислот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4"/>
        <w:gridCol w:w="2315"/>
        <w:gridCol w:w="1980"/>
        <w:gridCol w:w="1440"/>
        <w:gridCol w:w="1363"/>
      </w:tblGrid>
      <w:tr w:rsidR="00000000" w14:paraId="3B6AF489" w14:textId="77777777">
        <w:tblPrEx>
          <w:tblCellMar>
            <w:top w:w="0" w:type="dxa"/>
            <w:bottom w:w="0" w:type="dxa"/>
          </w:tblCellMar>
        </w:tblPrEx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B647D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Растворитель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BD1D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Каталитическая система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5FA18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Температура, оС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85A23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Время, ч.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6CE73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Выход, %</w:t>
            </w:r>
          </w:p>
        </w:tc>
      </w:tr>
      <w:tr w:rsidR="00000000" w14:paraId="606FBD0E" w14:textId="77777777">
        <w:tblPrEx>
          <w:tblCellMar>
            <w:top w:w="0" w:type="dxa"/>
            <w:bottom w:w="0" w:type="dxa"/>
          </w:tblCellMar>
        </w:tblPrEx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3EEAF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ТГФ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86AEC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A8DD1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66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599A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6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D3825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</w:t>
            </w:r>
          </w:p>
        </w:tc>
      </w:tr>
      <w:tr w:rsidR="00000000" w14:paraId="25B0C3D1" w14:textId="77777777">
        <w:tblPrEx>
          <w:tblCellMar>
            <w:top w:w="0" w:type="dxa"/>
            <w:bottom w:w="0" w:type="dxa"/>
          </w:tblCellMar>
        </w:tblPrEx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4A537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Диэтиловый эфир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314BB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F3D66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3485F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4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C47F1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</w:t>
            </w:r>
          </w:p>
        </w:tc>
      </w:tr>
      <w:tr w:rsidR="00000000" w14:paraId="488586F2" w14:textId="77777777">
        <w:tblPrEx>
          <w:tblCellMar>
            <w:top w:w="0" w:type="dxa"/>
            <w:bottom w:w="0" w:type="dxa"/>
          </w:tblCellMar>
        </w:tblPrEx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4E58C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6DD51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Bu3N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51B68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3A59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052CD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</w:t>
            </w:r>
          </w:p>
        </w:tc>
      </w:tr>
      <w:tr w:rsidR="00000000" w14:paraId="62892404" w14:textId="77777777">
        <w:tblPrEx>
          <w:tblCellMar>
            <w:top w:w="0" w:type="dxa"/>
            <w:bottom w:w="0" w:type="dxa"/>
          </w:tblCellMar>
        </w:tblPrEx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6D126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Толуол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27379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CC8A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8CF7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10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7E0D4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32</w:t>
            </w:r>
          </w:p>
        </w:tc>
      </w:tr>
      <w:tr w:rsidR="00000000" w14:paraId="7E4136A0" w14:textId="77777777">
        <w:tblPrEx>
          <w:tblCellMar>
            <w:top w:w="0" w:type="dxa"/>
            <w:bottom w:w="0" w:type="dxa"/>
          </w:tblCellMar>
        </w:tblPrEx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7A916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Дихлорэтан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E7F97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1B274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80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7C383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5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45B59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64</w:t>
            </w:r>
          </w:p>
        </w:tc>
      </w:tr>
      <w:tr w:rsidR="00000000" w14:paraId="162741CF" w14:textId="77777777">
        <w:tblPrEx>
          <w:tblCellMar>
            <w:top w:w="0" w:type="dxa"/>
            <w:bottom w:w="0" w:type="dxa"/>
          </w:tblCellMar>
        </w:tblPrEx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9B67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Дихлорэтан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B7AE4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ZnCl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 (10 мол.%)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62057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80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3AD8F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5F57C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60</w:t>
            </w:r>
          </w:p>
        </w:tc>
      </w:tr>
      <w:tr w:rsidR="00000000" w14:paraId="3D4366D4" w14:textId="77777777">
        <w:tblPrEx>
          <w:tblCellMar>
            <w:top w:w="0" w:type="dxa"/>
            <w:bottom w:w="0" w:type="dxa"/>
          </w:tblCellMar>
        </w:tblPrEx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458AB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Дихлорэтан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A9A58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SnCl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4 (10 мол.%)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0167C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комнатная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B57D4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5679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40</w:t>
            </w:r>
          </w:p>
        </w:tc>
      </w:tr>
      <w:tr w:rsidR="00000000" w14:paraId="510C8A12" w14:textId="77777777">
        <w:tblPrEx>
          <w:tblCellMar>
            <w:top w:w="0" w:type="dxa"/>
            <w:bottom w:w="0" w:type="dxa"/>
          </w:tblCellMar>
        </w:tblPrEx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CAB0E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Дихлорэтан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B2256" w14:textId="22EBB964" w:rsidR="00000000" w:rsidRDefault="005A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45B67C90" wp14:editId="6D6A527F">
                  <wp:extent cx="581025" cy="695325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C6803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803,5-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0672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12F02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559A2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</w:tr>
      <w:tr w:rsidR="00000000" w14:paraId="7511C372" w14:textId="77777777">
        <w:tblPrEx>
          <w:tblCellMar>
            <w:top w:w="0" w:type="dxa"/>
            <w:bottom w:w="0" w:type="dxa"/>
          </w:tblCellMar>
        </w:tblPrEx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B5DE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Диоксан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303FB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C7119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BBFC6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5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8D3C9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66</w:t>
            </w:r>
          </w:p>
        </w:tc>
      </w:tr>
      <w:tr w:rsidR="00000000" w14:paraId="1D37FEEF" w14:textId="77777777">
        <w:tblPrEx>
          <w:tblCellMar>
            <w:top w:w="0" w:type="dxa"/>
            <w:bottom w:w="0" w:type="dxa"/>
          </w:tblCellMar>
        </w:tblPrEx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EF50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Диоксан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0B67D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ZnCl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 (10 мол.%)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5BEDC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7FC07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1,5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C66FF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66</w:t>
            </w:r>
          </w:p>
        </w:tc>
      </w:tr>
      <w:tr w:rsidR="00000000" w14:paraId="31998B06" w14:textId="77777777">
        <w:tblPrEx>
          <w:tblCellMar>
            <w:top w:w="0" w:type="dxa"/>
            <w:bottom w:w="0" w:type="dxa"/>
          </w:tblCellMar>
        </w:tblPrEx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D671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E68B1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33E9F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80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1807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49C36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79</w:t>
            </w:r>
          </w:p>
        </w:tc>
      </w:tr>
      <w:tr w:rsidR="00000000" w14:paraId="7427A69A" w14:textId="77777777">
        <w:tblPrEx>
          <w:tblCellMar>
            <w:top w:w="0" w:type="dxa"/>
            <w:bottom w:w="0" w:type="dxa"/>
          </w:tblCellMar>
        </w:tblPrEx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42FD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DA1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AA501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60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8F997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3,5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C1B14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</w:t>
            </w:r>
          </w:p>
        </w:tc>
      </w:tr>
      <w:tr w:rsidR="00000000" w14:paraId="05F20E89" w14:textId="77777777">
        <w:tblPrEx>
          <w:tblCellMar>
            <w:top w:w="0" w:type="dxa"/>
            <w:bottom w:w="0" w:type="dxa"/>
          </w:tblCellMar>
        </w:tblPrEx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F6811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Диоксан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83369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ZnCl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 (50 мол.%)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917D1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80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36A24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3,5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BD048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63</w:t>
            </w:r>
          </w:p>
        </w:tc>
      </w:tr>
      <w:tr w:rsidR="00000000" w14:paraId="36F290B1" w14:textId="77777777">
        <w:tblPrEx>
          <w:tblCellMar>
            <w:top w:w="0" w:type="dxa"/>
            <w:bottom w:w="0" w:type="dxa"/>
          </w:tblCellMar>
        </w:tblPrEx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44FF9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Диоксан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CDD41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ZnCl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 (100 мол.%)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0E058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80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B43F7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B5D2F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57</w:t>
            </w:r>
          </w:p>
        </w:tc>
      </w:tr>
      <w:tr w:rsidR="00000000" w14:paraId="64563BA3" w14:textId="77777777">
        <w:tblPrEx>
          <w:tblCellMar>
            <w:top w:w="0" w:type="dxa"/>
            <w:bottom w:w="0" w:type="dxa"/>
          </w:tblCellMar>
        </w:tblPrEx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5AE1F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Диоксан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58A3D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ZnBr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 (10 мол.%)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54217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60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556FB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2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,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5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6A0DE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</w:t>
            </w:r>
          </w:p>
        </w:tc>
      </w:tr>
      <w:tr w:rsidR="00000000" w14:paraId="356E005E" w14:textId="77777777">
        <w:tblPrEx>
          <w:tblCellMar>
            <w:top w:w="0" w:type="dxa"/>
            <w:bottom w:w="0" w:type="dxa"/>
          </w:tblCellMar>
        </w:tblPrEx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AD7FF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2E2B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13457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80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1A5E1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3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,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5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56C07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64</w:t>
            </w:r>
          </w:p>
        </w:tc>
      </w:tr>
      <w:tr w:rsidR="00000000" w14:paraId="0DA1493C" w14:textId="77777777">
        <w:tblPrEx>
          <w:tblCellMar>
            <w:top w:w="0" w:type="dxa"/>
            <w:bottom w:w="0" w:type="dxa"/>
          </w:tblCellMar>
        </w:tblPrEx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D5FC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Диоксан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E1B76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Zn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(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CF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SO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3)2 (10 мол.%)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3B76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80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DD2E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31A36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61</w:t>
            </w:r>
          </w:p>
        </w:tc>
      </w:tr>
      <w:tr w:rsidR="00000000" w14:paraId="461B68D0" w14:textId="77777777">
        <w:tblPrEx>
          <w:tblCellMar>
            <w:top w:w="0" w:type="dxa"/>
            <w:bottom w:w="0" w:type="dxa"/>
          </w:tblCellMar>
        </w:tblPrEx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33E70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Диоксан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F3F01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SnCl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4 (10 мол.%)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0EDFE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700F1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BE4F5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37</w:t>
            </w:r>
          </w:p>
        </w:tc>
      </w:tr>
      <w:tr w:rsidR="00000000" w14:paraId="45F32987" w14:textId="77777777">
        <w:tblPrEx>
          <w:tblCellMar>
            <w:top w:w="0" w:type="dxa"/>
            <w:bottom w:w="0" w:type="dxa"/>
          </w:tblCellMar>
        </w:tblPrEx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0DD4A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Диоксан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61EAC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ZnCl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2 (50 мол.%),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Et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N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 (50 мол. %)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38E92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1219A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5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CB04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68</w:t>
            </w:r>
          </w:p>
        </w:tc>
      </w:tr>
      <w:tr w:rsidR="00000000" w14:paraId="3DEB0F80" w14:textId="77777777">
        <w:tblPrEx>
          <w:tblCellMar>
            <w:top w:w="0" w:type="dxa"/>
            <w:bottom w:w="0" w:type="dxa"/>
          </w:tblCellMar>
        </w:tblPrEx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CE80D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Диоксан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038D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Et3N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82758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50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A1CC2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5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E0462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</w:t>
            </w:r>
          </w:p>
        </w:tc>
      </w:tr>
      <w:tr w:rsidR="00000000" w14:paraId="428DDDBA" w14:textId="77777777">
        <w:tblPrEx>
          <w:tblCellMar>
            <w:top w:w="0" w:type="dxa"/>
            <w:bottom w:w="0" w:type="dxa"/>
          </w:tblCellMar>
        </w:tblPrEx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E6A8D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lastRenderedPageBreak/>
              <w:t>Диоксан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AA740" w14:textId="5AAA5FFF" w:rsidR="00000000" w:rsidRDefault="005A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04D5846C" wp14:editId="0C8EBB0C">
                  <wp:extent cx="581025" cy="695325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C6803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802-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EF7D2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62E9E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76301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</w:tr>
      <w:tr w:rsidR="00000000" w14:paraId="6AFF37CE" w14:textId="77777777">
        <w:tblPrEx>
          <w:tblCellMar>
            <w:top w:w="0" w:type="dxa"/>
            <w:bottom w:w="0" w:type="dxa"/>
          </w:tblCellMar>
        </w:tblPrEx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00388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Диоксан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465E0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(i-Pr)2NEt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2AAD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302B2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4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B23F4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</w:t>
            </w:r>
          </w:p>
        </w:tc>
      </w:tr>
      <w:tr w:rsidR="00000000" w14:paraId="758F9EEF" w14:textId="77777777">
        <w:tblPrEx>
          <w:tblCellMar>
            <w:top w:w="0" w:type="dxa"/>
            <w:bottom w:w="0" w:type="dxa"/>
          </w:tblCellMar>
        </w:tblPrEx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CD6D1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ДМФА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9E8DD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ZnCl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 (10 мол.%)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7576D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комнатная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D53A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0,25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DE9D1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</w:t>
            </w:r>
          </w:p>
        </w:tc>
      </w:tr>
      <w:tr w:rsidR="00000000" w14:paraId="740B5C0A" w14:textId="77777777">
        <w:tblPrEx>
          <w:tblCellMar>
            <w:top w:w="0" w:type="dxa"/>
            <w:bottom w:w="0" w:type="dxa"/>
          </w:tblCellMar>
        </w:tblPrEx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136E1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3198C" w14:textId="4DF7FF48" w:rsidR="00000000" w:rsidRDefault="005A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0E45CA20" wp14:editId="4424AC6F">
                  <wp:extent cx="581025" cy="695325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C6803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803,5-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F876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903A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0ADE0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</w:tr>
    </w:tbl>
    <w:p w14:paraId="72D6DA99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78D203C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ИК, ЯМР 1Н и хромато-масс - спектры полученного 1,3-дифенил-2-пропин-1-она представлены в приложениях Б, В, Г (Рисунок Б 1, В 1, Г 1) соответственно.</w:t>
      </w:r>
    </w:p>
    <w:p w14:paraId="3C1A72FE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DBA41E7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.4.2 Реакция тетрафенилэтинилолова с 4-нитробензоилхлоридо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м</w:t>
      </w:r>
    </w:p>
    <w:p w14:paraId="4D7F2DA2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круглодонную колбу на 5 мл, продутую аргоном, помещали 3,83</w:t>
      </w:r>
      <w:r>
        <w:rPr>
          <w:rFonts w:ascii="Times New Roman" w:hAnsi="Times New Roman" w:cs="Times New Roman"/>
          <w:sz w:val="28"/>
          <w:szCs w:val="28"/>
          <w:lang w:val="ru-RU"/>
        </w:rPr>
        <w:t>×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10-4 моль (0,2 г.) тетрафенилэтинилолова, 1,53</w:t>
      </w:r>
      <w:r>
        <w:rPr>
          <w:rFonts w:ascii="Times New Roman" w:hAnsi="Times New Roman" w:cs="Times New Roman"/>
          <w:sz w:val="28"/>
          <w:szCs w:val="28"/>
          <w:lang w:val="ru-RU"/>
        </w:rPr>
        <w:t>×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10-4 моль (0,02 г.) хлорида цинка (10 мол. %). Отдельно в пенициллинке приготавливали раствор, растворив 1,53</w:t>
      </w:r>
      <w:r>
        <w:rPr>
          <w:rFonts w:ascii="Times New Roman" w:hAnsi="Times New Roman" w:cs="Times New Roman"/>
          <w:sz w:val="28"/>
          <w:szCs w:val="28"/>
          <w:lang w:val="ru-RU"/>
        </w:rPr>
        <w:t>×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10-3 моль (0,28 г.) хлорангидрид ка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рбоновой кислоты в небольшом количестве диоксана. Затем в колбу-реактор при помощи пипетки вносили 1 мл диоксана и полученный раствор 4-нитробензоилхлорида. Перемешивали на магнитной мешалке при температуре 80 оС. Отбирали аликвоту и анализировали на хрома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то-масс-спектрометре (Приложение А запись 28).</w:t>
      </w:r>
    </w:p>
    <w:p w14:paraId="23067D37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результате был получен 1-(4-нитрофенил)-3-фенил-2-пропин-1-он с 63 % - ым выходом. ИК и ЯМР 1Н, - спектры, подтверждающие строение вещества, представлены в приложении Б, В (Рисунок Б 2, В 2) соответственно.</w:t>
      </w:r>
    </w:p>
    <w:p w14:paraId="4AFE66E5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CBE36B6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.4.3 Реакция тетрафенилэтинилолова с ацетилхлоридом</w:t>
      </w:r>
    </w:p>
    <w:p w14:paraId="48459D96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круглодонную колбу на пять мл, продутую аргоном, помещали 3,83</w:t>
      </w:r>
      <w:r>
        <w:rPr>
          <w:rFonts w:ascii="Times New Roman" w:hAnsi="Times New Roman" w:cs="Times New Roman"/>
          <w:sz w:val="28"/>
          <w:szCs w:val="28"/>
          <w:lang w:val="ru-RU"/>
        </w:rPr>
        <w:t>×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10-4 моль (0,2 г.) тетрафенилэтинилолова, 1,53</w:t>
      </w:r>
      <w:r>
        <w:rPr>
          <w:rFonts w:ascii="Times New Roman" w:hAnsi="Times New Roman" w:cs="Times New Roman"/>
          <w:sz w:val="28"/>
          <w:szCs w:val="28"/>
          <w:lang w:val="ru-RU"/>
        </w:rPr>
        <w:t>×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10-4 моль (0,02 г.) хлорида цинка (10 мол. %). Затем при помощи пипетки вносили один мл ди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оксана и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1,36</w:t>
      </w:r>
      <w:r>
        <w:rPr>
          <w:rFonts w:ascii="Times New Roman" w:hAnsi="Times New Roman" w:cs="Times New Roman"/>
          <w:sz w:val="28"/>
          <w:szCs w:val="28"/>
          <w:lang w:val="ru-RU"/>
        </w:rPr>
        <w:t>×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10-3 моль (0,11 г.) хлористого ацетила. Перемешивали на магнитной мешалке при установленной температуре. Отбирали аликвоту и анализировали на хромато-масс-спектрометре (Приложение А записи 29-32).</w:t>
      </w:r>
    </w:p>
    <w:p w14:paraId="31BB698C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Используя данную методику, было определено вл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ияние температуры на процесс алкинилирования. Полученные результаты представлены в таблице 2.</w:t>
      </w:r>
    </w:p>
    <w:p w14:paraId="7DCCE278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ИК, ЯМР 1Н и хромато-масс - спектры полученного 4-фенил-3-бутин-2-она представлены в приложениях Б, В, Г (Рисунок Б 3, В 3, Г 3)соответственно.</w:t>
      </w:r>
    </w:p>
    <w:p w14:paraId="381901CA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2668750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Таблица 2 - Влиян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ие температуры на взаимодействие тетравенилэтинилолова с ацилхлоридом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44"/>
        <w:gridCol w:w="1773"/>
        <w:gridCol w:w="1856"/>
        <w:gridCol w:w="1776"/>
        <w:gridCol w:w="1781"/>
      </w:tblGrid>
      <w:tr w:rsidR="00000000" w14:paraId="7A5F90AB" w14:textId="77777777">
        <w:tblPrEx>
          <w:tblCellMar>
            <w:top w:w="0" w:type="dxa"/>
            <w:bottom w:w="0" w:type="dxa"/>
          </w:tblCellMar>
        </w:tblPrEx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1D53E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Каталитическая система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E6273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Растворитель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8EB9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Температура, оС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72AD8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Время, ч.</w:t>
            </w: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37FEE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Выход, %</w:t>
            </w:r>
          </w:p>
        </w:tc>
      </w:tr>
      <w:tr w:rsidR="00000000" w14:paraId="6B9F401E" w14:textId="77777777">
        <w:tblPrEx>
          <w:tblCellMar>
            <w:top w:w="0" w:type="dxa"/>
            <w:bottom w:w="0" w:type="dxa"/>
          </w:tblCellMar>
        </w:tblPrEx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EDB4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ZnCl2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 (10мол.%)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4D65A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Диоксан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00ADF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80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CE1F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0,5</w:t>
            </w: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758C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50</w:t>
            </w:r>
          </w:p>
        </w:tc>
      </w:tr>
      <w:tr w:rsidR="00000000" w14:paraId="63EC58FA" w14:textId="77777777">
        <w:tblPrEx>
          <w:tblCellMar>
            <w:top w:w="0" w:type="dxa"/>
            <w:bottom w:w="0" w:type="dxa"/>
          </w:tblCellMar>
        </w:tblPrEx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BAAF2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ZnCl2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 (10мол.%)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9DD0E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Диоксан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24571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60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ED458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0,5</w:t>
            </w: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1B12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82</w:t>
            </w:r>
          </w:p>
        </w:tc>
      </w:tr>
      <w:tr w:rsidR="00000000" w14:paraId="5E400FFA" w14:textId="77777777">
        <w:tblPrEx>
          <w:tblCellMar>
            <w:top w:w="0" w:type="dxa"/>
            <w:bottom w:w="0" w:type="dxa"/>
          </w:tblCellMar>
        </w:tblPrEx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E6E0C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ZnCl2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 (10мол.%)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0AC89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Диоксан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7C614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40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6E3F4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0,5</w:t>
            </w: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D6B1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97</w:t>
            </w:r>
          </w:p>
        </w:tc>
      </w:tr>
      <w:tr w:rsidR="00000000" w14:paraId="613BC675" w14:textId="77777777">
        <w:tblPrEx>
          <w:tblCellMar>
            <w:top w:w="0" w:type="dxa"/>
            <w:bottom w:w="0" w:type="dxa"/>
          </w:tblCellMar>
        </w:tblPrEx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1D531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ZnCl2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 (10мол.%)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9DCD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Диоксан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EBBFB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комнатная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E656D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5</w:t>
            </w: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5C6E2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80</w:t>
            </w:r>
          </w:p>
        </w:tc>
      </w:tr>
    </w:tbl>
    <w:p w14:paraId="4D396818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E5B48A5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2.4.4 Реакция тетра(триметилсилилэтинил)олова с ацетилхлоридом</w:t>
      </w:r>
    </w:p>
    <w:p w14:paraId="7EFEB94E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круглодонную колбу на пять мл, продутую аргоном, помещали 2,96</w:t>
      </w:r>
      <w:r>
        <w:rPr>
          <w:rFonts w:ascii="Times New Roman" w:hAnsi="Times New Roman" w:cs="Times New Roman"/>
          <w:sz w:val="28"/>
          <w:szCs w:val="28"/>
          <w:lang w:val="ru-RU"/>
        </w:rPr>
        <w:t>×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10-4 моль (0,15 г.) тетра(триметилсилилэтинил)олова и 1,18</w:t>
      </w:r>
      <w:r>
        <w:rPr>
          <w:rFonts w:ascii="Times New Roman" w:hAnsi="Times New Roman" w:cs="Times New Roman"/>
          <w:sz w:val="28"/>
          <w:szCs w:val="28"/>
          <w:lang w:val="ru-RU"/>
        </w:rPr>
        <w:t>×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10-4 моль (0,02 г.) хлорид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 цинка (10 мол.%). Затем при помощи пипетки вносили один мл диоксана, 1,07</w:t>
      </w:r>
      <w:r>
        <w:rPr>
          <w:rFonts w:ascii="Times New Roman" w:hAnsi="Times New Roman" w:cs="Times New Roman"/>
          <w:sz w:val="28"/>
          <w:szCs w:val="28"/>
          <w:lang w:val="ru-RU"/>
        </w:rPr>
        <w:t>×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10-3 моль (0,08 мл) хлористого бензоила. Перемешивали на магнитной мешалке при 40 оС. Отбирали аликвоту и анализировали на хромато-масс-спектрометре (Приложение А запись 33).</w:t>
      </w:r>
    </w:p>
    <w:p w14:paraId="0D17DD99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рез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ультате был получен 4-(триметилсилил)-3-бутин-2-он с 50 % - ым выходом. ИК, ЯМР 1Н и хромато-масс - спектры, подтверждающие строение вещества, представлены в приложении Б, В, Г (Рисунок Б 4, В 4, Г 4) соответственно.</w:t>
      </w:r>
    </w:p>
    <w:p w14:paraId="679CFE96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0CDFAFB0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3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Обсуждение результатов</w:t>
      </w:r>
    </w:p>
    <w:p w14:paraId="7C63BBB1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9245D74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настояще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е время известно много способов получения </w:t>
      </w:r>
      <w:r>
        <w:rPr>
          <w:rFonts w:ascii="Times New Roman" w:hAnsi="Times New Roman" w:cs="Times New Roman"/>
          <w:sz w:val="28"/>
          <w:szCs w:val="28"/>
          <w:lang w:val="ru-RU"/>
        </w:rPr>
        <w:t>α-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ацетиленовых кетонов. Особую «нишу» в их синтезе занимают ацетилениды олова. Они позволяют очень мягко вводить ацетиленовый фрагмент в соединения с различными активными функциональными группами. Однако синтез аце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тиленовых кетонов с использованием триалкилацетиленидов олова имеет ряд недостатков. Прежде всего - их высокая токсичность, в ряде случаев превышающая токсичность цианидов. Неудобством при использовании в синтезе является и большая молекулярная масса реаге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нта относительно массы фрагмента, вносимого этим реагентом. Кроме того, применение Pd-катализаторов делает данный процесс весьма дорогостоящим.</w:t>
      </w:r>
    </w:p>
    <w:p w14:paraId="2321F133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82F04FF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.1 Синтез исходных соединений</w:t>
      </w:r>
    </w:p>
    <w:p w14:paraId="6EDF91CF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1E9B6FA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Тетраалкинилиды олова получены нами по реакции, разработанной ранее на кафедре 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рганической химии, прямым алкинилированием тетрахлорида олова фенилацетиленом в присутствии эквимольных количеств хлорида цинка и диэтиламина в среде толуола с выходами 60 - 80%.</w:t>
      </w:r>
    </w:p>
    <w:p w14:paraId="4E1D4333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3A7E613" w14:textId="4A4C3D63" w:rsidR="00000000" w:rsidRDefault="005A30E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667EB85" wp14:editId="099C3FE7">
            <wp:extent cx="3838575" cy="212407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24BFA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399B74D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3.2 Взаимодействие тетраалкинилидов 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лова с хлорангидридами карбоновых кислот</w:t>
      </w:r>
    </w:p>
    <w:p w14:paraId="3B19B3A7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40DEDB9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качестве модельных соединений для изучения реакции нами были выбраны хлористый бензоил и тетрафенилэтинил олово. Время протекания реакции определяли с использованием метода хромато-масс спектрометрии. Целевые про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дукты выделяли флеш-хроматографией.</w:t>
      </w:r>
    </w:p>
    <w:p w14:paraId="0565CD2B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Во взаимодействие вводились такие хлорангидриды, как ацетилхлорид, бензоилхлорид и п-нитробензоилхлорид. Помимо тетрафенилэтинилолова в качестве исходного тетраалкинилида олова нами было так же изучено тетра(триметилсили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лэтинил)олово, в результате чего был получен 4-(триметилсилил)-3-бутин-2-он.</w:t>
      </w:r>
    </w:p>
    <w:p w14:paraId="2D7CA0DF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13451F9" w14:textId="494945F8" w:rsidR="00000000" w:rsidRDefault="005A30E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BC30223" wp14:editId="3D0A2564">
            <wp:extent cx="5038725" cy="67627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97174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9C27198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Время реакции и выходы целевых продуктов сведены в таблицу 1.</w:t>
      </w:r>
    </w:p>
    <w:p w14:paraId="038C90D7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29D398F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Таблица 1 - Взаимодействие тетраалкинилидов олова с хлорангидридами карбоновых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кислот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88"/>
        <w:gridCol w:w="1890"/>
        <w:gridCol w:w="1800"/>
        <w:gridCol w:w="1543"/>
      </w:tblGrid>
      <w:tr w:rsidR="00000000" w14:paraId="322D5B58" w14:textId="77777777">
        <w:tblPrEx>
          <w:tblCellMar>
            <w:top w:w="0" w:type="dxa"/>
            <w:bottom w:w="0" w:type="dxa"/>
          </w:tblCellMar>
        </w:tblPrEx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F84B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α-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Ацетиленовый кетон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32AD0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Температура, оС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E5809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Время, ч.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42F74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Выход, %</w:t>
            </w:r>
          </w:p>
        </w:tc>
      </w:tr>
      <w:tr w:rsidR="00000000" w14:paraId="2AD186F1" w14:textId="77777777">
        <w:tblPrEx>
          <w:tblCellMar>
            <w:top w:w="0" w:type="dxa"/>
            <w:bottom w:w="0" w:type="dxa"/>
          </w:tblCellMar>
        </w:tblPrEx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0F85" w14:textId="454123B7" w:rsidR="00000000" w:rsidRDefault="005A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0335FB18" wp14:editId="5A63E47B">
                  <wp:extent cx="1704975" cy="685800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C6803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400,597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E1EE9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48FF6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967F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</w:tr>
      <w:tr w:rsidR="00000000" w14:paraId="0FF2262C" w14:textId="77777777">
        <w:tblPrEx>
          <w:tblCellMar>
            <w:top w:w="0" w:type="dxa"/>
            <w:bottom w:w="0" w:type="dxa"/>
          </w:tblCellMar>
        </w:tblPrEx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28851" w14:textId="2DC64558" w:rsidR="00000000" w:rsidRDefault="005A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48EE7D4B" wp14:editId="71859C33">
                  <wp:extent cx="1914525" cy="1028700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C6803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803</w:t>
            </w:r>
            <w:r w:rsidR="009C6803"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80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4712F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6BED0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307E1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</w:tr>
      <w:tr w:rsidR="00000000" w14:paraId="21368E1F" w14:textId="77777777">
        <w:tblPrEx>
          <w:tblCellMar>
            <w:top w:w="0" w:type="dxa"/>
            <w:bottom w:w="0" w:type="dxa"/>
          </w:tblCellMar>
        </w:tblPrEx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F1AE2" w14:textId="7A5EEAD4" w:rsidR="00000000" w:rsidRDefault="005A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00497B39" wp14:editId="437F013A">
                  <wp:extent cx="2085975" cy="1333500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C6803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805,569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73314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F8471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8DEC3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</w:tr>
      <w:tr w:rsidR="00000000" w14:paraId="5E04433B" w14:textId="77777777">
        <w:tblPrEx>
          <w:tblCellMar>
            <w:top w:w="0" w:type="dxa"/>
            <w:bottom w:w="0" w:type="dxa"/>
          </w:tblCellMar>
        </w:tblPrEx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70657" w14:textId="50D31497" w:rsidR="00000000" w:rsidRDefault="005A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1E08DD13" wp14:editId="164ADB7D">
                  <wp:extent cx="1695450" cy="685800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C6803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40550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1198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ED3D4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3D2A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</w:tr>
    </w:tbl>
    <w:p w14:paraId="64941981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0A3595C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ходе работы нами было исследовано влияние растворителей, кислот Льюиса и оснований на процесс алкинилирования.</w:t>
      </w:r>
    </w:p>
    <w:p w14:paraId="35A7DCB0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3CA239C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.2.1 Влияние растворителя на взаимодействие тетраалкинилидов олова с хлорангидридами карбоновых кислот</w:t>
      </w:r>
    </w:p>
    <w:p w14:paraId="7CC4B8B6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1EF224B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процессе работы нами был проведен ряд экспериментов с различными растворителями. Полученные данные представлены в таблице 2.</w:t>
      </w:r>
    </w:p>
    <w:p w14:paraId="6E035A9B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1B7D177" w14:textId="77777777" w:rsidR="00000000" w:rsidRDefault="009C6803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Таблица 2 - Влияние раст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ворителя на процесс алкинилирования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1955"/>
        <w:gridCol w:w="2109"/>
        <w:gridCol w:w="2109"/>
      </w:tblGrid>
      <w:tr w:rsidR="00000000" w14:paraId="4F6973CB" w14:textId="77777777">
        <w:tblPrEx>
          <w:tblCellMar>
            <w:top w:w="0" w:type="dxa"/>
            <w:bottom w:w="0" w:type="dxa"/>
          </w:tblCellMar>
        </w:tblPrEx>
        <w:tc>
          <w:tcPr>
            <w:tcW w:w="2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B7E19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Растворитель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163F2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Температура, оС</w:t>
            </w:r>
          </w:p>
        </w:tc>
        <w:tc>
          <w:tcPr>
            <w:tcW w:w="2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ECBE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Время, ч.</w:t>
            </w:r>
          </w:p>
        </w:tc>
        <w:tc>
          <w:tcPr>
            <w:tcW w:w="2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E06D8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Выход, %</w:t>
            </w:r>
          </w:p>
        </w:tc>
      </w:tr>
      <w:tr w:rsidR="00000000" w14:paraId="49AABB4D" w14:textId="77777777">
        <w:tblPrEx>
          <w:tblCellMar>
            <w:top w:w="0" w:type="dxa"/>
            <w:bottom w:w="0" w:type="dxa"/>
          </w:tblCellMar>
        </w:tblPrEx>
        <w:tc>
          <w:tcPr>
            <w:tcW w:w="2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C1F18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Диоксан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1A838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100</w:t>
            </w:r>
          </w:p>
        </w:tc>
        <w:tc>
          <w:tcPr>
            <w:tcW w:w="2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57A5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5</w:t>
            </w:r>
          </w:p>
        </w:tc>
        <w:tc>
          <w:tcPr>
            <w:tcW w:w="2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20C9D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66</w:t>
            </w:r>
          </w:p>
        </w:tc>
      </w:tr>
      <w:tr w:rsidR="00000000" w14:paraId="4300B337" w14:textId="77777777">
        <w:tblPrEx>
          <w:tblCellMar>
            <w:top w:w="0" w:type="dxa"/>
            <w:bottom w:w="0" w:type="dxa"/>
          </w:tblCellMar>
        </w:tblPrEx>
        <w:tc>
          <w:tcPr>
            <w:tcW w:w="2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051C3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Толуол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D890B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100</w:t>
            </w:r>
          </w:p>
        </w:tc>
        <w:tc>
          <w:tcPr>
            <w:tcW w:w="2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F57B8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10</w:t>
            </w:r>
          </w:p>
        </w:tc>
        <w:tc>
          <w:tcPr>
            <w:tcW w:w="2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4F6E5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32</w:t>
            </w:r>
          </w:p>
        </w:tc>
      </w:tr>
      <w:tr w:rsidR="00000000" w14:paraId="3B13847A" w14:textId="77777777">
        <w:tblPrEx>
          <w:tblCellMar>
            <w:top w:w="0" w:type="dxa"/>
            <w:bottom w:w="0" w:type="dxa"/>
          </w:tblCellMar>
        </w:tblPrEx>
        <w:tc>
          <w:tcPr>
            <w:tcW w:w="2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20EC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Дихлорэтан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C57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80</w:t>
            </w:r>
          </w:p>
        </w:tc>
        <w:tc>
          <w:tcPr>
            <w:tcW w:w="2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5EB1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5</w:t>
            </w:r>
          </w:p>
        </w:tc>
        <w:tc>
          <w:tcPr>
            <w:tcW w:w="2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8AB62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6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2</w:t>
            </w:r>
          </w:p>
        </w:tc>
      </w:tr>
      <w:tr w:rsidR="00000000" w14:paraId="5A98D86A" w14:textId="77777777">
        <w:tblPrEx>
          <w:tblCellMar>
            <w:top w:w="0" w:type="dxa"/>
            <w:bottom w:w="0" w:type="dxa"/>
          </w:tblCellMar>
        </w:tblPrEx>
        <w:tc>
          <w:tcPr>
            <w:tcW w:w="2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E06CC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ТГФ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AF14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64</w:t>
            </w:r>
          </w:p>
        </w:tc>
        <w:tc>
          <w:tcPr>
            <w:tcW w:w="2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46C8E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5</w:t>
            </w:r>
          </w:p>
        </w:tc>
        <w:tc>
          <w:tcPr>
            <w:tcW w:w="2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558B5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</w:t>
            </w:r>
          </w:p>
        </w:tc>
      </w:tr>
      <w:tr w:rsidR="00000000" w14:paraId="55776E29" w14:textId="77777777">
        <w:tblPrEx>
          <w:tblCellMar>
            <w:top w:w="0" w:type="dxa"/>
            <w:bottom w:w="0" w:type="dxa"/>
          </w:tblCellMar>
        </w:tblPrEx>
        <w:tc>
          <w:tcPr>
            <w:tcW w:w="2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35158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Диэтиловый эфир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479F4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33</w:t>
            </w:r>
          </w:p>
        </w:tc>
        <w:tc>
          <w:tcPr>
            <w:tcW w:w="2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76F71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5</w:t>
            </w:r>
          </w:p>
        </w:tc>
        <w:tc>
          <w:tcPr>
            <w:tcW w:w="2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B07D0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-</w:t>
            </w:r>
          </w:p>
        </w:tc>
      </w:tr>
    </w:tbl>
    <w:p w14:paraId="61C9EC31" w14:textId="77777777" w:rsidR="00000000" w:rsidRDefault="009C6803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A76F0B7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Из полученных данных видно, что в ароматических и хлорированных растворителях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наблюдается значительное образование побочных продуктов и некоторое осмоление реакционной смеси. Наилучшим образом процесс протекает в эфирной среде, что объясняется комплексованием образующегося галогенида олова с растворителем, и, соответственно, снижен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ием побочных процессов, обусловленных влиянием образующейся кислоты Льюиса. Существенное влияние на протекание процесса оказывает разбавление реакционной смеси.</w:t>
      </w:r>
    </w:p>
    <w:p w14:paraId="5FFD58F2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54A2C29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.2.2 Влияние оснований и кислот Льюиса на взаимодействие тетраалкинилидов олова с хлорангидрид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ами карбоновых кислот</w:t>
      </w:r>
    </w:p>
    <w:p w14:paraId="598CD81E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Взаимодействие тетраалкинилидов олова с хлорангидридами карбоновых кислот является автокаталитическим и после достижения определенных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концентраций хлорида олова в реакционной смеси процесс протекает за 20-30 минут. В связи с этим был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 решено изучить различные каталитические системы на основе кислот Льюиса и органических оснований.</w:t>
      </w:r>
    </w:p>
    <w:p w14:paraId="0B4BCBB9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5D31CFE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Таблица 3 - Вляние оснований на процесс алкинилирования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4"/>
        <w:gridCol w:w="1914"/>
        <w:gridCol w:w="1914"/>
        <w:gridCol w:w="1454"/>
        <w:gridCol w:w="1915"/>
      </w:tblGrid>
      <w:tr w:rsidR="00000000" w14:paraId="383A0CCD" w14:textId="77777777">
        <w:tblPrEx>
          <w:tblCellMar>
            <w:top w:w="0" w:type="dxa"/>
            <w:bottom w:w="0" w:type="dxa"/>
          </w:tblCellMar>
        </w:tblPrEx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4398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Каталитическая система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9F9DB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Растворитель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32604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Температура, оС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65107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Время, ч.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F50C3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Выход, %</w:t>
            </w:r>
          </w:p>
        </w:tc>
      </w:tr>
      <w:tr w:rsidR="00000000" w14:paraId="2E689E23" w14:textId="77777777">
        <w:tblPrEx>
          <w:tblCellMar>
            <w:top w:w="0" w:type="dxa"/>
            <w:bottom w:w="0" w:type="dxa"/>
          </w:tblCellMar>
        </w:tblPrEx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9E4A6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Bu3N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5756A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Диэтиловый эфир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65DCA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33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8F901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58769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</w:t>
            </w:r>
          </w:p>
        </w:tc>
      </w:tr>
      <w:tr w:rsidR="00000000" w14:paraId="68010AED" w14:textId="77777777">
        <w:tblPrEx>
          <w:tblCellMar>
            <w:top w:w="0" w:type="dxa"/>
            <w:bottom w:w="0" w:type="dxa"/>
          </w:tblCellMar>
        </w:tblPrEx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77A21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Et3N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546E4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Диоксан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D58E3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50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80848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5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89E6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</w:t>
            </w:r>
          </w:p>
        </w:tc>
      </w:tr>
      <w:tr w:rsidR="00000000" w14:paraId="4538304B" w14:textId="77777777">
        <w:tblPrEx>
          <w:tblCellMar>
            <w:top w:w="0" w:type="dxa"/>
            <w:bottom w:w="0" w:type="dxa"/>
          </w:tblCellMar>
        </w:tblPrEx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D2627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(i-Pr)2NEt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D69E8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Диоксан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4A48C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100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982B2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4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7DFFA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</w:t>
            </w:r>
          </w:p>
        </w:tc>
      </w:tr>
      <w:tr w:rsidR="00000000" w14:paraId="66DA1AB7" w14:textId="77777777">
        <w:tblPrEx>
          <w:tblCellMar>
            <w:top w:w="0" w:type="dxa"/>
            <w:bottom w:w="0" w:type="dxa"/>
          </w:tblCellMar>
        </w:tblPrEx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1891C" w14:textId="5B0EB4DB" w:rsidR="00000000" w:rsidRDefault="005A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5515F18D" wp14:editId="1957DEE5">
                  <wp:extent cx="581025" cy="695325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C6803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Диоксан802-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5C52D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A0631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C8481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428B3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</w:tr>
      <w:tr w:rsidR="00000000" w14:paraId="16229C06" w14:textId="77777777">
        <w:tblPrEx>
          <w:tblCellMar>
            <w:top w:w="0" w:type="dxa"/>
            <w:bottom w:w="0" w:type="dxa"/>
          </w:tblCellMar>
        </w:tblPrEx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FC774" w14:textId="3903AEC8" w:rsidR="00000000" w:rsidRDefault="005A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45E099AB" wp14:editId="70384032">
                  <wp:extent cx="581025" cy="695325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C6803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Дихлорэтан803,5-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39957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5D2C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92E29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B82E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</w:tr>
      <w:tr w:rsidR="00000000" w14:paraId="1BB2174B" w14:textId="77777777">
        <w:tblPrEx>
          <w:tblCellMar>
            <w:top w:w="0" w:type="dxa"/>
            <w:bottom w:w="0" w:type="dxa"/>
          </w:tblCellMar>
        </w:tblPrEx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84774" w14:textId="669B85E3" w:rsidR="00000000" w:rsidRDefault="005A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54742118" wp14:editId="4DBCFF50">
                  <wp:extent cx="581025" cy="695325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C6803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-803,5-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A0C99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3327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15CBF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F5B7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</w:tr>
    </w:tbl>
    <w:p w14:paraId="1A34595D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6554F257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Из представленных данных видно, что в присутствии оснований процесс не протекает.</w:t>
      </w:r>
    </w:p>
    <w:p w14:paraId="06E1DE3B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Лучшие результаты были получены при исследовании влияния кислот Льюса на процесс анкинилирования. Данные представлены в табли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це 4.</w:t>
      </w:r>
    </w:p>
    <w:p w14:paraId="2217431E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Таблица 4 - Влияние кислот Льюиса на процесс алкинилирования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6"/>
        <w:gridCol w:w="1880"/>
        <w:gridCol w:w="2051"/>
        <w:gridCol w:w="1368"/>
        <w:gridCol w:w="1294"/>
      </w:tblGrid>
      <w:tr w:rsidR="00000000" w14:paraId="2FDCCE5F" w14:textId="77777777">
        <w:tblPrEx>
          <w:tblCellMar>
            <w:top w:w="0" w:type="dxa"/>
            <w:bottom w:w="0" w:type="dxa"/>
          </w:tblCellMar>
        </w:tblPrEx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6ACE3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Кислота Льюиса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37C3E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Растворитель</w:t>
            </w:r>
          </w:p>
        </w:tc>
        <w:tc>
          <w:tcPr>
            <w:tcW w:w="2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2596B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Температура, оС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D6AA8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Время, ч.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1BAED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Выход, %</w:t>
            </w:r>
          </w:p>
        </w:tc>
      </w:tr>
      <w:tr w:rsidR="00000000" w14:paraId="5EB931A2" w14:textId="77777777">
        <w:tblPrEx>
          <w:tblCellMar>
            <w:top w:w="0" w:type="dxa"/>
            <w:bottom w:w="0" w:type="dxa"/>
          </w:tblCellMar>
        </w:tblPrEx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5D5CC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ZnCl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 (10 мол. %)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7D14B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Диоксан</w:t>
            </w:r>
          </w:p>
        </w:tc>
        <w:tc>
          <w:tcPr>
            <w:tcW w:w="2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51073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80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4DC53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5401B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80</w:t>
            </w:r>
          </w:p>
        </w:tc>
      </w:tr>
      <w:tr w:rsidR="00000000" w14:paraId="5D25AA9A" w14:textId="77777777">
        <w:tblPrEx>
          <w:tblCellMar>
            <w:top w:w="0" w:type="dxa"/>
            <w:bottom w:w="0" w:type="dxa"/>
          </w:tblCellMar>
        </w:tblPrEx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0E4A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D8B8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Дихлорэтан </w:t>
            </w:r>
          </w:p>
        </w:tc>
        <w:tc>
          <w:tcPr>
            <w:tcW w:w="2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8C84A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80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88744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A0104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60</w:t>
            </w:r>
          </w:p>
        </w:tc>
      </w:tr>
      <w:tr w:rsidR="00000000" w14:paraId="22F2C1E1" w14:textId="77777777">
        <w:tblPrEx>
          <w:tblCellMar>
            <w:top w:w="0" w:type="dxa"/>
            <w:bottom w:w="0" w:type="dxa"/>
          </w:tblCellMar>
        </w:tblPrEx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EBFF9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767C3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ДМФА</w:t>
            </w:r>
          </w:p>
        </w:tc>
        <w:tc>
          <w:tcPr>
            <w:tcW w:w="2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44F12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комнатная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A5E54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0,25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16880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</w:t>
            </w:r>
          </w:p>
        </w:tc>
      </w:tr>
      <w:tr w:rsidR="00000000" w14:paraId="255E32EF" w14:textId="77777777">
        <w:tblPrEx>
          <w:tblCellMar>
            <w:top w:w="0" w:type="dxa"/>
            <w:bottom w:w="0" w:type="dxa"/>
          </w:tblCellMar>
        </w:tblPrEx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4A43C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ZnCl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 (50 мол. %)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D874A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Диоксан</w:t>
            </w:r>
          </w:p>
        </w:tc>
        <w:tc>
          <w:tcPr>
            <w:tcW w:w="2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CE2B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80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10882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3,5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0489B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63</w:t>
            </w:r>
          </w:p>
        </w:tc>
      </w:tr>
      <w:tr w:rsidR="00000000" w14:paraId="47AB74F5" w14:textId="77777777">
        <w:tblPrEx>
          <w:tblCellMar>
            <w:top w:w="0" w:type="dxa"/>
            <w:bottom w:w="0" w:type="dxa"/>
          </w:tblCellMar>
        </w:tblPrEx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4BF63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ZnCl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 (100 мол. %)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EF428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Диоксан</w:t>
            </w:r>
          </w:p>
        </w:tc>
        <w:tc>
          <w:tcPr>
            <w:tcW w:w="2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98F66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80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F3957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766B1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57</w:t>
            </w:r>
          </w:p>
        </w:tc>
      </w:tr>
      <w:tr w:rsidR="00000000" w14:paraId="1E2257D2" w14:textId="77777777">
        <w:tblPrEx>
          <w:tblCellMar>
            <w:top w:w="0" w:type="dxa"/>
            <w:bottom w:w="0" w:type="dxa"/>
          </w:tblCellMar>
        </w:tblPrEx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C0FC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ZnBr2(10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мол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%)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23F31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Диоксан</w:t>
            </w:r>
          </w:p>
        </w:tc>
        <w:tc>
          <w:tcPr>
            <w:tcW w:w="2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04C1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60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44AB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2,5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524D1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</w:t>
            </w:r>
          </w:p>
        </w:tc>
      </w:tr>
      <w:tr w:rsidR="00000000" w14:paraId="0519DDDD" w14:textId="77777777">
        <w:tblPrEx>
          <w:tblCellMar>
            <w:top w:w="0" w:type="dxa"/>
            <w:bottom w:w="0" w:type="dxa"/>
          </w:tblCellMar>
        </w:tblPrEx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FCA5D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</w:p>
        </w:tc>
        <w:tc>
          <w:tcPr>
            <w:tcW w:w="1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318AA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Диоксан</w:t>
            </w:r>
          </w:p>
        </w:tc>
        <w:tc>
          <w:tcPr>
            <w:tcW w:w="2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62B85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80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473D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3,5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9B24C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64</w:t>
            </w:r>
          </w:p>
        </w:tc>
      </w:tr>
      <w:tr w:rsidR="00000000" w14:paraId="0FC6FEB5" w14:textId="77777777">
        <w:tblPrEx>
          <w:tblCellMar>
            <w:top w:w="0" w:type="dxa"/>
            <w:bottom w:w="0" w:type="dxa"/>
          </w:tblCellMar>
        </w:tblPrEx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10901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ZnI2(10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мол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%)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33B2A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Диоксан</w:t>
            </w:r>
          </w:p>
        </w:tc>
        <w:tc>
          <w:tcPr>
            <w:tcW w:w="2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17EE5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80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DD95A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83A71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65</w:t>
            </w:r>
          </w:p>
        </w:tc>
      </w:tr>
      <w:tr w:rsidR="00000000" w14:paraId="49B0B53F" w14:textId="77777777">
        <w:tblPrEx>
          <w:tblCellMar>
            <w:top w:w="0" w:type="dxa"/>
            <w:bottom w:w="0" w:type="dxa"/>
          </w:tblCellMar>
        </w:tblPrEx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630C1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ZnCl2, (50 мол.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%), Et3N, (50 мол.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%)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95580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Диоксан</w:t>
            </w:r>
          </w:p>
        </w:tc>
        <w:tc>
          <w:tcPr>
            <w:tcW w:w="2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CCDE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100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316D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DCEBB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68</w:t>
            </w:r>
          </w:p>
        </w:tc>
      </w:tr>
      <w:tr w:rsidR="00000000" w14:paraId="4C126780" w14:textId="77777777">
        <w:tblPrEx>
          <w:tblCellMar>
            <w:top w:w="0" w:type="dxa"/>
            <w:bottom w:w="0" w:type="dxa"/>
          </w:tblCellMar>
        </w:tblPrEx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61F82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Zn(CF3SO3)2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(10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мол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%)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38E1A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Диоксан</w:t>
            </w:r>
          </w:p>
        </w:tc>
        <w:tc>
          <w:tcPr>
            <w:tcW w:w="2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F470C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80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57BC3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9D0F7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61</w:t>
            </w:r>
          </w:p>
        </w:tc>
      </w:tr>
      <w:tr w:rsidR="00000000" w14:paraId="65EF8EFE" w14:textId="77777777">
        <w:tblPrEx>
          <w:tblCellMar>
            <w:top w:w="0" w:type="dxa"/>
            <w:bottom w:w="0" w:type="dxa"/>
          </w:tblCellMar>
        </w:tblPrEx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762F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SnCl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4 (10 мол. %)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7DD5C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Диоксан</w:t>
            </w:r>
          </w:p>
        </w:tc>
        <w:tc>
          <w:tcPr>
            <w:tcW w:w="2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40F07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100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15C01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371BE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37</w:t>
            </w:r>
          </w:p>
        </w:tc>
      </w:tr>
      <w:tr w:rsidR="00000000" w14:paraId="71E415FA" w14:textId="77777777">
        <w:tblPrEx>
          <w:tblCellMar>
            <w:top w:w="0" w:type="dxa"/>
            <w:bottom w:w="0" w:type="dxa"/>
          </w:tblCellMar>
        </w:tblPrEx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D819D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</w:p>
        </w:tc>
        <w:tc>
          <w:tcPr>
            <w:tcW w:w="1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2279E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Дихлорэтан</w:t>
            </w:r>
          </w:p>
        </w:tc>
        <w:tc>
          <w:tcPr>
            <w:tcW w:w="2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6D275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Комнатная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A83A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664C1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40</w:t>
            </w:r>
          </w:p>
        </w:tc>
      </w:tr>
    </w:tbl>
    <w:p w14:paraId="562C1E2A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58E2552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Видно, что кислоты Льюиса, такие как хлорид, бромид, иодид и трифлат цинка, значительно ускоряют процесс и позволяют снизить температуру реакции, что приводит к снижению протекания побочных процессов и увеличению выхода це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левого продукта. Использование эквимольных количеств галогенидов цинка хоть и ускоряет процесс, но приводит к снижению выхода </w:t>
      </w:r>
      <w:r>
        <w:rPr>
          <w:rFonts w:ascii="Times New Roman" w:hAnsi="Times New Roman" w:cs="Times New Roman"/>
          <w:sz w:val="28"/>
          <w:szCs w:val="28"/>
          <w:lang w:val="ru-RU"/>
        </w:rPr>
        <w:t>α-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ацетиленовых кетонов. Применение такой каталитической системы, как хлорид цинка - амин в высоких эквимольных количествах привел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 к образованию 1,3-дифенил-2-пропин-1-она с низким выходом. Использование более жестких кислот Льюиса в качестве катализатора, например, хлорида олова, приводит к частичному осмолению реакционной смеси, и, соответственно, снижению выхода целевого продукта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 Таким образом, наилучшим катализатором для исследуемого взаимодействия является хлорид цинка в количестве 10 мольных процентов.</w:t>
      </w:r>
    </w:p>
    <w:p w14:paraId="693AA27D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09787E3D" w14:textId="38F13743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br w:type="page"/>
      </w:r>
      <w:r w:rsidR="005A30E9"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062665BF" wp14:editId="72A82DC8">
            <wp:extent cx="5343525" cy="733425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FA20E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=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Me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Ph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Ph</w:t>
      </w:r>
    </w:p>
    <w:p w14:paraId="1748E042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1D0107A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.2.3 Влияние температуры на взаимодействие тетраалкинилидов олова с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хлорангидридами карбоновых кислот</w:t>
      </w:r>
    </w:p>
    <w:p w14:paraId="0615039F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ходе работы нами было исследовано влияние температуры на процесс алкинилирования.</w:t>
      </w:r>
    </w:p>
    <w:p w14:paraId="6F38A26E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ABC5496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Таблица 5 - Влияние температуры на процесс алкинилирования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49"/>
        <w:gridCol w:w="1868"/>
        <w:gridCol w:w="1868"/>
        <w:gridCol w:w="1528"/>
        <w:gridCol w:w="1116"/>
      </w:tblGrid>
      <w:tr w:rsidR="00000000" w14:paraId="522454EA" w14:textId="77777777">
        <w:tblPrEx>
          <w:tblCellMar>
            <w:top w:w="0" w:type="dxa"/>
            <w:bottom w:w="0" w:type="dxa"/>
          </w:tblCellMar>
        </w:tblPrEx>
        <w:tc>
          <w:tcPr>
            <w:tcW w:w="2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5FDCB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Каталитическая система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645E3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Растворитель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3F9F2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Температура, оС</w:t>
            </w: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882A5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Время, ч.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C397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Выход, %</w:t>
            </w:r>
          </w:p>
        </w:tc>
      </w:tr>
      <w:tr w:rsidR="00000000" w14:paraId="29B5E946" w14:textId="77777777">
        <w:tblPrEx>
          <w:tblCellMar>
            <w:top w:w="0" w:type="dxa"/>
            <w:bottom w:w="0" w:type="dxa"/>
          </w:tblCellMar>
        </w:tblPrEx>
        <w:tc>
          <w:tcPr>
            <w:tcW w:w="2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85C6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ZnCl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 (10 мол. %)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AE4EF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Диоксан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D5CCD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60</w:t>
            </w: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DCBE3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3,5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38BC5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</w:t>
            </w:r>
          </w:p>
        </w:tc>
      </w:tr>
      <w:tr w:rsidR="00000000" w14:paraId="261316CD" w14:textId="77777777">
        <w:tblPrEx>
          <w:tblCellMar>
            <w:top w:w="0" w:type="dxa"/>
            <w:bottom w:w="0" w:type="dxa"/>
          </w:tblCellMar>
        </w:tblPrEx>
        <w:tc>
          <w:tcPr>
            <w:tcW w:w="2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DAB3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ZnCl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 (10 мол. %)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CEEAD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Диоксан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D4108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80</w:t>
            </w: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4B61B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B20B9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80</w:t>
            </w:r>
          </w:p>
        </w:tc>
      </w:tr>
      <w:tr w:rsidR="00000000" w14:paraId="50D9CA30" w14:textId="77777777">
        <w:tblPrEx>
          <w:tblCellMar>
            <w:top w:w="0" w:type="dxa"/>
            <w:bottom w:w="0" w:type="dxa"/>
          </w:tblCellMar>
        </w:tblPrEx>
        <w:tc>
          <w:tcPr>
            <w:tcW w:w="2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E75C9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ZnCl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 (10 мол. %)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8C84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Диоксан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07E64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100</w:t>
            </w: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DA562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1,5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7F63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66</w:t>
            </w:r>
          </w:p>
        </w:tc>
      </w:tr>
    </w:tbl>
    <w:p w14:paraId="4E2E6961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58D9530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Из представленных данных видно, что реакция идет лишь при нагревании до 80-100 оС. Температура так же варьировалась при проведении реакции в прис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утствии других каталитических систем. Однако, зависимость процесса алкинилирования от температуры, полученная из экспериментов с хлоридом цинка, не изменилась.</w:t>
      </w:r>
    </w:p>
    <w:p w14:paraId="03A1424F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Было установлено, что хлористый ацетил в данной реакции гораздо более активен, в результате чего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было исследовано влияние температуры на взаимодействие тетрафенилэтинилолова с ацетил хлоридом.</w:t>
      </w:r>
    </w:p>
    <w:p w14:paraId="5C798B71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DE7577A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Таблица 6 - Влияние температуры на взаимодействие тетрафенилэтинилолова с ацетил хлоридом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9"/>
        <w:gridCol w:w="1837"/>
        <w:gridCol w:w="1713"/>
        <w:gridCol w:w="1690"/>
        <w:gridCol w:w="1449"/>
      </w:tblGrid>
      <w:tr w:rsidR="00000000" w14:paraId="2F6EBDD8" w14:textId="77777777">
        <w:tblPrEx>
          <w:tblCellMar>
            <w:top w:w="0" w:type="dxa"/>
            <w:bottom w:w="0" w:type="dxa"/>
          </w:tblCellMar>
        </w:tblPrEx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3AC99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Каталитическая система</w:t>
            </w: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15C25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Растворитель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8ED4D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Температура, оС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49875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Время, ч.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984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Выход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, %</w:t>
            </w:r>
          </w:p>
        </w:tc>
      </w:tr>
      <w:tr w:rsidR="00000000" w14:paraId="1DA3FEA3" w14:textId="77777777">
        <w:tblPrEx>
          <w:tblCellMar>
            <w:top w:w="0" w:type="dxa"/>
            <w:bottom w:w="0" w:type="dxa"/>
          </w:tblCellMar>
        </w:tblPrEx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C67C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ZnCl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 (10 мол.%)</w:t>
            </w: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C53AC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Диоксан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2B20C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80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5318E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0,5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ADB19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50</w:t>
            </w:r>
          </w:p>
        </w:tc>
      </w:tr>
      <w:tr w:rsidR="00000000" w14:paraId="553D1930" w14:textId="77777777">
        <w:tblPrEx>
          <w:tblCellMar>
            <w:top w:w="0" w:type="dxa"/>
            <w:bottom w:w="0" w:type="dxa"/>
          </w:tblCellMar>
        </w:tblPrEx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C81AA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ZnCl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 (10 мол.%)</w:t>
            </w: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7376A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Диоксан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C37D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60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4E0E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0,5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4390B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82</w:t>
            </w:r>
          </w:p>
        </w:tc>
      </w:tr>
      <w:tr w:rsidR="00000000" w14:paraId="4C001826" w14:textId="77777777">
        <w:tblPrEx>
          <w:tblCellMar>
            <w:top w:w="0" w:type="dxa"/>
            <w:bottom w:w="0" w:type="dxa"/>
          </w:tblCellMar>
        </w:tblPrEx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1723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ZnCl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 (10 мол.%)</w:t>
            </w: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653F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Диоксан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D8F6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40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81C3F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0,5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096A6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97</w:t>
            </w:r>
          </w:p>
        </w:tc>
      </w:tr>
      <w:tr w:rsidR="00000000" w14:paraId="2113204B" w14:textId="77777777">
        <w:tblPrEx>
          <w:tblCellMar>
            <w:top w:w="0" w:type="dxa"/>
            <w:bottom w:w="0" w:type="dxa"/>
          </w:tblCellMar>
        </w:tblPrEx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4C56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ZnCl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 (10 мол.%)</w:t>
            </w: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539C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Диоксан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075BF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комнатная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1CD58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5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F8236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80</w:t>
            </w:r>
          </w:p>
        </w:tc>
      </w:tr>
    </w:tbl>
    <w:p w14:paraId="75CAAC71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Из представленных данных видно, что с уменьшением температуры с 80 оС до 40 оС выход целевого продук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та увеличивается, что связано с уменьшением протекания побочных процессов, однако при комнатной температуре взаимодействие протекает не полностью.</w:t>
      </w:r>
    </w:p>
    <w:p w14:paraId="7B466B06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5784CEAC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3.2.4 Предполагаемый механизм взаимодействия тетраалкинилидов олова с хлорангидридами карбоновых кислот</w:t>
      </w:r>
    </w:p>
    <w:p w14:paraId="1CF98250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Исх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одя из наличия активных центров в субстрате и реагенте, можно было предположить два основных механизма протекания реакции: нуклеофильное замещение атома хлора в хлорангидриде карбоновой кислоты и электрофильное замещение атома олова ацил-катионом. В случае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реализации первого механизма присутствие в реакционной среде основания должно способствовать генерации нуклеофильной частицы, которая атакует карбонильный атом углерода с образованием промежуточного продукта присоединения, который элиминируя хлорид олова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образует целевой продукт.</w:t>
      </w:r>
    </w:p>
    <w:p w14:paraId="2B090B22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4FCE98D" w14:textId="5B3DE0E8" w:rsidR="00000000" w:rsidRDefault="005A30E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A1A0391" wp14:editId="12D39D15">
            <wp:extent cx="4286250" cy="243840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883AA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6FFE881" w14:textId="77777777" w:rsidR="00000000" w:rsidRDefault="009C6803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При реализации второго механизма происходит генерация ацил-катиона под действием кислоты Льюиса, который атакует оловоацетилен по атому углерода, связанному с оловом, образуя </w:t>
      </w:r>
      <w:r>
        <w:rPr>
          <w:rFonts w:ascii="Times New Roman" w:hAnsi="Times New Roman" w:cs="Times New Roman"/>
          <w:sz w:val="28"/>
          <w:szCs w:val="28"/>
          <w:lang w:val="ru-RU"/>
        </w:rPr>
        <w:t>α-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ацетиленовый к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етон.</w:t>
      </w:r>
    </w:p>
    <w:p w14:paraId="228744E1" w14:textId="1F2349DE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 w:rsidR="005A30E9"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2307877A" wp14:editId="6FD024DE">
            <wp:extent cx="5381625" cy="1724025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A1F11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43692EA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Исходя из полученных экспериментальных данных можно сказать, что в нашем случае реализуется второй предложенный механизм.</w:t>
      </w:r>
    </w:p>
    <w:p w14:paraId="0CAED648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A5F2F45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.2.5 Спектральные характеристики полученных соединений</w:t>
      </w:r>
    </w:p>
    <w:p w14:paraId="20A53CDD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Строение полученных соединений п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одтверждено данными физико-химического анализа. В ИК-спектрах 1,3-дифенил-2-пропин-1-она наблюдаются полосы поглощения </w:t>
      </w:r>
      <w:r>
        <w:rPr>
          <w:rFonts w:ascii="Times New Roman" w:hAnsi="Times New Roman" w:cs="Times New Roman"/>
          <w:sz w:val="28"/>
          <w:szCs w:val="28"/>
          <w:lang w:val="ru-RU"/>
        </w:rPr>
        <w:t>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Сар-Н, </w:t>
      </w:r>
      <w:r>
        <w:rPr>
          <w:rFonts w:ascii="Times New Roman" w:hAnsi="Times New Roman" w:cs="Times New Roman"/>
          <w:sz w:val="28"/>
          <w:szCs w:val="28"/>
          <w:lang w:val="ru-RU"/>
        </w:rPr>
        <w:t>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>≡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С=О в области 3061 см-1, 2199 см-1 и 1647 см-1; 1-(4-нитрофенил)-3-фенил-2-пропин-1-она - </w:t>
      </w:r>
      <w:r>
        <w:rPr>
          <w:rFonts w:ascii="Times New Roman" w:hAnsi="Times New Roman" w:cs="Times New Roman"/>
          <w:sz w:val="28"/>
          <w:szCs w:val="28"/>
          <w:lang w:val="ru-RU"/>
        </w:rPr>
        <w:t>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Сар-Н, </w:t>
      </w:r>
      <w:r>
        <w:rPr>
          <w:rFonts w:ascii="Times New Roman" w:hAnsi="Times New Roman" w:cs="Times New Roman"/>
          <w:sz w:val="28"/>
          <w:szCs w:val="28"/>
          <w:lang w:val="ru-RU"/>
        </w:rPr>
        <w:t>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>≡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С, </w:t>
      </w:r>
      <w:r>
        <w:rPr>
          <w:rFonts w:ascii="Times New Roman" w:hAnsi="Times New Roman" w:cs="Times New Roman"/>
          <w:sz w:val="28"/>
          <w:szCs w:val="28"/>
          <w:lang w:val="ru-RU"/>
        </w:rPr>
        <w:t>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С=О, </w:t>
      </w:r>
      <w:r>
        <w:rPr>
          <w:rFonts w:ascii="Times New Roman" w:hAnsi="Times New Roman" w:cs="Times New Roman"/>
          <w:sz w:val="28"/>
          <w:szCs w:val="28"/>
          <w:lang w:val="ru-RU"/>
        </w:rPr>
        <w:t>ν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asNO</w:t>
      </w:r>
      <w:r>
        <w:rPr>
          <w:rFonts w:ascii="Times New Roman" w:hAnsi="Times New Roman" w:cs="Times New Roman"/>
          <w:sz w:val="28"/>
          <w:szCs w:val="28"/>
          <w:lang w:val="ru-RU"/>
        </w:rPr>
        <w:t>2, ν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sN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2 и </w:t>
      </w:r>
      <w:r>
        <w:rPr>
          <w:rFonts w:ascii="Times New Roman" w:hAnsi="Times New Roman" w:cs="Times New Roman"/>
          <w:sz w:val="28"/>
          <w:szCs w:val="28"/>
          <w:lang w:val="ru-RU"/>
        </w:rPr>
        <w:t>δ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Сар-Н в области 3022 см-1, 2199 см-1, 1647 см-1, 1532 см-1, 1348 и 1319 см-1, 756 см-1;4-фенил-3-бутин-1-она - </w:t>
      </w:r>
      <w:r>
        <w:rPr>
          <w:rFonts w:ascii="Times New Roman" w:hAnsi="Times New Roman" w:cs="Times New Roman"/>
          <w:sz w:val="28"/>
          <w:szCs w:val="28"/>
          <w:lang w:val="ru-RU"/>
        </w:rPr>
        <w:t>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>≡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С, </w:t>
      </w:r>
      <w:r>
        <w:rPr>
          <w:rFonts w:ascii="Times New Roman" w:hAnsi="Times New Roman" w:cs="Times New Roman"/>
          <w:sz w:val="28"/>
          <w:szCs w:val="28"/>
          <w:lang w:val="ru-RU"/>
        </w:rPr>
        <w:t>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С=О, </w:t>
      </w:r>
      <w:r>
        <w:rPr>
          <w:rFonts w:ascii="Times New Roman" w:hAnsi="Times New Roman" w:cs="Times New Roman"/>
          <w:sz w:val="28"/>
          <w:szCs w:val="28"/>
          <w:lang w:val="ru-RU"/>
        </w:rPr>
        <w:t>δ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asC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Н3 и </w:t>
      </w:r>
      <w:r>
        <w:rPr>
          <w:rFonts w:ascii="Times New Roman" w:hAnsi="Times New Roman" w:cs="Times New Roman"/>
          <w:sz w:val="28"/>
          <w:szCs w:val="28"/>
          <w:lang w:val="ru-RU"/>
        </w:rPr>
        <w:t>δ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Сар-Н в области 2201 см-1, 1672 см-1, 1442 см-1 и 758 см-1; 4-(триметилсилил)-3-бутин-2-она - </w:t>
      </w:r>
      <w:r>
        <w:rPr>
          <w:rFonts w:ascii="Times New Roman" w:hAnsi="Times New Roman" w:cs="Times New Roman"/>
          <w:sz w:val="28"/>
          <w:szCs w:val="28"/>
          <w:lang w:val="ru-RU"/>
        </w:rPr>
        <w:t>ν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sCH</w:t>
      </w:r>
      <w:r>
        <w:rPr>
          <w:rFonts w:ascii="Times New Roman" w:hAnsi="Times New Roman" w:cs="Times New Roman"/>
          <w:sz w:val="28"/>
          <w:szCs w:val="28"/>
          <w:lang w:val="ru-RU"/>
        </w:rPr>
        <w:t>3, ν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as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СН3, </w:t>
      </w:r>
      <w:r>
        <w:rPr>
          <w:rFonts w:ascii="Times New Roman" w:hAnsi="Times New Roman" w:cs="Times New Roman"/>
          <w:sz w:val="28"/>
          <w:szCs w:val="28"/>
          <w:lang w:val="ru-RU"/>
        </w:rPr>
        <w:t>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>≡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С и </w:t>
      </w:r>
      <w:r>
        <w:rPr>
          <w:rFonts w:ascii="Times New Roman" w:hAnsi="Times New Roman" w:cs="Times New Roman"/>
          <w:sz w:val="28"/>
          <w:szCs w:val="28"/>
          <w:lang w:val="ru-RU"/>
        </w:rPr>
        <w:t>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С=О в области 2959 и 2853 см-1, 2924 см-1, 2150 см-1 и 1678 см-1 соответственно.</w:t>
      </w:r>
    </w:p>
    <w:p w14:paraId="7E1CB91B" w14:textId="77777777" w:rsidR="00000000" w:rsidRDefault="009C6803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ЯМР спектры полностью совпадают с соответствующими моделям поведения протонов в данных соединениях: в 1,3-дифенил-2-пропин-1-оне наблюдается два мультиплета: одного бензольног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 кольца и трех атомов водорода второго в области 7,50-7,69 м.д., и двух атомов водорода ароматического кольца, связанного с карбонильной группой, в области 8,26-8,30 м.д.; в 1-(4-нитрофенил)-3-фенил-2-пропин-1-оне - мультиплет 4 атомов водорода ароматичес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кого кольца в области 8,03-8,30 м.д. и мультиплет бензольного кольца в области 7,49-7,69 м.д.; в 4-фенил-3-бутин-1-оне - синглет метильной группы в области 2,25 м.д. и мультиплет бензольного кольца в области 7,45-7,69 м.д.; в 4-(триметилсилил)-3-бутин-2-он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е - два синглета, соответствующие метильной группе, связанной с карбонильной группой, и трем метильным группам при атоме кремния, в 2,24 и 0,18 м.д. соответственно.</w:t>
      </w:r>
    </w:p>
    <w:p w14:paraId="2EF6444F" w14:textId="77777777" w:rsidR="00000000" w:rsidRDefault="009C6803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38A75C26" w14:textId="77777777" w:rsidR="00000000" w:rsidRDefault="009C6803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 xml:space="preserve">Таблица 7 - Спектральные характеристики </w:t>
      </w:r>
      <w:r>
        <w:rPr>
          <w:rFonts w:ascii="Times New Roman" w:hAnsi="Times New Roman" w:cs="Times New Roman"/>
          <w:sz w:val="28"/>
          <w:szCs w:val="28"/>
          <w:lang w:val="ru-RU"/>
        </w:rPr>
        <w:t>α-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ацетиленовых кетонов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"/>
        <w:gridCol w:w="2888"/>
        <w:gridCol w:w="1529"/>
        <w:gridCol w:w="2039"/>
        <w:gridCol w:w="2209"/>
      </w:tblGrid>
      <w:tr w:rsidR="00000000" w14:paraId="1079E86D" w14:textId="77777777">
        <w:tblPrEx>
          <w:tblCellMar>
            <w:top w:w="0" w:type="dxa"/>
            <w:bottom w:w="0" w:type="dxa"/>
          </w:tblCellMar>
        </w:tblPrEx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E24B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№</w:t>
            </w:r>
          </w:p>
        </w:tc>
        <w:tc>
          <w:tcPr>
            <w:tcW w:w="2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40B78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Соединение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8EB97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ИК-спектр,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ν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см-1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2B009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Спектр ЯМР 1Н,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δ,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м.д.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81B3D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Масс спектр,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m/z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 (%)</w:t>
            </w:r>
          </w:p>
        </w:tc>
      </w:tr>
    </w:tbl>
    <w:p w14:paraId="2FD65B6A" w14:textId="5F734E39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hanging="108"/>
        <w:rPr>
          <w:rFonts w:ascii="Times New Roman CYR" w:hAnsi="Times New Roman CYR" w:cs="Times New Roman CYR"/>
          <w:sz w:val="20"/>
          <w:szCs w:val="20"/>
          <w:lang w:val="ru-RU"/>
        </w:rPr>
      </w:pPr>
      <w:r>
        <w:rPr>
          <w:rFonts w:ascii="Times New Roman CYR" w:hAnsi="Times New Roman CYR" w:cs="Times New Roman CYR"/>
          <w:sz w:val="20"/>
          <w:szCs w:val="20"/>
          <w:lang w:val="ru-RU"/>
        </w:rPr>
        <w:t>1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ab/>
      </w:r>
      <w:r w:rsidR="005A30E9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2E516D4" wp14:editId="5EE3AD11">
            <wp:extent cx="1533525" cy="828675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0"/>
          <w:szCs w:val="20"/>
          <w:lang w:val="ru-RU"/>
        </w:rPr>
        <w:t>2199 (С</w:t>
      </w:r>
      <w:r>
        <w:rPr>
          <w:rFonts w:ascii="Times New Roman" w:hAnsi="Times New Roman" w:cs="Times New Roman"/>
          <w:sz w:val="20"/>
          <w:szCs w:val="20"/>
          <w:lang w:val="ru-RU"/>
        </w:rPr>
        <w:t>≡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>С)</w:t>
      </w:r>
    </w:p>
    <w:p w14:paraId="4D7DC5BA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hanging="108"/>
        <w:rPr>
          <w:rFonts w:ascii="Times New Roman CYR" w:hAnsi="Times New Roman CYR" w:cs="Times New Roman CYR"/>
          <w:sz w:val="20"/>
          <w:szCs w:val="20"/>
          <w:lang w:val="ru-RU"/>
        </w:rPr>
      </w:pPr>
      <w:r>
        <w:rPr>
          <w:rFonts w:ascii="Times New Roman CYR" w:hAnsi="Times New Roman CYR" w:cs="Times New Roman CYR"/>
          <w:sz w:val="20"/>
          <w:szCs w:val="20"/>
          <w:lang w:val="ru-RU"/>
        </w:rPr>
        <w:t>(С=О)7.50-7.69</w:t>
      </w:r>
    </w:p>
    <w:p w14:paraId="6D1750B3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hanging="108"/>
        <w:rPr>
          <w:rFonts w:ascii="Times New Roman CYR" w:hAnsi="Times New Roman CYR" w:cs="Times New Roman CYR"/>
          <w:sz w:val="20"/>
          <w:szCs w:val="20"/>
          <w:lang w:val="ru-RU"/>
        </w:rPr>
      </w:pPr>
      <w:r>
        <w:rPr>
          <w:rFonts w:ascii="Times New Roman CYR" w:hAnsi="Times New Roman CYR" w:cs="Times New Roman CYR"/>
          <w:sz w:val="20"/>
          <w:szCs w:val="20"/>
          <w:lang w:val="ru-RU"/>
        </w:rPr>
        <w:t>(м) 8Н</w:t>
      </w:r>
    </w:p>
    <w:p w14:paraId="327FE4F4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hanging="108"/>
        <w:rPr>
          <w:rFonts w:ascii="Times New Roman CYR" w:hAnsi="Times New Roman CYR" w:cs="Times New Roman CYR"/>
          <w:sz w:val="20"/>
          <w:szCs w:val="20"/>
          <w:lang w:val="ru-RU"/>
        </w:rPr>
      </w:pPr>
      <w:r>
        <w:rPr>
          <w:rFonts w:ascii="Times New Roman CYR" w:hAnsi="Times New Roman CYR" w:cs="Times New Roman CYR"/>
          <w:sz w:val="20"/>
          <w:szCs w:val="20"/>
          <w:lang w:val="ru-RU"/>
        </w:rPr>
        <w:t>.26-8.30</w:t>
      </w:r>
    </w:p>
    <w:p w14:paraId="6F7F3D47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hanging="108"/>
        <w:rPr>
          <w:rFonts w:ascii="Times New Roman CYR" w:hAnsi="Times New Roman CYR" w:cs="Times New Roman CYR"/>
          <w:sz w:val="20"/>
          <w:szCs w:val="20"/>
          <w:lang w:val="ru-RU"/>
        </w:rPr>
      </w:pPr>
      <w:r>
        <w:rPr>
          <w:rFonts w:ascii="Times New Roman CYR" w:hAnsi="Times New Roman CYR" w:cs="Times New Roman CYR"/>
          <w:sz w:val="20"/>
          <w:szCs w:val="20"/>
          <w:lang w:val="ru-RU"/>
        </w:rPr>
        <w:t>(м) 2Н206 [M+] (55)</w:t>
      </w:r>
    </w:p>
    <w:p w14:paraId="7F5EC86C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hanging="108"/>
        <w:rPr>
          <w:rFonts w:ascii="Times New Roman CYR" w:hAnsi="Times New Roman CYR" w:cs="Times New Roman CYR"/>
          <w:sz w:val="20"/>
          <w:szCs w:val="20"/>
          <w:lang w:val="ru-RU"/>
        </w:rPr>
      </w:pPr>
      <w:r>
        <w:rPr>
          <w:rFonts w:ascii="Times New Roman CYR" w:hAnsi="Times New Roman CYR" w:cs="Times New Roman CYR"/>
          <w:sz w:val="20"/>
          <w:szCs w:val="20"/>
          <w:lang w:val="ru-RU"/>
        </w:rPr>
        <w:t>(98),152(11)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"/>
        <w:gridCol w:w="2888"/>
        <w:gridCol w:w="1529"/>
        <w:gridCol w:w="2039"/>
      </w:tblGrid>
      <w:tr w:rsidR="00000000" w14:paraId="3976587D" w14:textId="77777777">
        <w:tblPrEx>
          <w:tblCellMar>
            <w:top w:w="0" w:type="dxa"/>
            <w:bottom w:w="0" w:type="dxa"/>
          </w:tblCellMar>
        </w:tblPrEx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CC58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129(100),101(17)</w:t>
            </w:r>
          </w:p>
        </w:tc>
        <w:tc>
          <w:tcPr>
            <w:tcW w:w="2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B4892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C0BF0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2DC9E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</w:tr>
    </w:tbl>
    <w:p w14:paraId="0C2D8B01" w14:textId="422B5185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hanging="108"/>
        <w:rPr>
          <w:rFonts w:ascii="Times New Roman CYR" w:hAnsi="Times New Roman CYR" w:cs="Times New Roman CYR"/>
          <w:sz w:val="20"/>
          <w:szCs w:val="20"/>
          <w:lang w:val="en-US"/>
        </w:rPr>
      </w:pPr>
      <w:r>
        <w:rPr>
          <w:rFonts w:ascii="Times New Roman CYR" w:hAnsi="Times New Roman CYR" w:cs="Times New Roman CYR"/>
          <w:sz w:val="20"/>
          <w:szCs w:val="20"/>
          <w:lang w:val="ru-RU"/>
        </w:rPr>
        <w:t>2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ab/>
      </w:r>
      <w:r w:rsidR="005A30E9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9A9B61B" wp14:editId="2E8BBF01">
            <wp:extent cx="1752600" cy="112395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0"/>
          <w:szCs w:val="20"/>
          <w:lang w:val="en-US"/>
        </w:rPr>
        <w:t>2199 (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>С</w:t>
      </w:r>
      <w:r>
        <w:rPr>
          <w:rFonts w:ascii="Times New Roman" w:hAnsi="Times New Roman" w:cs="Times New Roman"/>
          <w:sz w:val="20"/>
          <w:szCs w:val="20"/>
          <w:lang w:val="en-US"/>
        </w:rPr>
        <w:t>≡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>С</w:t>
      </w:r>
      <w:r>
        <w:rPr>
          <w:rFonts w:ascii="Times New Roman CYR" w:hAnsi="Times New Roman CYR" w:cs="Times New Roman CYR"/>
          <w:sz w:val="20"/>
          <w:szCs w:val="20"/>
          <w:lang w:val="en-US"/>
        </w:rPr>
        <w:t>)</w:t>
      </w:r>
    </w:p>
    <w:p w14:paraId="4A3A65CD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hanging="108"/>
        <w:rPr>
          <w:rFonts w:ascii="Times New Roman CYR" w:hAnsi="Times New Roman CYR" w:cs="Times New Roman CYR"/>
          <w:sz w:val="20"/>
          <w:szCs w:val="20"/>
          <w:lang w:val="en-US"/>
        </w:rPr>
      </w:pPr>
      <w:r>
        <w:rPr>
          <w:rFonts w:ascii="Times New Roman CYR" w:hAnsi="Times New Roman CYR" w:cs="Times New Roman CYR"/>
          <w:sz w:val="20"/>
          <w:szCs w:val="20"/>
          <w:lang w:val="en-US"/>
        </w:rPr>
        <w:t>(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>С</w:t>
      </w:r>
      <w:r>
        <w:rPr>
          <w:rFonts w:ascii="Times New Roman CYR" w:hAnsi="Times New Roman CYR" w:cs="Times New Roman CYR"/>
          <w:sz w:val="20"/>
          <w:szCs w:val="20"/>
          <w:lang w:val="en-US"/>
        </w:rPr>
        <w:t>=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>О</w:t>
      </w:r>
      <w:r>
        <w:rPr>
          <w:rFonts w:ascii="Times New Roman CYR" w:hAnsi="Times New Roman CYR" w:cs="Times New Roman CYR"/>
          <w:sz w:val="20"/>
          <w:szCs w:val="20"/>
          <w:lang w:val="en-US"/>
        </w:rPr>
        <w:t>) 1350,1319</w:t>
      </w:r>
    </w:p>
    <w:p w14:paraId="3D604B68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hanging="108"/>
        <w:rPr>
          <w:rFonts w:ascii="Times New Roman CYR" w:hAnsi="Times New Roman CYR" w:cs="Times New Roman CYR"/>
          <w:sz w:val="20"/>
          <w:szCs w:val="20"/>
          <w:lang w:val="en-US"/>
        </w:rPr>
      </w:pPr>
      <w:r>
        <w:rPr>
          <w:rFonts w:ascii="Times New Roman CYR" w:hAnsi="Times New Roman CYR" w:cs="Times New Roman CYR"/>
          <w:sz w:val="20"/>
          <w:szCs w:val="20"/>
          <w:lang w:val="en-US"/>
        </w:rPr>
        <w:t>(NO2)s</w:t>
      </w:r>
    </w:p>
    <w:p w14:paraId="323997C5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hanging="108"/>
        <w:rPr>
          <w:rFonts w:ascii="Times New Roman CYR" w:hAnsi="Times New Roman CYR" w:cs="Times New Roman CYR"/>
          <w:sz w:val="20"/>
          <w:szCs w:val="20"/>
          <w:lang w:val="ru-RU"/>
        </w:rPr>
      </w:pPr>
      <w:r>
        <w:rPr>
          <w:rFonts w:ascii="Times New Roman CYR" w:hAnsi="Times New Roman CYR" w:cs="Times New Roman CYR"/>
          <w:sz w:val="20"/>
          <w:szCs w:val="20"/>
          <w:lang w:val="en-US"/>
        </w:rPr>
        <w:t>(NO2)as8.03-8.30</w:t>
      </w:r>
    </w:p>
    <w:p w14:paraId="668022E0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hanging="108"/>
        <w:rPr>
          <w:rFonts w:ascii="Times New Roman CYR" w:hAnsi="Times New Roman CYR" w:cs="Times New Roman CYR"/>
          <w:sz w:val="20"/>
          <w:szCs w:val="20"/>
          <w:lang w:val="en-US"/>
        </w:rPr>
      </w:pPr>
      <w:r>
        <w:rPr>
          <w:rFonts w:ascii="Times New Roman CYR" w:hAnsi="Times New Roman CYR" w:cs="Times New Roman CYR"/>
          <w:sz w:val="20"/>
          <w:szCs w:val="20"/>
          <w:lang w:val="en-US"/>
        </w:rPr>
        <w:t>(м)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 xml:space="preserve"> </w:t>
      </w:r>
      <w:r>
        <w:rPr>
          <w:rFonts w:ascii="Times New Roman CYR" w:hAnsi="Times New Roman CYR" w:cs="Times New Roman CYR"/>
          <w:sz w:val="20"/>
          <w:szCs w:val="20"/>
          <w:lang w:val="en-US"/>
        </w:rPr>
        <w:t>4Н</w:t>
      </w:r>
    </w:p>
    <w:p w14:paraId="5CC6E20F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hanging="108"/>
        <w:rPr>
          <w:rFonts w:ascii="Times New Roman CYR" w:hAnsi="Times New Roman CYR" w:cs="Times New Roman CYR"/>
          <w:sz w:val="20"/>
          <w:szCs w:val="20"/>
          <w:lang w:val="en-US"/>
        </w:rPr>
      </w:pPr>
      <w:r>
        <w:rPr>
          <w:rFonts w:ascii="Times New Roman CYR" w:hAnsi="Times New Roman CYR" w:cs="Times New Roman CYR"/>
          <w:sz w:val="20"/>
          <w:szCs w:val="20"/>
          <w:lang w:val="en-US"/>
        </w:rPr>
        <w:t>.49-7.69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"/>
        <w:gridCol w:w="2888"/>
        <w:gridCol w:w="1529"/>
        <w:gridCol w:w="2039"/>
      </w:tblGrid>
      <w:tr w:rsidR="00000000" w14:paraId="1E646BC6" w14:textId="77777777">
        <w:tblPrEx>
          <w:tblCellMar>
            <w:top w:w="0" w:type="dxa"/>
            <w:bottom w:w="0" w:type="dxa"/>
          </w:tblCellMar>
        </w:tblPrEx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B4EDC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(м) 5Н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</w:t>
            </w:r>
          </w:p>
        </w:tc>
        <w:tc>
          <w:tcPr>
            <w:tcW w:w="2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3FF6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BABBE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856BD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</w:tr>
    </w:tbl>
    <w:p w14:paraId="0D875FFA" w14:textId="4475585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hanging="108"/>
        <w:rPr>
          <w:rFonts w:ascii="Times New Roman CYR" w:hAnsi="Times New Roman CYR" w:cs="Times New Roman CYR"/>
          <w:sz w:val="20"/>
          <w:szCs w:val="20"/>
          <w:lang w:val="ru-RU"/>
        </w:rPr>
      </w:pPr>
      <w:r>
        <w:rPr>
          <w:rFonts w:ascii="Times New Roman CYR" w:hAnsi="Times New Roman CYR" w:cs="Times New Roman CYR"/>
          <w:sz w:val="20"/>
          <w:szCs w:val="20"/>
          <w:lang w:val="ru-RU"/>
        </w:rPr>
        <w:t>3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ab/>
      </w:r>
      <w:r w:rsidR="005A30E9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EBC03A5" wp14:editId="6C7AF77D">
            <wp:extent cx="1447800" cy="59055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0"/>
          <w:szCs w:val="20"/>
          <w:lang w:val="ru-RU"/>
        </w:rPr>
        <w:t>2201 (С</w:t>
      </w:r>
      <w:r>
        <w:rPr>
          <w:rFonts w:ascii="Times New Roman" w:hAnsi="Times New Roman" w:cs="Times New Roman"/>
          <w:sz w:val="20"/>
          <w:szCs w:val="20"/>
          <w:lang w:val="ru-RU"/>
        </w:rPr>
        <w:t>≡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>С)</w:t>
      </w:r>
    </w:p>
    <w:p w14:paraId="1D79B384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hanging="108"/>
        <w:rPr>
          <w:rFonts w:ascii="Times New Roman CYR" w:hAnsi="Times New Roman CYR" w:cs="Times New Roman CYR"/>
          <w:sz w:val="20"/>
          <w:szCs w:val="20"/>
          <w:lang w:val="ru-RU"/>
        </w:rPr>
      </w:pPr>
      <w:r>
        <w:rPr>
          <w:rFonts w:ascii="Times New Roman CYR" w:hAnsi="Times New Roman CYR" w:cs="Times New Roman CYR"/>
          <w:sz w:val="20"/>
          <w:szCs w:val="20"/>
          <w:lang w:val="ru-RU"/>
        </w:rPr>
        <w:t>(С=О)2.25 (c) 3H</w:t>
      </w:r>
    </w:p>
    <w:p w14:paraId="60E8A38C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hanging="108"/>
        <w:rPr>
          <w:rFonts w:ascii="Times New Roman CYR" w:hAnsi="Times New Roman CYR" w:cs="Times New Roman CYR"/>
          <w:sz w:val="20"/>
          <w:szCs w:val="20"/>
          <w:lang w:val="ru-RU"/>
        </w:rPr>
      </w:pPr>
      <w:r>
        <w:rPr>
          <w:rFonts w:ascii="Times New Roman CYR" w:hAnsi="Times New Roman CYR" w:cs="Times New Roman CYR"/>
          <w:sz w:val="20"/>
          <w:szCs w:val="20"/>
          <w:lang w:val="ru-RU"/>
        </w:rPr>
        <w:t>.45-7.69</w:t>
      </w:r>
    </w:p>
    <w:p w14:paraId="57D70E78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hanging="108"/>
        <w:rPr>
          <w:rFonts w:ascii="Times New Roman CYR" w:hAnsi="Times New Roman CYR" w:cs="Times New Roman CYR"/>
          <w:sz w:val="20"/>
          <w:szCs w:val="20"/>
          <w:lang w:val="ru-RU"/>
        </w:rPr>
      </w:pPr>
      <w:r>
        <w:rPr>
          <w:rFonts w:ascii="Times New Roman CYR" w:hAnsi="Times New Roman CYR" w:cs="Times New Roman CYR"/>
          <w:sz w:val="20"/>
          <w:szCs w:val="20"/>
          <w:lang w:val="ru-RU"/>
        </w:rPr>
        <w:t>(м) 5H</w:t>
      </w:r>
      <w:r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>144 [M+] (15) 129(100),101(6)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"/>
        <w:gridCol w:w="2888"/>
        <w:gridCol w:w="1529"/>
        <w:gridCol w:w="2039"/>
      </w:tblGrid>
      <w:tr w:rsidR="00000000" w14:paraId="5607BD0A" w14:textId="77777777">
        <w:tblPrEx>
          <w:tblCellMar>
            <w:top w:w="0" w:type="dxa"/>
            <w:bottom w:w="0" w:type="dxa"/>
          </w:tblCellMar>
        </w:tblPrEx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2FEE9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75 (23), 51 (14)</w:t>
            </w:r>
          </w:p>
        </w:tc>
        <w:tc>
          <w:tcPr>
            <w:tcW w:w="2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A315F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4E5C0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EC13A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</w:p>
        </w:tc>
      </w:tr>
    </w:tbl>
    <w:p w14:paraId="01EC02DA" w14:textId="02DDF9D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hanging="108"/>
        <w:rPr>
          <w:rFonts w:ascii="Times New Roman CYR" w:hAnsi="Times New Roman CYR" w:cs="Times New Roman CYR"/>
          <w:sz w:val="20"/>
          <w:szCs w:val="20"/>
          <w:lang w:val="ru-RU"/>
        </w:rPr>
      </w:pPr>
      <w:r>
        <w:rPr>
          <w:rFonts w:ascii="Times New Roman CYR" w:hAnsi="Times New Roman CYR" w:cs="Times New Roman CYR"/>
          <w:sz w:val="20"/>
          <w:szCs w:val="20"/>
          <w:lang w:val="ru-RU"/>
        </w:rPr>
        <w:t>4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ab/>
      </w:r>
      <w:r w:rsidR="005A30E9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DE4C8F9" wp14:editId="5CE61C71">
            <wp:extent cx="1514475" cy="581025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0"/>
          <w:szCs w:val="20"/>
          <w:lang w:val="ru-RU"/>
        </w:rPr>
        <w:t xml:space="preserve">2150 </w:t>
      </w:r>
      <w:r>
        <w:rPr>
          <w:rFonts w:ascii="Times New Roman CYR" w:hAnsi="Times New Roman CYR" w:cs="Times New Roman CYR"/>
          <w:sz w:val="20"/>
          <w:szCs w:val="20"/>
          <w:lang w:val="en-US"/>
        </w:rPr>
        <w:t>(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>С</w:t>
      </w:r>
      <w:r>
        <w:rPr>
          <w:rFonts w:ascii="Times New Roman" w:hAnsi="Times New Roman" w:cs="Times New Roman"/>
          <w:sz w:val="20"/>
          <w:szCs w:val="20"/>
          <w:lang w:val="en-US"/>
        </w:rPr>
        <w:t>≡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>С</w:t>
      </w:r>
      <w:r>
        <w:rPr>
          <w:rFonts w:ascii="Times New Roman CYR" w:hAnsi="Times New Roman CYR" w:cs="Times New Roman CYR"/>
          <w:sz w:val="20"/>
          <w:szCs w:val="20"/>
          <w:lang w:val="en-US"/>
        </w:rPr>
        <w:t>)</w:t>
      </w:r>
    </w:p>
    <w:p w14:paraId="56360CFB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hanging="108"/>
        <w:rPr>
          <w:rFonts w:ascii="Times New Roman CYR" w:hAnsi="Times New Roman CYR" w:cs="Times New Roman CYR"/>
          <w:sz w:val="20"/>
          <w:szCs w:val="20"/>
          <w:lang w:val="ru-RU"/>
        </w:rPr>
      </w:pPr>
      <w:r>
        <w:rPr>
          <w:rFonts w:ascii="Times New Roman CYR" w:hAnsi="Times New Roman CYR" w:cs="Times New Roman CYR"/>
          <w:sz w:val="20"/>
          <w:szCs w:val="20"/>
          <w:lang w:val="ru-RU"/>
        </w:rPr>
        <w:t>(С=О)2.24 (с) 3Н</w:t>
      </w:r>
    </w:p>
    <w:p w14:paraId="729CE455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hanging="108"/>
        <w:rPr>
          <w:rFonts w:ascii="Times New Roman CYR" w:hAnsi="Times New Roman CYR" w:cs="Times New Roman CYR"/>
          <w:sz w:val="20"/>
          <w:szCs w:val="20"/>
          <w:lang w:val="ru-RU"/>
        </w:rPr>
      </w:pPr>
      <w:r>
        <w:rPr>
          <w:rFonts w:ascii="Times New Roman CYR" w:hAnsi="Times New Roman CYR" w:cs="Times New Roman CYR"/>
          <w:sz w:val="20"/>
          <w:szCs w:val="20"/>
          <w:lang w:val="ru-RU"/>
        </w:rPr>
        <w:lastRenderedPageBreak/>
        <w:t>.18 (с) 9Н140 [M+] (2)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"/>
        <w:gridCol w:w="2888"/>
        <w:gridCol w:w="1529"/>
        <w:gridCol w:w="2039"/>
      </w:tblGrid>
      <w:tr w:rsidR="00000000" w14:paraId="5EC05F3A" w14:textId="77777777">
        <w:tblPrEx>
          <w:tblCellMar>
            <w:top w:w="0" w:type="dxa"/>
            <w:bottom w:w="0" w:type="dxa"/>
          </w:tblCellMar>
        </w:tblPrEx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077FC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123 (95),97 (41) 83 (100),43 (52)</w:t>
            </w:r>
          </w:p>
        </w:tc>
        <w:tc>
          <w:tcPr>
            <w:tcW w:w="2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AFA0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965FE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A8516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</w:p>
        </w:tc>
      </w:tr>
    </w:tbl>
    <w:p w14:paraId="151223CB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3F3CF8D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масс спектрах полученных соединений наблюдается слабоинтенсивный и среднеинтенсивный пик молекулярного иона, а так же ионов, соот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ветствующих отщеплению метильных и фенильных радикалов, и карбонильных фрагментов при ацетиленовой связи.</w:t>
      </w:r>
    </w:p>
    <w:p w14:paraId="6B6E45E3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007C0470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ВЫВОДЫ</w:t>
      </w:r>
    </w:p>
    <w:p w14:paraId="30C2F09D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41958C28" w14:textId="77777777" w:rsidR="00000000" w:rsidRDefault="009C6803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1.Предложен новый метод синтеза </w:t>
      </w:r>
      <w:r>
        <w:rPr>
          <w:rFonts w:ascii="Times New Roman" w:hAnsi="Times New Roman" w:cs="Times New Roman"/>
          <w:sz w:val="28"/>
          <w:szCs w:val="28"/>
          <w:lang w:val="ru-RU"/>
        </w:rPr>
        <w:t>α-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ацетиленовых кетонов из тетраацетиленидов олова и хлорангидридов карбоновых кислот.</w:t>
      </w:r>
    </w:p>
    <w:p w14:paraId="212EA6B3" w14:textId="77777777" w:rsidR="00000000" w:rsidRDefault="009C6803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 Изучены условия про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ведения реакции. Показано, что реакция наилучшим образом протекает в среде эфирных растворителей при использовании 10 мольных процентов хлорида цинка в качестве катализатора.</w:t>
      </w:r>
    </w:p>
    <w:p w14:paraId="15BDD9D3" w14:textId="77777777" w:rsidR="00000000" w:rsidRDefault="009C6803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 Установлено, что реакция протекает по механизму электрофильного замещения атомо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м олова генерируемым в системе ацил-катиона.</w:t>
      </w:r>
    </w:p>
    <w:p w14:paraId="2F5A415B" w14:textId="77777777" w:rsidR="00000000" w:rsidRDefault="009C6803">
      <w:pPr>
        <w:widowControl w:val="0"/>
        <w:shd w:val="clear" w:color="000000" w:fill="auto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С использованием данного метода получен ряд </w:t>
      </w:r>
      <w:r>
        <w:rPr>
          <w:rFonts w:ascii="Times New Roman" w:hAnsi="Times New Roman" w:cs="Times New Roman"/>
          <w:sz w:val="28"/>
          <w:szCs w:val="28"/>
          <w:lang w:val="ru-RU"/>
        </w:rPr>
        <w:t>α-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ацетиленовых кетонов, строение которых подтверждено физико-химическими методами исследования.</w:t>
      </w:r>
    </w:p>
    <w:p w14:paraId="348A0166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D646884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Список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используемой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литературы</w:t>
      </w:r>
    </w:p>
    <w:p w14:paraId="000A6E38" w14:textId="77777777" w:rsidR="00000000" w:rsidRDefault="009C6803">
      <w:pPr>
        <w:widowControl w:val="0"/>
        <w:shd w:val="clear" w:color="000000" w:fill="auto"/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2B32FACA" w14:textId="77777777" w:rsidR="00000000" w:rsidRDefault="009C6803">
      <w:pPr>
        <w:widowControl w:val="0"/>
        <w:shd w:val="clear" w:color="000000" w:fill="auto"/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1. Synthesis of alkyl alkynyl ketones by Pd/light-induced three-component coupling reactions of iodoalkanes, CO, and 1-alkynes/ A. Fusano, T. Fukuyama, S. Nishitani et al // Organic Letters. -2010. -Vol.12, №10. -P.2410-2413.</w:t>
      </w:r>
    </w:p>
    <w:p w14:paraId="5DCBE3CF" w14:textId="77777777" w:rsidR="00000000" w:rsidRDefault="009C6803">
      <w:pPr>
        <w:widowControl w:val="0"/>
        <w:shd w:val="clear" w:color="000000" w:fill="auto"/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. Hanyu, A. Selective aerobic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oxidation of primary alcohols catalyzed by a Ru(PPh3)3Cl2/hydroquinone system / A. Hanyu, E. Takezawa, S. Sakaguchi // Tetrahedron Letters. - 1998. - Vol. 39. - P. 5557-5560.</w:t>
      </w:r>
    </w:p>
    <w:p w14:paraId="71EF6E2A" w14:textId="77777777" w:rsidR="00000000" w:rsidRDefault="009C6803">
      <w:pPr>
        <w:widowControl w:val="0"/>
        <w:shd w:val="clear" w:color="000000" w:fill="auto"/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. Miyata, A. Chemoselective aerobic oxidation of primary alcohols catalyzed by a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ruthenium complex / A. Miyata, M. Murakami, R. Irie // Tetrahedron Letters. - 2001. - Vol. 42. - P. 7067-7070.</w:t>
      </w:r>
    </w:p>
    <w:p w14:paraId="096225AA" w14:textId="77777777" w:rsidR="00000000" w:rsidRDefault="009C6803">
      <w:pPr>
        <w:widowControl w:val="0"/>
        <w:shd w:val="clear" w:color="000000" w:fill="auto"/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. Ebitani, K. Immobilization of a ligand-preserved giant palladium cluster on a metal oxide surface and its Nobel heterogeneous catalysis for oxi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dation of allylic alcohols in the presence of molecular oxygen / K. Ebitani, Y. Fujie, K. Kaneda // Langmuir. - 1999. - Vol. 15, № 10. - P. 3557-3562.</w:t>
      </w:r>
    </w:p>
    <w:p w14:paraId="154BAD86" w14:textId="77777777" w:rsidR="00000000" w:rsidRDefault="009C6803">
      <w:pPr>
        <w:widowControl w:val="0"/>
        <w:shd w:val="clear" w:color="000000" w:fill="auto"/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. Alcohol oxidation by dioxygen and aldehydes catalysed by square-planar cobalt(III) complexes of disubst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ituted oxamides and related ligands / I. Fernandez, J.R. Pedro, A.L. Rosello et al // J. Org. Chem. - 2001. - Vol. 2001, № 7. - P. 1235-1247.</w:t>
      </w:r>
    </w:p>
    <w:p w14:paraId="134C9B17" w14:textId="77777777" w:rsidR="00000000" w:rsidRDefault="009C6803">
      <w:pPr>
        <w:widowControl w:val="0"/>
        <w:shd w:val="clear" w:color="000000" w:fill="auto"/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. Catalytic galactose oxidase models: biomimetic Cu(II)-phenoxyl-radical reactivity / Y. Wang, J. L. DuBois, B. He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dman et al // Science. - 1998. - Vol. 279. - P. 537-540.</w:t>
      </w:r>
    </w:p>
    <w:p w14:paraId="7CE677AD" w14:textId="77777777" w:rsidR="00000000" w:rsidRDefault="009C6803">
      <w:pPr>
        <w:widowControl w:val="0"/>
        <w:shd w:val="clear" w:color="000000" w:fill="auto"/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Aerobic oxidation of α-hydroxycarbonyls catalysed by trichlorooxyvanadium: efficient synthesis of α-dicarbonyl compounds / M. Kirihara, Y. Ochiai, S. Takizawa et al // Chem.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Commun. - 1999. - P. 13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87-1388.</w:t>
      </w:r>
    </w:p>
    <w:p w14:paraId="308A1C23" w14:textId="77777777" w:rsidR="00000000" w:rsidRDefault="009C6803">
      <w:pPr>
        <w:widowControl w:val="0"/>
        <w:shd w:val="clear" w:color="000000" w:fill="auto"/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. Muldoon, J. Practical Os/Cu-cocatalyzed air oxidation of allyl and benzyl alcohols at room temperature and atmospheric pressure / J. Muldoon, S.N. Brown // Organic Letters. - 2002. - Vol. 4, № 6. - P. 1043-1045.</w:t>
      </w:r>
    </w:p>
    <w:p w14:paraId="3D6640F5" w14:textId="77777777" w:rsidR="00000000" w:rsidRDefault="009C6803">
      <w:pPr>
        <w:widowControl w:val="0"/>
        <w:shd w:val="clear" w:color="000000" w:fill="auto"/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. Oxovanadium complex-catalyzed a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erobic oxidation of propargylic alcohols / Y. Maeda, N. Kakiuchi, S. Matsumura // J. Org. Chem. - 2002. - Vol. 67. - P. 6718-6724.</w:t>
      </w:r>
    </w:p>
    <w:p w14:paraId="16D6D378" w14:textId="77777777" w:rsidR="00000000" w:rsidRDefault="009C6803">
      <w:pPr>
        <w:widowControl w:val="0"/>
        <w:shd w:val="clear" w:color="000000" w:fill="auto"/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lastRenderedPageBreak/>
        <w:t>. Palladium(II)-supported hydrotalcite as a catalyst for selective oxidation of alcohols using molecular oxygen / T. Nishimur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a, N. Kakiuchi, M. Inoue et al // Chem. Commun. - 2000. - P. 1245-1246.</w:t>
      </w:r>
    </w:p>
    <w:p w14:paraId="4A7B5B9D" w14:textId="77777777" w:rsidR="00000000" w:rsidRDefault="009C6803">
      <w:pPr>
        <w:widowControl w:val="0"/>
        <w:shd w:val="clear" w:color="000000" w:fill="auto"/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. Catalytic oxidation-reduction hydration of olefins with molecular oxygen in the presence of bis(1,3-diketonato)cobalt (II) complexes/ K. Kato, T. Yamada, T. Takai et al // Bull. Chem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. Soc. Jpn. - 1990. - Vol. 63. - P. 179</w:t>
      </w:r>
    </w:p>
    <w:p w14:paraId="797678A3" w14:textId="77777777" w:rsidR="00000000" w:rsidRDefault="009C6803">
      <w:pPr>
        <w:widowControl w:val="0"/>
        <w:shd w:val="clear" w:color="000000" w:fill="auto"/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. Oxovanadium complex-catalyzed oxidation of propargylic alcohols using molecular oxygen / Y. Maeda, N. Kakiuchi, S. Matsumura et al // Tetrahedron Letters. - 2001. - Vol. 42. - P. 8877-8879.</w:t>
      </w:r>
    </w:p>
    <w:p w14:paraId="50FF06EA" w14:textId="77777777" w:rsidR="00000000" w:rsidRDefault="009C6803">
      <w:pPr>
        <w:widowControl w:val="0"/>
        <w:shd w:val="clear" w:color="000000" w:fill="auto"/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. Calcium phosphate-vanadate apatite (CPVAP)-catalyzed aerobic o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xidation of propargylic alcohols with molecular oxygen / Y. Maeda, Y. Washitake, T. Nishimura et al // Tetrahedron. - 2004. - Vol. 60. - P. 9031-9036.</w:t>
      </w:r>
    </w:p>
    <w:p w14:paraId="62B92908" w14:textId="77777777" w:rsidR="00000000" w:rsidRDefault="009C6803">
      <w:pPr>
        <w:widowControl w:val="0"/>
        <w:shd w:val="clear" w:color="000000" w:fill="auto"/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. Nahm, S. N-Methoxy-N-methylamides as effective acylating agents / S. Nahm, S.M. Weinreb // Tetrahedron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Letters. - 1981. - Vo1. 22, № 39. - P. 3815-3818.</w:t>
      </w:r>
    </w:p>
    <w:p w14:paraId="7467F291" w14:textId="77777777" w:rsidR="00000000" w:rsidRDefault="009C6803">
      <w:pPr>
        <w:widowControl w:val="0"/>
        <w:shd w:val="clear" w:color="000000" w:fill="auto"/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Bartoli, G. Unexpected elimination to α,β-alkynyl ketones in the reaction of dianions of 1-arylenam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inones with trimethylchlorosilane / G. Bartoli, C. Cimarelli, G. Palmieri // Tetrahedron Letters. - 1991.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- Vo1. 32, №. 46. - P. 7091-7092.</w:t>
      </w:r>
    </w:p>
    <w:p w14:paraId="52D19CA3" w14:textId="77777777" w:rsidR="00000000" w:rsidRDefault="009C6803">
      <w:pPr>
        <w:widowControl w:val="0"/>
        <w:shd w:val="clear" w:color="000000" w:fill="auto"/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. Gamboni, G. Uber die cis, trans-isomeren P-Phenyl-buten-(3)-one-(2) und 3-Phenyl-propen-(2)-ale-(1) / G. Gamboni, V. Theus, H. Schinz // Helvetica Chimica Acta. - 1955. - № 38. - P. 255-263.</w:t>
      </w:r>
    </w:p>
    <w:p w14:paraId="4E72EBB6" w14:textId="77777777" w:rsidR="00000000" w:rsidRDefault="009C6803">
      <w:pPr>
        <w:widowControl w:val="0"/>
        <w:shd w:val="clear" w:color="000000" w:fill="auto"/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. Hayashi, S.-I. The behavio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r of 1-(5-oxazolyl)-1-alkylidenes and 1-(5-isoxazolyl)-1-alkylidenes / S.-I. Hayashi, M. Nair, D. J. Houser // Tetrahedron Letters. - 1979. - № 20. - P. 2961-2964.</w:t>
      </w:r>
    </w:p>
    <w:p w14:paraId="29C97E6F" w14:textId="77777777" w:rsidR="00000000" w:rsidRDefault="009C6803">
      <w:pPr>
        <w:widowControl w:val="0"/>
        <w:shd w:val="clear" w:color="000000" w:fill="auto"/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. Mangelinckx, S. Straightforward synthesis of alkynyl imines via 1,2-elimination of </w:t>
      </w:r>
      <w:r>
        <w:rPr>
          <w:rFonts w:ascii="Times New Roman" w:hAnsi="Times New Roman" w:cs="Times New Roman"/>
          <w:sz w:val="28"/>
          <w:szCs w:val="28"/>
          <w:lang w:val="nl-NL"/>
        </w:rPr>
        <w:t>α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nl-NL"/>
        </w:rPr>
        <w:t>α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-dic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hloroketimines / S. Mangelinckx, S. Rooryck, J. Jacobs // Tetrahedron Letters. - 2007. - Vol. 48. - P. 6535-6538.</w:t>
      </w:r>
    </w:p>
    <w:p w14:paraId="32042F95" w14:textId="77777777" w:rsidR="00000000" w:rsidRDefault="009C6803">
      <w:pPr>
        <w:widowControl w:val="0"/>
        <w:shd w:val="clear" w:color="000000" w:fill="auto"/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. Logue, M.W. Palladium-catalyzed reactions of acyl chlorides with (1-alkyny1)tributylstannanes. A convenient synthesis for 1-alkynyl ketones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/ M.W.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lastRenderedPageBreak/>
        <w:t>Logue, K. Teng // J. Org. Chem. - 1982. - Vol. 47. - P. 2549-2553.</w:t>
      </w:r>
    </w:p>
    <w:p w14:paraId="65A23700" w14:textId="77777777" w:rsidR="00000000" w:rsidRDefault="009C6803">
      <w:pPr>
        <w:widowControl w:val="0"/>
        <w:shd w:val="clear" w:color="000000" w:fill="auto"/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. Chowdhury, C. Studies on copper (I) catalysed cross-coupling </w:t>
      </w:r>
      <w:r>
        <w:rPr>
          <w:rFonts w:ascii="Times New Roman" w:hAnsi="Times New Roman" w:cs="Times New Roman"/>
          <w:sz w:val="28"/>
          <w:szCs w:val="28"/>
          <w:lang w:val="en-US"/>
        </w:rPr>
        <w:t>reactions: a convenient and facile method for the synthesis of diversely substituted α,β-acetylenic ketones / C. Chowdh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ury, N.G. Kundu // Tetrahedron. - 1999. -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№ 55. - P. 7011-7016</w:t>
      </w:r>
    </w:p>
    <w:p w14:paraId="1B24ECF8" w14:textId="77777777" w:rsidR="00000000" w:rsidRDefault="009C6803">
      <w:pPr>
        <w:widowControl w:val="0"/>
        <w:shd w:val="clear" w:color="000000" w:fill="auto"/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. George, M.V. An efficient method for the synthesis of 1-alkynyl ketones / M.V.George, R. K.Gupta // Heterocycl. Chem. - 1976. - Vol. 19. - P. 279-282.</w:t>
      </w:r>
    </w:p>
    <w:p w14:paraId="72A3A422" w14:textId="77777777" w:rsidR="00000000" w:rsidRDefault="009C6803">
      <w:pPr>
        <w:widowControl w:val="0"/>
        <w:shd w:val="clear" w:color="000000" w:fill="auto"/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. Brown,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H.C. Improved highly efficient </w:t>
      </w:r>
      <w:r>
        <w:rPr>
          <w:rFonts w:ascii="Times New Roman" w:hAnsi="Times New Roman" w:cs="Times New Roman"/>
          <w:sz w:val="28"/>
          <w:szCs w:val="28"/>
          <w:lang w:val="en-US"/>
        </w:rPr>
        <w:t>synthesis of α,β-ace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tylenic ketones. Nature of the intermediate from the reaction of lithium acetylide with boron trifluoride etherate / H. C. Brown, U. S. Racherla, S. M. Singh // Tetrahedron Letters. - 1984. - Vo1. 25, № 23. - P. 2411-2414.</w:t>
      </w:r>
    </w:p>
    <w:p w14:paraId="0ADC957B" w14:textId="77777777" w:rsidR="00000000" w:rsidRDefault="009C6803">
      <w:pPr>
        <w:widowControl w:val="0"/>
        <w:shd w:val="clear" w:color="000000" w:fill="auto"/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. Yuvchenko,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A.P. Lithium peroxy acetylides in the synthesis of peroxy-containing alcohols, esters, and ketones / A.P. Yuvchenko, E.A. Dikusar, N.A. Zhukovskaya, K.L. Moiseichuk // Russ. J. Gen. Chem. - 1993. - № 63. - P. 1264-1268.</w:t>
      </w:r>
    </w:p>
    <w:p w14:paraId="4B5F3D2A" w14:textId="77777777" w:rsidR="00000000" w:rsidRDefault="009C6803">
      <w:pPr>
        <w:widowControl w:val="0"/>
        <w:shd w:val="clear" w:color="000000" w:fill="auto"/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24. Вейганд - Хильгетаг. Методы эксп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еримента в органической химии / Вейганд - Хильгетаг. - М.: Химия, 1968, - 944 с.</w:t>
      </w:r>
    </w:p>
    <w:p w14:paraId="1FBA57EA" w14:textId="77777777" w:rsidR="00000000" w:rsidRDefault="009C6803">
      <w:pPr>
        <w:widowControl w:val="0"/>
        <w:shd w:val="clear" w:color="000000" w:fill="auto"/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Вейганд, К. Методы синтеза. Методы эксперимента в органической химии./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K.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Вейганд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. -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М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.: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ИЛ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, 1952. -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Ч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. 2. - 737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.</w:t>
      </w:r>
    </w:p>
    <w:p w14:paraId="4ACB75D0" w14:textId="77777777" w:rsidR="00000000" w:rsidRDefault="009C6803">
      <w:pPr>
        <w:widowControl w:val="0"/>
        <w:shd w:val="clear" w:color="000000" w:fill="auto"/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. Dieter, R.K. Reaction of acyl chlorides with organometa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llic reagents: a banquet table of metals for ketone synthesis / R.K. Dieter // Tetrahedron. - 1999. - № 55. - P. 4177-4236.</w:t>
      </w:r>
    </w:p>
    <w:p w14:paraId="7A73832D" w14:textId="77777777" w:rsidR="00000000" w:rsidRDefault="009C6803">
      <w:pPr>
        <w:widowControl w:val="0"/>
        <w:shd w:val="clear" w:color="000000" w:fill="auto"/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. Schubert, T. Enantioselective synthesis of both enantiomers of various propargylic alcohols by use of two oxidoreductases / T. Sch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ubert, W. Hummel, M.-R. Kula // J. Org. Chem. - 2001. - Vol. 26. - P. 418124187.</w:t>
      </w:r>
    </w:p>
    <w:p w14:paraId="3C7C54A7" w14:textId="77777777" w:rsidR="00000000" w:rsidRDefault="009C6803">
      <w:pPr>
        <w:widowControl w:val="0"/>
        <w:shd w:val="clear" w:color="000000" w:fill="auto"/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. Lee, P.H. Preparation of unsymmetrical dialkenyl ketones from the reactions of alkenyl alkynyl ketones with Gilman reagents / P.H Lee, J. Park, K. Lee, // Tetrahedron Letter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s. - 1999. - Vol. 40. - P. 7109-7112.</w:t>
      </w:r>
    </w:p>
    <w:p w14:paraId="08C85586" w14:textId="77777777" w:rsidR="00000000" w:rsidRDefault="009C6803">
      <w:pPr>
        <w:widowControl w:val="0"/>
        <w:shd w:val="clear" w:color="000000" w:fill="auto"/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. Birkofer, L. Substitutions- und additionsreaktionen an silylierten acetylenen / L. Birkofer, A. Ritter, H. Uhlenbrauck // Chemische Berichte. - 1963. - Vol. 96, № 12. -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lastRenderedPageBreak/>
        <w:t>P. 3280-3288.</w:t>
      </w:r>
    </w:p>
    <w:p w14:paraId="0885BAC4" w14:textId="77777777" w:rsidR="00000000" w:rsidRDefault="009C6803">
      <w:pPr>
        <w:widowControl w:val="0"/>
        <w:shd w:val="clear" w:color="000000" w:fill="auto"/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. Weller, M.D. A novel twist on a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 old theme: b-halovinylsilanes, a new elimination approach to oligoyne assembly / M.D Weller, L.R. Cox // C. R. Chimie. - 2009. - Vol. 12 - P. 366-377.</w:t>
      </w:r>
    </w:p>
    <w:p w14:paraId="0D5AB6D1" w14:textId="77777777" w:rsidR="00000000" w:rsidRDefault="009C6803">
      <w:pPr>
        <w:widowControl w:val="0"/>
        <w:shd w:val="clear" w:color="000000" w:fill="auto"/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. Santelli, M. α,β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-Unsaturated acyl cyanides. Self-condensation and conjugate addition of allyl-, allen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yl-, propargyl-, and alkynyltrimethylsilanes / M. Santelli, D.E. Abed, A. Jellal // J. Org. </w:t>
      </w:r>
      <w:r>
        <w:rPr>
          <w:rFonts w:ascii="Times New Roman CYR" w:hAnsi="Times New Roman CYR" w:cs="Times New Roman CYR"/>
          <w:sz w:val="28"/>
          <w:szCs w:val="28"/>
          <w:lang w:val="nl-NL"/>
        </w:rPr>
        <w:t>Chem. - 1986. - Vol. 51, № 8. - P. 1199-1206.</w:t>
      </w:r>
    </w:p>
    <w:p w14:paraId="6C241995" w14:textId="77777777" w:rsidR="00000000" w:rsidRDefault="009C6803">
      <w:pPr>
        <w:widowControl w:val="0"/>
        <w:shd w:val="clear" w:color="000000" w:fill="auto"/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32. Karpov, A.S. New entry to a three-component pyrimidine synthesis by TMS-ynones via Sonogashira coupling / A.S. Kar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pov, T.J.J. Muller //Organic Letters - 2003. - Vol. 5, № 19. - P. 3451-3454.</w:t>
      </w:r>
    </w:p>
    <w:p w14:paraId="3FF66908" w14:textId="77777777" w:rsidR="00000000" w:rsidRDefault="009C6803">
      <w:pPr>
        <w:widowControl w:val="0"/>
        <w:shd w:val="clear" w:color="000000" w:fill="auto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nl-NL"/>
        </w:rPr>
      </w:pPr>
      <w:r>
        <w:rPr>
          <w:rFonts w:ascii="Times New Roman CYR" w:hAnsi="Times New Roman CYR" w:cs="Times New Roman CYR"/>
          <w:sz w:val="28"/>
          <w:szCs w:val="28"/>
          <w:lang w:val="nl-NL"/>
        </w:rPr>
        <w:t>33. Davidsohn, W.E. Die organische chemie des zinns / W.E. Davidsohn, M.C. Henry // Chem. Reviews. - 1967. - Vol. 67. - P. 73-77.</w:t>
      </w:r>
    </w:p>
    <w:p w14:paraId="6B283424" w14:textId="77777777" w:rsidR="00000000" w:rsidRDefault="009C6803">
      <w:pPr>
        <w:widowControl w:val="0"/>
        <w:shd w:val="clear" w:color="000000" w:fill="auto"/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nl-NL"/>
        </w:rPr>
        <w:t>34. Neumann, W.P. Organozinnverbindungen, XX synt</w:t>
      </w:r>
      <w:r>
        <w:rPr>
          <w:rFonts w:ascii="Times New Roman CYR" w:hAnsi="Times New Roman CYR" w:cs="Times New Roman CYR"/>
          <w:sz w:val="28"/>
          <w:szCs w:val="28"/>
          <w:lang w:val="nl-NL"/>
        </w:rPr>
        <w:t>hesen mit stannylierten alkinen / W.P Neumann, F.G. Kleiner.// Liebigs Ann. Ch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em. - 1968. - Vol. 716. - P. 29-36.</w:t>
      </w:r>
    </w:p>
    <w:p w14:paraId="006539ED" w14:textId="77777777" w:rsidR="00000000" w:rsidRDefault="009C6803">
      <w:pPr>
        <w:widowControl w:val="0"/>
        <w:shd w:val="clear" w:color="000000" w:fill="auto"/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. Milstein, D. Mild, selective, general method of ketone synthesis from acid chlorides and organotin compounds catalyzed by palladium / D. Mil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stein, J.K. Stille // J. Org. Chem. - 1979. - Vol. 44, № 10. - P. 1613-1618.</w:t>
      </w:r>
    </w:p>
    <w:p w14:paraId="466BDB7D" w14:textId="77777777" w:rsidR="00000000" w:rsidRDefault="009C6803">
      <w:pPr>
        <w:widowControl w:val="0"/>
        <w:shd w:val="clear" w:color="000000" w:fill="auto"/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. Lee, K.P. Pulmonary response to inhaled hexamethylphosphoramide in rats / K.P. Lee, H.J. Trochimowicz // Toxicology and applied pharmacolog. - 1982. - № 62. - P. 90-103.</w:t>
      </w:r>
    </w:p>
    <w:p w14:paraId="32D03290" w14:textId="77777777" w:rsidR="00000000" w:rsidRDefault="009C6803">
      <w:pPr>
        <w:widowControl w:val="0"/>
        <w:shd w:val="clear" w:color="000000" w:fill="auto"/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. Kende, A. S. Mechanism and regioisomeric control in palladium(I1)-mediated cycloal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kenylations. A novel total synthesis of (±)-quadrone / A.S. Kende, B. Roth, P.J. Sanfilippo // J. Am. Chem. Soc. - 1982. - Vol. 104, № 21. - P. 5808-5810.</w:t>
      </w:r>
    </w:p>
    <w:p w14:paraId="7830929B" w14:textId="77777777" w:rsidR="00000000" w:rsidRDefault="009C6803">
      <w:pPr>
        <w:widowControl w:val="0"/>
        <w:shd w:val="clear" w:color="000000" w:fill="auto"/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. Labadie, J.W. Synthetic Utility of the Palladium-Catalyzed Coupling Reaction of Acid Chlorides with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Organotins / J.W Labadie, D. Tueting, J.K. Stille // J. Org. Chem. - 1983. - Vol. 48. - P. 4634-4642.</w:t>
      </w:r>
    </w:p>
    <w:p w14:paraId="7A752B68" w14:textId="77777777" w:rsidR="00000000" w:rsidRDefault="009C6803">
      <w:pPr>
        <w:widowControl w:val="0"/>
        <w:shd w:val="clear" w:color="000000" w:fill="auto"/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. Han, Y. Tetraorganogallate complexes in organic chemistry: A novel, efficient and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lastRenderedPageBreak/>
        <w:t>versatile preparation of ketones from acyl chlorides / Y. Han, L. Fan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g, W.-T. Tao //. Tetrahedron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Letters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- 1995. -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Vol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36. -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P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 1287-1290.</w:t>
      </w:r>
    </w:p>
    <w:p w14:paraId="7C0F3295" w14:textId="77777777" w:rsidR="00000000" w:rsidRDefault="009C6803">
      <w:pPr>
        <w:widowControl w:val="0"/>
        <w:shd w:val="clear" w:color="000000" w:fill="auto"/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 Справочник химика. - Т.4. / Под редакцией Б.П. Никольского - Л.: Химия, 1965. - 919 с.</w:t>
      </w:r>
    </w:p>
    <w:p w14:paraId="6E147D6E" w14:textId="77777777" w:rsidR="00000000" w:rsidRDefault="009C6803">
      <w:pPr>
        <w:widowControl w:val="0"/>
        <w:shd w:val="clear" w:color="000000" w:fill="auto"/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 Физические методы исследования: колебательная спектроскопия. Учебное пособие / Н.Н. Буков, Ф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.А. Колоколов, Т.В. Костырина и др. Краснодар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: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Кубанский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гос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ун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-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т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, 2010. - 54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.</w:t>
      </w:r>
    </w:p>
    <w:p w14:paraId="231CD62E" w14:textId="77777777" w:rsidR="00000000" w:rsidRDefault="009C6803">
      <w:pPr>
        <w:widowControl w:val="0"/>
        <w:shd w:val="clear" w:color="000000" w:fill="auto"/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. Cummins, C.H. Synthesis of symmetrical diarylalkynes by double Stille coupling of bis(tributylstannyl)acetylene./ C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Cummins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/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Tetrahedron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Letters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-1994. -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Vol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35,- № 6. -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P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.857-860.</w:t>
      </w:r>
    </w:p>
    <w:p w14:paraId="245167DF" w14:textId="77777777" w:rsidR="00000000" w:rsidRDefault="009C6803">
      <w:pPr>
        <w:widowControl w:val="0"/>
        <w:shd w:val="clear" w:color="000000" w:fill="auto"/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 Свойства органических соединений. Справочник / Под редакцией А.А. Потехина. - Л.: Химия, 1984. -520 с.</w:t>
      </w:r>
    </w:p>
    <w:p w14:paraId="620AA296" w14:textId="77777777" w:rsidR="00000000" w:rsidRDefault="009C6803">
      <w:pPr>
        <w:widowControl w:val="0"/>
        <w:shd w:val="clear" w:color="000000" w:fill="auto"/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nl-NL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44. Hartman, H. Uber eineue klasse von phenylathinylverbindungen der elenente Sn, P, As and Sb / H. Hartman, W. Reiss, B. Karb</w:t>
      </w:r>
      <w:r>
        <w:rPr>
          <w:rFonts w:ascii="Times New Roman CYR" w:hAnsi="Times New Roman CYR" w:cs="Times New Roman CYR"/>
          <w:sz w:val="28"/>
          <w:szCs w:val="28"/>
          <w:lang w:val="nl-NL"/>
        </w:rPr>
        <w:t xml:space="preserve">stein // Naturwissenschaften. - 1959. - Vol. 46. - 321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р</w:t>
      </w:r>
      <w:r>
        <w:rPr>
          <w:rFonts w:ascii="Times New Roman CYR" w:hAnsi="Times New Roman CYR" w:cs="Times New Roman CYR"/>
          <w:sz w:val="28"/>
          <w:szCs w:val="28"/>
          <w:lang w:val="nl-NL"/>
        </w:rPr>
        <w:t>.</w:t>
      </w:r>
    </w:p>
    <w:p w14:paraId="4D0C46C2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6B035A63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nl-NL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Приложение А</w:t>
      </w:r>
    </w:p>
    <w:p w14:paraId="7AAF86F7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3AD9AD70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Таблица А 1 - Экспериментальные данные по определению оптимальных условий алкинилирования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411"/>
        <w:gridCol w:w="1829"/>
        <w:gridCol w:w="1573"/>
        <w:gridCol w:w="1559"/>
        <w:gridCol w:w="1134"/>
        <w:gridCol w:w="709"/>
        <w:gridCol w:w="785"/>
      </w:tblGrid>
      <w:tr w:rsidR="00000000" w14:paraId="2C6E17A6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F7755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№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1C2F5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Тетраалкинилид олова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10AFF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Хлорангидрид карбоновой кислоты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F91E2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Растворитель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5C3F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Каталитическая система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BD23A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Т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емпература, оС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CBFC7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Время, ч.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624CA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Выход, %</w:t>
            </w:r>
          </w:p>
        </w:tc>
      </w:tr>
      <w:tr w:rsidR="00000000" w14:paraId="2F474ECD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12FA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AAD5D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ТФЭО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9B53E" w14:textId="127384C0" w:rsidR="00000000" w:rsidRDefault="005A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7CFEF835" wp14:editId="7D787D80">
                  <wp:extent cx="828675" cy="485775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C6803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ТГФ-666-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AF5A0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B664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B0E2A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B5A6A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889B2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</w:tr>
      <w:tr w:rsidR="00000000" w14:paraId="5E4767E1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6DFD8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64559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ТФЭО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F460A" w14:textId="4F03B2A5" w:rsidR="00000000" w:rsidRDefault="005A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5C84FDEA" wp14:editId="48BE7E65">
                  <wp:extent cx="828675" cy="485775"/>
                  <wp:effectExtent l="0" t="0" r="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C6803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Диэтиловый эфир-344-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DE40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1751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83EA3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7E69C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AEA9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</w:tr>
      <w:tr w:rsidR="00000000" w14:paraId="192FFFE1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FE73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66833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ТФЭО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8786B" w14:textId="387244A1" w:rsidR="00000000" w:rsidRDefault="005A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750DF32A" wp14:editId="0FA7EE6B">
                  <wp:extent cx="828675" cy="485775"/>
                  <wp:effectExtent l="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C6803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Диэтиловый эфир</w:t>
            </w:r>
            <w:r w:rsidR="009C6803"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Bu3N</w:t>
            </w:r>
            <w:r w:rsidR="009C6803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342-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07F82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86183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1BCC7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DE23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D8EE6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</w:tr>
      <w:tr w:rsidR="00000000" w14:paraId="293F8474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81D33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4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50BC9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ТФЭО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0B30" w14:textId="5507BD3D" w:rsidR="00000000" w:rsidRDefault="005A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33368772" wp14:editId="31B3AD2F">
                  <wp:extent cx="828675" cy="485775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C6803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Толуол-1001032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233A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84C66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7C735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23A83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B699C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</w:tr>
      <w:tr w:rsidR="00000000" w14:paraId="68EF8604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91682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5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12DD4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ТФЭО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7E51F" w14:textId="2FF375A5" w:rsidR="00000000" w:rsidRDefault="005A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4DF6FD8D" wp14:editId="5226A778">
                  <wp:extent cx="828675" cy="485775"/>
                  <wp:effectExtent l="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C6803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Дихлорэтан-8056</w:t>
            </w:r>
            <w:r w:rsidR="009C6803"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2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BE91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46E29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2D830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C733F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DE824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</w:tr>
      <w:tr w:rsidR="00000000" w14:paraId="443A27CB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53898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6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903B3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ТФЭО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FB3C3" w14:textId="5EE05347" w:rsidR="00000000" w:rsidRDefault="005A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1769DB99" wp14:editId="44D5F337">
                  <wp:extent cx="828675" cy="485775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C6803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Дихлорэтан</w:t>
            </w:r>
            <w:r w:rsidR="009C6803"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ZnCl</w:t>
            </w:r>
            <w:r w:rsidR="009C6803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 (10 мол.%)80160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E920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F4DAF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2358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CA89A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D20A5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</w:tr>
      <w:tr w:rsidR="00000000" w14:paraId="29C9DB1B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606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7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7AE65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ТФЭО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A5E11" w14:textId="16F9F4AF" w:rsidR="00000000" w:rsidRDefault="005A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531A3A19" wp14:editId="6A3539DE">
                  <wp:extent cx="828675" cy="485775"/>
                  <wp:effectExtent l="0" t="0" r="0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C6803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Дихлорэтан</w:t>
            </w:r>
            <w:r w:rsidR="009C6803"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SnCl</w:t>
            </w:r>
            <w:r w:rsidR="009C6803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4 (10 мол.%)комнат</w:t>
            </w:r>
            <w:r w:rsidR="009C6803"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.</w:t>
            </w:r>
            <w:r w:rsidR="009C6803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375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771F1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AF420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47E0F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51130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557F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</w:tr>
      <w:tr w:rsidR="00000000" w14:paraId="5A790FC6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758ED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8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B45D4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ТФЭО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2A5AA" w14:textId="6634AFD0" w:rsidR="00000000" w:rsidRDefault="005A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3033AFCB" wp14:editId="14178ACE">
                  <wp:extent cx="828675" cy="485775"/>
                  <wp:effectExtent l="0" t="0" r="0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C6803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Дихлорэтан</w:t>
            </w: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49EBC900" wp14:editId="46E143B6">
                  <wp:extent cx="581025" cy="695325"/>
                  <wp:effectExtent l="0" t="0" r="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C6803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803,5-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A47D2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20DB1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4274D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4934E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40B79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</w:tr>
      <w:tr w:rsidR="00000000" w14:paraId="500DA43F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F11A4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lastRenderedPageBreak/>
              <w:t>9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4C44D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ТФЭО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BA466" w14:textId="4BDF12D5" w:rsidR="00000000" w:rsidRDefault="005A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758ADF10" wp14:editId="46FBFB28">
                  <wp:extent cx="828675" cy="485775"/>
                  <wp:effectExtent l="0" t="0" r="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C6803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Диоксан-100566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EC282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8CCF8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C1479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A1949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C941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</w:tr>
    </w:tbl>
    <w:p w14:paraId="3662D25D" w14:textId="2FB337FE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hanging="108"/>
        <w:rPr>
          <w:rFonts w:ascii="Times New Roman CYR" w:hAnsi="Times New Roman CYR" w:cs="Times New Roman CYR"/>
          <w:sz w:val="20"/>
          <w:szCs w:val="20"/>
          <w:lang w:val="ru-RU"/>
        </w:rPr>
      </w:pPr>
      <w:r>
        <w:rPr>
          <w:rFonts w:ascii="Times New Roman CYR" w:hAnsi="Times New Roman CYR" w:cs="Times New Roman CYR"/>
          <w:sz w:val="20"/>
          <w:szCs w:val="20"/>
          <w:lang w:val="ru-RU"/>
        </w:rPr>
        <w:t>10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ab/>
        <w:t>ТФЭО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ab/>
      </w:r>
      <w:r w:rsidR="005A30E9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B9C4F63" wp14:editId="3AF04C7D">
            <wp:extent cx="828675" cy="485775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0"/>
          <w:szCs w:val="20"/>
          <w:lang w:val="ru-RU"/>
        </w:rPr>
        <w:t>Диоксан</w:t>
      </w:r>
      <w:r>
        <w:rPr>
          <w:rFonts w:ascii="Times New Roman CYR" w:hAnsi="Times New Roman CYR" w:cs="Times New Roman CYR"/>
          <w:sz w:val="20"/>
          <w:szCs w:val="20"/>
          <w:lang w:val="en-US"/>
        </w:rPr>
        <w:t>ZnCl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411"/>
        <w:gridCol w:w="1829"/>
        <w:gridCol w:w="1573"/>
        <w:gridCol w:w="1559"/>
        <w:gridCol w:w="1134"/>
      </w:tblGrid>
      <w:tr w:rsidR="00000000" w14:paraId="18AD645B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D0C96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(10 мол.%)1001,566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87EF4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B33C7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E2AAB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79FA3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0EEC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</w:tr>
    </w:tbl>
    <w:p w14:paraId="4EEFAAC2" w14:textId="4491C5C6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hanging="108"/>
        <w:rPr>
          <w:rFonts w:ascii="Times New Roman CYR" w:hAnsi="Times New Roman CYR" w:cs="Times New Roman CYR"/>
          <w:sz w:val="20"/>
          <w:szCs w:val="20"/>
          <w:lang w:val="ru-RU"/>
        </w:rPr>
      </w:pPr>
      <w:r>
        <w:rPr>
          <w:rFonts w:ascii="Times New Roman CYR" w:hAnsi="Times New Roman CYR" w:cs="Times New Roman CYR"/>
          <w:sz w:val="20"/>
          <w:szCs w:val="20"/>
          <w:lang w:val="ru-RU"/>
        </w:rPr>
        <w:t>11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ab/>
        <w:t>ТФЭО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ab/>
      </w:r>
      <w:r w:rsidR="005A30E9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69E7C6D" wp14:editId="6C8BA6FA">
            <wp:extent cx="828675" cy="485775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0"/>
          <w:szCs w:val="20"/>
          <w:lang w:val="ru-RU"/>
        </w:rPr>
        <w:t>Диоксан</w:t>
      </w:r>
      <w:r>
        <w:rPr>
          <w:rFonts w:ascii="Times New Roman CYR" w:hAnsi="Times New Roman CYR" w:cs="Times New Roman CYR"/>
          <w:sz w:val="20"/>
          <w:szCs w:val="20"/>
          <w:lang w:val="en-US"/>
        </w:rPr>
        <w:t>ZnCl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411"/>
        <w:gridCol w:w="1829"/>
        <w:gridCol w:w="1573"/>
        <w:gridCol w:w="1559"/>
        <w:gridCol w:w="1134"/>
      </w:tblGrid>
      <w:tr w:rsidR="00000000" w14:paraId="6334D43A" w14:textId="77777777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6BB0D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(10 мол.%)80380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2D51C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688E3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2DBB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D1A6C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BA9FB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</w:tr>
    </w:tbl>
    <w:p w14:paraId="7CBEB14C" w14:textId="10417135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hanging="108"/>
        <w:rPr>
          <w:rFonts w:ascii="Times New Roman CYR" w:hAnsi="Times New Roman CYR" w:cs="Times New Roman CYR"/>
          <w:sz w:val="20"/>
          <w:szCs w:val="20"/>
          <w:lang w:val="ru-RU"/>
        </w:rPr>
      </w:pPr>
      <w:r>
        <w:rPr>
          <w:rFonts w:ascii="Times New Roman CYR" w:hAnsi="Times New Roman CYR" w:cs="Times New Roman CYR"/>
          <w:sz w:val="20"/>
          <w:szCs w:val="20"/>
          <w:lang w:val="ru-RU"/>
        </w:rPr>
        <w:t>12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ab/>
        <w:t>ТФЭО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ab/>
      </w:r>
      <w:r w:rsidR="005A30E9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9185E5A" wp14:editId="2856427D">
            <wp:extent cx="828675" cy="485775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0"/>
          <w:szCs w:val="20"/>
          <w:lang w:val="ru-RU"/>
        </w:rPr>
        <w:t>Диоксан</w:t>
      </w:r>
      <w:r>
        <w:rPr>
          <w:rFonts w:ascii="Times New Roman CYR" w:hAnsi="Times New Roman CYR" w:cs="Times New Roman CYR"/>
          <w:sz w:val="20"/>
          <w:szCs w:val="20"/>
          <w:lang w:val="en-US"/>
        </w:rPr>
        <w:t>ZnCl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417"/>
        <w:gridCol w:w="1843"/>
        <w:gridCol w:w="1559"/>
        <w:gridCol w:w="1559"/>
        <w:gridCol w:w="1134"/>
      </w:tblGrid>
      <w:tr w:rsidR="00000000" w14:paraId="06AD1C22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4B6F5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(10 мол.%)603,5-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BA2B4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DBB17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F4A2F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A4F8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EAB44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</w:tr>
    </w:tbl>
    <w:p w14:paraId="3A1D0251" w14:textId="41850C8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hanging="108"/>
        <w:rPr>
          <w:rFonts w:ascii="Times New Roman CYR" w:hAnsi="Times New Roman CYR" w:cs="Times New Roman CYR"/>
          <w:sz w:val="20"/>
          <w:szCs w:val="20"/>
          <w:lang w:val="ru-RU"/>
        </w:rPr>
      </w:pPr>
      <w:r>
        <w:rPr>
          <w:rFonts w:ascii="Times New Roman CYR" w:hAnsi="Times New Roman CYR" w:cs="Times New Roman CYR"/>
          <w:sz w:val="20"/>
          <w:szCs w:val="20"/>
          <w:lang w:val="ru-RU"/>
        </w:rPr>
        <w:t>13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ab/>
        <w:t>ТФЭО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ab/>
      </w:r>
      <w:r w:rsidR="005A30E9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6E88D17" wp14:editId="7940AEF6">
            <wp:extent cx="828675" cy="485775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0"/>
          <w:szCs w:val="20"/>
          <w:lang w:val="ru-RU"/>
        </w:rPr>
        <w:t>Диоксан</w:t>
      </w:r>
      <w:r>
        <w:rPr>
          <w:rFonts w:ascii="Times New Roman CYR" w:hAnsi="Times New Roman CYR" w:cs="Times New Roman CYR"/>
          <w:sz w:val="20"/>
          <w:szCs w:val="20"/>
          <w:lang w:val="en-US"/>
        </w:rPr>
        <w:t>ZnCl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417"/>
        <w:gridCol w:w="1843"/>
        <w:gridCol w:w="1559"/>
        <w:gridCol w:w="1559"/>
        <w:gridCol w:w="1134"/>
      </w:tblGrid>
      <w:tr w:rsidR="00000000" w14:paraId="795D7F07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BF96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(50 мол.%)803,563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88F05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38F21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B670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AB2C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9192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</w:tr>
    </w:tbl>
    <w:p w14:paraId="12DF2C74" w14:textId="462E07F2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hanging="108"/>
        <w:rPr>
          <w:rFonts w:ascii="Times New Roman CYR" w:hAnsi="Times New Roman CYR" w:cs="Times New Roman CYR"/>
          <w:sz w:val="20"/>
          <w:szCs w:val="20"/>
          <w:lang w:val="ru-RU"/>
        </w:rPr>
      </w:pPr>
      <w:r>
        <w:rPr>
          <w:rFonts w:ascii="Times New Roman CYR" w:hAnsi="Times New Roman CYR" w:cs="Times New Roman CYR"/>
          <w:sz w:val="20"/>
          <w:szCs w:val="20"/>
          <w:lang w:val="ru-RU"/>
        </w:rPr>
        <w:t>14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ab/>
        <w:t>ТФЭО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ab/>
      </w:r>
      <w:r w:rsidR="005A30E9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279A8DD" wp14:editId="64D122B9">
            <wp:extent cx="828675" cy="485775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0"/>
          <w:szCs w:val="20"/>
          <w:lang w:val="ru-RU"/>
        </w:rPr>
        <w:t>Диоксан</w:t>
      </w:r>
      <w:r>
        <w:rPr>
          <w:rFonts w:ascii="Times New Roman CYR" w:hAnsi="Times New Roman CYR" w:cs="Times New Roman CYR"/>
          <w:sz w:val="20"/>
          <w:szCs w:val="20"/>
          <w:lang w:val="en-US"/>
        </w:rPr>
        <w:t>ZnCl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417"/>
        <w:gridCol w:w="1843"/>
        <w:gridCol w:w="1559"/>
        <w:gridCol w:w="1559"/>
        <w:gridCol w:w="1134"/>
      </w:tblGrid>
      <w:tr w:rsidR="00000000" w14:paraId="50E0F07B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9D4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(100мол.%)80257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AB985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C034D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76E98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AC451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A1E14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</w:tr>
    </w:tbl>
    <w:p w14:paraId="60768B67" w14:textId="2E20016A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hanging="108"/>
        <w:rPr>
          <w:rFonts w:ascii="Times New Roman CYR" w:hAnsi="Times New Roman CYR" w:cs="Times New Roman CYR"/>
          <w:sz w:val="20"/>
          <w:szCs w:val="20"/>
          <w:lang w:val="ru-RU"/>
        </w:rPr>
      </w:pPr>
      <w:r>
        <w:rPr>
          <w:rFonts w:ascii="Times New Roman CYR" w:hAnsi="Times New Roman CYR" w:cs="Times New Roman CYR"/>
          <w:sz w:val="20"/>
          <w:szCs w:val="20"/>
          <w:lang w:val="ru-RU"/>
        </w:rPr>
        <w:t>15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ab/>
        <w:t>ТФЭО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ab/>
      </w:r>
      <w:r w:rsidR="005A30E9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04FE348" wp14:editId="20EFE48F">
            <wp:extent cx="828675" cy="485775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0"/>
          <w:szCs w:val="20"/>
          <w:lang w:val="ru-RU"/>
        </w:rPr>
        <w:t>Диоксан</w:t>
      </w:r>
      <w:r>
        <w:rPr>
          <w:rFonts w:ascii="Times New Roman CYR" w:hAnsi="Times New Roman CYR" w:cs="Times New Roman CYR"/>
          <w:sz w:val="20"/>
          <w:szCs w:val="20"/>
          <w:lang w:val="en-US"/>
        </w:rPr>
        <w:t>ZnBr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417"/>
        <w:gridCol w:w="1843"/>
        <w:gridCol w:w="1559"/>
        <w:gridCol w:w="1559"/>
        <w:gridCol w:w="1134"/>
      </w:tblGrid>
      <w:tr w:rsidR="00000000" w14:paraId="6F4D62C2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EDDC3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(10 мол.%)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60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lastRenderedPageBreak/>
              <w:t>2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,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5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E5889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73951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9F15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CD7B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CD467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</w:tr>
    </w:tbl>
    <w:p w14:paraId="06D2A989" w14:textId="2DF1B621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hanging="108"/>
        <w:rPr>
          <w:rFonts w:ascii="Times New Roman CYR" w:hAnsi="Times New Roman CYR" w:cs="Times New Roman CYR"/>
          <w:sz w:val="20"/>
          <w:szCs w:val="20"/>
          <w:lang w:val="ru-RU"/>
        </w:rPr>
      </w:pPr>
      <w:r>
        <w:rPr>
          <w:rFonts w:ascii="Times New Roman CYR" w:hAnsi="Times New Roman CYR" w:cs="Times New Roman CYR"/>
          <w:sz w:val="20"/>
          <w:szCs w:val="20"/>
          <w:lang w:val="ru-RU"/>
        </w:rPr>
        <w:t>16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ab/>
        <w:t>ТФЭО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ab/>
      </w:r>
      <w:r w:rsidR="005A30E9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3CEEF16" wp14:editId="54C53E3E">
            <wp:extent cx="828675" cy="485775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0"/>
          <w:szCs w:val="20"/>
          <w:lang w:val="ru-RU"/>
        </w:rPr>
        <w:t>Диоксан</w:t>
      </w:r>
      <w:r>
        <w:rPr>
          <w:rFonts w:ascii="Times New Roman CYR" w:hAnsi="Times New Roman CYR" w:cs="Times New Roman CYR"/>
          <w:sz w:val="20"/>
          <w:szCs w:val="20"/>
          <w:lang w:val="en-US"/>
        </w:rPr>
        <w:t>ZnBr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417"/>
        <w:gridCol w:w="1843"/>
        <w:gridCol w:w="1559"/>
        <w:gridCol w:w="1559"/>
        <w:gridCol w:w="1134"/>
      </w:tblGrid>
      <w:tr w:rsidR="00000000" w14:paraId="28913ED9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EA663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(10 мол.%)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803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,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5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64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217F4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DCC5F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64576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3778B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DC165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</w:tr>
    </w:tbl>
    <w:p w14:paraId="6724C7BF" w14:textId="6F8D1AE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hanging="108"/>
        <w:rPr>
          <w:rFonts w:ascii="Times New Roman CYR" w:hAnsi="Times New Roman CYR" w:cs="Times New Roman CYR"/>
          <w:sz w:val="20"/>
          <w:szCs w:val="20"/>
          <w:lang w:val="ru-RU"/>
        </w:rPr>
      </w:pPr>
      <w:r>
        <w:rPr>
          <w:rFonts w:ascii="Times New Roman CYR" w:hAnsi="Times New Roman CYR" w:cs="Times New Roman CYR"/>
          <w:sz w:val="20"/>
          <w:szCs w:val="20"/>
          <w:lang w:val="ru-RU"/>
        </w:rPr>
        <w:t>17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ab/>
        <w:t>ТФЭО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ab/>
      </w:r>
      <w:r w:rsidR="005A30E9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4B71D19" wp14:editId="580C6BB6">
            <wp:extent cx="828675" cy="485775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0"/>
          <w:szCs w:val="20"/>
          <w:lang w:val="ru-RU"/>
        </w:rPr>
        <w:t>Диоксан</w:t>
      </w:r>
      <w:r>
        <w:rPr>
          <w:rFonts w:ascii="Times New Roman CYR" w:hAnsi="Times New Roman CYR" w:cs="Times New Roman CYR"/>
          <w:sz w:val="20"/>
          <w:szCs w:val="20"/>
          <w:lang w:val="en-US"/>
        </w:rPr>
        <w:t>ZnI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417"/>
        <w:gridCol w:w="1843"/>
        <w:gridCol w:w="1559"/>
        <w:gridCol w:w="1559"/>
        <w:gridCol w:w="1134"/>
      </w:tblGrid>
      <w:tr w:rsidR="00000000" w14:paraId="66E54732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FDE14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(10 мол.%)80565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76A20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F24B1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F76B0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9165A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616D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</w:tr>
    </w:tbl>
    <w:p w14:paraId="04E936A4" w14:textId="7F3B3C30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hanging="108"/>
        <w:rPr>
          <w:rFonts w:ascii="Times New Roman CYR" w:hAnsi="Times New Roman CYR" w:cs="Times New Roman CYR"/>
          <w:sz w:val="20"/>
          <w:szCs w:val="20"/>
          <w:lang w:val="ru-RU"/>
        </w:rPr>
      </w:pPr>
      <w:r>
        <w:rPr>
          <w:rFonts w:ascii="Times New Roman CYR" w:hAnsi="Times New Roman CYR" w:cs="Times New Roman CYR"/>
          <w:sz w:val="20"/>
          <w:szCs w:val="20"/>
          <w:lang w:val="ru-RU"/>
        </w:rPr>
        <w:t>18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ab/>
        <w:t>ТФЭО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ab/>
      </w:r>
      <w:r w:rsidR="005A30E9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FE41675" wp14:editId="5BC066F9">
            <wp:extent cx="828675" cy="485775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0"/>
          <w:szCs w:val="20"/>
          <w:lang w:val="ru-RU"/>
        </w:rPr>
        <w:t>Диоксан</w:t>
      </w:r>
      <w:r>
        <w:rPr>
          <w:rFonts w:ascii="Times New Roman CYR" w:hAnsi="Times New Roman CYR" w:cs="Times New Roman CYR"/>
          <w:sz w:val="20"/>
          <w:szCs w:val="20"/>
          <w:lang w:val="en-US"/>
        </w:rPr>
        <w:t>Zn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>(</w:t>
      </w:r>
      <w:r>
        <w:rPr>
          <w:rFonts w:ascii="Times New Roman CYR" w:hAnsi="Times New Roman CYR" w:cs="Times New Roman CYR"/>
          <w:sz w:val="20"/>
          <w:szCs w:val="20"/>
          <w:lang w:val="en-US"/>
        </w:rPr>
        <w:t>CF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>3</w:t>
      </w:r>
      <w:r>
        <w:rPr>
          <w:rFonts w:ascii="Times New Roman CYR" w:hAnsi="Times New Roman CYR" w:cs="Times New Roman CYR"/>
          <w:sz w:val="20"/>
          <w:szCs w:val="20"/>
          <w:lang w:val="en-US"/>
        </w:rPr>
        <w:t>SO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>3)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417"/>
        <w:gridCol w:w="1843"/>
        <w:gridCol w:w="1559"/>
        <w:gridCol w:w="1559"/>
        <w:gridCol w:w="1134"/>
      </w:tblGrid>
      <w:tr w:rsidR="00000000" w14:paraId="727CA13E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1DB8B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(10 мол.%)80161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00C2E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032C2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7F220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09190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D1649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</w:tr>
    </w:tbl>
    <w:p w14:paraId="3242C69A" w14:textId="28A852D3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hanging="108"/>
        <w:rPr>
          <w:rFonts w:ascii="Times New Roman CYR" w:hAnsi="Times New Roman CYR" w:cs="Times New Roman CYR"/>
          <w:sz w:val="20"/>
          <w:szCs w:val="20"/>
          <w:lang w:val="ru-RU"/>
        </w:rPr>
      </w:pPr>
      <w:r>
        <w:rPr>
          <w:rFonts w:ascii="Times New Roman CYR" w:hAnsi="Times New Roman CYR" w:cs="Times New Roman CYR"/>
          <w:sz w:val="20"/>
          <w:szCs w:val="20"/>
          <w:lang w:val="ru-RU"/>
        </w:rPr>
        <w:t>19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ab/>
        <w:t>ТФЭО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ab/>
      </w:r>
      <w:r w:rsidR="005A30E9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C3E6031" wp14:editId="27FCCF45">
            <wp:extent cx="828675" cy="485775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0"/>
          <w:szCs w:val="20"/>
          <w:lang w:val="ru-RU"/>
        </w:rPr>
        <w:t>Диоксан</w:t>
      </w:r>
      <w:r>
        <w:rPr>
          <w:rFonts w:ascii="Times New Roman CYR" w:hAnsi="Times New Roman CYR" w:cs="Times New Roman CYR"/>
          <w:sz w:val="20"/>
          <w:szCs w:val="20"/>
          <w:lang w:val="en-US"/>
        </w:rPr>
        <w:t>SnCl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>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417"/>
        <w:gridCol w:w="1843"/>
        <w:gridCol w:w="1559"/>
        <w:gridCol w:w="1559"/>
        <w:gridCol w:w="1134"/>
      </w:tblGrid>
      <w:tr w:rsidR="00000000" w14:paraId="5621D3D1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9DE2F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(10 мол.%)100237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7B8D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9BF32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9503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889B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A6718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</w:tr>
    </w:tbl>
    <w:p w14:paraId="6AC7D96E" w14:textId="220F06A1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hanging="108"/>
        <w:rPr>
          <w:rFonts w:ascii="Times New Roman CYR" w:hAnsi="Times New Roman CYR" w:cs="Times New Roman CYR"/>
          <w:sz w:val="20"/>
          <w:szCs w:val="20"/>
          <w:lang w:val="ru-RU"/>
        </w:rPr>
      </w:pPr>
      <w:r>
        <w:rPr>
          <w:rFonts w:ascii="Times New Roman CYR" w:hAnsi="Times New Roman CYR" w:cs="Times New Roman CYR"/>
          <w:sz w:val="20"/>
          <w:szCs w:val="20"/>
          <w:lang w:val="ru-RU"/>
        </w:rPr>
        <w:t>20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ab/>
        <w:t>ТФЭО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ab/>
      </w:r>
      <w:r w:rsidR="005A30E9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FFD21E5" wp14:editId="2CADC944">
            <wp:extent cx="828675" cy="485775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0"/>
          <w:szCs w:val="20"/>
          <w:lang w:val="ru-RU"/>
        </w:rPr>
        <w:t>Диоксан</w:t>
      </w:r>
      <w:r>
        <w:rPr>
          <w:rFonts w:ascii="Times New Roman CYR" w:hAnsi="Times New Roman CYR" w:cs="Times New Roman CYR"/>
          <w:sz w:val="20"/>
          <w:szCs w:val="20"/>
          <w:lang w:val="en-US"/>
        </w:rPr>
        <w:t>ZnCl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>2</w:t>
      </w:r>
    </w:p>
    <w:p w14:paraId="0FED4F5E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hanging="108"/>
        <w:rPr>
          <w:rFonts w:ascii="Times New Roman CYR" w:hAnsi="Times New Roman CYR" w:cs="Times New Roman CYR"/>
          <w:sz w:val="20"/>
          <w:szCs w:val="20"/>
          <w:lang w:val="ru-RU"/>
        </w:rPr>
      </w:pPr>
      <w:r>
        <w:rPr>
          <w:rFonts w:ascii="Times New Roman CYR" w:hAnsi="Times New Roman CYR" w:cs="Times New Roman CYR"/>
          <w:sz w:val="20"/>
          <w:szCs w:val="20"/>
          <w:lang w:val="ru-RU"/>
        </w:rPr>
        <w:t>(50 мол.%),</w:t>
      </w:r>
    </w:p>
    <w:p w14:paraId="1E0A8D1C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hanging="108"/>
        <w:rPr>
          <w:rFonts w:ascii="Times New Roman CYR" w:hAnsi="Times New Roman CYR" w:cs="Times New Roman CYR"/>
          <w:sz w:val="20"/>
          <w:szCs w:val="20"/>
          <w:lang w:val="ru-RU"/>
        </w:rPr>
      </w:pPr>
      <w:r>
        <w:rPr>
          <w:rFonts w:ascii="Times New Roman CYR" w:hAnsi="Times New Roman CYR" w:cs="Times New Roman CYR"/>
          <w:sz w:val="20"/>
          <w:szCs w:val="20"/>
          <w:lang w:val="en-US"/>
        </w:rPr>
        <w:t>Et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>3</w:t>
      </w:r>
      <w:r>
        <w:rPr>
          <w:rFonts w:ascii="Times New Roman CYR" w:hAnsi="Times New Roman CYR" w:cs="Times New Roman CYR"/>
          <w:sz w:val="20"/>
          <w:szCs w:val="20"/>
          <w:lang w:val="en-US"/>
        </w:rPr>
        <w:t>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417"/>
        <w:gridCol w:w="1843"/>
        <w:gridCol w:w="1559"/>
        <w:gridCol w:w="1559"/>
        <w:gridCol w:w="1134"/>
        <w:gridCol w:w="709"/>
        <w:gridCol w:w="819"/>
      </w:tblGrid>
      <w:tr w:rsidR="00000000" w14:paraId="7EC0216D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1528" w:type="dxa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43B59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(50 мол. %)100568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8673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39756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18280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8548B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05601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</w:tr>
      <w:tr w:rsidR="00000000" w14:paraId="6A99F72B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F543A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EF1D6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ТФЭО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0847F" w14:textId="106B15E0" w:rsidR="00000000" w:rsidRDefault="005A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2D0A5630" wp14:editId="550DE084">
                  <wp:extent cx="828675" cy="485775"/>
                  <wp:effectExtent l="0" t="0" r="0" b="0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C6803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Диоксан</w:t>
            </w:r>
            <w:r w:rsidR="009C6803"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Et3N</w:t>
            </w:r>
            <w:r w:rsidR="009C6803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505-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7C93D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FFF7A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8CEBF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07702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29139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</w:tr>
      <w:tr w:rsidR="00000000" w14:paraId="7D8EDEB0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270E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31647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ТФЭО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AABF6" w14:textId="3664FC28" w:rsidR="00000000" w:rsidRDefault="005A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00993CFE" wp14:editId="40DE9773">
                  <wp:extent cx="828675" cy="485775"/>
                  <wp:effectExtent l="0" t="0" r="0" b="0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C6803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</w:t>
            </w:r>
            <w:r w:rsidR="009C6803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lastRenderedPageBreak/>
              <w:t>оксан</w:t>
            </w: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11C58FAD" wp14:editId="1C174615">
                  <wp:extent cx="581025" cy="695325"/>
                  <wp:effectExtent l="0" t="0" r="0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C6803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802-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3D41C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D048D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4488D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00CF6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F4A4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</w:tr>
      <w:tr w:rsidR="00000000" w14:paraId="7A2BC49A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FF18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30FC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ТФЭО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7F15D" w14:textId="44B94E7D" w:rsidR="00000000" w:rsidRDefault="005A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6325AA8D" wp14:editId="164DE0E4">
                  <wp:extent cx="828675" cy="485775"/>
                  <wp:effectExtent l="0" t="0" r="0" b="0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C6803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Диоксан</w:t>
            </w: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370CCC3C" wp14:editId="1C4A4261">
                  <wp:extent cx="581025" cy="695325"/>
                  <wp:effectExtent l="0" t="0" r="0" b="0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C6803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802-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35102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77EF6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E76EA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4B6CA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53DAB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</w:tr>
      <w:tr w:rsidR="00000000" w14:paraId="7528B411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22EF8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0D701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ТФЭО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52564" w14:textId="6D99DE48" w:rsidR="00000000" w:rsidRDefault="005A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0103F643" wp14:editId="0DE38CB6">
                  <wp:extent cx="828675" cy="485775"/>
                  <wp:effectExtent l="0" t="0" r="0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C6803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Диоксан</w:t>
            </w:r>
            <w:r w:rsidR="009C6803"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(i-Pr)2NEt</w:t>
            </w:r>
            <w:r w:rsidR="009C6803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1004-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859F9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08DFC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3BEEF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0AE1F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47FD5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</w:tr>
    </w:tbl>
    <w:p w14:paraId="3590D807" w14:textId="1A27F39E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hanging="108"/>
        <w:rPr>
          <w:rFonts w:ascii="Times New Roman CYR" w:hAnsi="Times New Roman CYR" w:cs="Times New Roman CYR"/>
          <w:sz w:val="20"/>
          <w:szCs w:val="20"/>
          <w:lang w:val="ru-RU"/>
        </w:rPr>
      </w:pPr>
      <w:r>
        <w:rPr>
          <w:rFonts w:ascii="Times New Roman CYR" w:hAnsi="Times New Roman CYR" w:cs="Times New Roman CYR"/>
          <w:sz w:val="20"/>
          <w:szCs w:val="20"/>
          <w:lang w:val="ru-RU"/>
        </w:rPr>
        <w:t>25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ab/>
        <w:t>ТФЭО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ab/>
      </w:r>
      <w:r w:rsidR="005A30E9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00B215D" wp14:editId="73EE5B0D">
            <wp:extent cx="828675" cy="485775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0"/>
          <w:szCs w:val="20"/>
          <w:lang w:val="ru-RU"/>
        </w:rPr>
        <w:t>ДМФА</w:t>
      </w:r>
      <w:r>
        <w:rPr>
          <w:rFonts w:ascii="Times New Roman CYR" w:hAnsi="Times New Roman CYR" w:cs="Times New Roman CYR"/>
          <w:sz w:val="20"/>
          <w:szCs w:val="20"/>
          <w:lang w:val="en-US"/>
        </w:rPr>
        <w:t>ZnCl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417"/>
        <w:gridCol w:w="1843"/>
        <w:gridCol w:w="1559"/>
        <w:gridCol w:w="1559"/>
        <w:gridCol w:w="1134"/>
        <w:gridCol w:w="709"/>
        <w:gridCol w:w="819"/>
      </w:tblGrid>
      <w:tr w:rsidR="00000000" w14:paraId="5DC4CCA9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1528" w:type="dxa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C5518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(10 мол.%)комнат.0,25-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93750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BB760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CA60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E78F4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E556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</w:tr>
      <w:tr w:rsidR="00000000" w14:paraId="69FCA843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C66FA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78120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ТФЭО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18F93" w14:textId="33731E77" w:rsidR="00000000" w:rsidRDefault="005A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160BA908" wp14:editId="4574F8A1">
                  <wp:extent cx="828675" cy="485775"/>
                  <wp:effectExtent l="0" t="0" r="0" b="0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C6803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</w:t>
            </w: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58605862" wp14:editId="5B574679">
                  <wp:extent cx="581025" cy="695325"/>
                  <wp:effectExtent l="0" t="0" r="0" b="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C6803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803,5-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DEA46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13A3F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47347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5650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72E00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</w:tr>
    </w:tbl>
    <w:p w14:paraId="1CD012B2" w14:textId="6EBAB7E0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hanging="108"/>
        <w:rPr>
          <w:rFonts w:ascii="Times New Roman CYR" w:hAnsi="Times New Roman CYR" w:cs="Times New Roman CYR"/>
          <w:sz w:val="20"/>
          <w:szCs w:val="20"/>
          <w:lang w:val="ru-RU"/>
        </w:rPr>
      </w:pPr>
      <w:r>
        <w:rPr>
          <w:rFonts w:ascii="Times New Roman CYR" w:hAnsi="Times New Roman CYR" w:cs="Times New Roman CYR"/>
          <w:sz w:val="20"/>
          <w:szCs w:val="20"/>
          <w:lang w:val="ru-RU"/>
        </w:rPr>
        <w:t>27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ab/>
        <w:t>ТФЭО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ab/>
      </w:r>
      <w:r w:rsidR="005A30E9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32B79D7" wp14:editId="11C9331E">
            <wp:extent cx="1076325" cy="457200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0"/>
          <w:szCs w:val="20"/>
          <w:lang w:val="ru-RU"/>
        </w:rPr>
        <w:t>Диоксан</w:t>
      </w:r>
      <w:r>
        <w:rPr>
          <w:rFonts w:ascii="Times New Roman CYR" w:hAnsi="Times New Roman CYR" w:cs="Times New Roman CYR"/>
          <w:sz w:val="20"/>
          <w:szCs w:val="20"/>
          <w:lang w:val="en-US"/>
        </w:rPr>
        <w:t>ZnCl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417"/>
        <w:gridCol w:w="1843"/>
        <w:gridCol w:w="1559"/>
        <w:gridCol w:w="1559"/>
        <w:gridCol w:w="1134"/>
      </w:tblGrid>
      <w:tr w:rsidR="00000000" w14:paraId="1547193B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EFE8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(10 мол.%)805,569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58ECA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3D0CC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DEDDE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B0343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90239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</w:tr>
    </w:tbl>
    <w:p w14:paraId="639F9BB6" w14:textId="4D36524B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hanging="108"/>
        <w:rPr>
          <w:rFonts w:ascii="Times New Roman CYR" w:hAnsi="Times New Roman CYR" w:cs="Times New Roman CYR"/>
          <w:sz w:val="20"/>
          <w:szCs w:val="20"/>
          <w:lang w:val="ru-RU"/>
        </w:rPr>
      </w:pPr>
      <w:r>
        <w:rPr>
          <w:rFonts w:ascii="Times New Roman CYR" w:hAnsi="Times New Roman CYR" w:cs="Times New Roman CYR"/>
          <w:sz w:val="20"/>
          <w:szCs w:val="20"/>
          <w:lang w:val="ru-RU"/>
        </w:rPr>
        <w:t>28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ab/>
        <w:t>ТФЭО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ab/>
      </w:r>
      <w:r w:rsidR="005A30E9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5EDDAD0" wp14:editId="2EF37759">
            <wp:extent cx="523875" cy="485775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0"/>
          <w:szCs w:val="20"/>
          <w:lang w:val="ru-RU"/>
        </w:rPr>
        <w:t>Диоксан</w:t>
      </w:r>
      <w:r>
        <w:rPr>
          <w:rFonts w:ascii="Times New Roman CYR" w:hAnsi="Times New Roman CYR" w:cs="Times New Roman CYR"/>
          <w:sz w:val="20"/>
          <w:szCs w:val="20"/>
          <w:lang w:val="en-US"/>
        </w:rPr>
        <w:t>ZnCl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417"/>
        <w:gridCol w:w="1843"/>
        <w:gridCol w:w="1559"/>
        <w:gridCol w:w="1559"/>
        <w:gridCol w:w="1134"/>
      </w:tblGrid>
      <w:tr w:rsidR="00000000" w14:paraId="29143632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5868E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(10 мол.%)80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lastRenderedPageBreak/>
              <w:t>0,550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F5F1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2D7DE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05E22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E2D8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63D8D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</w:tr>
    </w:tbl>
    <w:p w14:paraId="076FEC44" w14:textId="6AD0675E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hanging="108"/>
        <w:rPr>
          <w:rFonts w:ascii="Times New Roman CYR" w:hAnsi="Times New Roman CYR" w:cs="Times New Roman CYR"/>
          <w:sz w:val="20"/>
          <w:szCs w:val="20"/>
          <w:lang w:val="ru-RU"/>
        </w:rPr>
      </w:pPr>
      <w:r>
        <w:rPr>
          <w:rFonts w:ascii="Times New Roman CYR" w:hAnsi="Times New Roman CYR" w:cs="Times New Roman CYR"/>
          <w:sz w:val="20"/>
          <w:szCs w:val="20"/>
          <w:lang w:val="ru-RU"/>
        </w:rPr>
        <w:t>29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ab/>
        <w:t>ТФЭО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ab/>
      </w:r>
      <w:r w:rsidR="005A30E9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0F02FC4" wp14:editId="79BD3613">
            <wp:extent cx="523875" cy="485775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0"/>
          <w:szCs w:val="20"/>
          <w:lang w:val="ru-RU"/>
        </w:rPr>
        <w:t>Диоксан</w:t>
      </w:r>
      <w:r>
        <w:rPr>
          <w:rFonts w:ascii="Times New Roman CYR" w:hAnsi="Times New Roman CYR" w:cs="Times New Roman CYR"/>
          <w:sz w:val="20"/>
          <w:szCs w:val="20"/>
          <w:lang w:val="en-US"/>
        </w:rPr>
        <w:t>ZnCl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417"/>
        <w:gridCol w:w="1843"/>
        <w:gridCol w:w="1559"/>
        <w:gridCol w:w="1559"/>
        <w:gridCol w:w="1134"/>
      </w:tblGrid>
      <w:tr w:rsidR="00000000" w14:paraId="1534B1DB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7A6D8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(10 мол.%)600,582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8AADF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01756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C0E6B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DFFD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A9A77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</w:tr>
    </w:tbl>
    <w:p w14:paraId="2197E452" w14:textId="4CE0511A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hanging="108"/>
        <w:rPr>
          <w:rFonts w:ascii="Times New Roman CYR" w:hAnsi="Times New Roman CYR" w:cs="Times New Roman CYR"/>
          <w:sz w:val="20"/>
          <w:szCs w:val="20"/>
          <w:lang w:val="ru-RU"/>
        </w:rPr>
      </w:pPr>
      <w:r>
        <w:rPr>
          <w:rFonts w:ascii="Times New Roman CYR" w:hAnsi="Times New Roman CYR" w:cs="Times New Roman CYR"/>
          <w:sz w:val="20"/>
          <w:szCs w:val="20"/>
          <w:lang w:val="ru-RU"/>
        </w:rPr>
        <w:t>30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ab/>
        <w:t>ТФЭО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ab/>
      </w:r>
      <w:r w:rsidR="005A30E9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9652049" wp14:editId="563BBD77">
            <wp:extent cx="523875" cy="485775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0"/>
          <w:szCs w:val="20"/>
          <w:lang w:val="ru-RU"/>
        </w:rPr>
        <w:t>Диоксан</w:t>
      </w:r>
      <w:r>
        <w:rPr>
          <w:rFonts w:ascii="Times New Roman CYR" w:hAnsi="Times New Roman CYR" w:cs="Times New Roman CYR"/>
          <w:sz w:val="20"/>
          <w:szCs w:val="20"/>
          <w:lang w:val="en-US"/>
        </w:rPr>
        <w:t>ZnCl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417"/>
        <w:gridCol w:w="1843"/>
        <w:gridCol w:w="1559"/>
        <w:gridCol w:w="1559"/>
        <w:gridCol w:w="1134"/>
      </w:tblGrid>
      <w:tr w:rsidR="00000000" w14:paraId="75A60061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ED562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(10 мол.%)400,597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D0843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2CF40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5AD15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DC883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200CF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</w:tr>
    </w:tbl>
    <w:p w14:paraId="7C6991C1" w14:textId="76A8DF2B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hanging="108"/>
        <w:rPr>
          <w:rFonts w:ascii="Times New Roman CYR" w:hAnsi="Times New Roman CYR" w:cs="Times New Roman CYR"/>
          <w:sz w:val="20"/>
          <w:szCs w:val="20"/>
          <w:lang w:val="ru-RU"/>
        </w:rPr>
      </w:pPr>
      <w:r>
        <w:rPr>
          <w:rFonts w:ascii="Times New Roman CYR" w:hAnsi="Times New Roman CYR" w:cs="Times New Roman CYR"/>
          <w:sz w:val="20"/>
          <w:szCs w:val="20"/>
          <w:lang w:val="ru-RU"/>
        </w:rPr>
        <w:t>31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ab/>
        <w:t>ТФЭО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ab/>
      </w:r>
      <w:r w:rsidR="005A30E9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7945F32" wp14:editId="620BB843">
            <wp:extent cx="523875" cy="485775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0"/>
          <w:szCs w:val="20"/>
          <w:lang w:val="ru-RU"/>
        </w:rPr>
        <w:t>Диоксан</w:t>
      </w:r>
      <w:r>
        <w:rPr>
          <w:rFonts w:ascii="Times New Roman CYR" w:hAnsi="Times New Roman CYR" w:cs="Times New Roman CYR"/>
          <w:sz w:val="20"/>
          <w:szCs w:val="20"/>
          <w:lang w:val="en-US"/>
        </w:rPr>
        <w:t>ZnCl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417"/>
        <w:gridCol w:w="1843"/>
        <w:gridCol w:w="1559"/>
        <w:gridCol w:w="1559"/>
        <w:gridCol w:w="1134"/>
      </w:tblGrid>
      <w:tr w:rsidR="00000000" w14:paraId="4424D212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99784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(10 мол.%)комнат.580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68D48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6AD0B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94713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8A7B9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72360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</w:tr>
    </w:tbl>
    <w:p w14:paraId="539BDF38" w14:textId="7E4BDA51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hanging="108"/>
        <w:rPr>
          <w:rFonts w:ascii="Times New Roman CYR" w:hAnsi="Times New Roman CYR" w:cs="Times New Roman CYR"/>
          <w:sz w:val="20"/>
          <w:szCs w:val="20"/>
          <w:lang w:val="ru-RU"/>
        </w:rPr>
      </w:pPr>
      <w:r>
        <w:rPr>
          <w:rFonts w:ascii="Times New Roman CYR" w:hAnsi="Times New Roman CYR" w:cs="Times New Roman CYR"/>
          <w:sz w:val="20"/>
          <w:szCs w:val="20"/>
          <w:lang w:val="ru-RU"/>
        </w:rPr>
        <w:t>32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ab/>
        <w:t>ТТМСЭО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ab/>
      </w:r>
      <w:r w:rsidR="005A30E9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214DBDD" wp14:editId="65AB78F2">
            <wp:extent cx="523875" cy="485775"/>
            <wp:effectExtent l="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0"/>
          <w:szCs w:val="20"/>
          <w:lang w:val="ru-RU"/>
        </w:rPr>
        <w:t>Диоксан</w:t>
      </w:r>
      <w:r>
        <w:rPr>
          <w:rFonts w:ascii="Times New Roman CYR" w:hAnsi="Times New Roman CYR" w:cs="Times New Roman CYR"/>
          <w:sz w:val="20"/>
          <w:szCs w:val="20"/>
          <w:lang w:val="en-US"/>
        </w:rPr>
        <w:t>ZnCl</w:t>
      </w:r>
      <w:r>
        <w:rPr>
          <w:rFonts w:ascii="Times New Roman CYR" w:hAnsi="Times New Roman CYR" w:cs="Times New Roman CYR"/>
          <w:sz w:val="20"/>
          <w:szCs w:val="20"/>
          <w:lang w:val="ru-RU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417"/>
        <w:gridCol w:w="1843"/>
        <w:gridCol w:w="1559"/>
        <w:gridCol w:w="1559"/>
        <w:gridCol w:w="1134"/>
      </w:tblGrid>
      <w:tr w:rsidR="00000000" w14:paraId="6F2A84F1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F580A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(10 мол.%)40550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1324D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3966E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EC75D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3069C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187FC" w14:textId="77777777" w:rsidR="00000000" w:rsidRDefault="009C6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</w:tr>
    </w:tbl>
    <w:p w14:paraId="4D3B0CCF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D673365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Приложение Б</w:t>
      </w:r>
    </w:p>
    <w:p w14:paraId="2B2B8D7F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0E018E1" w14:textId="559EE147" w:rsidR="00000000" w:rsidRDefault="005A30E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5439596" wp14:editId="56CB7045">
            <wp:extent cx="5191125" cy="3257550"/>
            <wp:effectExtent l="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73E1C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Рисунок Б 1 - ИК-спектр 1,3-дифенил-2-пропин-1-она</w:t>
      </w:r>
    </w:p>
    <w:p w14:paraId="2C86B83A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7564CE1" w14:textId="1C82DA14" w:rsidR="00000000" w:rsidRDefault="005A30E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CCE6F57" wp14:editId="56447D2C">
            <wp:extent cx="5086350" cy="3124200"/>
            <wp:effectExtent l="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03C56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Рисунок Б 2 - Ик-спектр 1-(4-нитрофенил)-3-фенил-2-пропин-1-она</w:t>
      </w:r>
    </w:p>
    <w:p w14:paraId="53A79EF6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608A1689" w14:textId="698D42F2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br w:type="page"/>
      </w:r>
      <w:r w:rsidR="005A30E9"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069219E7" wp14:editId="44396966">
            <wp:extent cx="5286375" cy="3324225"/>
            <wp:effectExtent l="0" t="0" r="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F7770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Рисунок Б 3 - ИК-спектр 4-фенил-3-бутин-1-она</w:t>
      </w:r>
    </w:p>
    <w:p w14:paraId="16E5CC39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8D85398" w14:textId="4F2204A2" w:rsidR="00000000" w:rsidRDefault="005A30E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DF8565C" wp14:editId="37478E11">
            <wp:extent cx="5191125" cy="3324225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B9A20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Рисунок Б 4 - ИК-спектр 4-(тримети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лсилил)-3-бутин-2-она</w:t>
      </w:r>
    </w:p>
    <w:p w14:paraId="4E24A866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F5D24BF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Приложение В</w:t>
      </w:r>
    </w:p>
    <w:p w14:paraId="6357AF77" w14:textId="77777777" w:rsidR="00000000" w:rsidRDefault="009C68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35F360A4" w14:textId="1E4DD091" w:rsidR="00000000" w:rsidRDefault="005A30E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B15DE0A" wp14:editId="25F0B49E">
            <wp:extent cx="5324475" cy="4867275"/>
            <wp:effectExtent l="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F4972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Рисунок В 1 - Спектры ЯМР 1Н 1,3-дифенил-2-пропин-1-она</w:t>
      </w:r>
    </w:p>
    <w:p w14:paraId="2F417A66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7E0168AD" w14:textId="3219415D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br w:type="page"/>
      </w:r>
      <w:r w:rsidR="005A30E9"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00F3FE94" wp14:editId="2D51B1A8">
            <wp:extent cx="5334000" cy="5305425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0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9BBF2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Рисунок В 2 - Спектры ЯМР 1Н 1-(4-нитрофенил)-3-фенил-2-пропин-1-она</w:t>
      </w:r>
    </w:p>
    <w:p w14:paraId="514BF992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6AB23AE4" w14:textId="7F8F0F0F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br w:type="page"/>
      </w:r>
      <w:r w:rsidR="005A30E9"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2B7A182F" wp14:editId="063A244B">
            <wp:extent cx="5133975" cy="5048250"/>
            <wp:effectExtent l="0" t="0" r="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A2966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Рисунок В 3 - Спектры ЯМР 1Н 4-фенил-3-бутин-1-она</w:t>
      </w:r>
    </w:p>
    <w:p w14:paraId="19630F77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085500CE" w14:textId="1F17B32A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br w:type="page"/>
      </w:r>
      <w:r w:rsidR="005A30E9"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05FE8132" wp14:editId="2FCE797E">
            <wp:extent cx="5343525" cy="4686300"/>
            <wp:effectExtent l="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C97A2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Рисунок В 4 - Спектры ЯМР 1Н 4-(триметилсилил)-3-бутин-2-она</w:t>
      </w:r>
    </w:p>
    <w:p w14:paraId="3E21EF8D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36EFDBED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Приложение Г</w:t>
      </w:r>
    </w:p>
    <w:p w14:paraId="2AD4D590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211AD36" w14:textId="7FAED8AF" w:rsidR="00000000" w:rsidRDefault="005A30E9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FAF0A09" wp14:editId="2B3DDF5E">
            <wp:extent cx="6429375" cy="7486650"/>
            <wp:effectExtent l="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748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EB76D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Рисунок Г 1 - Хромато-масс-спектр 1,3-дифенил-2-пропин-1-она</w:t>
      </w:r>
    </w:p>
    <w:p w14:paraId="0A3F9D07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577D382" w14:textId="7F27B867" w:rsidR="00000000" w:rsidRDefault="005A30E9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920B334" wp14:editId="17CBC3EA">
            <wp:extent cx="6276975" cy="6629400"/>
            <wp:effectExtent l="0" t="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A0463" w14:textId="77777777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Рисунок Г 3 -Хромато-масс-спектр 4-фенил-3-бутин-2-она</w:t>
      </w:r>
    </w:p>
    <w:p w14:paraId="3286FB7E" w14:textId="4236B862" w:rsidR="00000000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 w:rsidR="005A30E9"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0687AF5E" wp14:editId="16A4900B">
            <wp:extent cx="6429375" cy="6524625"/>
            <wp:effectExtent l="0" t="0" r="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652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AED15" w14:textId="77777777" w:rsidR="009C6803" w:rsidRDefault="009C6803">
      <w:pPr>
        <w:widowControl w:val="0"/>
        <w:shd w:val="clear" w:color="000000" w:fill="auto"/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Рисунок Г 4 - Хромато-масс-спе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ктр 4-(триметилсилил)-3-бутин-2-она</w:t>
      </w:r>
    </w:p>
    <w:sectPr w:rsidR="009C680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0E9"/>
    <w:rsid w:val="005A30E9"/>
    <w:rsid w:val="009C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FE1176"/>
  <w14:defaultImageDpi w14:val="0"/>
  <w15:docId w15:val="{8742AA64-3B39-4AB3-82DF-02E159F09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26" Type="http://schemas.openxmlformats.org/officeDocument/2006/relationships/image" Target="media/image23.wmf"/><Relationship Id="rId39" Type="http://schemas.openxmlformats.org/officeDocument/2006/relationships/image" Target="media/image36.wmf"/><Relationship Id="rId21" Type="http://schemas.openxmlformats.org/officeDocument/2006/relationships/image" Target="media/image18.wmf"/><Relationship Id="rId34" Type="http://schemas.openxmlformats.org/officeDocument/2006/relationships/image" Target="media/image31.wmf"/><Relationship Id="rId42" Type="http://schemas.openxmlformats.org/officeDocument/2006/relationships/image" Target="media/image39.wmf"/><Relationship Id="rId47" Type="http://schemas.openxmlformats.org/officeDocument/2006/relationships/image" Target="media/image44.wmf"/><Relationship Id="rId50" Type="http://schemas.openxmlformats.org/officeDocument/2006/relationships/image" Target="media/image47.wmf"/><Relationship Id="rId55" Type="http://schemas.openxmlformats.org/officeDocument/2006/relationships/image" Target="media/image52.wmf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9" Type="http://schemas.openxmlformats.org/officeDocument/2006/relationships/image" Target="media/image26.wmf"/><Relationship Id="rId11" Type="http://schemas.openxmlformats.org/officeDocument/2006/relationships/image" Target="media/image8.wmf"/><Relationship Id="rId24" Type="http://schemas.openxmlformats.org/officeDocument/2006/relationships/image" Target="media/image21.wmf"/><Relationship Id="rId32" Type="http://schemas.openxmlformats.org/officeDocument/2006/relationships/image" Target="media/image29.wmf"/><Relationship Id="rId37" Type="http://schemas.openxmlformats.org/officeDocument/2006/relationships/image" Target="media/image34.wmf"/><Relationship Id="rId40" Type="http://schemas.openxmlformats.org/officeDocument/2006/relationships/image" Target="media/image37.wmf"/><Relationship Id="rId45" Type="http://schemas.openxmlformats.org/officeDocument/2006/relationships/image" Target="media/image42.wmf"/><Relationship Id="rId53" Type="http://schemas.openxmlformats.org/officeDocument/2006/relationships/image" Target="media/image50.wmf"/><Relationship Id="rId58" Type="http://schemas.openxmlformats.org/officeDocument/2006/relationships/image" Target="media/image55.wmf"/><Relationship Id="rId5" Type="http://schemas.openxmlformats.org/officeDocument/2006/relationships/image" Target="media/image2.wmf"/><Relationship Id="rId61" Type="http://schemas.openxmlformats.org/officeDocument/2006/relationships/fontTable" Target="fontTable.xml"/><Relationship Id="rId19" Type="http://schemas.openxmlformats.org/officeDocument/2006/relationships/image" Target="media/image16.wmf"/><Relationship Id="rId14" Type="http://schemas.openxmlformats.org/officeDocument/2006/relationships/image" Target="media/image11.wmf"/><Relationship Id="rId22" Type="http://schemas.openxmlformats.org/officeDocument/2006/relationships/image" Target="media/image19.wmf"/><Relationship Id="rId27" Type="http://schemas.openxmlformats.org/officeDocument/2006/relationships/image" Target="media/image24.wmf"/><Relationship Id="rId30" Type="http://schemas.openxmlformats.org/officeDocument/2006/relationships/image" Target="media/image27.wmf"/><Relationship Id="rId35" Type="http://schemas.openxmlformats.org/officeDocument/2006/relationships/image" Target="media/image32.wmf"/><Relationship Id="rId43" Type="http://schemas.openxmlformats.org/officeDocument/2006/relationships/image" Target="media/image40.wmf"/><Relationship Id="rId48" Type="http://schemas.openxmlformats.org/officeDocument/2006/relationships/image" Target="media/image45.wmf"/><Relationship Id="rId56" Type="http://schemas.openxmlformats.org/officeDocument/2006/relationships/image" Target="media/image53.wmf"/><Relationship Id="rId8" Type="http://schemas.openxmlformats.org/officeDocument/2006/relationships/image" Target="media/image5.wmf"/><Relationship Id="rId51" Type="http://schemas.openxmlformats.org/officeDocument/2006/relationships/image" Target="media/image48.wmf"/><Relationship Id="rId3" Type="http://schemas.openxmlformats.org/officeDocument/2006/relationships/webSettings" Target="webSettings.xml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5" Type="http://schemas.openxmlformats.org/officeDocument/2006/relationships/image" Target="media/image22.wmf"/><Relationship Id="rId33" Type="http://schemas.openxmlformats.org/officeDocument/2006/relationships/image" Target="media/image30.wmf"/><Relationship Id="rId38" Type="http://schemas.openxmlformats.org/officeDocument/2006/relationships/image" Target="media/image35.wmf"/><Relationship Id="rId46" Type="http://schemas.openxmlformats.org/officeDocument/2006/relationships/image" Target="media/image43.wmf"/><Relationship Id="rId59" Type="http://schemas.openxmlformats.org/officeDocument/2006/relationships/image" Target="media/image56.wmf"/><Relationship Id="rId20" Type="http://schemas.openxmlformats.org/officeDocument/2006/relationships/image" Target="media/image17.wmf"/><Relationship Id="rId41" Type="http://schemas.openxmlformats.org/officeDocument/2006/relationships/image" Target="media/image38.wmf"/><Relationship Id="rId54" Type="http://schemas.openxmlformats.org/officeDocument/2006/relationships/image" Target="media/image51.wmf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5" Type="http://schemas.openxmlformats.org/officeDocument/2006/relationships/image" Target="media/image12.wmf"/><Relationship Id="rId23" Type="http://schemas.openxmlformats.org/officeDocument/2006/relationships/image" Target="media/image20.wmf"/><Relationship Id="rId28" Type="http://schemas.openxmlformats.org/officeDocument/2006/relationships/image" Target="media/image25.wmf"/><Relationship Id="rId36" Type="http://schemas.openxmlformats.org/officeDocument/2006/relationships/image" Target="media/image33.wmf"/><Relationship Id="rId49" Type="http://schemas.openxmlformats.org/officeDocument/2006/relationships/image" Target="media/image46.wmf"/><Relationship Id="rId57" Type="http://schemas.openxmlformats.org/officeDocument/2006/relationships/image" Target="media/image54.wmf"/><Relationship Id="rId10" Type="http://schemas.openxmlformats.org/officeDocument/2006/relationships/image" Target="media/image7.wmf"/><Relationship Id="rId31" Type="http://schemas.openxmlformats.org/officeDocument/2006/relationships/image" Target="media/image28.wmf"/><Relationship Id="rId44" Type="http://schemas.openxmlformats.org/officeDocument/2006/relationships/image" Target="media/image41.wmf"/><Relationship Id="rId52" Type="http://schemas.openxmlformats.org/officeDocument/2006/relationships/image" Target="media/image49.wmf"/><Relationship Id="rId60" Type="http://schemas.openxmlformats.org/officeDocument/2006/relationships/image" Target="media/image57.wmf"/><Relationship Id="rId4" Type="http://schemas.openxmlformats.org/officeDocument/2006/relationships/image" Target="media/image1.wmf"/><Relationship Id="rId9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63</Pages>
  <Words>9262</Words>
  <Characters>52798</Characters>
  <Application>Microsoft Office Word</Application>
  <DocSecurity>0</DocSecurity>
  <Lines>439</Lines>
  <Paragraphs>123</Paragraphs>
  <ScaleCrop>false</ScaleCrop>
  <Company/>
  <LinksUpToDate>false</LinksUpToDate>
  <CharactersWithSpaces>61937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Igor_Trofimov</dc:creator>
  <cp:keywords/>
  <dc:description/>
  <cp:lastModifiedBy>Igor_Trofimov</cp:lastModifiedBy>
  <cp:revision>2</cp:revision>
  <dcterms:created xsi:type="dcterms:W3CDTF">2025-11-10T12:52:00Z</dcterms:created>
  <dcterms:modified xsi:type="dcterms:W3CDTF">2025-11-10T12:52:00Z</dcterms:modified>
</cp:coreProperties>
</file>