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2DB4" w14:textId="77777777" w:rsidR="005B3788" w:rsidRPr="001B072B" w:rsidRDefault="0002447D" w:rsidP="001B072B">
      <w:pPr>
        <w:ind w:firstLine="709"/>
        <w:rPr>
          <w:b/>
          <w:sz w:val="28"/>
          <w:szCs w:val="28"/>
        </w:rPr>
      </w:pPr>
      <w:bookmarkStart w:id="0" w:name="_Toc256082482"/>
      <w:r w:rsidRPr="001B072B">
        <w:rPr>
          <w:b/>
          <w:sz w:val="28"/>
          <w:szCs w:val="28"/>
        </w:rPr>
        <w:t>Причины повышенной адгезии наночастиц. Влияние избытка поверхностной энергии на адгезионное взаимодействие наночастиц.</w:t>
      </w:r>
      <w:r w:rsidR="005B3788" w:rsidRPr="001B072B">
        <w:rPr>
          <w:b/>
          <w:sz w:val="28"/>
          <w:szCs w:val="28"/>
        </w:rPr>
        <w:t xml:space="preserve"> Определение адгезии</w:t>
      </w:r>
      <w:r w:rsidR="001B072B" w:rsidRPr="001B072B">
        <w:rPr>
          <w:b/>
          <w:sz w:val="28"/>
          <w:szCs w:val="28"/>
        </w:rPr>
        <w:t xml:space="preserve"> наночастиц путём моделирования</w:t>
      </w:r>
    </w:p>
    <w:p w14:paraId="4E260E68" w14:textId="77777777" w:rsidR="0002447D" w:rsidRPr="001B072B" w:rsidRDefault="0002447D" w:rsidP="001B072B">
      <w:pPr>
        <w:ind w:firstLine="709"/>
        <w:rPr>
          <w:b/>
          <w:sz w:val="28"/>
          <w:szCs w:val="28"/>
        </w:rPr>
      </w:pPr>
    </w:p>
    <w:p w14:paraId="25039894" w14:textId="77777777" w:rsidR="0002447D" w:rsidRPr="001B072B" w:rsidRDefault="0002447D" w:rsidP="001B072B">
      <w:pPr>
        <w:ind w:firstLine="709"/>
        <w:rPr>
          <w:sz w:val="28"/>
          <w:szCs w:val="28"/>
        </w:rPr>
      </w:pPr>
      <w:r w:rsidRPr="001B072B">
        <w:rPr>
          <w:sz w:val="28"/>
          <w:szCs w:val="28"/>
        </w:rPr>
        <w:t>Недавно выяснилось, что в основе механизма повышенной адгезии наночастиц лежат силы молекулярного взаимодействия, т.е. силы Ван-дер-Ваальса. Независимо от гидрофобности поверхности силы Ван-дер-Ваальса перевешивают капиллярные силы и создают прочность сцепления 10Н/см</w:t>
      </w:r>
      <w:r w:rsidRPr="001B072B">
        <w:rPr>
          <w:sz w:val="28"/>
          <w:szCs w:val="28"/>
          <w:vertAlign w:val="superscript"/>
        </w:rPr>
        <w:t>2</w:t>
      </w:r>
      <w:r w:rsidRPr="001B072B">
        <w:rPr>
          <w:sz w:val="28"/>
          <w:szCs w:val="28"/>
        </w:rPr>
        <w:t>. Теоретически массивы многостенных углеродных нанотрубок (МСНТ) диаметром 20-30нм и плотностью ~ 10</w:t>
      </w:r>
      <w:r w:rsidRPr="001B072B">
        <w:rPr>
          <w:sz w:val="28"/>
          <w:szCs w:val="28"/>
          <w:vertAlign w:val="superscript"/>
        </w:rPr>
        <w:t>11</w:t>
      </w:r>
      <w:r w:rsidRPr="001B072B">
        <w:rPr>
          <w:sz w:val="28"/>
          <w:szCs w:val="28"/>
        </w:rPr>
        <w:t>-10</w:t>
      </w:r>
      <w:r w:rsidRPr="001B072B">
        <w:rPr>
          <w:sz w:val="28"/>
          <w:szCs w:val="28"/>
          <w:vertAlign w:val="superscript"/>
        </w:rPr>
        <w:t>12</w:t>
      </w:r>
      <w:r w:rsidRPr="001B072B">
        <w:rPr>
          <w:sz w:val="28"/>
          <w:szCs w:val="28"/>
        </w:rPr>
        <w:t xml:space="preserve"> нанотрубок/см</w:t>
      </w:r>
      <w:r w:rsidRPr="001B072B">
        <w:rPr>
          <w:sz w:val="28"/>
          <w:szCs w:val="28"/>
          <w:vertAlign w:val="superscript"/>
        </w:rPr>
        <w:t>2</w:t>
      </w:r>
      <w:r w:rsidRPr="001B072B">
        <w:rPr>
          <w:sz w:val="28"/>
          <w:szCs w:val="28"/>
        </w:rPr>
        <w:t xml:space="preserve"> могли бы обеспечить адгезию более 500Н/см</w:t>
      </w:r>
      <w:r w:rsidRPr="001B072B">
        <w:rPr>
          <w:sz w:val="28"/>
          <w:szCs w:val="28"/>
          <w:vertAlign w:val="superscript"/>
        </w:rPr>
        <w:t>2</w:t>
      </w:r>
      <w:r w:rsidR="00F11CA1" w:rsidRPr="001B072B">
        <w:rPr>
          <w:sz w:val="28"/>
          <w:szCs w:val="28"/>
        </w:rPr>
        <w:t>.</w:t>
      </w:r>
    </w:p>
    <w:p w14:paraId="160135B8" w14:textId="77777777" w:rsidR="0002447D" w:rsidRPr="001B072B" w:rsidRDefault="0002447D"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r w:rsidRPr="001B072B">
        <w:rPr>
          <w:rFonts w:ascii="Times New Roman" w:hAnsi="Times New Roman" w:cs="Times New Roman"/>
          <w:sz w:val="28"/>
          <w:szCs w:val="28"/>
        </w:rPr>
        <w:t>Адгезия - это самопроизвольное поверхностное явление, которое приводит к снижению поверхностной энергии. Адгезия и смачивание жидкости относятся к одному из видов адгезионного взаимодействия. Его особенности определяются как свойствами твердой поверхности так и свойствами жидкости. Адгезией (сцеплением, притяжением или прилипанием) называют связь между разнородными конденсированными телами при их молекулярном контакте. К конденсированным телам относятся жидкие и твердые тела. При адгезии сохраняется граница раздела фаз, образованная двумя твердыми телами, твердым телом и жидкостью, т.е. граница раздела т-т и ж-т. Возможна адгезия двух разнородных жидкостей на границе раздела ж-ж.</w:t>
      </w:r>
    </w:p>
    <w:p w14:paraId="4776800D" w14:textId="77777777" w:rsidR="0002447D" w:rsidRDefault="0002447D"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r w:rsidRPr="001B072B">
        <w:rPr>
          <w:rFonts w:ascii="Times New Roman" w:hAnsi="Times New Roman" w:cs="Times New Roman"/>
          <w:sz w:val="28"/>
          <w:szCs w:val="28"/>
        </w:rPr>
        <w:t>Самопроизвольно идут процессы, связанные с уменьшением поверхностной энергии, в данном случае энергии Гиббса.</w:t>
      </w:r>
    </w:p>
    <w:p w14:paraId="281B5302" w14:textId="77777777" w:rsidR="001B072B" w:rsidRPr="001B072B" w:rsidRDefault="001B072B"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p>
    <w:p w14:paraId="3B4C36DD" w14:textId="77777777" w:rsidR="0002447D" w:rsidRDefault="0002447D"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r w:rsidRPr="001B072B">
        <w:rPr>
          <w:rFonts w:ascii="Times New Roman" w:hAnsi="Times New Roman" w:cs="Times New Roman"/>
          <w:sz w:val="28"/>
          <w:szCs w:val="28"/>
        </w:rPr>
        <w:t>∆ Gs &lt; 0</w:t>
      </w:r>
    </w:p>
    <w:p w14:paraId="75E18C88" w14:textId="77777777" w:rsidR="001B072B" w:rsidRPr="001B072B" w:rsidRDefault="001B072B"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p>
    <w:p w14:paraId="68D92BD9" w14:textId="77777777" w:rsidR="0002447D" w:rsidRPr="001B072B" w:rsidRDefault="0002447D"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r w:rsidRPr="001B072B">
        <w:rPr>
          <w:rFonts w:ascii="Times New Roman" w:hAnsi="Times New Roman" w:cs="Times New Roman"/>
          <w:sz w:val="28"/>
          <w:szCs w:val="28"/>
        </w:rPr>
        <w:t>В результате адгезии удельная свободная поверхностная энергия уменьшается на величину, которая характеризует работу адгезии Wа.</w:t>
      </w:r>
    </w:p>
    <w:p w14:paraId="6E741A24" w14:textId="77777777" w:rsidR="00A36A4B" w:rsidRPr="001B072B" w:rsidRDefault="00A36A4B" w:rsidP="001B072B">
      <w:pPr>
        <w:ind w:firstLine="709"/>
        <w:rPr>
          <w:sz w:val="28"/>
          <w:szCs w:val="28"/>
        </w:rPr>
      </w:pPr>
      <w:r w:rsidRPr="001B072B">
        <w:rPr>
          <w:sz w:val="28"/>
          <w:szCs w:val="28"/>
        </w:rPr>
        <w:t>Существуют различные модели адгезии наночастиц.</w:t>
      </w:r>
    </w:p>
    <w:p w14:paraId="771BD002" w14:textId="77777777" w:rsidR="003810DC" w:rsidRDefault="00A36A4B" w:rsidP="001B072B">
      <w:pPr>
        <w:ind w:firstLine="709"/>
        <w:rPr>
          <w:szCs w:val="28"/>
        </w:rPr>
      </w:pPr>
      <w:r w:rsidRPr="001B072B">
        <w:rPr>
          <w:sz w:val="28"/>
          <w:szCs w:val="28"/>
        </w:rPr>
        <w:lastRenderedPageBreak/>
        <w:t>Так, п</w:t>
      </w:r>
      <w:r w:rsidR="003810DC" w:rsidRPr="001B072B">
        <w:rPr>
          <w:sz w:val="28"/>
          <w:szCs w:val="28"/>
        </w:rPr>
        <w:t xml:space="preserve">о теории Джонсона-Кендела-Робертса, сила </w:t>
      </w:r>
      <w:r w:rsidR="003810DC" w:rsidRPr="001B072B">
        <w:rPr>
          <w:iCs/>
          <w:sz w:val="28"/>
          <w:szCs w:val="28"/>
          <w:lang w:val="en-US"/>
        </w:rPr>
        <w:t>F</w:t>
      </w:r>
      <w:r w:rsidR="003810DC" w:rsidRPr="001B072B">
        <w:rPr>
          <w:sz w:val="28"/>
          <w:szCs w:val="28"/>
        </w:rPr>
        <w:t xml:space="preserve"> притяжения (адгезии) шарообразной ча</w:t>
      </w:r>
      <w:r w:rsidR="003810DC" w:rsidRPr="001B072B">
        <w:rPr>
          <w:sz w:val="28"/>
          <w:szCs w:val="28"/>
        </w:rPr>
        <w:t>с</w:t>
      </w:r>
      <w:r w:rsidR="003810DC" w:rsidRPr="001B072B">
        <w:rPr>
          <w:sz w:val="28"/>
          <w:szCs w:val="28"/>
        </w:rPr>
        <w:t>тицы одной фазы и бесконечной по протяженности плоской поверхностью другой или той же фазы выражается формулой</w:t>
      </w:r>
      <w:r w:rsidRPr="001B072B">
        <w:rPr>
          <w:sz w:val="28"/>
          <w:szCs w:val="28"/>
        </w:rPr>
        <w:t>:</w:t>
      </w:r>
    </w:p>
    <w:p w14:paraId="0107E387" w14:textId="77777777" w:rsidR="001B072B" w:rsidRPr="001B072B" w:rsidRDefault="001B072B" w:rsidP="001B072B">
      <w:pPr>
        <w:ind w:firstLine="709"/>
        <w:rPr>
          <w:sz w:val="28"/>
          <w:szCs w:val="28"/>
        </w:rPr>
      </w:pPr>
    </w:p>
    <w:p w14:paraId="26B05CD4" w14:textId="77777777" w:rsidR="003810DC" w:rsidRDefault="00DB00F4" w:rsidP="001B072B">
      <w:pPr>
        <w:ind w:firstLine="709"/>
        <w:rPr>
          <w:szCs w:val="28"/>
        </w:rPr>
      </w:pPr>
      <w:r w:rsidRPr="001B072B">
        <w:rPr>
          <w:position w:val="-24"/>
          <w:sz w:val="28"/>
          <w:szCs w:val="28"/>
        </w:rPr>
        <w:object w:dxaOrig="820" w:dyaOrig="620" w14:anchorId="5DD623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pt;height:31pt" o:ole="">
            <v:imagedata r:id="rId7" o:title=""/>
          </v:shape>
          <o:OLEObject Type="Embed" ProgID="Equation.3" ShapeID="_x0000_i1025" DrawAspect="Content" ObjectID="_1827237555" r:id="rId8"/>
        </w:object>
      </w:r>
      <w:r w:rsidR="003810DC" w:rsidRPr="001B072B">
        <w:rPr>
          <w:sz w:val="28"/>
          <w:szCs w:val="28"/>
        </w:rPr>
        <w:t>,</w:t>
      </w:r>
    </w:p>
    <w:p w14:paraId="56E5FFFD" w14:textId="77777777" w:rsidR="001B072B" w:rsidRPr="001B072B" w:rsidRDefault="001B072B" w:rsidP="001B072B">
      <w:pPr>
        <w:ind w:firstLine="709"/>
        <w:rPr>
          <w:sz w:val="28"/>
          <w:szCs w:val="28"/>
        </w:rPr>
      </w:pPr>
    </w:p>
    <w:p w14:paraId="509A837C" w14:textId="77777777" w:rsidR="003810DC" w:rsidRPr="001B072B" w:rsidRDefault="003810DC" w:rsidP="001B072B">
      <w:pPr>
        <w:ind w:firstLine="709"/>
        <w:rPr>
          <w:sz w:val="28"/>
          <w:szCs w:val="28"/>
        </w:rPr>
      </w:pPr>
      <w:r w:rsidRPr="001B072B">
        <w:rPr>
          <w:sz w:val="28"/>
          <w:szCs w:val="28"/>
        </w:rPr>
        <w:t xml:space="preserve">где </w:t>
      </w:r>
      <w:r w:rsidRPr="001B072B">
        <w:rPr>
          <w:iCs/>
          <w:sz w:val="28"/>
          <w:szCs w:val="28"/>
        </w:rPr>
        <w:t>А</w:t>
      </w:r>
      <w:r w:rsidRPr="001B072B">
        <w:rPr>
          <w:sz w:val="28"/>
          <w:szCs w:val="28"/>
        </w:rPr>
        <w:t xml:space="preserve"> – константа Гамакера для данной системы (константа дисперсионного взаимодейс</w:t>
      </w:r>
      <w:r w:rsidRPr="001B072B">
        <w:rPr>
          <w:sz w:val="28"/>
          <w:szCs w:val="28"/>
        </w:rPr>
        <w:t>т</w:t>
      </w:r>
      <w:r w:rsidRPr="001B072B">
        <w:rPr>
          <w:sz w:val="28"/>
          <w:szCs w:val="28"/>
        </w:rPr>
        <w:t xml:space="preserve">вия молекул фаз), </w:t>
      </w:r>
      <w:r w:rsidRPr="001B072B">
        <w:rPr>
          <w:iCs/>
          <w:sz w:val="28"/>
          <w:szCs w:val="28"/>
          <w:lang w:val="en-US"/>
        </w:rPr>
        <w:t>r</w:t>
      </w:r>
      <w:r w:rsidRPr="001B072B">
        <w:rPr>
          <w:sz w:val="28"/>
          <w:szCs w:val="28"/>
        </w:rPr>
        <w:t xml:space="preserve"> – радиус частицы, </w:t>
      </w:r>
      <w:r w:rsidRPr="001B072B">
        <w:rPr>
          <w:iCs/>
          <w:sz w:val="28"/>
          <w:szCs w:val="28"/>
          <w:lang w:val="en-US"/>
        </w:rPr>
        <w:t>h</w:t>
      </w:r>
      <w:r w:rsidRPr="001B072B">
        <w:rPr>
          <w:sz w:val="28"/>
          <w:szCs w:val="28"/>
        </w:rPr>
        <w:t xml:space="preserve"> – расстояние между поверхностью сферической частицы и плоской поверхностью.</w:t>
      </w:r>
    </w:p>
    <w:p w14:paraId="52B303DD" w14:textId="77777777" w:rsidR="00A36A4B" w:rsidRDefault="00A36A4B" w:rsidP="001B072B">
      <w:pPr>
        <w:ind w:firstLine="709"/>
        <w:rPr>
          <w:szCs w:val="28"/>
        </w:rPr>
      </w:pPr>
      <w:r w:rsidRPr="001B072B">
        <w:rPr>
          <w:sz w:val="28"/>
          <w:szCs w:val="28"/>
        </w:rPr>
        <w:t>Модель Маугиса (1992) является наиболее сложным и точным подходом. Его можно использовать для любых систем (любых материалов): как с большой, так и с малой адгезией. Степень адгезии определяется параметром λ:</w:t>
      </w:r>
    </w:p>
    <w:p w14:paraId="38A80AA1" w14:textId="77777777" w:rsidR="001B072B" w:rsidRPr="001B072B" w:rsidRDefault="001B072B" w:rsidP="001B072B">
      <w:pPr>
        <w:ind w:firstLine="709"/>
        <w:rPr>
          <w:sz w:val="28"/>
          <w:szCs w:val="28"/>
        </w:rPr>
      </w:pPr>
    </w:p>
    <w:p w14:paraId="21AC980F" w14:textId="1A33E5BA" w:rsidR="00A36A4B" w:rsidRDefault="004627FD"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r w:rsidRPr="001B072B">
        <w:rPr>
          <w:rFonts w:ascii="Times New Roman" w:hAnsi="Times New Roman" w:cs="Times New Roman"/>
          <w:noProof/>
          <w:sz w:val="28"/>
          <w:szCs w:val="28"/>
        </w:rPr>
        <w:drawing>
          <wp:inline distT="0" distB="0" distL="0" distR="0" wp14:anchorId="7B19B9ED" wp14:editId="700F68C9">
            <wp:extent cx="1041400" cy="5588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1400" cy="558800"/>
                    </a:xfrm>
                    <a:prstGeom prst="rect">
                      <a:avLst/>
                    </a:prstGeom>
                    <a:noFill/>
                    <a:ln>
                      <a:noFill/>
                    </a:ln>
                  </pic:spPr>
                </pic:pic>
              </a:graphicData>
            </a:graphic>
          </wp:inline>
        </w:drawing>
      </w:r>
    </w:p>
    <w:p w14:paraId="75523B8E" w14:textId="77777777" w:rsidR="001B072B" w:rsidRPr="001B072B" w:rsidRDefault="001B072B"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p>
    <w:p w14:paraId="6EC3BB0E" w14:textId="77777777" w:rsidR="00A36A4B" w:rsidRPr="001B072B" w:rsidRDefault="00A36A4B"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r w:rsidRPr="001B072B">
        <w:rPr>
          <w:rFonts w:ascii="Times New Roman" w:hAnsi="Times New Roman" w:cs="Times New Roman"/>
          <w:sz w:val="28"/>
          <w:szCs w:val="28"/>
        </w:rPr>
        <w:t>где ξ</w:t>
      </w:r>
      <w:r w:rsidRPr="001B072B">
        <w:rPr>
          <w:rFonts w:ascii="Times New Roman" w:hAnsi="Times New Roman" w:cs="Times New Roman"/>
          <w:sz w:val="28"/>
          <w:szCs w:val="28"/>
          <w:vertAlign w:val="subscript"/>
        </w:rPr>
        <w:t>0</w:t>
      </w:r>
      <w:r w:rsidRPr="001B072B">
        <w:rPr>
          <w:rFonts w:ascii="Times New Roman" w:hAnsi="Times New Roman" w:cs="Times New Roman"/>
          <w:sz w:val="28"/>
          <w:szCs w:val="28"/>
        </w:rPr>
        <w:t xml:space="preserve"> – межатомное расстояние.</w:t>
      </w:r>
    </w:p>
    <w:p w14:paraId="65EC0DAE" w14:textId="77777777" w:rsidR="00A36A4B" w:rsidRPr="001B072B" w:rsidRDefault="00A36A4B" w:rsidP="001B072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709"/>
        <w:jc w:val="both"/>
        <w:rPr>
          <w:rFonts w:ascii="Times New Roman" w:hAnsi="Times New Roman" w:cs="Times New Roman"/>
          <w:sz w:val="28"/>
          <w:szCs w:val="28"/>
        </w:rPr>
      </w:pPr>
    </w:p>
    <w:p w14:paraId="2BD5C752" w14:textId="77777777" w:rsidR="00AC52C0" w:rsidRPr="001B072B" w:rsidRDefault="00AC52C0" w:rsidP="001B072B">
      <w:pPr>
        <w:pStyle w:val="1"/>
        <w:spacing w:before="0" w:after="0"/>
        <w:ind w:firstLine="709"/>
        <w:jc w:val="both"/>
        <w:rPr>
          <w:rFonts w:ascii="Times New Roman" w:hAnsi="Times New Roman"/>
          <w:bCs/>
          <w:i w:val="0"/>
          <w:caps w:val="0"/>
          <w:color w:val="auto"/>
          <w:sz w:val="28"/>
          <w:szCs w:val="28"/>
        </w:rPr>
      </w:pPr>
      <w:bookmarkStart w:id="1" w:name="_Toc281733895"/>
      <w:r w:rsidRPr="001B072B">
        <w:rPr>
          <w:rFonts w:ascii="Times New Roman" w:hAnsi="Times New Roman"/>
          <w:bCs/>
          <w:i w:val="0"/>
          <w:caps w:val="0"/>
          <w:color w:val="auto"/>
          <w:sz w:val="28"/>
          <w:szCs w:val="28"/>
        </w:rPr>
        <w:t>Адсорбционный монослой ПАВ. Локальная концентрация и образование островковой наноразмерной структуры</w:t>
      </w:r>
      <w:bookmarkEnd w:id="1"/>
    </w:p>
    <w:p w14:paraId="434C58F9" w14:textId="77777777" w:rsidR="00B6430E" w:rsidRPr="00B6430E" w:rsidRDefault="00B6430E" w:rsidP="00B6430E">
      <w:pPr>
        <w:ind w:firstLine="709"/>
        <w:rPr>
          <w:color w:val="FFFFFF" w:themeColor="background1"/>
          <w:sz w:val="28"/>
          <w:szCs w:val="28"/>
        </w:rPr>
      </w:pPr>
      <w:r w:rsidRPr="00B6430E">
        <w:rPr>
          <w:color w:val="FFFFFF" w:themeColor="background1"/>
          <w:sz w:val="28"/>
          <w:szCs w:val="28"/>
        </w:rPr>
        <w:t>адгезионный наночастица лиофобная</w:t>
      </w:r>
    </w:p>
    <w:p w14:paraId="62FE2D89" w14:textId="77777777" w:rsidR="007A5A36" w:rsidRPr="001B072B" w:rsidRDefault="007A5A36" w:rsidP="001B072B">
      <w:pPr>
        <w:autoSpaceDE w:val="0"/>
        <w:autoSpaceDN w:val="0"/>
        <w:adjustRightInd w:val="0"/>
        <w:ind w:firstLine="709"/>
        <w:rPr>
          <w:sz w:val="28"/>
          <w:szCs w:val="28"/>
        </w:rPr>
      </w:pPr>
      <w:r w:rsidRPr="001B072B">
        <w:rPr>
          <w:sz w:val="28"/>
          <w:szCs w:val="28"/>
        </w:rPr>
        <w:t xml:space="preserve">Для управлением массопереносом жидкостей различной природы в микро- и наноканалах в ряде случаев приходится модифицировать внутреннюю поверхность каналов нанесением монослоев поверхностно-активных веществ (ПАВ). Простейшая технология такого нанесения предполагает пропитку каналов раствором ПАВ, адсорбцию на стенки канала </w:t>
      </w:r>
      <w:r w:rsidRPr="001B072B">
        <w:rPr>
          <w:sz w:val="28"/>
          <w:szCs w:val="28"/>
        </w:rPr>
        <w:lastRenderedPageBreak/>
        <w:t>из растворов в течение некоторого времени, удаление раствора и просушку каналов. При этом объемная концентрация ПАВ в растворе стандартизуется и используется для обработки каналов с широким диапазоном радиусов.</w:t>
      </w:r>
    </w:p>
    <w:p w14:paraId="4C25BBE2" w14:textId="77777777" w:rsidR="004A0C05" w:rsidRPr="001B072B" w:rsidRDefault="004A0C05" w:rsidP="001B072B">
      <w:pPr>
        <w:autoSpaceDE w:val="0"/>
        <w:autoSpaceDN w:val="0"/>
        <w:adjustRightInd w:val="0"/>
        <w:ind w:firstLine="709"/>
        <w:rPr>
          <w:sz w:val="28"/>
          <w:szCs w:val="28"/>
        </w:rPr>
      </w:pPr>
      <w:r w:rsidRPr="001B072B">
        <w:rPr>
          <w:sz w:val="28"/>
          <w:szCs w:val="28"/>
        </w:rPr>
        <w:t>Хорошо известно, что свойства тонкой пленки отличаются от свойств массивного материала, особенно если толщина пленки очень мала. Эта «особенность» определяется спецификой структуры пленки, которая в свою очередь, обусловлена процессами образования тонкой пленки. Существует большое количество методов и процессов получения тонких пленок (от прокатки до осаждения материала на подложку атом за атомом). Чаще всего тонкие пле</w:t>
      </w:r>
      <w:r w:rsidR="009979FF" w:rsidRPr="001B072B">
        <w:rPr>
          <w:sz w:val="28"/>
          <w:szCs w:val="28"/>
        </w:rPr>
        <w:t>нки получают методами осаждения</w:t>
      </w:r>
      <w:r w:rsidRPr="001B072B">
        <w:rPr>
          <w:sz w:val="28"/>
          <w:szCs w:val="28"/>
        </w:rPr>
        <w:t>.</w:t>
      </w:r>
    </w:p>
    <w:p w14:paraId="5EA5A225" w14:textId="77777777" w:rsidR="004A0C05" w:rsidRPr="001B072B" w:rsidRDefault="004A0C05" w:rsidP="001B072B">
      <w:pPr>
        <w:autoSpaceDE w:val="0"/>
        <w:autoSpaceDN w:val="0"/>
        <w:adjustRightInd w:val="0"/>
        <w:ind w:firstLine="709"/>
        <w:rPr>
          <w:sz w:val="28"/>
          <w:szCs w:val="28"/>
        </w:rPr>
      </w:pPr>
      <w:r w:rsidRPr="001B072B">
        <w:rPr>
          <w:sz w:val="28"/>
          <w:szCs w:val="28"/>
        </w:rPr>
        <w:t xml:space="preserve">Образование тонких пленок в вакууме происходит в несколько этапов. </w:t>
      </w:r>
      <w:r w:rsidR="001B072B" w:rsidRPr="001B072B">
        <w:rPr>
          <w:sz w:val="28"/>
          <w:szCs w:val="28"/>
        </w:rPr>
        <w:t>Укрупнено</w:t>
      </w:r>
      <w:r w:rsidRPr="001B072B">
        <w:rPr>
          <w:sz w:val="28"/>
          <w:szCs w:val="28"/>
        </w:rPr>
        <w:t xml:space="preserve"> можно выделить следующие этапы образования пленки:</w:t>
      </w:r>
    </w:p>
    <w:p w14:paraId="134A4581" w14:textId="77777777" w:rsidR="004A0C05" w:rsidRPr="001B072B" w:rsidRDefault="004A0C05" w:rsidP="001B072B">
      <w:pPr>
        <w:autoSpaceDE w:val="0"/>
        <w:autoSpaceDN w:val="0"/>
        <w:adjustRightInd w:val="0"/>
        <w:ind w:firstLine="709"/>
        <w:rPr>
          <w:sz w:val="28"/>
          <w:szCs w:val="28"/>
        </w:rPr>
      </w:pPr>
      <w:r w:rsidRPr="001B072B">
        <w:rPr>
          <w:sz w:val="28"/>
          <w:szCs w:val="28"/>
        </w:rPr>
        <w:t>- образование зародышей;</w:t>
      </w:r>
    </w:p>
    <w:p w14:paraId="23591419" w14:textId="77777777" w:rsidR="004A0C05" w:rsidRPr="001B072B" w:rsidRDefault="004A0C05" w:rsidP="001B072B">
      <w:pPr>
        <w:autoSpaceDE w:val="0"/>
        <w:autoSpaceDN w:val="0"/>
        <w:adjustRightInd w:val="0"/>
        <w:ind w:firstLine="709"/>
        <w:rPr>
          <w:sz w:val="28"/>
          <w:szCs w:val="28"/>
        </w:rPr>
      </w:pPr>
      <w:r w:rsidRPr="001B072B">
        <w:rPr>
          <w:sz w:val="28"/>
          <w:szCs w:val="28"/>
        </w:rPr>
        <w:t>- рост зародышей, образование островков;</w:t>
      </w:r>
    </w:p>
    <w:p w14:paraId="2B64B955" w14:textId="77777777" w:rsidR="004A0C05" w:rsidRPr="001B072B" w:rsidRDefault="004A0C05" w:rsidP="001B072B">
      <w:pPr>
        <w:autoSpaceDE w:val="0"/>
        <w:autoSpaceDN w:val="0"/>
        <w:adjustRightInd w:val="0"/>
        <w:ind w:firstLine="709"/>
        <w:rPr>
          <w:sz w:val="28"/>
          <w:szCs w:val="28"/>
        </w:rPr>
      </w:pPr>
      <w:r w:rsidRPr="001B072B">
        <w:rPr>
          <w:sz w:val="28"/>
          <w:szCs w:val="28"/>
        </w:rPr>
        <w:t>- коалесценция островков;</w:t>
      </w:r>
    </w:p>
    <w:p w14:paraId="5226B8D6" w14:textId="77777777" w:rsidR="004A0C05" w:rsidRPr="001B072B" w:rsidRDefault="004A0C05" w:rsidP="001B072B">
      <w:pPr>
        <w:autoSpaceDE w:val="0"/>
        <w:autoSpaceDN w:val="0"/>
        <w:adjustRightInd w:val="0"/>
        <w:ind w:firstLine="709"/>
        <w:rPr>
          <w:sz w:val="28"/>
          <w:szCs w:val="28"/>
        </w:rPr>
      </w:pPr>
      <w:r w:rsidRPr="001B072B">
        <w:rPr>
          <w:sz w:val="28"/>
          <w:szCs w:val="28"/>
        </w:rPr>
        <w:t>- образование каналов;</w:t>
      </w:r>
    </w:p>
    <w:p w14:paraId="328DC41B" w14:textId="77777777" w:rsidR="004A0C05" w:rsidRPr="001B072B" w:rsidRDefault="004A0C05" w:rsidP="001B072B">
      <w:pPr>
        <w:autoSpaceDE w:val="0"/>
        <w:autoSpaceDN w:val="0"/>
        <w:adjustRightInd w:val="0"/>
        <w:ind w:firstLine="709"/>
        <w:rPr>
          <w:sz w:val="28"/>
          <w:szCs w:val="28"/>
        </w:rPr>
      </w:pPr>
      <w:r w:rsidRPr="001B072B">
        <w:rPr>
          <w:sz w:val="28"/>
          <w:szCs w:val="28"/>
        </w:rPr>
        <w:t>- рост сплошной пленки.</w:t>
      </w:r>
    </w:p>
    <w:p w14:paraId="03A91BE6" w14:textId="77777777" w:rsidR="004A0C05" w:rsidRPr="001B072B" w:rsidRDefault="004A0C05" w:rsidP="001B072B">
      <w:pPr>
        <w:autoSpaceDE w:val="0"/>
        <w:autoSpaceDN w:val="0"/>
        <w:adjustRightInd w:val="0"/>
        <w:ind w:firstLine="709"/>
        <w:rPr>
          <w:sz w:val="28"/>
          <w:szCs w:val="28"/>
        </w:rPr>
      </w:pPr>
      <w:r w:rsidRPr="001B072B">
        <w:rPr>
          <w:sz w:val="28"/>
          <w:szCs w:val="28"/>
        </w:rPr>
        <w:t>Для современной науки (разделы электроники: микро - и наноэлектроника) и техники большой интерес представляют островковые пленки, то есть пленки, формирование которых завершили на этапе образования островков. Уникальные свойства (электронные, оптоэлектронные и др.) островковых пленок связаны с тем, что их размеры во всех трёх измерениях лежат в нанометровом диапазоне. Этот факт обусловливает эффект размерного квантования энергетических уровней электрона, находящегося внутри островковой наноструктуры (островка). Поведение электрона внутри наноразмерного островка подобно его поведению внутри трёхмерной потенциальной ямы. По этой причине островковые пленки или островковые наноструктуры (ОНС) диаметром от 2 до 10 нм получили название «квантовые точки».</w:t>
      </w:r>
    </w:p>
    <w:p w14:paraId="09A0031A" w14:textId="77777777" w:rsidR="004A0C05" w:rsidRPr="001B072B" w:rsidRDefault="004A0C05" w:rsidP="001B072B">
      <w:pPr>
        <w:autoSpaceDE w:val="0"/>
        <w:autoSpaceDN w:val="0"/>
        <w:adjustRightInd w:val="0"/>
        <w:ind w:firstLine="709"/>
        <w:rPr>
          <w:sz w:val="28"/>
          <w:szCs w:val="28"/>
        </w:rPr>
      </w:pPr>
      <w:r w:rsidRPr="001B072B">
        <w:rPr>
          <w:sz w:val="28"/>
          <w:szCs w:val="28"/>
        </w:rPr>
        <w:lastRenderedPageBreak/>
        <w:t>Атомистическая теория роста пленок, авторами которой являются Уолтер и Родин, описывает процесс зародышеобразования с помощью методов статической физики и позволяет представить этот процесс с помощью зародышей малого размера, состоящих из небольшого числа отдельных атомов. Стабильные зародыши называются зародышами закритического размера, а нестабиль</w:t>
      </w:r>
      <w:r w:rsidR="009979FF" w:rsidRPr="001B072B">
        <w:rPr>
          <w:sz w:val="28"/>
          <w:szCs w:val="28"/>
        </w:rPr>
        <w:t>ные - докритического размера</w:t>
      </w:r>
      <w:r w:rsidRPr="001B072B">
        <w:rPr>
          <w:sz w:val="28"/>
          <w:szCs w:val="28"/>
        </w:rPr>
        <w:t>.</w:t>
      </w:r>
    </w:p>
    <w:p w14:paraId="5AA3A6EE" w14:textId="77777777" w:rsidR="004A0C05" w:rsidRPr="001B072B" w:rsidRDefault="004A0C05" w:rsidP="001B072B">
      <w:pPr>
        <w:autoSpaceDE w:val="0"/>
        <w:autoSpaceDN w:val="0"/>
        <w:adjustRightInd w:val="0"/>
        <w:ind w:firstLine="709"/>
        <w:rPr>
          <w:sz w:val="28"/>
          <w:szCs w:val="28"/>
        </w:rPr>
      </w:pPr>
      <w:r w:rsidRPr="001B072B">
        <w:rPr>
          <w:sz w:val="28"/>
          <w:szCs w:val="28"/>
        </w:rPr>
        <w:t>После образования зародышей закритического размера на подложке начинается рост пленки, в результате которого адсорбируемые атомы и зародыши докритического размера мигрируют на поверхности, захватываясь закритическими зародышами (островками).</w:t>
      </w:r>
    </w:p>
    <w:p w14:paraId="5347D1ED" w14:textId="77777777" w:rsidR="004A0C05" w:rsidRPr="001B072B" w:rsidRDefault="004A0C05" w:rsidP="001B072B">
      <w:pPr>
        <w:autoSpaceDE w:val="0"/>
        <w:autoSpaceDN w:val="0"/>
        <w:adjustRightInd w:val="0"/>
        <w:ind w:firstLine="709"/>
        <w:rPr>
          <w:sz w:val="28"/>
          <w:szCs w:val="28"/>
        </w:rPr>
      </w:pPr>
      <w:r w:rsidRPr="001B072B">
        <w:rPr>
          <w:sz w:val="28"/>
          <w:szCs w:val="28"/>
        </w:rPr>
        <w:t>Островки разрастаются, просвет между ними уменьшается. В этот момент пленка представляет собой совокупность островков закритического размера, пока не связанных между собой гальванически. Такую пленку называют островковой, состоящей из островков или квантовых точек. В зависимости от расстояния между островками преобладают различные механизмы электропроводимости. При сравнительно больших расстояниях (10 нм) -</w:t>
      </w:r>
      <w:r w:rsidR="00A36A4B" w:rsidRPr="001B072B">
        <w:rPr>
          <w:sz w:val="28"/>
          <w:szCs w:val="28"/>
        </w:rPr>
        <w:t xml:space="preserve"> </w:t>
      </w:r>
      <w:r w:rsidRPr="001B072B">
        <w:rPr>
          <w:sz w:val="28"/>
          <w:szCs w:val="28"/>
        </w:rPr>
        <w:t>термоэлектронный механизм, а при малых зазорах (2,5 нм) - туннельный эффект переноса носителей.</w:t>
      </w:r>
    </w:p>
    <w:p w14:paraId="054D464C" w14:textId="77777777" w:rsidR="004A0C05" w:rsidRPr="001B072B" w:rsidRDefault="004A0C05" w:rsidP="001B072B">
      <w:pPr>
        <w:autoSpaceDE w:val="0"/>
        <w:autoSpaceDN w:val="0"/>
        <w:adjustRightInd w:val="0"/>
        <w:ind w:firstLine="709"/>
        <w:rPr>
          <w:sz w:val="28"/>
          <w:szCs w:val="28"/>
        </w:rPr>
      </w:pPr>
      <w:r w:rsidRPr="001B072B">
        <w:rPr>
          <w:sz w:val="28"/>
          <w:szCs w:val="28"/>
        </w:rPr>
        <w:t>Молекулярно-лучевая эпитаксия (МЛЭ) - один из современных и перспективных технологических методов выращивания монокристаллических слоев и полупроводниковых структур на их основе. МЛЭ представляет собой процесс эпитаксиального роста тонких слоев различных соединений (рис. 1) за счет реакций между термически создаваемыми молекулярными или атомными пучками соответствующих компонентов и поверхностью подложки, находящейся в сверхвысоком вакууме при повышенной температуре.</w:t>
      </w:r>
    </w:p>
    <w:p w14:paraId="008E72E2" w14:textId="77777777" w:rsidR="004A0C05" w:rsidRPr="001B072B" w:rsidRDefault="004A0C05" w:rsidP="001B072B">
      <w:pPr>
        <w:autoSpaceDE w:val="0"/>
        <w:autoSpaceDN w:val="0"/>
        <w:adjustRightInd w:val="0"/>
        <w:ind w:firstLine="709"/>
        <w:rPr>
          <w:sz w:val="28"/>
          <w:szCs w:val="28"/>
        </w:rPr>
      </w:pPr>
      <w:r w:rsidRPr="001B072B">
        <w:rPr>
          <w:sz w:val="28"/>
          <w:szCs w:val="28"/>
        </w:rPr>
        <w:t xml:space="preserve">В сверхвысоком вакууме создаются молекулярные пучки с помощью эффузионнных ячеек, температура которых тщательно контролируется, как правило, с помощью ЭВМ. Выбирая должным образом температуры подложки и ячеек, получают эпитаксиальные пленки требуемого </w:t>
      </w:r>
      <w:r w:rsidRPr="001B072B">
        <w:rPr>
          <w:sz w:val="28"/>
          <w:szCs w:val="28"/>
        </w:rPr>
        <w:lastRenderedPageBreak/>
        <w:t>химического состава. С помощью заслонок можно быстро изменять потоки различных веществ, создавая резкие профили состава и легирования. Однородность состава пленки и ее кристаллическая структура определяется однородностью молекулярных пучков по площади подложки материалов.</w:t>
      </w:r>
    </w:p>
    <w:p w14:paraId="73D9EE16" w14:textId="77777777" w:rsidR="004A0C05" w:rsidRPr="001B072B" w:rsidRDefault="004A0C05" w:rsidP="001B072B">
      <w:pPr>
        <w:autoSpaceDE w:val="0"/>
        <w:autoSpaceDN w:val="0"/>
        <w:adjustRightInd w:val="0"/>
        <w:ind w:firstLine="709"/>
        <w:rPr>
          <w:sz w:val="28"/>
          <w:szCs w:val="28"/>
        </w:rPr>
      </w:pPr>
      <w:r w:rsidRPr="001B072B">
        <w:rPr>
          <w:sz w:val="28"/>
          <w:szCs w:val="28"/>
        </w:rPr>
        <w:t>Преимущество метода МЛЭ состоит в высокой точности задания концентрации легирующих примесей. Кроме того, данный метод позволяет размещать в оборудовании для МЛЭ приборы, дающие возможность анализировать параметры слоев непосредственно в процессе выращивания.</w:t>
      </w:r>
    </w:p>
    <w:p w14:paraId="0A8FC5B9" w14:textId="77777777" w:rsidR="001B072B" w:rsidRPr="001B072B" w:rsidRDefault="001B072B" w:rsidP="001B072B">
      <w:pPr>
        <w:autoSpaceDE w:val="0"/>
        <w:autoSpaceDN w:val="0"/>
        <w:adjustRightInd w:val="0"/>
        <w:ind w:firstLine="709"/>
        <w:rPr>
          <w:sz w:val="28"/>
          <w:szCs w:val="28"/>
        </w:rPr>
      </w:pPr>
    </w:p>
    <w:p w14:paraId="48A0EF4C" w14:textId="4061B8D3" w:rsidR="004A0C05" w:rsidRPr="001B072B" w:rsidRDefault="004627FD" w:rsidP="001B072B">
      <w:pPr>
        <w:autoSpaceDE w:val="0"/>
        <w:autoSpaceDN w:val="0"/>
        <w:adjustRightInd w:val="0"/>
        <w:ind w:firstLine="709"/>
        <w:rPr>
          <w:sz w:val="28"/>
          <w:szCs w:val="28"/>
        </w:rPr>
      </w:pPr>
      <w:r w:rsidRPr="001B072B">
        <w:rPr>
          <w:noProof/>
          <w:szCs w:val="28"/>
        </w:rPr>
        <w:drawing>
          <wp:inline distT="0" distB="0" distL="0" distR="0" wp14:anchorId="24FEB52E" wp14:editId="7F782CF5">
            <wp:extent cx="1803400" cy="17653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400" cy="1765300"/>
                    </a:xfrm>
                    <a:prstGeom prst="rect">
                      <a:avLst/>
                    </a:prstGeom>
                    <a:noFill/>
                    <a:ln>
                      <a:noFill/>
                    </a:ln>
                  </pic:spPr>
                </pic:pic>
              </a:graphicData>
            </a:graphic>
          </wp:inline>
        </w:drawing>
      </w:r>
    </w:p>
    <w:p w14:paraId="61090D13" w14:textId="77777777" w:rsidR="00A36A4B" w:rsidRPr="001B072B" w:rsidRDefault="00A36A4B" w:rsidP="001B072B">
      <w:pPr>
        <w:autoSpaceDE w:val="0"/>
        <w:autoSpaceDN w:val="0"/>
        <w:adjustRightInd w:val="0"/>
        <w:ind w:firstLine="709"/>
        <w:rPr>
          <w:sz w:val="28"/>
          <w:szCs w:val="28"/>
        </w:rPr>
      </w:pPr>
      <w:r w:rsidRPr="001B072B">
        <w:rPr>
          <w:sz w:val="28"/>
          <w:szCs w:val="28"/>
        </w:rPr>
        <w:t>Рис. 1. Схема установки МЛЭ: I - зона генерации молекулярных пучков; II -зона смешивания испаряемых элементов; III - зона кристаллизации на подложке; 1 - блок нагрева; 2 - подложка; 3 - заслонка отдельной ячейки; 4 - эффузионнные ячейки основных компонентов пленки; 5 - эффузионнные ячейки легирующих примесей.</w:t>
      </w:r>
    </w:p>
    <w:p w14:paraId="33478345" w14:textId="77777777" w:rsidR="00A36A4B" w:rsidRPr="001B072B" w:rsidRDefault="00A36A4B" w:rsidP="001B072B">
      <w:pPr>
        <w:autoSpaceDE w:val="0"/>
        <w:autoSpaceDN w:val="0"/>
        <w:adjustRightInd w:val="0"/>
        <w:ind w:firstLine="709"/>
        <w:rPr>
          <w:sz w:val="28"/>
          <w:szCs w:val="28"/>
        </w:rPr>
      </w:pPr>
    </w:p>
    <w:p w14:paraId="5983C116" w14:textId="7C537C1E" w:rsidR="004A0C05" w:rsidRPr="001B072B" w:rsidRDefault="004627FD" w:rsidP="001B072B">
      <w:pPr>
        <w:autoSpaceDE w:val="0"/>
        <w:autoSpaceDN w:val="0"/>
        <w:adjustRightInd w:val="0"/>
        <w:ind w:firstLine="709"/>
        <w:rPr>
          <w:sz w:val="28"/>
          <w:szCs w:val="28"/>
        </w:rPr>
      </w:pPr>
      <w:r w:rsidRPr="001B072B">
        <w:rPr>
          <w:noProof/>
          <w:szCs w:val="28"/>
        </w:rPr>
        <w:drawing>
          <wp:inline distT="0" distB="0" distL="0" distR="0" wp14:anchorId="5A7977C2" wp14:editId="50F2592A">
            <wp:extent cx="2387600" cy="20574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7600" cy="2057400"/>
                    </a:xfrm>
                    <a:prstGeom prst="rect">
                      <a:avLst/>
                    </a:prstGeom>
                    <a:noFill/>
                    <a:ln>
                      <a:noFill/>
                    </a:ln>
                  </pic:spPr>
                </pic:pic>
              </a:graphicData>
            </a:graphic>
          </wp:inline>
        </w:drawing>
      </w:r>
    </w:p>
    <w:p w14:paraId="2E934CB9" w14:textId="77777777" w:rsidR="004A0C05" w:rsidRPr="001B072B" w:rsidRDefault="004A0C05" w:rsidP="001B072B">
      <w:pPr>
        <w:autoSpaceDE w:val="0"/>
        <w:autoSpaceDN w:val="0"/>
        <w:adjustRightInd w:val="0"/>
        <w:ind w:firstLine="709"/>
        <w:rPr>
          <w:sz w:val="28"/>
          <w:szCs w:val="28"/>
        </w:rPr>
      </w:pPr>
      <w:r w:rsidRPr="001B072B">
        <w:rPr>
          <w:sz w:val="28"/>
          <w:szCs w:val="28"/>
        </w:rPr>
        <w:t xml:space="preserve">Рис. 2. Однородные островки </w:t>
      </w:r>
      <w:r w:rsidRPr="001B072B">
        <w:rPr>
          <w:sz w:val="28"/>
          <w:szCs w:val="28"/>
          <w:lang w:val="en-US"/>
        </w:rPr>
        <w:t>Ge</w:t>
      </w:r>
      <w:r w:rsidRPr="001B072B">
        <w:rPr>
          <w:sz w:val="28"/>
          <w:szCs w:val="28"/>
        </w:rPr>
        <w:t>/</w:t>
      </w:r>
      <w:r w:rsidRPr="001B072B">
        <w:rPr>
          <w:sz w:val="28"/>
          <w:szCs w:val="28"/>
          <w:lang w:val="en-US"/>
        </w:rPr>
        <w:t>Si</w:t>
      </w:r>
      <w:r w:rsidR="00A36A4B" w:rsidRPr="001B072B">
        <w:rPr>
          <w:sz w:val="28"/>
          <w:szCs w:val="28"/>
        </w:rPr>
        <w:t>.</w:t>
      </w:r>
    </w:p>
    <w:p w14:paraId="63F325FA" w14:textId="77777777" w:rsidR="004F6A56" w:rsidRPr="001B072B" w:rsidRDefault="004F6A56" w:rsidP="001B072B">
      <w:pPr>
        <w:pStyle w:val="1"/>
        <w:spacing w:before="0" w:after="0"/>
        <w:ind w:firstLine="709"/>
        <w:jc w:val="both"/>
        <w:rPr>
          <w:rFonts w:ascii="Times New Roman" w:hAnsi="Times New Roman"/>
          <w:bCs/>
          <w:i w:val="0"/>
          <w:caps w:val="0"/>
          <w:color w:val="auto"/>
          <w:sz w:val="28"/>
          <w:szCs w:val="28"/>
        </w:rPr>
      </w:pPr>
      <w:r w:rsidRPr="001B072B">
        <w:rPr>
          <w:rFonts w:ascii="Times New Roman" w:hAnsi="Times New Roman"/>
          <w:i w:val="0"/>
          <w:color w:val="auto"/>
          <w:sz w:val="28"/>
          <w:szCs w:val="28"/>
        </w:rPr>
        <w:br w:type="page"/>
      </w:r>
      <w:bookmarkStart w:id="2" w:name="_Toc281733896"/>
      <w:r w:rsidRPr="001B072B">
        <w:rPr>
          <w:rFonts w:ascii="Times New Roman" w:hAnsi="Times New Roman"/>
          <w:bCs/>
          <w:i w:val="0"/>
          <w:caps w:val="0"/>
          <w:color w:val="auto"/>
          <w:sz w:val="28"/>
          <w:szCs w:val="28"/>
        </w:rPr>
        <w:lastRenderedPageBreak/>
        <w:t>Влияние ПАВ на поверхностные силы и устойчивость лиофобных наносистем</w:t>
      </w:r>
      <w:bookmarkEnd w:id="2"/>
    </w:p>
    <w:p w14:paraId="0204E0AF" w14:textId="77777777" w:rsidR="004F6A56" w:rsidRPr="001B072B" w:rsidRDefault="004F6A56" w:rsidP="001B072B">
      <w:pPr>
        <w:ind w:firstLine="709"/>
        <w:rPr>
          <w:sz w:val="28"/>
          <w:szCs w:val="28"/>
        </w:rPr>
      </w:pPr>
    </w:p>
    <w:p w14:paraId="102C4C87" w14:textId="77777777" w:rsidR="004F6A56" w:rsidRPr="001B072B" w:rsidRDefault="004F6A56" w:rsidP="001B072B">
      <w:pPr>
        <w:ind w:firstLine="709"/>
        <w:rPr>
          <w:sz w:val="28"/>
          <w:szCs w:val="28"/>
        </w:rPr>
      </w:pPr>
      <w:r w:rsidRPr="001B072B">
        <w:rPr>
          <w:sz w:val="28"/>
          <w:szCs w:val="28"/>
        </w:rPr>
        <w:t>Под устойчивостью дисперсной системы понимают постоянство во времени ее состояния и основных свойств: дисперсности, равномерного распределения частиц дисперсной фазы в объеме дисперсионной среды и характера взаимодействия между частицами. Дисперсные системы с жидкой дисперсионной средой по характеру взаимодействия фаз подразделяются на лиофильные. В лиофобных системах сольватация поверхности частичек растворителем слабая и не может скомпенсировать избыточную поверхностную энергию. Поэтому частички дисперсной фазы могут слипаться друг с другом в более крупные агрегаты. Этот процесс называется коагуляцией, от латинского coagulatio – свертывание, сгущение. При этом</w:t>
      </w:r>
      <w:r w:rsidR="00F0520A" w:rsidRPr="001B072B">
        <w:rPr>
          <w:sz w:val="28"/>
          <w:szCs w:val="28"/>
        </w:rPr>
        <w:t xml:space="preserve"> </w:t>
      </w:r>
      <w:r w:rsidRPr="001B072B">
        <w:rPr>
          <w:sz w:val="28"/>
          <w:szCs w:val="28"/>
        </w:rPr>
        <w:t>удельная площадь поверхности, а вместе с ней и избыточная свободная</w:t>
      </w:r>
      <w:r w:rsidR="00F0520A" w:rsidRPr="001B072B">
        <w:rPr>
          <w:sz w:val="28"/>
          <w:szCs w:val="28"/>
        </w:rPr>
        <w:t xml:space="preserve"> </w:t>
      </w:r>
      <w:r w:rsidRPr="001B072B">
        <w:rPr>
          <w:sz w:val="28"/>
          <w:szCs w:val="28"/>
        </w:rPr>
        <w:t>поверхностная энергия снижается. Примерами гидрофобных дисперсных</w:t>
      </w:r>
      <w:r w:rsidR="00F0520A" w:rsidRPr="001B072B">
        <w:rPr>
          <w:sz w:val="28"/>
          <w:szCs w:val="28"/>
        </w:rPr>
        <w:t xml:space="preserve"> </w:t>
      </w:r>
      <w:r w:rsidRPr="001B072B">
        <w:rPr>
          <w:sz w:val="28"/>
          <w:szCs w:val="28"/>
        </w:rPr>
        <w:t>систем являются пены, эмульсии типа "масло в воде", латексы, суспензии,</w:t>
      </w:r>
      <w:r w:rsidR="00F0520A" w:rsidRPr="001B072B">
        <w:rPr>
          <w:sz w:val="28"/>
          <w:szCs w:val="28"/>
        </w:rPr>
        <w:t xml:space="preserve"> </w:t>
      </w:r>
      <w:r w:rsidRPr="001B072B">
        <w:rPr>
          <w:sz w:val="28"/>
          <w:szCs w:val="28"/>
        </w:rPr>
        <w:t>золи металлов, сульфидов, галогенидов, оксидов и гидроксидов, а также</w:t>
      </w:r>
      <w:r w:rsidR="00F0520A" w:rsidRPr="001B072B">
        <w:rPr>
          <w:sz w:val="28"/>
          <w:szCs w:val="28"/>
        </w:rPr>
        <w:t xml:space="preserve"> </w:t>
      </w:r>
      <w:r w:rsidRPr="001B072B">
        <w:rPr>
          <w:sz w:val="28"/>
          <w:szCs w:val="28"/>
        </w:rPr>
        <w:t>золи неметаллов (Au, Ag, ZnS, As</w:t>
      </w:r>
      <w:r w:rsidRPr="001B072B">
        <w:rPr>
          <w:sz w:val="28"/>
          <w:szCs w:val="28"/>
          <w:vertAlign w:val="subscript"/>
        </w:rPr>
        <w:t>2</w:t>
      </w:r>
      <w:r w:rsidRPr="001B072B">
        <w:rPr>
          <w:sz w:val="28"/>
          <w:szCs w:val="28"/>
        </w:rPr>
        <w:t>S</w:t>
      </w:r>
      <w:r w:rsidRPr="001B072B">
        <w:rPr>
          <w:sz w:val="28"/>
          <w:szCs w:val="28"/>
          <w:vertAlign w:val="subscript"/>
        </w:rPr>
        <w:t>3</w:t>
      </w:r>
      <w:r w:rsidRPr="001B072B">
        <w:rPr>
          <w:sz w:val="28"/>
          <w:szCs w:val="28"/>
        </w:rPr>
        <w:t>, AgI, SiO</w:t>
      </w:r>
      <w:r w:rsidRPr="001B072B">
        <w:rPr>
          <w:sz w:val="28"/>
          <w:szCs w:val="28"/>
          <w:vertAlign w:val="subscript"/>
        </w:rPr>
        <w:t>2</w:t>
      </w:r>
      <w:r w:rsidRPr="001B072B">
        <w:rPr>
          <w:sz w:val="28"/>
          <w:szCs w:val="28"/>
        </w:rPr>
        <w:t>, TiO</w:t>
      </w:r>
      <w:r w:rsidRPr="001B072B">
        <w:rPr>
          <w:sz w:val="28"/>
          <w:szCs w:val="28"/>
          <w:vertAlign w:val="subscript"/>
        </w:rPr>
        <w:t>2</w:t>
      </w:r>
      <w:r w:rsidRPr="001B072B">
        <w:rPr>
          <w:sz w:val="28"/>
          <w:szCs w:val="28"/>
        </w:rPr>
        <w:t>, Al(OH)</w:t>
      </w:r>
      <w:r w:rsidRPr="001B072B">
        <w:rPr>
          <w:sz w:val="28"/>
          <w:szCs w:val="28"/>
          <w:vertAlign w:val="subscript"/>
        </w:rPr>
        <w:t>3</w:t>
      </w:r>
      <w:r w:rsidRPr="001B072B">
        <w:rPr>
          <w:sz w:val="28"/>
          <w:szCs w:val="28"/>
        </w:rPr>
        <w:t>, Fe(OH)</w:t>
      </w:r>
      <w:r w:rsidRPr="001B072B">
        <w:rPr>
          <w:sz w:val="28"/>
          <w:szCs w:val="28"/>
          <w:vertAlign w:val="subscript"/>
        </w:rPr>
        <w:t>3</w:t>
      </w:r>
      <w:r w:rsidRPr="001B072B">
        <w:rPr>
          <w:sz w:val="28"/>
          <w:szCs w:val="28"/>
        </w:rPr>
        <w:t>, S, Se</w:t>
      </w:r>
      <w:r w:rsidR="00F0520A" w:rsidRPr="001B072B">
        <w:rPr>
          <w:sz w:val="28"/>
          <w:szCs w:val="28"/>
        </w:rPr>
        <w:t xml:space="preserve"> </w:t>
      </w:r>
      <w:r w:rsidRPr="001B072B">
        <w:rPr>
          <w:sz w:val="28"/>
          <w:szCs w:val="28"/>
        </w:rPr>
        <w:t>и другие). Если дисперсная фаза состоит из капелек жидкости, то процесс</w:t>
      </w:r>
      <w:r w:rsidR="00F0520A" w:rsidRPr="001B072B">
        <w:rPr>
          <w:sz w:val="28"/>
          <w:szCs w:val="28"/>
        </w:rPr>
        <w:t xml:space="preserve"> </w:t>
      </w:r>
      <w:r w:rsidRPr="001B072B">
        <w:rPr>
          <w:sz w:val="28"/>
          <w:szCs w:val="28"/>
        </w:rPr>
        <w:t>их слияния называется коалесценцией.</w:t>
      </w:r>
    </w:p>
    <w:p w14:paraId="0E809E4E" w14:textId="77777777" w:rsidR="00F0520A" w:rsidRPr="001B072B" w:rsidRDefault="004F6A56" w:rsidP="001B072B">
      <w:pPr>
        <w:ind w:firstLine="709"/>
        <w:rPr>
          <w:sz w:val="28"/>
          <w:szCs w:val="28"/>
        </w:rPr>
      </w:pPr>
      <w:r w:rsidRPr="001B072B">
        <w:rPr>
          <w:sz w:val="28"/>
          <w:szCs w:val="28"/>
        </w:rPr>
        <w:t>Н. П. Песков (1920) ввел понятие о двух видах устойчивости</w:t>
      </w:r>
      <w:r w:rsidR="00F0520A" w:rsidRPr="001B072B">
        <w:rPr>
          <w:sz w:val="28"/>
          <w:szCs w:val="28"/>
        </w:rPr>
        <w:t xml:space="preserve"> дис</w:t>
      </w:r>
      <w:r w:rsidRPr="001B072B">
        <w:rPr>
          <w:sz w:val="28"/>
          <w:szCs w:val="28"/>
        </w:rPr>
        <w:t>персных систем: седиментационной (к</w:t>
      </w:r>
      <w:r w:rsidR="00F0520A" w:rsidRPr="001B072B">
        <w:rPr>
          <w:sz w:val="28"/>
          <w:szCs w:val="28"/>
        </w:rPr>
        <w:t>инетической) и агрегативной. Се</w:t>
      </w:r>
      <w:r w:rsidRPr="001B072B">
        <w:rPr>
          <w:sz w:val="28"/>
          <w:szCs w:val="28"/>
        </w:rPr>
        <w:t>диментационная устойчивость позволяет системе сохранять равномерное</w:t>
      </w:r>
      <w:r w:rsidR="00F0520A" w:rsidRPr="001B072B">
        <w:rPr>
          <w:sz w:val="28"/>
          <w:szCs w:val="28"/>
        </w:rPr>
        <w:t xml:space="preserve"> </w:t>
      </w:r>
      <w:r w:rsidRPr="001B072B">
        <w:rPr>
          <w:sz w:val="28"/>
          <w:szCs w:val="28"/>
        </w:rPr>
        <w:t>распределение частиц в объеме, то есть противостоять действию силы</w:t>
      </w:r>
      <w:r w:rsidR="00F0520A" w:rsidRPr="001B072B">
        <w:rPr>
          <w:sz w:val="28"/>
          <w:szCs w:val="28"/>
        </w:rPr>
        <w:t xml:space="preserve"> </w:t>
      </w:r>
      <w:r w:rsidRPr="001B072B">
        <w:rPr>
          <w:sz w:val="28"/>
          <w:szCs w:val="28"/>
        </w:rPr>
        <w:t>тяжести и процессам оседания или всплывания час</w:t>
      </w:r>
      <w:r w:rsidR="00F0520A" w:rsidRPr="001B072B">
        <w:rPr>
          <w:sz w:val="28"/>
          <w:szCs w:val="28"/>
        </w:rPr>
        <w:t>тиц. Основными усло</w:t>
      </w:r>
      <w:r w:rsidRPr="001B072B">
        <w:rPr>
          <w:sz w:val="28"/>
          <w:szCs w:val="28"/>
        </w:rPr>
        <w:t>виями этой устойчивости являются выс</w:t>
      </w:r>
      <w:r w:rsidR="00F0520A" w:rsidRPr="001B072B">
        <w:rPr>
          <w:sz w:val="28"/>
          <w:szCs w:val="28"/>
        </w:rPr>
        <w:t>окая дисперсность и участие час</w:t>
      </w:r>
      <w:r w:rsidRPr="001B072B">
        <w:rPr>
          <w:sz w:val="28"/>
          <w:szCs w:val="28"/>
        </w:rPr>
        <w:t>тиц дисперсной фазы в броуновском</w:t>
      </w:r>
      <w:r w:rsidR="00F0520A" w:rsidRPr="001B072B">
        <w:rPr>
          <w:sz w:val="28"/>
          <w:szCs w:val="28"/>
        </w:rPr>
        <w:t xml:space="preserve"> движении. Агрегативная устойчи</w:t>
      </w:r>
      <w:r w:rsidRPr="001B072B">
        <w:rPr>
          <w:sz w:val="28"/>
          <w:szCs w:val="28"/>
        </w:rPr>
        <w:t>вость – это устойчивость по отношению к слипанию частичек коллоидной</w:t>
      </w:r>
      <w:r w:rsidR="00F0520A" w:rsidRPr="001B072B">
        <w:rPr>
          <w:sz w:val="28"/>
          <w:szCs w:val="28"/>
        </w:rPr>
        <w:t xml:space="preserve"> </w:t>
      </w:r>
      <w:r w:rsidRPr="001B072B">
        <w:rPr>
          <w:sz w:val="28"/>
          <w:szCs w:val="28"/>
        </w:rPr>
        <w:t>системы в более крупные агрегаты. Иногда в качестве отдельного вида</w:t>
      </w:r>
      <w:r w:rsidR="00F0520A" w:rsidRPr="001B072B">
        <w:rPr>
          <w:sz w:val="28"/>
          <w:szCs w:val="28"/>
        </w:rPr>
        <w:t xml:space="preserve"> </w:t>
      </w:r>
      <w:r w:rsidRPr="001B072B">
        <w:rPr>
          <w:sz w:val="28"/>
          <w:szCs w:val="28"/>
        </w:rPr>
        <w:t xml:space="preserve">выделяют устойчивость дисперсной системы по отношению </w:t>
      </w:r>
      <w:r w:rsidRPr="001B072B">
        <w:rPr>
          <w:sz w:val="28"/>
          <w:szCs w:val="28"/>
        </w:rPr>
        <w:lastRenderedPageBreak/>
        <w:t>к расслоению</w:t>
      </w:r>
      <w:r w:rsidR="00F0520A" w:rsidRPr="001B072B">
        <w:rPr>
          <w:sz w:val="28"/>
          <w:szCs w:val="28"/>
        </w:rPr>
        <w:t xml:space="preserve"> </w:t>
      </w:r>
      <w:r w:rsidRPr="001B072B">
        <w:rPr>
          <w:sz w:val="28"/>
          <w:szCs w:val="28"/>
        </w:rPr>
        <w:t>фаз – фазовую устойчивость. Расслое</w:t>
      </w:r>
      <w:r w:rsidR="00F0520A" w:rsidRPr="001B072B">
        <w:rPr>
          <w:sz w:val="28"/>
          <w:szCs w:val="28"/>
        </w:rPr>
        <w:t>нию может предшествовать коацер</w:t>
      </w:r>
      <w:r w:rsidRPr="001B072B">
        <w:rPr>
          <w:sz w:val="28"/>
          <w:szCs w:val="28"/>
        </w:rPr>
        <w:t>вация (coacervatio – накопление), то есть выделение в растворе капель,</w:t>
      </w:r>
      <w:r w:rsidR="00F0520A" w:rsidRPr="001B072B">
        <w:rPr>
          <w:sz w:val="28"/>
          <w:szCs w:val="28"/>
        </w:rPr>
        <w:t xml:space="preserve"> </w:t>
      </w:r>
      <w:r w:rsidRPr="001B072B">
        <w:rPr>
          <w:sz w:val="28"/>
          <w:szCs w:val="28"/>
        </w:rPr>
        <w:t>обогащенных растворенным веществом. Дальнейшее слияние этих капель</w:t>
      </w:r>
      <w:r w:rsidR="00F0520A" w:rsidRPr="001B072B">
        <w:rPr>
          <w:sz w:val="28"/>
          <w:szCs w:val="28"/>
        </w:rPr>
        <w:t xml:space="preserve"> </w:t>
      </w:r>
      <w:r w:rsidRPr="001B072B">
        <w:rPr>
          <w:sz w:val="28"/>
          <w:szCs w:val="28"/>
        </w:rPr>
        <w:t>ведет к разделению жидкости на две ма</w:t>
      </w:r>
      <w:r w:rsidR="00F0520A" w:rsidRPr="001B072B">
        <w:rPr>
          <w:sz w:val="28"/>
          <w:szCs w:val="28"/>
        </w:rPr>
        <w:t>крофазы: коацерват – фазу, кото</w:t>
      </w:r>
      <w:r w:rsidRPr="001B072B">
        <w:rPr>
          <w:sz w:val="28"/>
          <w:szCs w:val="28"/>
        </w:rPr>
        <w:t>рая обогащена растворенным веществом, и жидкость, находящуюся с ней</w:t>
      </w:r>
      <w:r w:rsidR="00F0520A" w:rsidRPr="001B072B">
        <w:rPr>
          <w:sz w:val="28"/>
          <w:szCs w:val="28"/>
        </w:rPr>
        <w:t xml:space="preserve"> </w:t>
      </w:r>
      <w:r w:rsidRPr="001B072B">
        <w:rPr>
          <w:sz w:val="28"/>
          <w:szCs w:val="28"/>
        </w:rPr>
        <w:t>в равновесии. Это явление особенно характерно для растворов высо</w:t>
      </w:r>
      <w:r w:rsidR="00F0520A" w:rsidRPr="001B072B">
        <w:rPr>
          <w:sz w:val="28"/>
          <w:szCs w:val="28"/>
        </w:rPr>
        <w:t>комолекулярных соединений.</w:t>
      </w:r>
    </w:p>
    <w:p w14:paraId="7745D6D9" w14:textId="77777777" w:rsidR="00A24DF8" w:rsidRPr="001B072B" w:rsidRDefault="00A24DF8" w:rsidP="001B072B">
      <w:pPr>
        <w:keepNext/>
        <w:widowControl w:val="0"/>
        <w:ind w:firstLine="709"/>
        <w:rPr>
          <w:sz w:val="28"/>
          <w:szCs w:val="28"/>
        </w:rPr>
      </w:pPr>
      <w:r w:rsidRPr="001B072B">
        <w:rPr>
          <w:sz w:val="28"/>
          <w:szCs w:val="28"/>
        </w:rPr>
        <w:t>По теории Пескова, устойчивость коллоида объясняется присутствием кроме дисперсной фазы и дисперсионной среды третьего вещества – стабилизатора, образующего вокруг коллоидной частицы сольватный слой. Этот процесс – лиофилизация коллоида. Этот процесс можно вызвать адсорбцией поверхностно-активных веществ на поверхности коллоидной частицы.</w:t>
      </w:r>
    </w:p>
    <w:p w14:paraId="4D502BBB" w14:textId="77777777" w:rsidR="00A24DF8" w:rsidRPr="001B072B" w:rsidRDefault="00F0520A" w:rsidP="001B072B">
      <w:pPr>
        <w:ind w:firstLine="709"/>
        <w:rPr>
          <w:sz w:val="28"/>
          <w:szCs w:val="28"/>
        </w:rPr>
      </w:pPr>
      <w:r w:rsidRPr="001B072B">
        <w:rPr>
          <w:sz w:val="28"/>
          <w:szCs w:val="28"/>
        </w:rPr>
        <w:t>Поверхностно-активные вещества (ПАВ) - химические соединения, которые, концентрируясь на поверхности раздела фаз, вызывают снижение поверхностного натяжения.</w:t>
      </w:r>
      <w:r w:rsidR="00E83577" w:rsidRPr="001B072B">
        <w:rPr>
          <w:sz w:val="28"/>
          <w:szCs w:val="28"/>
        </w:rPr>
        <w:t xml:space="preserve"> </w:t>
      </w:r>
      <w:r w:rsidRPr="001B072B">
        <w:rPr>
          <w:sz w:val="28"/>
          <w:szCs w:val="28"/>
        </w:rPr>
        <w:t>Основной количественной характеристикой ПАВ является поверхностная активность - способность вещества снижать поверхностное натяжение на границе раздела фаз.</w:t>
      </w:r>
    </w:p>
    <w:p w14:paraId="17AA8A2A" w14:textId="77777777" w:rsidR="001B072B" w:rsidRDefault="001B072B" w:rsidP="001B072B">
      <w:pPr>
        <w:pStyle w:val="1"/>
        <w:spacing w:before="0" w:after="0"/>
        <w:ind w:firstLine="709"/>
        <w:jc w:val="both"/>
        <w:rPr>
          <w:rFonts w:ascii="Times New Roman" w:hAnsi="Times New Roman"/>
          <w:bCs/>
          <w:i w:val="0"/>
          <w:caps w:val="0"/>
          <w:color w:val="auto"/>
          <w:sz w:val="28"/>
          <w:szCs w:val="28"/>
        </w:rPr>
      </w:pPr>
      <w:bookmarkStart w:id="3" w:name="_Toc281733897"/>
    </w:p>
    <w:p w14:paraId="04832FF3" w14:textId="77777777" w:rsidR="00A24DF8" w:rsidRPr="001B072B" w:rsidRDefault="00A24DF8" w:rsidP="001B072B">
      <w:pPr>
        <w:pStyle w:val="1"/>
        <w:spacing w:before="0" w:after="0"/>
        <w:ind w:firstLine="709"/>
        <w:jc w:val="both"/>
        <w:rPr>
          <w:rFonts w:ascii="Times New Roman" w:hAnsi="Times New Roman"/>
          <w:bCs/>
          <w:i w:val="0"/>
          <w:caps w:val="0"/>
          <w:color w:val="auto"/>
          <w:sz w:val="28"/>
          <w:szCs w:val="28"/>
        </w:rPr>
      </w:pPr>
      <w:r w:rsidRPr="001B072B">
        <w:rPr>
          <w:rFonts w:ascii="Times New Roman" w:hAnsi="Times New Roman"/>
          <w:bCs/>
          <w:i w:val="0"/>
          <w:caps w:val="0"/>
          <w:color w:val="auto"/>
          <w:sz w:val="28"/>
          <w:szCs w:val="28"/>
        </w:rPr>
        <w:t>Классификация методов определения размеров наночастиц. Принцип работы сканируемых зондовых приборов</w:t>
      </w:r>
      <w:bookmarkEnd w:id="3"/>
    </w:p>
    <w:p w14:paraId="37D323B7" w14:textId="77777777" w:rsidR="00A24DF8" w:rsidRPr="001B072B" w:rsidRDefault="00A24DF8" w:rsidP="001B072B">
      <w:pPr>
        <w:keepNext/>
        <w:widowControl w:val="0"/>
        <w:ind w:firstLine="709"/>
        <w:rPr>
          <w:sz w:val="28"/>
          <w:szCs w:val="28"/>
        </w:rPr>
      </w:pPr>
    </w:p>
    <w:p w14:paraId="3A0E044A" w14:textId="77777777" w:rsidR="00101F98" w:rsidRPr="001B072B" w:rsidRDefault="00C23BCB" w:rsidP="001B072B">
      <w:pPr>
        <w:keepNext/>
        <w:widowControl w:val="0"/>
        <w:ind w:firstLine="709"/>
        <w:rPr>
          <w:sz w:val="28"/>
          <w:szCs w:val="28"/>
        </w:rPr>
      </w:pPr>
      <w:r w:rsidRPr="001B072B">
        <w:rPr>
          <w:sz w:val="28"/>
          <w:szCs w:val="28"/>
        </w:rPr>
        <w:t xml:space="preserve">1) Электронная микроскопия. </w:t>
      </w:r>
      <w:r w:rsidR="00101F98" w:rsidRPr="001B072B">
        <w:rPr>
          <w:sz w:val="28"/>
          <w:szCs w:val="28"/>
        </w:rPr>
        <w:t>Электронный микроскоп (ЭМ, electron microscope) - высоковольтный вакуумный прибор, в котором увеличенное изображение объекта получают с помощью потока электронов. Разрешающая способность элек</w:t>
      </w:r>
      <w:r w:rsidRPr="001B072B">
        <w:rPr>
          <w:sz w:val="28"/>
          <w:szCs w:val="28"/>
        </w:rPr>
        <w:t>тронного микроскопа достигает 0,</w:t>
      </w:r>
      <w:r w:rsidR="00101F98" w:rsidRPr="001B072B">
        <w:rPr>
          <w:sz w:val="28"/>
          <w:szCs w:val="28"/>
        </w:rPr>
        <w:t>1 нм.</w:t>
      </w:r>
    </w:p>
    <w:p w14:paraId="46C7586F" w14:textId="77777777" w:rsidR="00101F98" w:rsidRPr="001B072B" w:rsidRDefault="00101F98" w:rsidP="001B072B">
      <w:pPr>
        <w:keepNext/>
        <w:widowControl w:val="0"/>
        <w:ind w:firstLine="709"/>
        <w:rPr>
          <w:sz w:val="28"/>
          <w:szCs w:val="28"/>
        </w:rPr>
      </w:pPr>
      <w:r w:rsidRPr="001B072B">
        <w:rPr>
          <w:sz w:val="28"/>
          <w:szCs w:val="28"/>
        </w:rPr>
        <w:t>Основными типами электронных микроскопов являются сканирующий (растровый) и трансмиссивный (просвечивающий).</w:t>
      </w:r>
    </w:p>
    <w:p w14:paraId="68987416" w14:textId="77777777" w:rsidR="00101F98" w:rsidRPr="001B072B" w:rsidRDefault="00C23BCB" w:rsidP="001B072B">
      <w:pPr>
        <w:keepNext/>
        <w:widowControl w:val="0"/>
        <w:ind w:firstLine="709"/>
        <w:rPr>
          <w:sz w:val="28"/>
          <w:szCs w:val="28"/>
        </w:rPr>
      </w:pPr>
      <w:r w:rsidRPr="001B072B">
        <w:rPr>
          <w:sz w:val="28"/>
          <w:szCs w:val="28"/>
        </w:rPr>
        <w:t xml:space="preserve">2) Растровая электронная микроскопия. </w:t>
      </w:r>
      <w:r w:rsidR="00101F98" w:rsidRPr="001B072B">
        <w:rPr>
          <w:sz w:val="28"/>
          <w:szCs w:val="28"/>
        </w:rPr>
        <w:t xml:space="preserve">Растровый электронный микроскоп (РЭМ, SEM) — прибор, позволяющий получать изображения </w:t>
      </w:r>
      <w:r w:rsidR="00101F98" w:rsidRPr="001B072B">
        <w:rPr>
          <w:sz w:val="28"/>
          <w:szCs w:val="28"/>
        </w:rPr>
        <w:lastRenderedPageBreak/>
        <w:t>поверхности образца с большим разрешением. Растровый электронный микроскоп основан на использовании предварительно сформированного тонкого электронного луча, положением которого управляют с помощью электромагнитных полей. Электронный зонд последовательно проходит по поверхности исследуемого образца. Регистрация электронов, выходящих из объекта, а также других видов излучения (характеристического, светового) дает информацию о различных свойствах микроучастков изучаемого объекта. Соответственно этому системы индикации и другие элементы растровых микроскопов различаются в зависимости от вида регистрируемого излучения.</w:t>
      </w:r>
    </w:p>
    <w:p w14:paraId="3BAA610F" w14:textId="77777777" w:rsidR="00101F98" w:rsidRPr="001B072B" w:rsidRDefault="00C23BCB" w:rsidP="001B072B">
      <w:pPr>
        <w:keepNext/>
        <w:widowControl w:val="0"/>
        <w:ind w:firstLine="709"/>
        <w:rPr>
          <w:sz w:val="28"/>
          <w:szCs w:val="28"/>
        </w:rPr>
      </w:pPr>
      <w:r w:rsidRPr="001B072B">
        <w:rPr>
          <w:sz w:val="28"/>
          <w:szCs w:val="28"/>
        </w:rPr>
        <w:t xml:space="preserve">3) Просвечивающая электронная микроскопия. </w:t>
      </w:r>
      <w:r w:rsidR="00101F98" w:rsidRPr="001B072B">
        <w:rPr>
          <w:sz w:val="28"/>
          <w:szCs w:val="28"/>
        </w:rPr>
        <w:t>Просвечивающий электронный микроскоп (ПЭМ, TEM) – установка, в которой изображение от ультратонкого объекта (толщиной порядка 0</w:t>
      </w:r>
      <w:r w:rsidRPr="001B072B">
        <w:rPr>
          <w:sz w:val="28"/>
          <w:szCs w:val="28"/>
        </w:rPr>
        <w:t>,</w:t>
      </w:r>
      <w:r w:rsidR="00101F98" w:rsidRPr="001B072B">
        <w:rPr>
          <w:sz w:val="28"/>
          <w:szCs w:val="28"/>
        </w:rPr>
        <w:t>1 мкм) формируется в результате взаимодействия пучка электронов с веществом образца с последующим увеличением магнитными линзами (объектив) и регистрацией на флуоресцентном экране.</w:t>
      </w:r>
    </w:p>
    <w:p w14:paraId="125A59F6" w14:textId="77777777" w:rsidR="00C23BCB" w:rsidRPr="001B072B" w:rsidRDefault="00C23BCB" w:rsidP="001B072B">
      <w:pPr>
        <w:keepNext/>
        <w:widowControl w:val="0"/>
        <w:ind w:firstLine="709"/>
        <w:rPr>
          <w:sz w:val="28"/>
          <w:szCs w:val="28"/>
        </w:rPr>
      </w:pPr>
      <w:r w:rsidRPr="001B072B">
        <w:rPr>
          <w:sz w:val="28"/>
          <w:szCs w:val="28"/>
        </w:rPr>
        <w:t>4) Рентгеновская дифрактометрия. Рентгеновский дифрактометр (SAXS) – прибор для измерения интенсивности и направления рентгеновских пучков, дифрагированных на исследуемом образце. Прибор применяется для решения различных задач рентгеновского структурного анализа, рентгенографии материалов, исследования реальной структуры монокристаллов. Он позволяет измерять интенсивность дифрагированного в заданном направлении излучения с точностью до десятых долей % и угол дифракции с точностью от нескольких минут до долей секунды.</w:t>
      </w:r>
    </w:p>
    <w:p w14:paraId="2F3A0038" w14:textId="77777777" w:rsidR="00101F98" w:rsidRPr="001B072B" w:rsidRDefault="00C23BCB" w:rsidP="001B072B">
      <w:pPr>
        <w:keepNext/>
        <w:widowControl w:val="0"/>
        <w:ind w:firstLine="709"/>
        <w:rPr>
          <w:sz w:val="28"/>
          <w:szCs w:val="28"/>
        </w:rPr>
      </w:pPr>
      <w:r w:rsidRPr="001B072B">
        <w:rPr>
          <w:sz w:val="28"/>
          <w:szCs w:val="28"/>
        </w:rPr>
        <w:t xml:space="preserve">5) Сканирующая зондовая микроскопия. </w:t>
      </w:r>
      <w:r w:rsidR="00101F98" w:rsidRPr="001B072B">
        <w:rPr>
          <w:sz w:val="28"/>
          <w:szCs w:val="28"/>
        </w:rPr>
        <w:t xml:space="preserve">Сканирующий зондовый микроскоп (СЗМ, SPM) – прибор, в котором исследование микрорельефа поверхности и ее локальных свойств проводится с помощью специальным образом приготовленных зондов в виде игл. Рабочая часть таких зондов (острие) имеет размеры порядка десяти нанометров. Характерное расстояние между зондом и поверхностью образцов в зондовых микроскопах по порядку </w:t>
      </w:r>
      <w:r w:rsidR="00101F98" w:rsidRPr="001B072B">
        <w:rPr>
          <w:sz w:val="28"/>
          <w:szCs w:val="28"/>
        </w:rPr>
        <w:lastRenderedPageBreak/>
        <w:t>величин составляет 0.1 – 10 нм.</w:t>
      </w:r>
    </w:p>
    <w:p w14:paraId="5F27339E" w14:textId="77777777" w:rsidR="00C23BCB" w:rsidRPr="001B072B" w:rsidRDefault="00C23BCB" w:rsidP="001B072B">
      <w:pPr>
        <w:keepNext/>
        <w:widowControl w:val="0"/>
        <w:ind w:firstLine="709"/>
        <w:rPr>
          <w:sz w:val="28"/>
          <w:szCs w:val="28"/>
        </w:rPr>
      </w:pPr>
      <w:r w:rsidRPr="001B072B">
        <w:rPr>
          <w:sz w:val="28"/>
          <w:szCs w:val="28"/>
        </w:rPr>
        <w:t>В основе работы зондовых микроскопов лежат различные типы взаимодействия зонда с поверхностью. В самом простом случае острие зонда находится в непосредственном соприкосновении с исследуемой поверхностью. Зондовый датчик движется вдоль поверхности, при этом регистрируется изменение изгиба кантилевера или других величин, пропорциональных взаимодействию зонда и исследуемого образца. Кроме простого сканирования, при котором получается карта распределения величины, существуют и другие методики применения СЗМ. Например, при спектроскопии получают множество зависимостей одной величины от другой в различных точках поверхности. При литографии путем воздействия на образец на его поверхности воссоздается заранее заданный рисунок, например, электрической наносхемы. При наноманипуляциях с помощью зонда можно разрезать живую клетку или передвинуть большую молекулу углеродной нанотрубки на заранее подготовленные контакты, получив нанодиод.</w:t>
      </w:r>
    </w:p>
    <w:p w14:paraId="7DF414FA" w14:textId="77777777" w:rsidR="00C23BCB" w:rsidRPr="001B072B" w:rsidRDefault="00C23BCB" w:rsidP="001B072B">
      <w:pPr>
        <w:keepNext/>
        <w:widowControl w:val="0"/>
        <w:ind w:firstLine="709"/>
        <w:rPr>
          <w:sz w:val="28"/>
          <w:szCs w:val="28"/>
        </w:rPr>
      </w:pPr>
    </w:p>
    <w:p w14:paraId="17D5C032" w14:textId="77777777" w:rsidR="0029316C" w:rsidRPr="001B072B" w:rsidRDefault="0029316C" w:rsidP="001B072B">
      <w:pPr>
        <w:pStyle w:val="1"/>
        <w:spacing w:before="0" w:after="0"/>
        <w:ind w:firstLine="709"/>
        <w:jc w:val="both"/>
        <w:rPr>
          <w:rFonts w:ascii="Times New Roman" w:hAnsi="Times New Roman"/>
          <w:i w:val="0"/>
          <w:caps w:val="0"/>
          <w:color w:val="auto"/>
          <w:sz w:val="28"/>
          <w:szCs w:val="28"/>
        </w:rPr>
      </w:pPr>
      <w:bookmarkStart w:id="4" w:name="_Toc281733898"/>
      <w:r w:rsidRPr="001B072B">
        <w:rPr>
          <w:rFonts w:ascii="Times New Roman" w:hAnsi="Times New Roman"/>
          <w:i w:val="0"/>
          <w:color w:val="auto"/>
          <w:sz w:val="28"/>
          <w:szCs w:val="28"/>
        </w:rPr>
        <w:t>З</w:t>
      </w:r>
      <w:r w:rsidRPr="001B072B">
        <w:rPr>
          <w:rFonts w:ascii="Times New Roman" w:hAnsi="Times New Roman"/>
          <w:i w:val="0"/>
          <w:caps w:val="0"/>
          <w:color w:val="auto"/>
          <w:sz w:val="28"/>
          <w:szCs w:val="28"/>
        </w:rPr>
        <w:t>адачи</w:t>
      </w:r>
      <w:bookmarkEnd w:id="0"/>
      <w:bookmarkEnd w:id="4"/>
    </w:p>
    <w:p w14:paraId="7E3AFDED" w14:textId="77777777" w:rsidR="0029316C" w:rsidRPr="001B072B" w:rsidRDefault="0029316C" w:rsidP="001B072B">
      <w:pPr>
        <w:ind w:firstLine="709"/>
        <w:rPr>
          <w:sz w:val="28"/>
          <w:szCs w:val="28"/>
        </w:rPr>
      </w:pPr>
    </w:p>
    <w:p w14:paraId="382C5D0B" w14:textId="77777777" w:rsidR="00735BD7" w:rsidRPr="001B072B" w:rsidRDefault="001B072B" w:rsidP="001B072B">
      <w:pPr>
        <w:pStyle w:val="ab"/>
        <w:spacing w:line="360" w:lineRule="auto"/>
        <w:ind w:firstLine="709"/>
        <w:rPr>
          <w:b/>
          <w:sz w:val="28"/>
          <w:szCs w:val="28"/>
        </w:rPr>
      </w:pPr>
      <w:r>
        <w:rPr>
          <w:sz w:val="28"/>
          <w:szCs w:val="28"/>
        </w:rPr>
        <w:t xml:space="preserve">1. </w:t>
      </w:r>
      <w:r w:rsidR="00735BD7" w:rsidRPr="001B072B">
        <w:rPr>
          <w:sz w:val="28"/>
          <w:szCs w:val="28"/>
        </w:rPr>
        <w:t>В образце синтезированных наночастиц золота диаметр частиц распределен приблизительно нормально, со средним арифметическим</w:t>
      </w:r>
      <w:r w:rsidR="00735BD7" w:rsidRPr="001B072B">
        <w:rPr>
          <w:position w:val="-4"/>
          <w:sz w:val="28"/>
          <w:szCs w:val="28"/>
          <w:lang w:val="en-US"/>
        </w:rPr>
        <w:sym w:font="Symbol" w:char="F060"/>
      </w:r>
      <w:r w:rsidR="00735BD7" w:rsidRPr="001B072B">
        <w:rPr>
          <w:iCs/>
          <w:sz w:val="28"/>
          <w:szCs w:val="28"/>
        </w:rPr>
        <w:t xml:space="preserve">х </w:t>
      </w:r>
      <w:r w:rsidR="00735BD7" w:rsidRPr="001B072B">
        <w:rPr>
          <w:sz w:val="28"/>
          <w:szCs w:val="28"/>
        </w:rPr>
        <w:t xml:space="preserve">и со средним квадратичным отклонением </w:t>
      </w:r>
      <w:r w:rsidR="00735BD7" w:rsidRPr="001B072B">
        <w:rPr>
          <w:iCs/>
          <w:sz w:val="28"/>
          <w:szCs w:val="28"/>
          <w:lang w:val="en-US"/>
        </w:rPr>
        <w:t>s</w:t>
      </w:r>
      <w:r w:rsidR="00735BD7" w:rsidRPr="001B072B">
        <w:rPr>
          <w:sz w:val="28"/>
          <w:szCs w:val="28"/>
        </w:rPr>
        <w:t xml:space="preserve">, указанным в таблице ниже, для соответствующего номера задачи. Вычислить (для своего номера задачи) долю частиц в образце, диаметры которых находятся в пределах от </w:t>
      </w:r>
      <w:r w:rsidR="00735BD7" w:rsidRPr="001B072B">
        <w:rPr>
          <w:iCs/>
          <w:sz w:val="28"/>
          <w:szCs w:val="28"/>
          <w:lang w:val="en-US"/>
        </w:rPr>
        <w:t>x</w:t>
      </w:r>
      <w:r w:rsidR="00735BD7" w:rsidRPr="001B072B">
        <w:rPr>
          <w:sz w:val="28"/>
          <w:szCs w:val="28"/>
          <w:vertAlign w:val="subscript"/>
        </w:rPr>
        <w:t>1</w:t>
      </w:r>
      <w:r w:rsidR="00735BD7" w:rsidRPr="001B072B">
        <w:rPr>
          <w:sz w:val="28"/>
          <w:szCs w:val="28"/>
        </w:rPr>
        <w:t xml:space="preserve"> до </w:t>
      </w:r>
      <w:r w:rsidR="00735BD7" w:rsidRPr="001B072B">
        <w:rPr>
          <w:iCs/>
          <w:sz w:val="28"/>
          <w:szCs w:val="28"/>
          <w:lang w:val="en-US"/>
        </w:rPr>
        <w:t>x</w:t>
      </w:r>
      <w:r w:rsidR="00735BD7" w:rsidRPr="001B072B">
        <w:rPr>
          <w:sz w:val="28"/>
          <w:szCs w:val="28"/>
          <w:vertAlign w:val="subscript"/>
        </w:rPr>
        <w:t>2</w:t>
      </w:r>
      <w:r w:rsidR="00735BD7" w:rsidRPr="001B072B">
        <w:rPr>
          <w:sz w:val="28"/>
          <w:szCs w:val="28"/>
        </w:rPr>
        <w:t xml:space="preserve">, приняв </w:t>
      </w:r>
      <w:r w:rsidR="00735BD7" w:rsidRPr="001B072B">
        <w:rPr>
          <w:iCs/>
          <w:sz w:val="28"/>
          <w:szCs w:val="28"/>
        </w:rPr>
        <w:sym w:font="Symbol" w:char="F06D"/>
      </w:r>
      <w:r w:rsidR="00735BD7" w:rsidRPr="001B072B">
        <w:rPr>
          <w:sz w:val="28"/>
          <w:szCs w:val="28"/>
        </w:rPr>
        <w:t xml:space="preserve"> =</w:t>
      </w:r>
      <w:r w:rsidR="00735BD7" w:rsidRPr="001B072B">
        <w:rPr>
          <w:position w:val="-4"/>
          <w:sz w:val="28"/>
          <w:szCs w:val="28"/>
          <w:lang w:val="en-US"/>
        </w:rPr>
        <w:sym w:font="Symbol" w:char="F060"/>
      </w:r>
      <w:r w:rsidR="00735BD7" w:rsidRPr="001B072B">
        <w:rPr>
          <w:iCs/>
          <w:sz w:val="28"/>
          <w:szCs w:val="28"/>
        </w:rPr>
        <w:t>х</w:t>
      </w:r>
      <w:r w:rsidR="00A36A4B" w:rsidRPr="001B072B">
        <w:rPr>
          <w:sz w:val="28"/>
          <w:szCs w:val="28"/>
        </w:rPr>
        <w:t xml:space="preserve"> </w:t>
      </w:r>
      <w:r w:rsidR="00735BD7" w:rsidRPr="001B072B">
        <w:rPr>
          <w:sz w:val="28"/>
          <w:szCs w:val="28"/>
        </w:rPr>
        <w:t xml:space="preserve">и </w:t>
      </w:r>
      <w:r w:rsidR="00735BD7" w:rsidRPr="001B072B">
        <w:rPr>
          <w:iCs/>
          <w:sz w:val="28"/>
          <w:szCs w:val="28"/>
        </w:rPr>
        <w:sym w:font="Symbol" w:char="F073"/>
      </w:r>
      <w:r w:rsidR="00A36A4B" w:rsidRPr="001B072B">
        <w:rPr>
          <w:sz w:val="28"/>
          <w:szCs w:val="28"/>
        </w:rPr>
        <w:t xml:space="preserve"> </w:t>
      </w:r>
      <w:r w:rsidR="00735BD7" w:rsidRPr="001B072B">
        <w:rPr>
          <w:sz w:val="28"/>
          <w:szCs w:val="28"/>
        </w:rPr>
        <w:t xml:space="preserve">= </w:t>
      </w:r>
      <w:r w:rsidR="00735BD7" w:rsidRPr="001B072B">
        <w:rPr>
          <w:iCs/>
          <w:sz w:val="28"/>
          <w:szCs w:val="28"/>
          <w:lang w:val="en-US"/>
        </w:rPr>
        <w:t>s</w:t>
      </w:r>
      <w:r w:rsidR="00735BD7" w:rsidRPr="001B072B">
        <w:rPr>
          <w:sz w:val="28"/>
          <w:szCs w:val="28"/>
        </w:rPr>
        <w:t>.</w:t>
      </w:r>
    </w:p>
    <w:p w14:paraId="18FA30DC" w14:textId="77777777" w:rsidR="00735BD7" w:rsidRPr="001B072B" w:rsidRDefault="00735BD7" w:rsidP="001B072B">
      <w:pPr>
        <w:ind w:firstLine="709"/>
        <w:rPr>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84" w:type="dxa"/>
        </w:tblCellMar>
        <w:tblLook w:val="0000" w:firstRow="0" w:lastRow="0" w:firstColumn="0" w:lastColumn="0" w:noHBand="0" w:noVBand="0"/>
      </w:tblPr>
      <w:tblGrid>
        <w:gridCol w:w="1299"/>
        <w:gridCol w:w="1032"/>
        <w:gridCol w:w="859"/>
        <w:gridCol w:w="947"/>
        <w:gridCol w:w="947"/>
      </w:tblGrid>
      <w:tr w:rsidR="00735BD7" w:rsidRPr="001B072B" w14:paraId="7CAFD3B7" w14:textId="77777777" w:rsidTr="001B072B">
        <w:tc>
          <w:tcPr>
            <w:tcW w:w="1299" w:type="dxa"/>
          </w:tcPr>
          <w:p w14:paraId="513134CC" w14:textId="77777777" w:rsidR="00735BD7" w:rsidRPr="001B072B" w:rsidRDefault="00735BD7" w:rsidP="001B072B">
            <w:r w:rsidRPr="001B072B">
              <w:t>№ задачи</w:t>
            </w:r>
          </w:p>
        </w:tc>
        <w:tc>
          <w:tcPr>
            <w:tcW w:w="1032" w:type="dxa"/>
          </w:tcPr>
          <w:p w14:paraId="67C35DE2" w14:textId="77777777" w:rsidR="00735BD7" w:rsidRPr="001B072B" w:rsidRDefault="00735BD7" w:rsidP="001B072B">
            <w:r w:rsidRPr="001B072B">
              <w:rPr>
                <w:position w:val="-4"/>
                <w:lang w:val="en-US"/>
              </w:rPr>
              <w:sym w:font="Symbol" w:char="F060"/>
            </w:r>
            <w:r w:rsidRPr="001B072B">
              <w:rPr>
                <w:iCs/>
              </w:rPr>
              <w:t>х</w:t>
            </w:r>
            <w:r w:rsidRPr="001B072B">
              <w:t xml:space="preserve"> /нм</w:t>
            </w:r>
          </w:p>
        </w:tc>
        <w:tc>
          <w:tcPr>
            <w:tcW w:w="859" w:type="dxa"/>
          </w:tcPr>
          <w:p w14:paraId="4CF596E5" w14:textId="77777777" w:rsidR="00735BD7" w:rsidRPr="001B072B" w:rsidRDefault="00735BD7" w:rsidP="001B072B">
            <w:pPr>
              <w:rPr>
                <w:lang w:val="en-US"/>
              </w:rPr>
            </w:pPr>
            <w:r w:rsidRPr="001B072B">
              <w:rPr>
                <w:iCs/>
                <w:lang w:val="en-US"/>
              </w:rPr>
              <w:t>s</w:t>
            </w:r>
            <w:r w:rsidRPr="001B072B">
              <w:rPr>
                <w:lang w:val="en-US"/>
              </w:rPr>
              <w:t>/</w:t>
            </w:r>
            <w:r w:rsidRPr="001B072B">
              <w:t>нм</w:t>
            </w:r>
          </w:p>
        </w:tc>
        <w:tc>
          <w:tcPr>
            <w:tcW w:w="947" w:type="dxa"/>
          </w:tcPr>
          <w:p w14:paraId="04AAA956" w14:textId="77777777" w:rsidR="00735BD7" w:rsidRPr="001B072B" w:rsidRDefault="00735BD7" w:rsidP="001B072B">
            <w:pPr>
              <w:rPr>
                <w:lang w:val="en-US"/>
              </w:rPr>
            </w:pPr>
            <w:r w:rsidRPr="001B072B">
              <w:rPr>
                <w:iCs/>
                <w:lang w:val="en-US"/>
              </w:rPr>
              <w:t>x</w:t>
            </w:r>
            <w:r w:rsidRPr="001B072B">
              <w:rPr>
                <w:vertAlign w:val="subscript"/>
                <w:lang w:val="en-US"/>
              </w:rPr>
              <w:t>1</w:t>
            </w:r>
            <w:r w:rsidRPr="001B072B">
              <w:rPr>
                <w:lang w:val="en-US"/>
              </w:rPr>
              <w:t>/</w:t>
            </w:r>
            <w:r w:rsidRPr="001B072B">
              <w:t>нм</w:t>
            </w:r>
          </w:p>
        </w:tc>
        <w:tc>
          <w:tcPr>
            <w:tcW w:w="947" w:type="dxa"/>
          </w:tcPr>
          <w:p w14:paraId="222EE910" w14:textId="77777777" w:rsidR="00735BD7" w:rsidRPr="001B072B" w:rsidRDefault="00735BD7" w:rsidP="001B072B">
            <w:r w:rsidRPr="001B072B">
              <w:rPr>
                <w:iCs/>
                <w:lang w:val="en-US"/>
              </w:rPr>
              <w:t>x</w:t>
            </w:r>
            <w:r w:rsidRPr="001B072B">
              <w:rPr>
                <w:vertAlign w:val="subscript"/>
              </w:rPr>
              <w:t>2</w:t>
            </w:r>
            <w:r w:rsidRPr="001B072B">
              <w:t>/нм</w:t>
            </w:r>
          </w:p>
        </w:tc>
      </w:tr>
      <w:tr w:rsidR="00735BD7" w:rsidRPr="001B072B" w14:paraId="12773A34" w14:textId="77777777" w:rsidTr="001B072B">
        <w:tc>
          <w:tcPr>
            <w:tcW w:w="1299" w:type="dxa"/>
            <w:vAlign w:val="bottom"/>
          </w:tcPr>
          <w:p w14:paraId="005A0992" w14:textId="77777777" w:rsidR="00735BD7" w:rsidRPr="001B072B" w:rsidRDefault="00735BD7" w:rsidP="001B072B">
            <w:r w:rsidRPr="001B072B">
              <w:t>10</w:t>
            </w:r>
          </w:p>
        </w:tc>
        <w:tc>
          <w:tcPr>
            <w:tcW w:w="1032" w:type="dxa"/>
            <w:vAlign w:val="bottom"/>
          </w:tcPr>
          <w:p w14:paraId="192DE3B5" w14:textId="77777777" w:rsidR="00735BD7" w:rsidRPr="001B072B" w:rsidRDefault="00735BD7" w:rsidP="001B072B">
            <w:r w:rsidRPr="001B072B">
              <w:t>7.1</w:t>
            </w:r>
          </w:p>
        </w:tc>
        <w:tc>
          <w:tcPr>
            <w:tcW w:w="859" w:type="dxa"/>
            <w:vAlign w:val="bottom"/>
          </w:tcPr>
          <w:p w14:paraId="10855D0B" w14:textId="77777777" w:rsidR="00735BD7" w:rsidRPr="001B072B" w:rsidRDefault="00735BD7" w:rsidP="001B072B">
            <w:r w:rsidRPr="001B072B">
              <w:t>2.4</w:t>
            </w:r>
          </w:p>
        </w:tc>
        <w:tc>
          <w:tcPr>
            <w:tcW w:w="947" w:type="dxa"/>
            <w:vAlign w:val="bottom"/>
          </w:tcPr>
          <w:p w14:paraId="674F1903" w14:textId="77777777" w:rsidR="00735BD7" w:rsidRPr="001B072B" w:rsidRDefault="00735BD7" w:rsidP="001B072B">
            <w:r w:rsidRPr="001B072B">
              <w:t>5.0</w:t>
            </w:r>
          </w:p>
        </w:tc>
        <w:tc>
          <w:tcPr>
            <w:tcW w:w="947" w:type="dxa"/>
            <w:vAlign w:val="bottom"/>
          </w:tcPr>
          <w:p w14:paraId="607F65F4" w14:textId="77777777" w:rsidR="00735BD7" w:rsidRPr="001B072B" w:rsidRDefault="00735BD7" w:rsidP="001B072B">
            <w:r w:rsidRPr="001B072B">
              <w:t>10.0</w:t>
            </w:r>
          </w:p>
        </w:tc>
      </w:tr>
    </w:tbl>
    <w:p w14:paraId="03009A56" w14:textId="77777777" w:rsidR="00735BD7" w:rsidRPr="001B072B" w:rsidRDefault="00735BD7" w:rsidP="001B072B">
      <w:pPr>
        <w:pStyle w:val="xl24"/>
        <w:spacing w:before="0" w:beforeAutospacing="0" w:after="0" w:afterAutospacing="0" w:line="360" w:lineRule="auto"/>
        <w:ind w:firstLine="709"/>
        <w:jc w:val="both"/>
        <w:rPr>
          <w:sz w:val="28"/>
          <w:szCs w:val="28"/>
        </w:rPr>
      </w:pPr>
    </w:p>
    <w:p w14:paraId="492D869F" w14:textId="77777777" w:rsidR="00735BD7" w:rsidRPr="001B072B" w:rsidRDefault="001B072B" w:rsidP="001B072B">
      <w:pPr>
        <w:ind w:firstLine="709"/>
        <w:rPr>
          <w:sz w:val="28"/>
          <w:szCs w:val="28"/>
        </w:rPr>
      </w:pPr>
      <w:r>
        <w:rPr>
          <w:b/>
          <w:bCs/>
          <w:sz w:val="28"/>
          <w:szCs w:val="28"/>
        </w:rPr>
        <w:br w:type="page"/>
      </w:r>
      <w:r w:rsidR="00735BD7" w:rsidRPr="001B072B">
        <w:rPr>
          <w:b/>
          <w:bCs/>
          <w:sz w:val="28"/>
          <w:szCs w:val="28"/>
        </w:rPr>
        <w:lastRenderedPageBreak/>
        <w:t>Решение</w:t>
      </w:r>
    </w:p>
    <w:p w14:paraId="72925023" w14:textId="77777777" w:rsidR="006D4200" w:rsidRDefault="00735BD7" w:rsidP="001B072B">
      <w:pPr>
        <w:ind w:firstLine="709"/>
        <w:rPr>
          <w:sz w:val="28"/>
          <w:szCs w:val="28"/>
        </w:rPr>
      </w:pPr>
      <w:r w:rsidRPr="001B072B">
        <w:rPr>
          <w:sz w:val="28"/>
          <w:szCs w:val="28"/>
        </w:rPr>
        <w:t>Вычислим аргумент</w:t>
      </w:r>
      <w:r w:rsidR="006D4200" w:rsidRPr="001B072B">
        <w:rPr>
          <w:sz w:val="28"/>
          <w:szCs w:val="28"/>
        </w:rPr>
        <w:t>ы</w:t>
      </w:r>
      <w:r w:rsidRPr="001B072B">
        <w:rPr>
          <w:sz w:val="28"/>
          <w:szCs w:val="28"/>
        </w:rPr>
        <w:t xml:space="preserve"> </w:t>
      </w:r>
      <w:r w:rsidRPr="001B072B">
        <w:rPr>
          <w:iCs/>
          <w:sz w:val="28"/>
          <w:szCs w:val="28"/>
          <w:lang w:val="en-US"/>
        </w:rPr>
        <w:t>z</w:t>
      </w:r>
      <w:r w:rsidR="006D4200" w:rsidRPr="001B072B">
        <w:rPr>
          <w:iCs/>
          <w:sz w:val="28"/>
          <w:szCs w:val="28"/>
          <w:vertAlign w:val="subscript"/>
        </w:rPr>
        <w:t>1</w:t>
      </w:r>
      <w:r w:rsidR="006D4200" w:rsidRPr="001B072B">
        <w:rPr>
          <w:iCs/>
          <w:sz w:val="28"/>
          <w:szCs w:val="28"/>
        </w:rPr>
        <w:t xml:space="preserve"> и z</w:t>
      </w:r>
      <w:r w:rsidR="006D4200" w:rsidRPr="001B072B">
        <w:rPr>
          <w:iCs/>
          <w:sz w:val="28"/>
          <w:szCs w:val="28"/>
          <w:vertAlign w:val="subscript"/>
        </w:rPr>
        <w:t>2</w:t>
      </w:r>
      <w:r w:rsidRPr="001B072B">
        <w:rPr>
          <w:sz w:val="28"/>
          <w:szCs w:val="28"/>
        </w:rPr>
        <w:t xml:space="preserve"> стандартной функции Гаусса, приняв </w:t>
      </w:r>
      <w:r w:rsidRPr="001B072B">
        <w:rPr>
          <w:iCs/>
          <w:sz w:val="28"/>
          <w:szCs w:val="28"/>
        </w:rPr>
        <w:sym w:font="Symbol" w:char="F06D"/>
      </w:r>
      <w:r w:rsidRPr="001B072B">
        <w:rPr>
          <w:sz w:val="28"/>
          <w:szCs w:val="28"/>
        </w:rPr>
        <w:t xml:space="preserve"> =</w:t>
      </w:r>
      <w:r w:rsidRPr="001B072B">
        <w:rPr>
          <w:position w:val="-4"/>
          <w:sz w:val="28"/>
          <w:szCs w:val="28"/>
          <w:lang w:val="en-US"/>
        </w:rPr>
        <w:sym w:font="Symbol" w:char="F060"/>
      </w:r>
      <w:r w:rsidRPr="001B072B">
        <w:rPr>
          <w:iCs/>
          <w:sz w:val="28"/>
          <w:szCs w:val="28"/>
        </w:rPr>
        <w:t xml:space="preserve">х </w:t>
      </w:r>
      <w:r w:rsidR="006D4200" w:rsidRPr="001B072B">
        <w:rPr>
          <w:sz w:val="28"/>
          <w:szCs w:val="28"/>
        </w:rPr>
        <w:t>= 7,1</w:t>
      </w:r>
      <w:r w:rsidRPr="001B072B">
        <w:rPr>
          <w:sz w:val="28"/>
          <w:szCs w:val="28"/>
        </w:rPr>
        <w:t xml:space="preserve"> нм и </w:t>
      </w:r>
      <w:r w:rsidRPr="001B072B">
        <w:rPr>
          <w:iCs/>
          <w:sz w:val="28"/>
          <w:szCs w:val="28"/>
        </w:rPr>
        <w:sym w:font="Symbol" w:char="F073"/>
      </w:r>
      <w:r w:rsidR="00A36A4B" w:rsidRPr="001B072B">
        <w:rPr>
          <w:sz w:val="28"/>
          <w:szCs w:val="28"/>
        </w:rPr>
        <w:t xml:space="preserve"> </w:t>
      </w:r>
      <w:r w:rsidRPr="001B072B">
        <w:rPr>
          <w:sz w:val="28"/>
          <w:szCs w:val="28"/>
        </w:rPr>
        <w:t xml:space="preserve">= </w:t>
      </w:r>
      <w:r w:rsidR="006D4200" w:rsidRPr="001B072B">
        <w:rPr>
          <w:iCs/>
          <w:sz w:val="28"/>
          <w:szCs w:val="28"/>
          <w:lang w:val="en-US"/>
        </w:rPr>
        <w:t>s</w:t>
      </w:r>
      <w:r w:rsidR="006D4200" w:rsidRPr="001B072B">
        <w:rPr>
          <w:iCs/>
          <w:sz w:val="28"/>
          <w:szCs w:val="28"/>
        </w:rPr>
        <w:t xml:space="preserve"> =</w:t>
      </w:r>
      <w:r w:rsidR="006D4200" w:rsidRPr="001B072B">
        <w:rPr>
          <w:sz w:val="28"/>
          <w:szCs w:val="28"/>
        </w:rPr>
        <w:t xml:space="preserve"> 2,4</w:t>
      </w:r>
      <w:r w:rsidRPr="001B072B">
        <w:rPr>
          <w:sz w:val="28"/>
          <w:szCs w:val="28"/>
        </w:rPr>
        <w:t xml:space="preserve"> нм:</w:t>
      </w:r>
    </w:p>
    <w:p w14:paraId="72193F67" w14:textId="77777777" w:rsidR="001B072B" w:rsidRPr="001B072B" w:rsidRDefault="001B072B" w:rsidP="001B072B">
      <w:pPr>
        <w:ind w:firstLine="709"/>
        <w:rPr>
          <w:sz w:val="28"/>
          <w:szCs w:val="28"/>
        </w:rPr>
      </w:pPr>
    </w:p>
    <w:p w14:paraId="4DA259D0" w14:textId="77777777" w:rsidR="006D4200" w:rsidRPr="001B072B" w:rsidRDefault="006D4200" w:rsidP="001B072B">
      <w:pPr>
        <w:ind w:firstLine="709"/>
        <w:rPr>
          <w:sz w:val="28"/>
          <w:szCs w:val="28"/>
        </w:rPr>
      </w:pPr>
      <w:r w:rsidRPr="001B072B">
        <w:rPr>
          <w:iCs/>
          <w:sz w:val="28"/>
          <w:szCs w:val="28"/>
          <w:lang w:val="en-US"/>
        </w:rPr>
        <w:t>z</w:t>
      </w:r>
      <w:r w:rsidRPr="001B072B">
        <w:rPr>
          <w:iCs/>
          <w:sz w:val="28"/>
          <w:szCs w:val="28"/>
          <w:vertAlign w:val="subscript"/>
        </w:rPr>
        <w:t>1</w:t>
      </w:r>
      <w:r w:rsidR="00735BD7" w:rsidRPr="001B072B">
        <w:rPr>
          <w:sz w:val="28"/>
          <w:szCs w:val="28"/>
        </w:rPr>
        <w:t xml:space="preserve"> = (</w:t>
      </w:r>
      <w:r w:rsidR="00735BD7" w:rsidRPr="001B072B">
        <w:rPr>
          <w:iCs/>
          <w:sz w:val="28"/>
          <w:szCs w:val="28"/>
          <w:lang w:val="en-US"/>
        </w:rPr>
        <w:t>x</w:t>
      </w:r>
      <w:r w:rsidRPr="001B072B">
        <w:rPr>
          <w:iCs/>
          <w:sz w:val="28"/>
          <w:szCs w:val="28"/>
          <w:vertAlign w:val="subscript"/>
        </w:rPr>
        <w:t>1</w:t>
      </w:r>
      <w:r w:rsidR="00735BD7" w:rsidRPr="001B072B">
        <w:rPr>
          <w:sz w:val="28"/>
          <w:szCs w:val="28"/>
        </w:rPr>
        <w:t xml:space="preserve"> – </w:t>
      </w:r>
      <w:r w:rsidR="00735BD7" w:rsidRPr="001B072B">
        <w:rPr>
          <w:iCs/>
          <w:sz w:val="28"/>
          <w:szCs w:val="28"/>
        </w:rPr>
        <w:sym w:font="Symbol" w:char="F06D"/>
      </w:r>
      <w:r w:rsidR="00735BD7" w:rsidRPr="001B072B">
        <w:rPr>
          <w:sz w:val="28"/>
          <w:szCs w:val="28"/>
        </w:rPr>
        <w:t>)/</w:t>
      </w:r>
      <w:r w:rsidR="00735BD7" w:rsidRPr="001B072B">
        <w:rPr>
          <w:iCs/>
          <w:sz w:val="28"/>
          <w:szCs w:val="28"/>
        </w:rPr>
        <w:sym w:font="Symbol" w:char="F073"/>
      </w:r>
      <w:r w:rsidR="00735BD7" w:rsidRPr="001B072B">
        <w:rPr>
          <w:sz w:val="28"/>
          <w:szCs w:val="28"/>
        </w:rPr>
        <w:t xml:space="preserve"> = (</w:t>
      </w:r>
      <w:r w:rsidRPr="001B072B">
        <w:rPr>
          <w:sz w:val="28"/>
          <w:szCs w:val="28"/>
        </w:rPr>
        <w:t>5,0</w:t>
      </w:r>
      <w:r w:rsidR="00735BD7" w:rsidRPr="001B072B">
        <w:rPr>
          <w:sz w:val="28"/>
          <w:szCs w:val="28"/>
        </w:rPr>
        <w:t xml:space="preserve"> нм – </w:t>
      </w:r>
      <w:r w:rsidRPr="001B072B">
        <w:rPr>
          <w:sz w:val="28"/>
          <w:szCs w:val="28"/>
        </w:rPr>
        <w:t>7,1</w:t>
      </w:r>
      <w:r w:rsidR="00735BD7" w:rsidRPr="001B072B">
        <w:rPr>
          <w:sz w:val="28"/>
          <w:szCs w:val="28"/>
        </w:rPr>
        <w:t xml:space="preserve"> нм)/(</w:t>
      </w:r>
      <w:r w:rsidRPr="001B072B">
        <w:rPr>
          <w:sz w:val="28"/>
          <w:szCs w:val="28"/>
        </w:rPr>
        <w:t>2,4</w:t>
      </w:r>
      <w:r w:rsidR="00735BD7" w:rsidRPr="001B072B">
        <w:rPr>
          <w:sz w:val="28"/>
          <w:szCs w:val="28"/>
        </w:rPr>
        <w:t xml:space="preserve"> нм) = </w:t>
      </w:r>
      <w:r w:rsidRPr="001B072B">
        <w:rPr>
          <w:sz w:val="28"/>
          <w:szCs w:val="28"/>
        </w:rPr>
        <w:t>-0,875;</w:t>
      </w:r>
    </w:p>
    <w:p w14:paraId="685C6317" w14:textId="77777777" w:rsidR="00203097" w:rsidRPr="001B072B" w:rsidRDefault="00203097" w:rsidP="001B072B">
      <w:pPr>
        <w:ind w:firstLine="709"/>
        <w:rPr>
          <w:sz w:val="28"/>
          <w:szCs w:val="28"/>
        </w:rPr>
      </w:pPr>
      <w:r w:rsidRPr="001B072B">
        <w:rPr>
          <w:iCs/>
          <w:sz w:val="28"/>
          <w:szCs w:val="28"/>
          <w:lang w:val="en-US"/>
        </w:rPr>
        <w:t>z</w:t>
      </w:r>
      <w:r w:rsidRPr="001B072B">
        <w:rPr>
          <w:iCs/>
          <w:sz w:val="28"/>
          <w:szCs w:val="28"/>
          <w:vertAlign w:val="subscript"/>
        </w:rPr>
        <w:t>2</w:t>
      </w:r>
      <w:r w:rsidRPr="001B072B">
        <w:rPr>
          <w:sz w:val="28"/>
          <w:szCs w:val="28"/>
        </w:rPr>
        <w:t xml:space="preserve"> = (</w:t>
      </w:r>
      <w:r w:rsidRPr="001B072B">
        <w:rPr>
          <w:iCs/>
          <w:sz w:val="28"/>
          <w:szCs w:val="28"/>
          <w:lang w:val="en-US"/>
        </w:rPr>
        <w:t>x</w:t>
      </w:r>
      <w:r w:rsidRPr="001B072B">
        <w:rPr>
          <w:iCs/>
          <w:sz w:val="28"/>
          <w:szCs w:val="28"/>
          <w:vertAlign w:val="subscript"/>
        </w:rPr>
        <w:t>2</w:t>
      </w:r>
      <w:r w:rsidRPr="001B072B">
        <w:rPr>
          <w:sz w:val="28"/>
          <w:szCs w:val="28"/>
        </w:rPr>
        <w:t xml:space="preserve"> – </w:t>
      </w:r>
      <w:r w:rsidRPr="001B072B">
        <w:rPr>
          <w:iCs/>
          <w:sz w:val="28"/>
          <w:szCs w:val="28"/>
        </w:rPr>
        <w:sym w:font="Symbol" w:char="F06D"/>
      </w:r>
      <w:r w:rsidRPr="001B072B">
        <w:rPr>
          <w:sz w:val="28"/>
          <w:szCs w:val="28"/>
        </w:rPr>
        <w:t>)/</w:t>
      </w:r>
      <w:r w:rsidRPr="001B072B">
        <w:rPr>
          <w:iCs/>
          <w:sz w:val="28"/>
          <w:szCs w:val="28"/>
        </w:rPr>
        <w:sym w:font="Symbol" w:char="F073"/>
      </w:r>
      <w:r w:rsidRPr="001B072B">
        <w:rPr>
          <w:sz w:val="28"/>
          <w:szCs w:val="28"/>
        </w:rPr>
        <w:t xml:space="preserve"> = (10,0 нм – 7,1 нм)/(2,4 нм) = 1,208;</w:t>
      </w:r>
    </w:p>
    <w:p w14:paraId="3B526417" w14:textId="77777777" w:rsidR="001B072B" w:rsidRDefault="001B072B" w:rsidP="001B072B">
      <w:pPr>
        <w:ind w:firstLine="709"/>
        <w:rPr>
          <w:sz w:val="28"/>
          <w:szCs w:val="28"/>
        </w:rPr>
      </w:pPr>
    </w:p>
    <w:p w14:paraId="62D68E0F" w14:textId="77777777" w:rsidR="00203097" w:rsidRPr="001B072B" w:rsidRDefault="00735BD7" w:rsidP="001B072B">
      <w:pPr>
        <w:ind w:firstLine="709"/>
        <w:rPr>
          <w:sz w:val="28"/>
          <w:szCs w:val="28"/>
        </w:rPr>
      </w:pPr>
      <w:r w:rsidRPr="001B072B">
        <w:rPr>
          <w:sz w:val="28"/>
          <w:szCs w:val="28"/>
        </w:rPr>
        <w:t xml:space="preserve">По </w:t>
      </w:r>
      <w:r w:rsidR="00203097" w:rsidRPr="001B072B">
        <w:rPr>
          <w:sz w:val="28"/>
          <w:szCs w:val="28"/>
        </w:rPr>
        <w:t>таблицам</w:t>
      </w:r>
      <w:r w:rsidRPr="001B072B">
        <w:rPr>
          <w:sz w:val="28"/>
          <w:szCs w:val="28"/>
        </w:rPr>
        <w:t xml:space="preserve"> </w:t>
      </w:r>
      <w:r w:rsidR="00203097" w:rsidRPr="001B072B">
        <w:rPr>
          <w:sz w:val="28"/>
          <w:szCs w:val="28"/>
        </w:rPr>
        <w:t>интегральной функции Лапласа</w:t>
      </w:r>
      <w:r w:rsidRPr="001B072B">
        <w:rPr>
          <w:sz w:val="28"/>
          <w:szCs w:val="28"/>
        </w:rPr>
        <w:t xml:space="preserve"> найдем </w:t>
      </w:r>
      <w:r w:rsidRPr="001B072B">
        <w:rPr>
          <w:iCs/>
          <w:sz w:val="28"/>
          <w:szCs w:val="28"/>
        </w:rPr>
        <w:sym w:font="Symbol" w:char="F046"/>
      </w:r>
      <w:r w:rsidRPr="001B072B">
        <w:rPr>
          <w:sz w:val="28"/>
          <w:szCs w:val="28"/>
        </w:rPr>
        <w:t>(</w:t>
      </w:r>
      <w:r w:rsidR="00203097" w:rsidRPr="001B072B">
        <w:rPr>
          <w:sz w:val="28"/>
          <w:szCs w:val="28"/>
        </w:rPr>
        <w:t>-0,875</w:t>
      </w:r>
      <w:r w:rsidRPr="001B072B">
        <w:rPr>
          <w:sz w:val="28"/>
          <w:szCs w:val="28"/>
        </w:rPr>
        <w:t>) =</w:t>
      </w:r>
      <w:r w:rsidR="00203097" w:rsidRPr="001B072B">
        <w:rPr>
          <w:sz w:val="28"/>
          <w:szCs w:val="28"/>
        </w:rPr>
        <w:t>-Ф(0,875) =</w:t>
      </w:r>
      <w:r w:rsidRPr="001B072B">
        <w:rPr>
          <w:sz w:val="28"/>
          <w:szCs w:val="28"/>
        </w:rPr>
        <w:t>.</w:t>
      </w:r>
      <w:r w:rsidR="00203097" w:rsidRPr="001B072B">
        <w:rPr>
          <w:iCs/>
          <w:sz w:val="28"/>
          <w:szCs w:val="28"/>
        </w:rPr>
        <w:sym w:font="Symbol" w:char="F046"/>
      </w:r>
      <w:r w:rsidR="00203097" w:rsidRPr="001B072B">
        <w:rPr>
          <w:sz w:val="28"/>
          <w:szCs w:val="28"/>
        </w:rPr>
        <w:t>(1,208) = .</w:t>
      </w:r>
    </w:p>
    <w:p w14:paraId="5C14CF22" w14:textId="77777777" w:rsidR="00735BD7" w:rsidRPr="001B072B" w:rsidRDefault="006A7EC3" w:rsidP="001B072B">
      <w:pPr>
        <w:ind w:firstLine="709"/>
        <w:rPr>
          <w:sz w:val="28"/>
          <w:szCs w:val="28"/>
        </w:rPr>
      </w:pPr>
      <w:r w:rsidRPr="001B072B">
        <w:rPr>
          <w:sz w:val="28"/>
          <w:szCs w:val="28"/>
        </w:rPr>
        <w:t>Искомая доля частиц:</w:t>
      </w:r>
    </w:p>
    <w:p w14:paraId="255B2498" w14:textId="77777777" w:rsidR="006A7EC3" w:rsidRPr="001B072B" w:rsidRDefault="006A7EC3" w:rsidP="001B072B">
      <w:pPr>
        <w:ind w:firstLine="709"/>
        <w:rPr>
          <w:sz w:val="28"/>
          <w:szCs w:val="28"/>
        </w:rPr>
      </w:pPr>
      <w:r w:rsidRPr="001B072B">
        <w:rPr>
          <w:iCs/>
          <w:sz w:val="28"/>
          <w:szCs w:val="28"/>
        </w:rPr>
        <w:sym w:font="Symbol" w:char="F046"/>
      </w:r>
      <w:r w:rsidRPr="001B072B">
        <w:rPr>
          <w:sz w:val="28"/>
          <w:szCs w:val="28"/>
        </w:rPr>
        <w:t xml:space="preserve">(1,208) - </w:t>
      </w:r>
      <w:r w:rsidRPr="001B072B">
        <w:rPr>
          <w:iCs/>
          <w:sz w:val="28"/>
          <w:szCs w:val="28"/>
        </w:rPr>
        <w:sym w:font="Symbol" w:char="F046"/>
      </w:r>
      <w:r w:rsidRPr="001B072B">
        <w:rPr>
          <w:sz w:val="28"/>
          <w:szCs w:val="28"/>
        </w:rPr>
        <w:t>(-0,875) =</w:t>
      </w:r>
    </w:p>
    <w:p w14:paraId="34979B82" w14:textId="77777777" w:rsidR="0092005D" w:rsidRPr="001B072B" w:rsidRDefault="0092005D" w:rsidP="001B072B">
      <w:pPr>
        <w:ind w:firstLine="709"/>
        <w:rPr>
          <w:b/>
          <w:sz w:val="28"/>
          <w:szCs w:val="28"/>
        </w:rPr>
      </w:pPr>
      <w:r w:rsidRPr="001B072B">
        <w:rPr>
          <w:b/>
          <w:sz w:val="28"/>
          <w:szCs w:val="28"/>
        </w:rPr>
        <w:t xml:space="preserve">Ответ: </w:t>
      </w:r>
      <w:r w:rsidR="008630FE" w:rsidRPr="001B072B">
        <w:rPr>
          <w:b/>
          <w:sz w:val="28"/>
          <w:szCs w:val="28"/>
        </w:rPr>
        <w:t>1) 8,61 нм; 2) 0,77 нм; 3) 6,9%.</w:t>
      </w:r>
    </w:p>
    <w:p w14:paraId="37359E39" w14:textId="77777777" w:rsidR="003A7EF5" w:rsidRPr="001B072B" w:rsidRDefault="001B072B" w:rsidP="001B072B">
      <w:pPr>
        <w:ind w:firstLine="709"/>
        <w:rPr>
          <w:sz w:val="28"/>
          <w:szCs w:val="28"/>
        </w:rPr>
      </w:pPr>
      <w:r>
        <w:rPr>
          <w:sz w:val="28"/>
          <w:szCs w:val="28"/>
        </w:rPr>
        <w:t xml:space="preserve">2. </w:t>
      </w:r>
      <w:r w:rsidR="003A7EF5" w:rsidRPr="001B072B">
        <w:rPr>
          <w:sz w:val="28"/>
          <w:szCs w:val="28"/>
        </w:rPr>
        <w:t xml:space="preserve">Вычислить силу адгезии наночастицы жидкости к плоской поверхности твёрдого материла, зная константу Гамакера </w:t>
      </w:r>
      <w:r w:rsidR="003A7EF5" w:rsidRPr="001B072B">
        <w:rPr>
          <w:iCs/>
          <w:sz w:val="28"/>
          <w:szCs w:val="28"/>
        </w:rPr>
        <w:t>А</w:t>
      </w:r>
      <w:r w:rsidR="003A7EF5" w:rsidRPr="001B072B">
        <w:rPr>
          <w:sz w:val="28"/>
          <w:szCs w:val="28"/>
        </w:rPr>
        <w:t xml:space="preserve"> двух данных фаз, радиус частицы </w:t>
      </w:r>
      <w:r w:rsidR="003A7EF5" w:rsidRPr="001B072B">
        <w:rPr>
          <w:iCs/>
          <w:sz w:val="28"/>
          <w:szCs w:val="28"/>
          <w:lang w:val="en-US"/>
        </w:rPr>
        <w:t>r</w:t>
      </w:r>
      <w:r w:rsidR="003A7EF5" w:rsidRPr="001B072B">
        <w:rPr>
          <w:sz w:val="28"/>
          <w:szCs w:val="28"/>
        </w:rPr>
        <w:t xml:space="preserve"> и величину заз</w:t>
      </w:r>
      <w:r w:rsidR="003A7EF5" w:rsidRPr="001B072B">
        <w:rPr>
          <w:sz w:val="28"/>
          <w:szCs w:val="28"/>
        </w:rPr>
        <w:t>о</w:t>
      </w:r>
      <w:r w:rsidR="003A7EF5" w:rsidRPr="001B072B">
        <w:rPr>
          <w:sz w:val="28"/>
          <w:szCs w:val="28"/>
        </w:rPr>
        <w:t xml:space="preserve">ра </w:t>
      </w:r>
      <w:r w:rsidR="003A7EF5" w:rsidRPr="001B072B">
        <w:rPr>
          <w:iCs/>
          <w:sz w:val="28"/>
          <w:szCs w:val="28"/>
          <w:lang w:val="en-US"/>
        </w:rPr>
        <w:t>h</w:t>
      </w:r>
      <w:r w:rsidR="003A7EF5" w:rsidRPr="001B072B">
        <w:rPr>
          <w:sz w:val="28"/>
          <w:szCs w:val="28"/>
        </w:rPr>
        <w:t xml:space="preserve"> между частицей и поверхностью, указанные в следующей таблице (для своего номера з</w:t>
      </w:r>
      <w:r w:rsidR="003A7EF5" w:rsidRPr="001B072B">
        <w:rPr>
          <w:sz w:val="28"/>
          <w:szCs w:val="28"/>
        </w:rPr>
        <w:t>а</w:t>
      </w:r>
      <w:r w:rsidR="003A7EF5" w:rsidRPr="001B072B">
        <w:rPr>
          <w:sz w:val="28"/>
          <w:szCs w:val="28"/>
        </w:rPr>
        <w:t>дачи):</w:t>
      </w:r>
    </w:p>
    <w:p w14:paraId="1F03BBF0" w14:textId="77777777" w:rsidR="003A7EF5" w:rsidRPr="001B072B" w:rsidRDefault="003A7EF5" w:rsidP="001B072B">
      <w:pPr>
        <w:ind w:firstLine="709"/>
        <w:rPr>
          <w:sz w:val="28"/>
          <w:szCs w:val="28"/>
        </w:rPr>
      </w:pPr>
    </w:p>
    <w:tbl>
      <w:tblPr>
        <w:tblStyle w:val="af6"/>
        <w:tblW w:w="0" w:type="auto"/>
        <w:tblInd w:w="250" w:type="dxa"/>
        <w:tblLook w:val="01E0" w:firstRow="1" w:lastRow="1" w:firstColumn="1" w:lastColumn="1" w:noHBand="0" w:noVBand="0"/>
      </w:tblPr>
      <w:tblGrid>
        <w:gridCol w:w="1179"/>
        <w:gridCol w:w="766"/>
        <w:gridCol w:w="766"/>
        <w:gridCol w:w="766"/>
        <w:gridCol w:w="766"/>
        <w:gridCol w:w="766"/>
      </w:tblGrid>
      <w:tr w:rsidR="003A7EF5" w:rsidRPr="001B072B" w14:paraId="2311F5A0" w14:textId="77777777" w:rsidTr="001B072B">
        <w:tc>
          <w:tcPr>
            <w:tcW w:w="1179" w:type="dxa"/>
          </w:tcPr>
          <w:p w14:paraId="6D4DA7BF" w14:textId="77777777" w:rsidR="003A7EF5" w:rsidRPr="001B072B" w:rsidRDefault="003A7EF5" w:rsidP="001B072B">
            <w:r w:rsidRPr="001B072B">
              <w:t>№ задачи:</w:t>
            </w:r>
          </w:p>
        </w:tc>
        <w:tc>
          <w:tcPr>
            <w:tcW w:w="766" w:type="dxa"/>
          </w:tcPr>
          <w:p w14:paraId="5729481E" w14:textId="77777777" w:rsidR="003A7EF5" w:rsidRPr="001B072B" w:rsidRDefault="003A7EF5" w:rsidP="001B072B">
            <w:pPr>
              <w:rPr>
                <w:lang w:val="en-US"/>
              </w:rPr>
            </w:pPr>
            <w:r w:rsidRPr="001B072B">
              <w:rPr>
                <w:lang w:val="en-US"/>
              </w:rPr>
              <w:t>23</w:t>
            </w:r>
          </w:p>
        </w:tc>
        <w:tc>
          <w:tcPr>
            <w:tcW w:w="766" w:type="dxa"/>
          </w:tcPr>
          <w:p w14:paraId="65C078F1" w14:textId="77777777" w:rsidR="003A7EF5" w:rsidRPr="001B072B" w:rsidRDefault="003A7EF5" w:rsidP="001B072B">
            <w:pPr>
              <w:rPr>
                <w:lang w:val="en-US"/>
              </w:rPr>
            </w:pPr>
            <w:r w:rsidRPr="001B072B">
              <w:rPr>
                <w:lang w:val="en-US"/>
              </w:rPr>
              <w:t>24</w:t>
            </w:r>
          </w:p>
        </w:tc>
        <w:tc>
          <w:tcPr>
            <w:tcW w:w="766" w:type="dxa"/>
          </w:tcPr>
          <w:p w14:paraId="23ECB1C9" w14:textId="77777777" w:rsidR="003A7EF5" w:rsidRPr="001B072B" w:rsidRDefault="003A7EF5" w:rsidP="001B072B">
            <w:pPr>
              <w:rPr>
                <w:lang w:val="en-US"/>
              </w:rPr>
            </w:pPr>
            <w:r w:rsidRPr="001B072B">
              <w:rPr>
                <w:lang w:val="en-US"/>
              </w:rPr>
              <w:t>25</w:t>
            </w:r>
          </w:p>
        </w:tc>
        <w:tc>
          <w:tcPr>
            <w:tcW w:w="766" w:type="dxa"/>
          </w:tcPr>
          <w:p w14:paraId="4A6D25A4" w14:textId="77777777" w:rsidR="003A7EF5" w:rsidRPr="001B072B" w:rsidRDefault="003A7EF5" w:rsidP="001B072B">
            <w:pPr>
              <w:rPr>
                <w:b/>
                <w:lang w:val="en-US"/>
              </w:rPr>
            </w:pPr>
            <w:r w:rsidRPr="001B072B">
              <w:rPr>
                <w:b/>
                <w:lang w:val="en-US"/>
              </w:rPr>
              <w:t>26</w:t>
            </w:r>
          </w:p>
        </w:tc>
        <w:tc>
          <w:tcPr>
            <w:tcW w:w="766" w:type="dxa"/>
          </w:tcPr>
          <w:p w14:paraId="5849D234" w14:textId="77777777" w:rsidR="003A7EF5" w:rsidRPr="001B072B" w:rsidRDefault="003A7EF5" w:rsidP="001B072B">
            <w:pPr>
              <w:rPr>
                <w:lang w:val="en-US"/>
              </w:rPr>
            </w:pPr>
            <w:r w:rsidRPr="001B072B">
              <w:rPr>
                <w:lang w:val="en-US"/>
              </w:rPr>
              <w:t>27</w:t>
            </w:r>
          </w:p>
        </w:tc>
      </w:tr>
      <w:tr w:rsidR="003A7EF5" w:rsidRPr="001B072B" w14:paraId="04D8D20F" w14:textId="77777777" w:rsidTr="001B072B">
        <w:tc>
          <w:tcPr>
            <w:tcW w:w="1179" w:type="dxa"/>
          </w:tcPr>
          <w:p w14:paraId="0308C1B6" w14:textId="77777777" w:rsidR="003A7EF5" w:rsidRPr="001B072B" w:rsidRDefault="003A7EF5" w:rsidP="001B072B">
            <w:pPr>
              <w:rPr>
                <w:vertAlign w:val="superscript"/>
              </w:rPr>
            </w:pPr>
            <w:r w:rsidRPr="001B072B">
              <w:rPr>
                <w:iCs/>
                <w:lang w:val="en-US"/>
              </w:rPr>
              <w:t>A</w:t>
            </w:r>
            <w:r w:rsidRPr="001B072B">
              <w:t>·10</w:t>
            </w:r>
            <w:r w:rsidRPr="001B072B">
              <w:rPr>
                <w:vertAlign w:val="superscript"/>
              </w:rPr>
              <w:t>21</w:t>
            </w:r>
            <w:r w:rsidRPr="001B072B">
              <w:t>/Дж</w:t>
            </w:r>
          </w:p>
        </w:tc>
        <w:tc>
          <w:tcPr>
            <w:tcW w:w="766" w:type="dxa"/>
          </w:tcPr>
          <w:p w14:paraId="01FC1AA5" w14:textId="77777777" w:rsidR="003A7EF5" w:rsidRPr="001B072B" w:rsidRDefault="003A7EF5" w:rsidP="001B072B">
            <w:r w:rsidRPr="001B072B">
              <w:t>45</w:t>
            </w:r>
          </w:p>
        </w:tc>
        <w:tc>
          <w:tcPr>
            <w:tcW w:w="766" w:type="dxa"/>
          </w:tcPr>
          <w:p w14:paraId="3F96CFE9" w14:textId="77777777" w:rsidR="003A7EF5" w:rsidRPr="001B072B" w:rsidRDefault="003A7EF5" w:rsidP="001B072B">
            <w:r w:rsidRPr="001B072B">
              <w:t>46</w:t>
            </w:r>
          </w:p>
        </w:tc>
        <w:tc>
          <w:tcPr>
            <w:tcW w:w="766" w:type="dxa"/>
          </w:tcPr>
          <w:p w14:paraId="17B2EF51" w14:textId="77777777" w:rsidR="003A7EF5" w:rsidRPr="001B072B" w:rsidRDefault="003A7EF5" w:rsidP="001B072B">
            <w:r w:rsidRPr="001B072B">
              <w:t>47</w:t>
            </w:r>
          </w:p>
        </w:tc>
        <w:tc>
          <w:tcPr>
            <w:tcW w:w="766" w:type="dxa"/>
          </w:tcPr>
          <w:p w14:paraId="4693A1CF" w14:textId="77777777" w:rsidR="003A7EF5" w:rsidRPr="001B072B" w:rsidRDefault="003A7EF5" w:rsidP="001B072B">
            <w:pPr>
              <w:rPr>
                <w:b/>
              </w:rPr>
            </w:pPr>
            <w:r w:rsidRPr="001B072B">
              <w:rPr>
                <w:b/>
              </w:rPr>
              <w:t>48</w:t>
            </w:r>
          </w:p>
        </w:tc>
        <w:tc>
          <w:tcPr>
            <w:tcW w:w="766" w:type="dxa"/>
          </w:tcPr>
          <w:p w14:paraId="28B3628F" w14:textId="77777777" w:rsidR="003A7EF5" w:rsidRPr="001B072B" w:rsidRDefault="003A7EF5" w:rsidP="001B072B">
            <w:r w:rsidRPr="001B072B">
              <w:t>49</w:t>
            </w:r>
          </w:p>
        </w:tc>
      </w:tr>
      <w:tr w:rsidR="003A7EF5" w:rsidRPr="001B072B" w14:paraId="598C2F33" w14:textId="77777777" w:rsidTr="001B072B">
        <w:tc>
          <w:tcPr>
            <w:tcW w:w="1179" w:type="dxa"/>
          </w:tcPr>
          <w:p w14:paraId="0CFF2F37" w14:textId="77777777" w:rsidR="003A7EF5" w:rsidRPr="001B072B" w:rsidRDefault="003A7EF5" w:rsidP="001B072B">
            <w:r w:rsidRPr="001B072B">
              <w:rPr>
                <w:iCs/>
                <w:lang w:val="en-US"/>
              </w:rPr>
              <w:t>r</w:t>
            </w:r>
            <w:r w:rsidRPr="001B072B">
              <w:t>/нм</w:t>
            </w:r>
          </w:p>
        </w:tc>
        <w:tc>
          <w:tcPr>
            <w:tcW w:w="766" w:type="dxa"/>
          </w:tcPr>
          <w:p w14:paraId="34C31970" w14:textId="77777777" w:rsidR="003A7EF5" w:rsidRPr="001B072B" w:rsidRDefault="003A7EF5" w:rsidP="001B072B">
            <w:r w:rsidRPr="001B072B">
              <w:t>15</w:t>
            </w:r>
          </w:p>
        </w:tc>
        <w:tc>
          <w:tcPr>
            <w:tcW w:w="766" w:type="dxa"/>
          </w:tcPr>
          <w:p w14:paraId="3BB3A9F7" w14:textId="77777777" w:rsidR="003A7EF5" w:rsidRPr="001B072B" w:rsidRDefault="003A7EF5" w:rsidP="001B072B">
            <w:r w:rsidRPr="001B072B">
              <w:t>13</w:t>
            </w:r>
          </w:p>
        </w:tc>
        <w:tc>
          <w:tcPr>
            <w:tcW w:w="766" w:type="dxa"/>
          </w:tcPr>
          <w:p w14:paraId="768C3F1F" w14:textId="77777777" w:rsidR="003A7EF5" w:rsidRPr="001B072B" w:rsidRDefault="003A7EF5" w:rsidP="001B072B">
            <w:r w:rsidRPr="001B072B">
              <w:t>11</w:t>
            </w:r>
          </w:p>
        </w:tc>
        <w:tc>
          <w:tcPr>
            <w:tcW w:w="766" w:type="dxa"/>
          </w:tcPr>
          <w:p w14:paraId="7D5E72A8" w14:textId="77777777" w:rsidR="003A7EF5" w:rsidRPr="001B072B" w:rsidRDefault="003A7EF5" w:rsidP="001B072B">
            <w:pPr>
              <w:rPr>
                <w:b/>
              </w:rPr>
            </w:pPr>
            <w:r w:rsidRPr="001B072B">
              <w:rPr>
                <w:b/>
              </w:rPr>
              <w:t>9</w:t>
            </w:r>
          </w:p>
        </w:tc>
        <w:tc>
          <w:tcPr>
            <w:tcW w:w="766" w:type="dxa"/>
          </w:tcPr>
          <w:p w14:paraId="2B61948A" w14:textId="77777777" w:rsidR="003A7EF5" w:rsidRPr="001B072B" w:rsidRDefault="003A7EF5" w:rsidP="001B072B">
            <w:r w:rsidRPr="001B072B">
              <w:t>7</w:t>
            </w:r>
          </w:p>
        </w:tc>
      </w:tr>
      <w:tr w:rsidR="003A7EF5" w:rsidRPr="001B072B" w14:paraId="4A81B4E1" w14:textId="77777777" w:rsidTr="001B072B">
        <w:tc>
          <w:tcPr>
            <w:tcW w:w="1179" w:type="dxa"/>
          </w:tcPr>
          <w:p w14:paraId="71FB92CA" w14:textId="77777777" w:rsidR="003A7EF5" w:rsidRPr="001B072B" w:rsidRDefault="003A7EF5" w:rsidP="001B072B">
            <w:pPr>
              <w:rPr>
                <w:vertAlign w:val="superscript"/>
              </w:rPr>
            </w:pPr>
            <w:r w:rsidRPr="001B072B">
              <w:rPr>
                <w:iCs/>
                <w:lang w:val="en-US"/>
              </w:rPr>
              <w:t>h</w:t>
            </w:r>
            <w:r w:rsidRPr="001B072B">
              <w:t>/нм</w:t>
            </w:r>
          </w:p>
        </w:tc>
        <w:tc>
          <w:tcPr>
            <w:tcW w:w="766" w:type="dxa"/>
          </w:tcPr>
          <w:p w14:paraId="5B3B325D" w14:textId="77777777" w:rsidR="003A7EF5" w:rsidRPr="001B072B" w:rsidRDefault="003A7EF5" w:rsidP="001B072B">
            <w:r w:rsidRPr="001B072B">
              <w:t>0,172</w:t>
            </w:r>
          </w:p>
        </w:tc>
        <w:tc>
          <w:tcPr>
            <w:tcW w:w="766" w:type="dxa"/>
          </w:tcPr>
          <w:p w14:paraId="0907F1AE" w14:textId="77777777" w:rsidR="003A7EF5" w:rsidRPr="001B072B" w:rsidRDefault="003A7EF5" w:rsidP="001B072B">
            <w:r w:rsidRPr="001B072B">
              <w:t>0,171</w:t>
            </w:r>
          </w:p>
        </w:tc>
        <w:tc>
          <w:tcPr>
            <w:tcW w:w="766" w:type="dxa"/>
          </w:tcPr>
          <w:p w14:paraId="10CF562A" w14:textId="77777777" w:rsidR="003A7EF5" w:rsidRPr="001B072B" w:rsidRDefault="003A7EF5" w:rsidP="001B072B">
            <w:r w:rsidRPr="001B072B">
              <w:t>0,170</w:t>
            </w:r>
          </w:p>
        </w:tc>
        <w:tc>
          <w:tcPr>
            <w:tcW w:w="766" w:type="dxa"/>
          </w:tcPr>
          <w:p w14:paraId="7D293457" w14:textId="77777777" w:rsidR="003A7EF5" w:rsidRPr="001B072B" w:rsidRDefault="003A7EF5" w:rsidP="001B072B">
            <w:pPr>
              <w:rPr>
                <w:b/>
              </w:rPr>
            </w:pPr>
            <w:r w:rsidRPr="001B072B">
              <w:rPr>
                <w:b/>
              </w:rPr>
              <w:t>0,169</w:t>
            </w:r>
          </w:p>
        </w:tc>
        <w:tc>
          <w:tcPr>
            <w:tcW w:w="766" w:type="dxa"/>
          </w:tcPr>
          <w:p w14:paraId="30C9D874" w14:textId="77777777" w:rsidR="003A7EF5" w:rsidRPr="001B072B" w:rsidRDefault="003A7EF5" w:rsidP="001B072B">
            <w:r w:rsidRPr="001B072B">
              <w:t>0,168</w:t>
            </w:r>
          </w:p>
        </w:tc>
      </w:tr>
    </w:tbl>
    <w:p w14:paraId="6D04F44D" w14:textId="77777777" w:rsidR="003A7EF5" w:rsidRPr="001B072B" w:rsidRDefault="003A7EF5" w:rsidP="001B072B">
      <w:pPr>
        <w:ind w:firstLine="709"/>
        <w:rPr>
          <w:sz w:val="28"/>
          <w:szCs w:val="28"/>
        </w:rPr>
      </w:pPr>
    </w:p>
    <w:p w14:paraId="721D22A2" w14:textId="77777777" w:rsidR="00144C35" w:rsidRPr="001B072B" w:rsidRDefault="00144C35" w:rsidP="001B072B">
      <w:pPr>
        <w:ind w:firstLine="709"/>
        <w:rPr>
          <w:b/>
          <w:sz w:val="28"/>
          <w:szCs w:val="28"/>
        </w:rPr>
      </w:pPr>
      <w:r w:rsidRPr="001B072B">
        <w:rPr>
          <w:b/>
          <w:sz w:val="28"/>
          <w:szCs w:val="28"/>
        </w:rPr>
        <w:t>Решение</w:t>
      </w:r>
    </w:p>
    <w:p w14:paraId="62C69A02" w14:textId="77777777" w:rsidR="00D54FF3" w:rsidRDefault="00D54FF3" w:rsidP="001B072B">
      <w:pPr>
        <w:ind w:firstLine="709"/>
        <w:rPr>
          <w:sz w:val="28"/>
          <w:szCs w:val="28"/>
        </w:rPr>
      </w:pPr>
      <w:r w:rsidRPr="001B072B">
        <w:rPr>
          <w:sz w:val="28"/>
          <w:szCs w:val="28"/>
        </w:rPr>
        <w:t xml:space="preserve">По теории Дронсона-Кендела-Робертса, сила </w:t>
      </w:r>
      <w:r w:rsidRPr="001B072B">
        <w:rPr>
          <w:iCs/>
          <w:sz w:val="28"/>
          <w:szCs w:val="28"/>
          <w:lang w:val="en-US"/>
        </w:rPr>
        <w:t>F</w:t>
      </w:r>
      <w:r w:rsidRPr="001B072B">
        <w:rPr>
          <w:sz w:val="28"/>
          <w:szCs w:val="28"/>
        </w:rPr>
        <w:t xml:space="preserve"> притяжения (адгезии) шарообразной ча</w:t>
      </w:r>
      <w:r w:rsidRPr="001B072B">
        <w:rPr>
          <w:sz w:val="28"/>
          <w:szCs w:val="28"/>
        </w:rPr>
        <w:t>с</w:t>
      </w:r>
      <w:r w:rsidRPr="001B072B">
        <w:rPr>
          <w:sz w:val="28"/>
          <w:szCs w:val="28"/>
        </w:rPr>
        <w:t>тицы одной фазы и бесконечной по протяженности плоской поверхностью другой или той же фазы выражается формулой</w:t>
      </w:r>
    </w:p>
    <w:p w14:paraId="780F33FC" w14:textId="77777777" w:rsidR="001B072B" w:rsidRPr="001B072B" w:rsidRDefault="001B072B" w:rsidP="001B072B">
      <w:pPr>
        <w:ind w:firstLine="709"/>
        <w:rPr>
          <w:sz w:val="28"/>
          <w:szCs w:val="28"/>
        </w:rPr>
      </w:pPr>
    </w:p>
    <w:p w14:paraId="7A4A5503" w14:textId="77777777" w:rsidR="00D54FF3" w:rsidRDefault="00DB00F4" w:rsidP="001B072B">
      <w:pPr>
        <w:ind w:firstLine="709"/>
        <w:rPr>
          <w:sz w:val="28"/>
          <w:szCs w:val="28"/>
        </w:rPr>
      </w:pPr>
      <w:r w:rsidRPr="001B072B">
        <w:rPr>
          <w:position w:val="-24"/>
          <w:sz w:val="28"/>
          <w:szCs w:val="28"/>
        </w:rPr>
        <w:object w:dxaOrig="820" w:dyaOrig="620" w14:anchorId="00F42359">
          <v:shape id="_x0000_i1029" type="#_x0000_t75" style="width:62pt;height:45pt" o:ole="">
            <v:imagedata r:id="rId7" o:title=""/>
          </v:shape>
          <o:OLEObject Type="Embed" ProgID="Equation.3" ShapeID="_x0000_i1029" DrawAspect="Content" ObjectID="_1827237556" r:id="rId12"/>
        </w:object>
      </w:r>
      <w:r w:rsidR="00D54FF3" w:rsidRPr="001B072B">
        <w:rPr>
          <w:sz w:val="28"/>
          <w:szCs w:val="28"/>
        </w:rPr>
        <w:t>,</w:t>
      </w:r>
    </w:p>
    <w:p w14:paraId="10AC47B5" w14:textId="77777777" w:rsidR="00D54FF3" w:rsidRPr="001B072B" w:rsidRDefault="001B072B" w:rsidP="001B072B">
      <w:pPr>
        <w:ind w:firstLine="709"/>
        <w:rPr>
          <w:sz w:val="28"/>
          <w:szCs w:val="28"/>
        </w:rPr>
      </w:pPr>
      <w:r>
        <w:rPr>
          <w:sz w:val="28"/>
          <w:szCs w:val="28"/>
        </w:rPr>
        <w:br w:type="page"/>
      </w:r>
      <w:r w:rsidR="00D54FF3" w:rsidRPr="001B072B">
        <w:rPr>
          <w:sz w:val="28"/>
          <w:szCs w:val="28"/>
        </w:rPr>
        <w:lastRenderedPageBreak/>
        <w:t xml:space="preserve">где </w:t>
      </w:r>
      <w:r w:rsidR="00D54FF3" w:rsidRPr="001B072B">
        <w:rPr>
          <w:iCs/>
          <w:sz w:val="28"/>
          <w:szCs w:val="28"/>
        </w:rPr>
        <w:t>А</w:t>
      </w:r>
      <w:r w:rsidR="00D54FF3" w:rsidRPr="001B072B">
        <w:rPr>
          <w:sz w:val="28"/>
          <w:szCs w:val="28"/>
        </w:rPr>
        <w:t xml:space="preserve"> – константа Гамакера для данной системы (константа дисперсионного взаимодейс</w:t>
      </w:r>
      <w:r w:rsidR="00D54FF3" w:rsidRPr="001B072B">
        <w:rPr>
          <w:sz w:val="28"/>
          <w:szCs w:val="28"/>
        </w:rPr>
        <w:t>т</w:t>
      </w:r>
      <w:r w:rsidR="00D54FF3" w:rsidRPr="001B072B">
        <w:rPr>
          <w:sz w:val="28"/>
          <w:szCs w:val="28"/>
        </w:rPr>
        <w:t xml:space="preserve">вия молекул фаз), </w:t>
      </w:r>
      <w:r w:rsidR="00D54FF3" w:rsidRPr="001B072B">
        <w:rPr>
          <w:iCs/>
          <w:sz w:val="28"/>
          <w:szCs w:val="28"/>
          <w:lang w:val="en-US"/>
        </w:rPr>
        <w:t>r</w:t>
      </w:r>
      <w:r w:rsidR="00D54FF3" w:rsidRPr="001B072B">
        <w:rPr>
          <w:sz w:val="28"/>
          <w:szCs w:val="28"/>
        </w:rPr>
        <w:t xml:space="preserve"> – радиус частицы, </w:t>
      </w:r>
      <w:r w:rsidR="00D54FF3" w:rsidRPr="001B072B">
        <w:rPr>
          <w:iCs/>
          <w:sz w:val="28"/>
          <w:szCs w:val="28"/>
          <w:lang w:val="en-US"/>
        </w:rPr>
        <w:t>h</w:t>
      </w:r>
      <w:r w:rsidR="00D54FF3" w:rsidRPr="001B072B">
        <w:rPr>
          <w:sz w:val="28"/>
          <w:szCs w:val="28"/>
        </w:rPr>
        <w:t xml:space="preserve"> – расстояние между поверхностью сферической частицы и плоской поверхностью.</w:t>
      </w:r>
    </w:p>
    <w:p w14:paraId="3C47A8B8" w14:textId="77777777" w:rsidR="005B7C4F" w:rsidRDefault="005B7C4F" w:rsidP="001B072B">
      <w:pPr>
        <w:ind w:firstLine="709"/>
        <w:rPr>
          <w:sz w:val="28"/>
          <w:szCs w:val="28"/>
        </w:rPr>
      </w:pPr>
      <w:r w:rsidRPr="001B072B">
        <w:rPr>
          <w:sz w:val="28"/>
          <w:szCs w:val="28"/>
        </w:rPr>
        <w:t>Имеем:</w:t>
      </w:r>
    </w:p>
    <w:p w14:paraId="24207D00" w14:textId="77777777" w:rsidR="001B072B" w:rsidRPr="001B072B" w:rsidRDefault="001B072B" w:rsidP="001B072B">
      <w:pPr>
        <w:ind w:firstLine="709"/>
        <w:rPr>
          <w:sz w:val="28"/>
          <w:szCs w:val="28"/>
        </w:rPr>
      </w:pPr>
    </w:p>
    <w:p w14:paraId="0D6840E5" w14:textId="77777777" w:rsidR="00442F62" w:rsidRDefault="00DB00F4" w:rsidP="001B072B">
      <w:pPr>
        <w:ind w:firstLine="709"/>
        <w:rPr>
          <w:sz w:val="28"/>
          <w:szCs w:val="28"/>
        </w:rPr>
      </w:pPr>
      <w:r w:rsidRPr="001B072B">
        <w:rPr>
          <w:position w:val="-28"/>
          <w:sz w:val="28"/>
          <w:szCs w:val="28"/>
        </w:rPr>
        <w:object w:dxaOrig="5860" w:dyaOrig="700" w14:anchorId="30FCC6F4">
          <v:shape id="_x0000_i1030" type="#_x0000_t75" style="width:396pt;height:48pt" o:ole="">
            <v:imagedata r:id="rId13" o:title=""/>
          </v:shape>
          <o:OLEObject Type="Embed" ProgID="Equation.3" ShapeID="_x0000_i1030" DrawAspect="Content" ObjectID="_1827237557" r:id="rId14"/>
        </w:object>
      </w:r>
    </w:p>
    <w:p w14:paraId="738E4723" w14:textId="77777777" w:rsidR="001B072B" w:rsidRPr="001B072B" w:rsidRDefault="001B072B" w:rsidP="001B072B">
      <w:pPr>
        <w:ind w:firstLine="709"/>
        <w:rPr>
          <w:sz w:val="28"/>
          <w:szCs w:val="28"/>
        </w:rPr>
      </w:pPr>
    </w:p>
    <w:p w14:paraId="344C0187" w14:textId="77777777" w:rsidR="00144C35" w:rsidRPr="001B072B" w:rsidRDefault="0036790F" w:rsidP="001B072B">
      <w:pPr>
        <w:ind w:firstLine="709"/>
        <w:rPr>
          <w:sz w:val="28"/>
          <w:szCs w:val="28"/>
        </w:rPr>
      </w:pPr>
      <w:r w:rsidRPr="001B072B">
        <w:rPr>
          <w:b/>
          <w:sz w:val="28"/>
          <w:szCs w:val="28"/>
        </w:rPr>
        <w:t xml:space="preserve">Ответ: </w:t>
      </w:r>
      <w:r w:rsidR="006A7EC3" w:rsidRPr="001B072B">
        <w:rPr>
          <w:b/>
          <w:sz w:val="28"/>
          <w:szCs w:val="28"/>
        </w:rPr>
        <w:t xml:space="preserve">1,68 </w:t>
      </w:r>
      <w:r w:rsidRPr="001B072B">
        <w:rPr>
          <w:b/>
          <w:sz w:val="28"/>
          <w:szCs w:val="28"/>
        </w:rPr>
        <w:t>нН</w:t>
      </w:r>
    </w:p>
    <w:p w14:paraId="62E35C9A" w14:textId="77777777" w:rsidR="00AC215C" w:rsidRPr="001B072B" w:rsidRDefault="001B072B" w:rsidP="001B072B">
      <w:pPr>
        <w:ind w:firstLine="709"/>
        <w:rPr>
          <w:sz w:val="28"/>
          <w:szCs w:val="28"/>
        </w:rPr>
      </w:pPr>
      <w:r>
        <w:rPr>
          <w:sz w:val="28"/>
          <w:szCs w:val="28"/>
        </w:rPr>
        <w:t xml:space="preserve">3. </w:t>
      </w:r>
      <w:r w:rsidR="00AC215C" w:rsidRPr="001B072B">
        <w:rPr>
          <w:sz w:val="28"/>
          <w:szCs w:val="28"/>
        </w:rPr>
        <w:t xml:space="preserve">Рассчитать потенциальную энергию </w:t>
      </w:r>
      <w:r w:rsidR="00AC215C" w:rsidRPr="001B072B">
        <w:rPr>
          <w:iCs/>
          <w:sz w:val="28"/>
          <w:szCs w:val="28"/>
          <w:lang w:val="en-US"/>
        </w:rPr>
        <w:t>u</w:t>
      </w:r>
      <w:r w:rsidR="00AC215C" w:rsidRPr="001B072B">
        <w:rPr>
          <w:sz w:val="28"/>
          <w:szCs w:val="28"/>
        </w:rPr>
        <w:t xml:space="preserve"> взаимодействия двух плоскопараллельных пластин, находящихся в водном растворе электролита с концентрацией </w:t>
      </w:r>
      <w:r w:rsidR="00AC215C" w:rsidRPr="001B072B">
        <w:rPr>
          <w:iCs/>
          <w:sz w:val="28"/>
          <w:szCs w:val="28"/>
        </w:rPr>
        <w:t>с</w:t>
      </w:r>
      <w:r w:rsidR="00AC215C" w:rsidRPr="001B072B">
        <w:rPr>
          <w:sz w:val="28"/>
          <w:szCs w:val="28"/>
        </w:rPr>
        <w:t xml:space="preserve">, при значении потенциала диффузного слоя </w:t>
      </w:r>
      <w:r w:rsidR="00AC215C" w:rsidRPr="001B072B">
        <w:rPr>
          <w:iCs/>
          <w:sz w:val="28"/>
          <w:szCs w:val="28"/>
        </w:rPr>
        <w:t>φ</w:t>
      </w:r>
      <w:r w:rsidR="00AC215C" w:rsidRPr="001B072B">
        <w:rPr>
          <w:sz w:val="28"/>
          <w:szCs w:val="28"/>
          <w:vertAlign w:val="subscript"/>
        </w:rPr>
        <w:sym w:font="Symbol" w:char="F073"/>
      </w:r>
      <w:r w:rsidR="00AC215C" w:rsidRPr="001B072B">
        <w:rPr>
          <w:sz w:val="28"/>
          <w:szCs w:val="28"/>
        </w:rPr>
        <w:t xml:space="preserve">, относительной диэлектрической проницаемости </w:t>
      </w:r>
      <w:r w:rsidR="00AC215C" w:rsidRPr="001B072B">
        <w:rPr>
          <w:iCs/>
          <w:sz w:val="28"/>
          <w:szCs w:val="28"/>
        </w:rPr>
        <w:t>ε</w:t>
      </w:r>
      <w:r w:rsidR="00AC215C" w:rsidRPr="001B072B">
        <w:rPr>
          <w:sz w:val="28"/>
          <w:szCs w:val="28"/>
          <w:vertAlign w:val="subscript"/>
          <w:lang w:val="en-US"/>
        </w:rPr>
        <w:t>r</w:t>
      </w:r>
      <w:r w:rsidR="00AC215C" w:rsidRPr="001B072B">
        <w:rPr>
          <w:sz w:val="28"/>
          <w:szCs w:val="28"/>
        </w:rPr>
        <w:t xml:space="preserve"> и температуре </w:t>
      </w:r>
      <w:r w:rsidR="00AC215C" w:rsidRPr="001B072B">
        <w:rPr>
          <w:iCs/>
          <w:sz w:val="28"/>
          <w:szCs w:val="28"/>
          <w:lang w:val="en-US"/>
        </w:rPr>
        <w:t>t</w:t>
      </w:r>
      <w:r w:rsidR="00AC215C" w:rsidRPr="001B072B">
        <w:rPr>
          <w:sz w:val="28"/>
          <w:szCs w:val="28"/>
        </w:rPr>
        <w:t xml:space="preserve">. При расчете принять константу Гамакера </w:t>
      </w:r>
      <w:r w:rsidR="00AC215C" w:rsidRPr="001B072B">
        <w:rPr>
          <w:iCs/>
          <w:sz w:val="28"/>
          <w:szCs w:val="28"/>
        </w:rPr>
        <w:t>А</w:t>
      </w:r>
      <w:r w:rsidR="00AC215C" w:rsidRPr="001B072B">
        <w:rPr>
          <w:sz w:val="28"/>
          <w:szCs w:val="28"/>
          <w:vertAlign w:val="superscript"/>
        </w:rPr>
        <w:t xml:space="preserve">* </w:t>
      </w:r>
      <w:r w:rsidR="00AC215C" w:rsidRPr="001B072B">
        <w:rPr>
          <w:sz w:val="28"/>
          <w:szCs w:val="28"/>
        </w:rPr>
        <w:t>= 3.0·10</w:t>
      </w:r>
      <w:r w:rsidR="00AC215C" w:rsidRPr="001B072B">
        <w:rPr>
          <w:sz w:val="28"/>
          <w:szCs w:val="28"/>
          <w:vertAlign w:val="superscript"/>
        </w:rPr>
        <w:t>–20</w:t>
      </w:r>
      <w:r w:rsidR="00AC215C" w:rsidRPr="001B072B">
        <w:rPr>
          <w:sz w:val="28"/>
          <w:szCs w:val="28"/>
        </w:rPr>
        <w:t xml:space="preserve"> Дж. Вычисления сделать для расстояний между пластинами </w:t>
      </w:r>
      <w:r w:rsidR="00AC215C" w:rsidRPr="001B072B">
        <w:rPr>
          <w:iCs/>
          <w:sz w:val="28"/>
          <w:szCs w:val="28"/>
          <w:lang w:val="en-US"/>
        </w:rPr>
        <w:t>h</w:t>
      </w:r>
      <w:r w:rsidR="00AC215C" w:rsidRPr="001B072B">
        <w:rPr>
          <w:sz w:val="28"/>
          <w:szCs w:val="28"/>
        </w:rPr>
        <w:t>:</w:t>
      </w:r>
      <w:r w:rsidR="00A36A4B" w:rsidRPr="001B072B">
        <w:rPr>
          <w:sz w:val="28"/>
          <w:szCs w:val="28"/>
        </w:rPr>
        <w:t xml:space="preserve"> </w:t>
      </w:r>
      <w:r w:rsidR="00AC215C" w:rsidRPr="001B072B">
        <w:rPr>
          <w:sz w:val="28"/>
          <w:szCs w:val="28"/>
        </w:rPr>
        <w:t xml:space="preserve">2, 5, 10, 15, 25, 50 нм. Построить график зависимости </w:t>
      </w:r>
      <w:r w:rsidR="00AC215C" w:rsidRPr="001B072B">
        <w:rPr>
          <w:iCs/>
          <w:sz w:val="28"/>
          <w:szCs w:val="28"/>
          <w:lang w:val="en-US"/>
        </w:rPr>
        <w:t>u</w:t>
      </w:r>
      <w:r w:rsidR="00AC215C" w:rsidRPr="001B072B">
        <w:rPr>
          <w:sz w:val="28"/>
          <w:szCs w:val="28"/>
        </w:rPr>
        <w:t xml:space="preserve"> = </w:t>
      </w:r>
      <w:r w:rsidR="00AC215C" w:rsidRPr="001B072B">
        <w:rPr>
          <w:iCs/>
          <w:sz w:val="28"/>
          <w:szCs w:val="28"/>
          <w:lang w:val="en-US"/>
        </w:rPr>
        <w:t>f</w:t>
      </w:r>
      <w:r w:rsidR="00AC215C" w:rsidRPr="001B072B">
        <w:rPr>
          <w:sz w:val="28"/>
          <w:szCs w:val="28"/>
        </w:rPr>
        <w:t>(</w:t>
      </w:r>
      <w:r w:rsidR="00AC215C" w:rsidRPr="001B072B">
        <w:rPr>
          <w:iCs/>
          <w:sz w:val="28"/>
          <w:szCs w:val="28"/>
          <w:lang w:val="en-US"/>
        </w:rPr>
        <w:t>h</w:t>
      </w:r>
      <w:r w:rsidR="00AC215C" w:rsidRPr="001B072B">
        <w:rPr>
          <w:sz w:val="28"/>
          <w:szCs w:val="28"/>
        </w:rPr>
        <w:t>).</w:t>
      </w:r>
    </w:p>
    <w:p w14:paraId="47646180" w14:textId="77777777" w:rsidR="00AC215C" w:rsidRPr="001B072B" w:rsidRDefault="00AC215C" w:rsidP="001B072B">
      <w:pPr>
        <w:ind w:firstLine="709"/>
        <w:rPr>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1316"/>
        <w:gridCol w:w="1155"/>
        <w:gridCol w:w="718"/>
        <w:gridCol w:w="666"/>
        <w:gridCol w:w="821"/>
      </w:tblGrid>
      <w:tr w:rsidR="00AC215C" w:rsidRPr="001B072B" w14:paraId="75AF24F9" w14:textId="77777777" w:rsidTr="001B072B">
        <w:tc>
          <w:tcPr>
            <w:tcW w:w="885" w:type="dxa"/>
          </w:tcPr>
          <w:p w14:paraId="70FD585E" w14:textId="77777777" w:rsidR="00AC215C" w:rsidRPr="001B072B" w:rsidRDefault="00AC215C" w:rsidP="001B072B">
            <w:r w:rsidRPr="001B072B">
              <w:t>Задача</w:t>
            </w:r>
          </w:p>
        </w:tc>
        <w:tc>
          <w:tcPr>
            <w:tcW w:w="1316" w:type="dxa"/>
          </w:tcPr>
          <w:p w14:paraId="42340B6E" w14:textId="77777777" w:rsidR="00AC215C" w:rsidRPr="001B072B" w:rsidRDefault="00AC215C" w:rsidP="001B072B">
            <w:r w:rsidRPr="001B072B">
              <w:t>Электролит</w:t>
            </w:r>
          </w:p>
        </w:tc>
        <w:tc>
          <w:tcPr>
            <w:tcW w:w="1155" w:type="dxa"/>
          </w:tcPr>
          <w:p w14:paraId="61A74969" w14:textId="77777777" w:rsidR="00AC215C" w:rsidRPr="001B072B" w:rsidRDefault="00AC215C" w:rsidP="001B072B">
            <w:r w:rsidRPr="001B072B">
              <w:rPr>
                <w:iCs/>
                <w:lang w:val="en-US"/>
              </w:rPr>
              <w:t>c</w:t>
            </w:r>
            <w:r w:rsidRPr="001B072B">
              <w:t>,ммоль/л</w:t>
            </w:r>
          </w:p>
        </w:tc>
        <w:tc>
          <w:tcPr>
            <w:tcW w:w="718" w:type="dxa"/>
          </w:tcPr>
          <w:p w14:paraId="69B821CD" w14:textId="77777777" w:rsidR="00AC215C" w:rsidRPr="001B072B" w:rsidRDefault="00AC215C" w:rsidP="001B072B">
            <w:r w:rsidRPr="001B072B">
              <w:rPr>
                <w:iCs/>
                <w:lang w:val="en-US"/>
              </w:rPr>
              <w:t>t</w:t>
            </w:r>
            <w:r w:rsidRPr="001B072B">
              <w:rPr>
                <w:vertAlign w:val="superscript"/>
              </w:rPr>
              <w:t xml:space="preserve"> </w:t>
            </w:r>
            <w:r w:rsidRPr="001B072B">
              <w:t>, °С</w:t>
            </w:r>
          </w:p>
        </w:tc>
        <w:tc>
          <w:tcPr>
            <w:tcW w:w="666" w:type="dxa"/>
          </w:tcPr>
          <w:p w14:paraId="57F59B73" w14:textId="77777777" w:rsidR="00AC215C" w:rsidRPr="001B072B" w:rsidRDefault="00AC215C" w:rsidP="001B072B">
            <w:r w:rsidRPr="001B072B">
              <w:rPr>
                <w:iCs/>
              </w:rPr>
              <w:t>ε</w:t>
            </w:r>
            <w:r w:rsidRPr="001B072B">
              <w:rPr>
                <w:vertAlign w:val="subscript"/>
                <w:lang w:val="en-US"/>
              </w:rPr>
              <w:t>r</w:t>
            </w:r>
          </w:p>
        </w:tc>
        <w:tc>
          <w:tcPr>
            <w:tcW w:w="821" w:type="dxa"/>
          </w:tcPr>
          <w:p w14:paraId="04596CCA" w14:textId="77777777" w:rsidR="00AC215C" w:rsidRPr="001B072B" w:rsidRDefault="00AC215C" w:rsidP="001B072B">
            <w:r w:rsidRPr="001B072B">
              <w:rPr>
                <w:iCs/>
              </w:rPr>
              <w:t>φ</w:t>
            </w:r>
            <w:r w:rsidRPr="001B072B">
              <w:rPr>
                <w:iCs/>
                <w:vertAlign w:val="subscript"/>
              </w:rPr>
              <w:sym w:font="Symbol" w:char="F064"/>
            </w:r>
            <w:r w:rsidRPr="001B072B">
              <w:rPr>
                <w:vertAlign w:val="subscript"/>
              </w:rPr>
              <w:t xml:space="preserve">, </w:t>
            </w:r>
            <w:r w:rsidRPr="001B072B">
              <w:t>мВ</w:t>
            </w:r>
          </w:p>
        </w:tc>
      </w:tr>
      <w:tr w:rsidR="00AC215C" w:rsidRPr="001B072B" w14:paraId="59402493" w14:textId="77777777" w:rsidTr="001B072B">
        <w:tc>
          <w:tcPr>
            <w:tcW w:w="885" w:type="dxa"/>
          </w:tcPr>
          <w:p w14:paraId="5B2A4902" w14:textId="77777777" w:rsidR="00AC215C" w:rsidRPr="001B072B" w:rsidRDefault="00AC215C" w:rsidP="001B072B">
            <w:pPr>
              <w:rPr>
                <w:lang w:val="en-US"/>
              </w:rPr>
            </w:pPr>
            <w:r w:rsidRPr="001B072B">
              <w:rPr>
                <w:lang w:val="en-US"/>
              </w:rPr>
              <w:t>42</w:t>
            </w:r>
          </w:p>
        </w:tc>
        <w:tc>
          <w:tcPr>
            <w:tcW w:w="1316" w:type="dxa"/>
          </w:tcPr>
          <w:p w14:paraId="003FC8F1" w14:textId="77777777" w:rsidR="00AC215C" w:rsidRPr="001B072B" w:rsidRDefault="00AC215C" w:rsidP="001B072B">
            <w:r w:rsidRPr="001B072B">
              <w:rPr>
                <w:lang w:val="en-US"/>
              </w:rPr>
              <w:t>KBr</w:t>
            </w:r>
          </w:p>
        </w:tc>
        <w:tc>
          <w:tcPr>
            <w:tcW w:w="1155" w:type="dxa"/>
          </w:tcPr>
          <w:p w14:paraId="2A0C78A7" w14:textId="77777777" w:rsidR="00AC215C" w:rsidRPr="001B072B" w:rsidRDefault="00AC215C" w:rsidP="001B072B">
            <w:r w:rsidRPr="001B072B">
              <w:t>1,5</w:t>
            </w:r>
          </w:p>
        </w:tc>
        <w:tc>
          <w:tcPr>
            <w:tcW w:w="718" w:type="dxa"/>
          </w:tcPr>
          <w:p w14:paraId="3B7D73DD" w14:textId="77777777" w:rsidR="00AC215C" w:rsidRPr="001B072B" w:rsidRDefault="00AC215C" w:rsidP="001B072B">
            <w:r w:rsidRPr="001B072B">
              <w:t>23</w:t>
            </w:r>
          </w:p>
        </w:tc>
        <w:tc>
          <w:tcPr>
            <w:tcW w:w="666" w:type="dxa"/>
          </w:tcPr>
          <w:p w14:paraId="56D2BB4D" w14:textId="77777777" w:rsidR="00AC215C" w:rsidRPr="001B072B" w:rsidRDefault="00AC215C" w:rsidP="001B072B">
            <w:r w:rsidRPr="001B072B">
              <w:t>79,1</w:t>
            </w:r>
          </w:p>
        </w:tc>
        <w:tc>
          <w:tcPr>
            <w:tcW w:w="821" w:type="dxa"/>
          </w:tcPr>
          <w:p w14:paraId="6D6866E4" w14:textId="77777777" w:rsidR="00AC215C" w:rsidRPr="001B072B" w:rsidRDefault="00AC215C" w:rsidP="001B072B">
            <w:r w:rsidRPr="001B072B">
              <w:t>18</w:t>
            </w:r>
          </w:p>
        </w:tc>
      </w:tr>
    </w:tbl>
    <w:p w14:paraId="0CC7FD0A" w14:textId="77777777" w:rsidR="00AC215C" w:rsidRPr="001B072B" w:rsidRDefault="00AC215C" w:rsidP="001B072B">
      <w:pPr>
        <w:ind w:firstLine="709"/>
        <w:rPr>
          <w:sz w:val="28"/>
          <w:szCs w:val="28"/>
        </w:rPr>
      </w:pPr>
    </w:p>
    <w:p w14:paraId="6F430FBE" w14:textId="77777777" w:rsidR="00AC215C" w:rsidRPr="001B072B" w:rsidRDefault="00056443" w:rsidP="001B072B">
      <w:pPr>
        <w:ind w:firstLine="709"/>
        <w:rPr>
          <w:b/>
          <w:sz w:val="28"/>
          <w:szCs w:val="28"/>
        </w:rPr>
      </w:pPr>
      <w:r w:rsidRPr="001B072B">
        <w:rPr>
          <w:b/>
          <w:sz w:val="28"/>
          <w:szCs w:val="28"/>
        </w:rPr>
        <w:t>Решение</w:t>
      </w:r>
    </w:p>
    <w:p w14:paraId="7ABFE52E" w14:textId="77777777" w:rsidR="00645642" w:rsidRDefault="00645642" w:rsidP="001B072B">
      <w:pPr>
        <w:ind w:firstLine="709"/>
        <w:rPr>
          <w:sz w:val="28"/>
          <w:szCs w:val="28"/>
        </w:rPr>
      </w:pPr>
      <w:r w:rsidRPr="001B072B">
        <w:rPr>
          <w:sz w:val="28"/>
          <w:szCs w:val="28"/>
        </w:rPr>
        <w:t>Потенциальная энергия взаимодействия двух бесконечно больших плоских пластин (в расчете на ед</w:t>
      </w:r>
      <w:r w:rsidRPr="001B072B">
        <w:rPr>
          <w:sz w:val="28"/>
          <w:szCs w:val="28"/>
        </w:rPr>
        <w:t>и</w:t>
      </w:r>
      <w:r w:rsidRPr="001B072B">
        <w:rPr>
          <w:sz w:val="28"/>
          <w:szCs w:val="28"/>
        </w:rPr>
        <w:t>ницу площади):</w:t>
      </w:r>
    </w:p>
    <w:p w14:paraId="2EC80AFA" w14:textId="77777777" w:rsidR="001B072B" w:rsidRPr="001B072B" w:rsidRDefault="001B072B" w:rsidP="001B072B">
      <w:pPr>
        <w:ind w:firstLine="709"/>
        <w:rPr>
          <w:sz w:val="28"/>
          <w:szCs w:val="28"/>
        </w:rPr>
      </w:pPr>
    </w:p>
    <w:p w14:paraId="4B59D6A3" w14:textId="77777777" w:rsidR="00645642" w:rsidRDefault="00DB00F4" w:rsidP="001B072B">
      <w:pPr>
        <w:ind w:firstLine="709"/>
        <w:rPr>
          <w:sz w:val="28"/>
          <w:szCs w:val="28"/>
        </w:rPr>
      </w:pPr>
      <w:r w:rsidRPr="001B072B">
        <w:rPr>
          <w:position w:val="-24"/>
          <w:sz w:val="28"/>
          <w:szCs w:val="28"/>
        </w:rPr>
        <w:object w:dxaOrig="2720" w:dyaOrig="620" w14:anchorId="6C694C44">
          <v:shape id="_x0000_i1031" type="#_x0000_t75" style="width:224pt;height:50pt" o:ole="">
            <v:imagedata r:id="rId15" o:title=""/>
          </v:shape>
          <o:OLEObject Type="Embed" ProgID="Equation.3" ShapeID="_x0000_i1031" DrawAspect="Content" ObjectID="_1827237558" r:id="rId16"/>
        </w:object>
      </w:r>
      <w:r w:rsidR="00645642" w:rsidRPr="001B072B">
        <w:rPr>
          <w:sz w:val="28"/>
          <w:szCs w:val="28"/>
        </w:rPr>
        <w:t>.</w:t>
      </w:r>
    </w:p>
    <w:p w14:paraId="508BFF6F" w14:textId="77777777" w:rsidR="001B072B" w:rsidRDefault="001B072B" w:rsidP="001B072B">
      <w:pPr>
        <w:ind w:firstLine="709"/>
        <w:rPr>
          <w:sz w:val="28"/>
          <w:szCs w:val="28"/>
        </w:rPr>
      </w:pPr>
    </w:p>
    <w:p w14:paraId="25D32576" w14:textId="77777777" w:rsidR="00645642" w:rsidRPr="001B072B" w:rsidRDefault="001B072B" w:rsidP="001B072B">
      <w:pPr>
        <w:ind w:firstLine="709"/>
        <w:rPr>
          <w:sz w:val="28"/>
          <w:szCs w:val="28"/>
        </w:rPr>
      </w:pPr>
      <w:r>
        <w:rPr>
          <w:sz w:val="28"/>
          <w:szCs w:val="28"/>
        </w:rPr>
        <w:br w:type="page"/>
      </w:r>
      <w:r w:rsidR="00645642" w:rsidRPr="001B072B">
        <w:rPr>
          <w:sz w:val="28"/>
          <w:szCs w:val="28"/>
        </w:rPr>
        <w:lastRenderedPageBreak/>
        <w:t>Первый член отвечает энергии электростатического отталкивания, второй член – энергии притяжения из-за дисперсионных (межмолекуля</w:t>
      </w:r>
      <w:r w:rsidR="00645642" w:rsidRPr="001B072B">
        <w:rPr>
          <w:sz w:val="28"/>
          <w:szCs w:val="28"/>
        </w:rPr>
        <w:t>р</w:t>
      </w:r>
      <w:r w:rsidR="00645642" w:rsidRPr="001B072B">
        <w:rPr>
          <w:sz w:val="28"/>
          <w:szCs w:val="28"/>
        </w:rPr>
        <w:t>ных) взаимодействий.</w:t>
      </w:r>
    </w:p>
    <w:p w14:paraId="3050D511" w14:textId="77777777" w:rsidR="00645642" w:rsidRDefault="00645642" w:rsidP="001B072B">
      <w:pPr>
        <w:pStyle w:val="ab"/>
        <w:spacing w:line="360" w:lineRule="auto"/>
        <w:ind w:firstLine="709"/>
        <w:rPr>
          <w:sz w:val="28"/>
          <w:szCs w:val="28"/>
        </w:rPr>
      </w:pPr>
      <w:r w:rsidRPr="001B072B">
        <w:rPr>
          <w:iCs/>
          <w:sz w:val="28"/>
          <w:szCs w:val="28"/>
          <w:lang w:val="en-US"/>
        </w:rPr>
        <w:t>A</w:t>
      </w:r>
      <w:r w:rsidRPr="001B072B">
        <w:rPr>
          <w:sz w:val="28"/>
          <w:szCs w:val="28"/>
        </w:rPr>
        <w:t xml:space="preserve">* – константа Гамакера, </w:t>
      </w:r>
      <w:r w:rsidRPr="001B072B">
        <w:rPr>
          <w:iCs/>
          <w:sz w:val="28"/>
          <w:szCs w:val="28"/>
          <w:lang w:val="en-US"/>
        </w:rPr>
        <w:t>h</w:t>
      </w:r>
      <w:r w:rsidRPr="001B072B">
        <w:rPr>
          <w:sz w:val="28"/>
          <w:szCs w:val="28"/>
        </w:rPr>
        <w:t xml:space="preserve"> – расстояние между поверхностями пластин, </w:t>
      </w:r>
      <w:r w:rsidRPr="001B072B">
        <w:rPr>
          <w:iCs/>
          <w:sz w:val="28"/>
          <w:szCs w:val="28"/>
        </w:rPr>
        <w:sym w:font="Symbol" w:char="F065"/>
      </w:r>
      <w:r w:rsidRPr="001B072B">
        <w:rPr>
          <w:sz w:val="28"/>
          <w:szCs w:val="28"/>
          <w:vertAlign w:val="subscript"/>
          <w:lang w:val="en-US"/>
        </w:rPr>
        <w:t>r</w:t>
      </w:r>
      <w:r w:rsidRPr="001B072B">
        <w:rPr>
          <w:sz w:val="28"/>
          <w:szCs w:val="28"/>
        </w:rPr>
        <w:t xml:space="preserve"> – относител</w:t>
      </w:r>
      <w:r w:rsidRPr="001B072B">
        <w:rPr>
          <w:sz w:val="28"/>
          <w:szCs w:val="28"/>
        </w:rPr>
        <w:t>ь</w:t>
      </w:r>
      <w:r w:rsidRPr="001B072B">
        <w:rPr>
          <w:sz w:val="28"/>
          <w:szCs w:val="28"/>
        </w:rPr>
        <w:t xml:space="preserve">ная диэлектрическая проницаемость среды между пластинами, </w:t>
      </w:r>
      <w:r w:rsidRPr="001B072B">
        <w:rPr>
          <w:iCs/>
          <w:sz w:val="28"/>
          <w:szCs w:val="28"/>
        </w:rPr>
        <w:sym w:font="Symbol" w:char="F065"/>
      </w:r>
      <w:r w:rsidRPr="001B072B">
        <w:rPr>
          <w:sz w:val="28"/>
          <w:szCs w:val="28"/>
          <w:vertAlign w:val="subscript"/>
        </w:rPr>
        <w:t>0</w:t>
      </w:r>
      <w:r w:rsidRPr="001B072B">
        <w:rPr>
          <w:sz w:val="28"/>
          <w:szCs w:val="28"/>
        </w:rPr>
        <w:t xml:space="preserve"> – электрическая пост</w:t>
      </w:r>
      <w:r w:rsidRPr="001B072B">
        <w:rPr>
          <w:sz w:val="28"/>
          <w:szCs w:val="28"/>
        </w:rPr>
        <w:t>о</w:t>
      </w:r>
      <w:r w:rsidRPr="001B072B">
        <w:rPr>
          <w:sz w:val="28"/>
          <w:szCs w:val="28"/>
        </w:rPr>
        <w:t xml:space="preserve">янная (диэлектрическая проницаемость вакуума), </w:t>
      </w:r>
      <w:r w:rsidRPr="001B072B">
        <w:rPr>
          <w:sz w:val="28"/>
          <w:szCs w:val="28"/>
        </w:rPr>
        <w:sym w:font="Symbol" w:char="F070"/>
      </w:r>
      <w:r w:rsidRPr="001B072B">
        <w:rPr>
          <w:sz w:val="28"/>
          <w:szCs w:val="28"/>
        </w:rPr>
        <w:t xml:space="preserve"> – число </w:t>
      </w:r>
      <w:r w:rsidRPr="001B072B">
        <w:rPr>
          <w:iCs/>
          <w:sz w:val="28"/>
          <w:szCs w:val="28"/>
        </w:rPr>
        <w:t>пи</w:t>
      </w:r>
      <w:r w:rsidRPr="001B072B">
        <w:rPr>
          <w:sz w:val="28"/>
          <w:szCs w:val="28"/>
        </w:rPr>
        <w:t xml:space="preserve">, </w:t>
      </w:r>
      <w:r w:rsidRPr="001B072B">
        <w:rPr>
          <w:iCs/>
          <w:sz w:val="28"/>
          <w:szCs w:val="28"/>
        </w:rPr>
        <w:sym w:font="Symbol" w:char="F06A"/>
      </w:r>
      <w:r w:rsidRPr="001B072B">
        <w:rPr>
          <w:sz w:val="28"/>
          <w:szCs w:val="28"/>
          <w:vertAlign w:val="subscript"/>
          <w:lang w:val="en-US"/>
        </w:rPr>
        <w:sym w:font="Symbol" w:char="F064"/>
      </w:r>
      <w:r w:rsidRPr="001B072B">
        <w:rPr>
          <w:sz w:val="28"/>
          <w:szCs w:val="28"/>
        </w:rPr>
        <w:t xml:space="preserve"> – потенциал на границе диффузной части и плотной части двойного электрического слоя, величина θ</w:t>
      </w:r>
      <w:r w:rsidR="00A36A4B" w:rsidRPr="001B072B">
        <w:rPr>
          <w:sz w:val="28"/>
          <w:szCs w:val="28"/>
        </w:rPr>
        <w:t xml:space="preserve"> </w:t>
      </w:r>
      <w:r w:rsidRPr="001B072B">
        <w:rPr>
          <w:sz w:val="28"/>
          <w:szCs w:val="28"/>
        </w:rPr>
        <w:t>(пар</w:t>
      </w:r>
      <w:r w:rsidRPr="001B072B">
        <w:rPr>
          <w:sz w:val="28"/>
          <w:szCs w:val="28"/>
        </w:rPr>
        <w:t>а</w:t>
      </w:r>
      <w:r w:rsidRPr="001B072B">
        <w:rPr>
          <w:sz w:val="28"/>
          <w:szCs w:val="28"/>
        </w:rPr>
        <w:t>метр Дебая) равна обратной величине то</w:t>
      </w:r>
      <w:r w:rsidRPr="001B072B">
        <w:rPr>
          <w:sz w:val="28"/>
          <w:szCs w:val="28"/>
        </w:rPr>
        <w:t>л</w:t>
      </w:r>
      <w:r w:rsidRPr="001B072B">
        <w:rPr>
          <w:sz w:val="28"/>
          <w:szCs w:val="28"/>
        </w:rPr>
        <w:t xml:space="preserve">щины диффузного слоя </w:t>
      </w:r>
      <w:r w:rsidRPr="001B072B">
        <w:rPr>
          <w:iCs/>
          <w:sz w:val="28"/>
          <w:szCs w:val="28"/>
        </w:rPr>
        <w:sym w:font="Symbol" w:char="F064"/>
      </w:r>
      <w:r w:rsidRPr="001B072B">
        <w:rPr>
          <w:sz w:val="28"/>
          <w:szCs w:val="28"/>
        </w:rPr>
        <w:t>:</w:t>
      </w:r>
    </w:p>
    <w:p w14:paraId="280AC5AB" w14:textId="77777777" w:rsidR="001B072B" w:rsidRPr="001B072B" w:rsidRDefault="001B072B" w:rsidP="001B072B">
      <w:pPr>
        <w:pStyle w:val="ab"/>
        <w:spacing w:line="360" w:lineRule="auto"/>
        <w:ind w:firstLine="709"/>
        <w:rPr>
          <w:sz w:val="28"/>
          <w:szCs w:val="28"/>
        </w:rPr>
      </w:pPr>
    </w:p>
    <w:p w14:paraId="404DF874" w14:textId="77777777" w:rsidR="00645642" w:rsidRDefault="00DB00F4" w:rsidP="001B072B">
      <w:pPr>
        <w:ind w:firstLine="709"/>
        <w:rPr>
          <w:sz w:val="28"/>
          <w:szCs w:val="28"/>
        </w:rPr>
      </w:pPr>
      <w:r w:rsidRPr="001B072B">
        <w:rPr>
          <w:position w:val="-26"/>
          <w:sz w:val="28"/>
          <w:szCs w:val="28"/>
        </w:rPr>
        <w:object w:dxaOrig="1860" w:dyaOrig="700" w14:anchorId="1E9FB8F0">
          <v:shape id="_x0000_i1032" type="#_x0000_t75" style="width:115pt;height:44pt" o:ole="">
            <v:imagedata r:id="rId17" o:title=""/>
          </v:shape>
          <o:OLEObject Type="Embed" ProgID="Equation.3" ShapeID="_x0000_i1032" DrawAspect="Content" ObjectID="_1827237559" r:id="rId18"/>
        </w:object>
      </w:r>
      <w:r w:rsidR="00645642" w:rsidRPr="001B072B">
        <w:rPr>
          <w:sz w:val="28"/>
          <w:szCs w:val="28"/>
        </w:rPr>
        <w:t>,</w:t>
      </w:r>
      <w:r w:rsidR="00A36A4B" w:rsidRPr="001B072B">
        <w:rPr>
          <w:sz w:val="28"/>
          <w:szCs w:val="28"/>
        </w:rPr>
        <w:t xml:space="preserve"> </w:t>
      </w:r>
      <w:r w:rsidRPr="001B072B">
        <w:rPr>
          <w:position w:val="-18"/>
          <w:sz w:val="28"/>
          <w:szCs w:val="28"/>
        </w:rPr>
        <w:object w:dxaOrig="1140" w:dyaOrig="499" w14:anchorId="7086A487">
          <v:shape id="_x0000_i1033" type="#_x0000_t75" style="width:71pt;height:31pt" o:ole="">
            <v:imagedata r:id="rId19" o:title=""/>
          </v:shape>
          <o:OLEObject Type="Embed" ProgID="Equation.3" ShapeID="_x0000_i1033" DrawAspect="Content" ObjectID="_1827237560" r:id="rId20"/>
        </w:object>
      </w:r>
      <w:r w:rsidR="00645642" w:rsidRPr="001B072B">
        <w:rPr>
          <w:sz w:val="28"/>
          <w:szCs w:val="28"/>
        </w:rPr>
        <w:t>– ионная сила раствора,</w:t>
      </w:r>
    </w:p>
    <w:p w14:paraId="0A4150FC" w14:textId="77777777" w:rsidR="001B072B" w:rsidRPr="001B072B" w:rsidRDefault="001B072B" w:rsidP="001B072B">
      <w:pPr>
        <w:ind w:firstLine="709"/>
        <w:rPr>
          <w:sz w:val="28"/>
          <w:szCs w:val="28"/>
        </w:rPr>
      </w:pPr>
    </w:p>
    <w:p w14:paraId="06CC9B08" w14:textId="77777777" w:rsidR="00645642" w:rsidRPr="001B072B" w:rsidRDefault="00645642" w:rsidP="001B072B">
      <w:pPr>
        <w:ind w:firstLine="709"/>
        <w:rPr>
          <w:iCs/>
          <w:sz w:val="28"/>
          <w:szCs w:val="28"/>
        </w:rPr>
      </w:pPr>
      <w:r w:rsidRPr="001B072B">
        <w:rPr>
          <w:sz w:val="28"/>
          <w:szCs w:val="28"/>
          <w:lang w:val="en-US"/>
        </w:rPr>
        <w:t>F</w:t>
      </w:r>
      <w:r w:rsidRPr="001B072B">
        <w:rPr>
          <w:iCs/>
          <w:sz w:val="28"/>
          <w:szCs w:val="28"/>
        </w:rPr>
        <w:t xml:space="preserve"> – постоянная Фарадея.</w:t>
      </w:r>
    </w:p>
    <w:p w14:paraId="72644052" w14:textId="77777777" w:rsidR="001B072B" w:rsidRDefault="00645642" w:rsidP="001B072B">
      <w:pPr>
        <w:ind w:firstLine="709"/>
        <w:rPr>
          <w:sz w:val="28"/>
          <w:szCs w:val="28"/>
        </w:rPr>
      </w:pPr>
      <w:r w:rsidRPr="001B072B">
        <w:rPr>
          <w:iCs/>
          <w:sz w:val="28"/>
          <w:szCs w:val="28"/>
        </w:rPr>
        <w:t xml:space="preserve">Рассчитаем </w:t>
      </w:r>
      <w:r w:rsidRPr="001B072B">
        <w:rPr>
          <w:sz w:val="28"/>
          <w:szCs w:val="28"/>
        </w:rPr>
        <w:t xml:space="preserve">ионную сила раствора 1,5 ммоль/л раствора </w:t>
      </w:r>
      <w:r w:rsidRPr="001B072B">
        <w:rPr>
          <w:sz w:val="28"/>
          <w:szCs w:val="28"/>
          <w:lang w:val="en-US"/>
        </w:rPr>
        <w:t>KBr</w:t>
      </w:r>
      <w:r w:rsidRPr="001B072B">
        <w:rPr>
          <w:sz w:val="28"/>
          <w:szCs w:val="28"/>
        </w:rPr>
        <w:t>:</w:t>
      </w:r>
    </w:p>
    <w:p w14:paraId="0B046F65" w14:textId="77777777" w:rsidR="001B072B" w:rsidRDefault="001B072B" w:rsidP="001B072B">
      <w:pPr>
        <w:ind w:firstLine="709"/>
        <w:rPr>
          <w:sz w:val="28"/>
          <w:szCs w:val="28"/>
        </w:rPr>
      </w:pPr>
    </w:p>
    <w:p w14:paraId="443234DB" w14:textId="77777777" w:rsidR="00645642" w:rsidRDefault="00DB00F4" w:rsidP="001B072B">
      <w:pPr>
        <w:ind w:firstLine="709"/>
        <w:rPr>
          <w:sz w:val="28"/>
          <w:szCs w:val="28"/>
        </w:rPr>
      </w:pPr>
      <w:r w:rsidRPr="001B072B">
        <w:rPr>
          <w:position w:val="-24"/>
          <w:sz w:val="28"/>
          <w:szCs w:val="28"/>
        </w:rPr>
        <w:object w:dxaOrig="4900" w:dyaOrig="620" w14:anchorId="7862CAF9">
          <v:shape id="_x0000_i1034" type="#_x0000_t75" style="width:304pt;height:38pt" o:ole="">
            <v:imagedata r:id="rId21" o:title=""/>
          </v:shape>
          <o:OLEObject Type="Embed" ProgID="Equation.3" ShapeID="_x0000_i1034" DrawAspect="Content" ObjectID="_1827237561" r:id="rId22"/>
        </w:object>
      </w:r>
    </w:p>
    <w:p w14:paraId="5522941E" w14:textId="77777777" w:rsidR="001B072B" w:rsidRPr="001B072B" w:rsidRDefault="001B072B" w:rsidP="001B072B">
      <w:pPr>
        <w:ind w:firstLine="709"/>
        <w:rPr>
          <w:iCs/>
          <w:sz w:val="28"/>
          <w:szCs w:val="28"/>
        </w:rPr>
      </w:pPr>
    </w:p>
    <w:p w14:paraId="2A992595" w14:textId="77777777" w:rsidR="00056443" w:rsidRDefault="00645642" w:rsidP="001B072B">
      <w:pPr>
        <w:ind w:firstLine="709"/>
        <w:rPr>
          <w:sz w:val="28"/>
          <w:szCs w:val="28"/>
        </w:rPr>
      </w:pPr>
      <w:r w:rsidRPr="001B072B">
        <w:rPr>
          <w:iCs/>
          <w:sz w:val="28"/>
          <w:szCs w:val="28"/>
        </w:rPr>
        <w:t xml:space="preserve">Рассчитаем </w:t>
      </w:r>
      <w:r w:rsidRPr="001B072B">
        <w:rPr>
          <w:sz w:val="28"/>
          <w:szCs w:val="28"/>
        </w:rPr>
        <w:t>величину то</w:t>
      </w:r>
      <w:r w:rsidRPr="001B072B">
        <w:rPr>
          <w:sz w:val="28"/>
          <w:szCs w:val="28"/>
        </w:rPr>
        <w:t>л</w:t>
      </w:r>
      <w:r w:rsidRPr="001B072B">
        <w:rPr>
          <w:sz w:val="28"/>
          <w:szCs w:val="28"/>
        </w:rPr>
        <w:t xml:space="preserve">щины диффузного слоя </w:t>
      </w:r>
      <w:r w:rsidRPr="001B072B">
        <w:rPr>
          <w:iCs/>
          <w:sz w:val="28"/>
          <w:szCs w:val="28"/>
        </w:rPr>
        <w:sym w:font="Symbol" w:char="F064"/>
      </w:r>
      <w:r w:rsidRPr="001B072B">
        <w:rPr>
          <w:sz w:val="28"/>
          <w:szCs w:val="28"/>
        </w:rPr>
        <w:t>:</w:t>
      </w:r>
    </w:p>
    <w:p w14:paraId="50438112" w14:textId="77777777" w:rsidR="001B072B" w:rsidRPr="001B072B" w:rsidRDefault="001B072B" w:rsidP="001B072B">
      <w:pPr>
        <w:ind w:firstLine="709"/>
        <w:rPr>
          <w:sz w:val="28"/>
          <w:szCs w:val="28"/>
        </w:rPr>
      </w:pPr>
    </w:p>
    <w:p w14:paraId="48BB755E" w14:textId="77777777" w:rsidR="00AC215C" w:rsidRPr="001B072B" w:rsidRDefault="00DB00F4" w:rsidP="001B072B">
      <w:pPr>
        <w:ind w:firstLine="709"/>
        <w:rPr>
          <w:sz w:val="28"/>
          <w:szCs w:val="28"/>
        </w:rPr>
      </w:pPr>
      <w:r w:rsidRPr="001B072B">
        <w:rPr>
          <w:position w:val="-30"/>
          <w:sz w:val="28"/>
          <w:szCs w:val="28"/>
        </w:rPr>
        <w:object w:dxaOrig="7140" w:dyaOrig="760" w14:anchorId="01119D16">
          <v:shape id="_x0000_i1035" type="#_x0000_t75" style="width:343pt;height:37pt" o:ole="">
            <v:imagedata r:id="rId23" o:title=""/>
          </v:shape>
          <o:OLEObject Type="Embed" ProgID="Equation.3" ShapeID="_x0000_i1035" DrawAspect="Content" ObjectID="_1827237562" r:id="rId24"/>
        </w:object>
      </w:r>
    </w:p>
    <w:p w14:paraId="5A926B37" w14:textId="77777777" w:rsidR="001B072B" w:rsidRDefault="001B072B" w:rsidP="001B072B">
      <w:pPr>
        <w:ind w:firstLine="709"/>
        <w:rPr>
          <w:sz w:val="28"/>
          <w:szCs w:val="28"/>
        </w:rPr>
      </w:pPr>
    </w:p>
    <w:p w14:paraId="3E28158A" w14:textId="77777777" w:rsidR="00177D10" w:rsidRPr="001B072B" w:rsidRDefault="00D17191" w:rsidP="001B072B">
      <w:pPr>
        <w:ind w:firstLine="709"/>
        <w:rPr>
          <w:sz w:val="28"/>
          <w:szCs w:val="28"/>
        </w:rPr>
      </w:pPr>
      <w:r w:rsidRPr="001B072B">
        <w:rPr>
          <w:sz w:val="28"/>
          <w:szCs w:val="28"/>
        </w:rPr>
        <w:t>Параметр Дебая:</w:t>
      </w:r>
    </w:p>
    <w:p w14:paraId="22CF32F0" w14:textId="77777777" w:rsidR="00177D10" w:rsidRPr="001B072B" w:rsidRDefault="00DB00F4" w:rsidP="001B072B">
      <w:pPr>
        <w:ind w:firstLine="709"/>
        <w:rPr>
          <w:b/>
          <w:sz w:val="28"/>
          <w:szCs w:val="28"/>
        </w:rPr>
      </w:pPr>
      <w:r w:rsidRPr="001B072B">
        <w:rPr>
          <w:position w:val="-28"/>
          <w:sz w:val="28"/>
          <w:szCs w:val="28"/>
        </w:rPr>
        <w:object w:dxaOrig="3019" w:dyaOrig="660" w14:anchorId="1BC3F464">
          <v:shape id="_x0000_i1036" type="#_x0000_t75" style="width:187pt;height:41pt" o:ole="">
            <v:imagedata r:id="rId25" o:title=""/>
          </v:shape>
          <o:OLEObject Type="Embed" ProgID="Equation.3" ShapeID="_x0000_i1036" DrawAspect="Content" ObjectID="_1827237563" r:id="rId26"/>
        </w:object>
      </w:r>
    </w:p>
    <w:p w14:paraId="01E1F8EF" w14:textId="77777777" w:rsidR="00536A4C" w:rsidRPr="001B072B" w:rsidRDefault="00536A4C" w:rsidP="001B072B">
      <w:pPr>
        <w:ind w:firstLine="709"/>
        <w:rPr>
          <w:sz w:val="28"/>
          <w:szCs w:val="28"/>
        </w:rPr>
      </w:pPr>
      <w:r w:rsidRPr="001B072B">
        <w:rPr>
          <w:sz w:val="28"/>
          <w:szCs w:val="28"/>
        </w:rPr>
        <w:t>Потенциальная энергия взаимодействия двух бесконечно больших плоских пластин (в расчете на ед</w:t>
      </w:r>
      <w:r w:rsidRPr="001B072B">
        <w:rPr>
          <w:sz w:val="28"/>
          <w:szCs w:val="28"/>
        </w:rPr>
        <w:t>и</w:t>
      </w:r>
      <w:r w:rsidRPr="001B072B">
        <w:rPr>
          <w:sz w:val="28"/>
          <w:szCs w:val="28"/>
        </w:rPr>
        <w:t>ницу площади):</w:t>
      </w:r>
    </w:p>
    <w:p w14:paraId="551790D6" w14:textId="77777777" w:rsidR="00536A4C" w:rsidRPr="001B072B" w:rsidRDefault="00DB00F4" w:rsidP="001B072B">
      <w:pPr>
        <w:ind w:firstLine="709"/>
        <w:rPr>
          <w:sz w:val="28"/>
          <w:szCs w:val="28"/>
        </w:rPr>
      </w:pPr>
      <w:r w:rsidRPr="001B072B">
        <w:rPr>
          <w:position w:val="-50"/>
          <w:sz w:val="28"/>
          <w:szCs w:val="28"/>
        </w:rPr>
        <w:object w:dxaOrig="5780" w:dyaOrig="1120" w14:anchorId="478357ED">
          <v:shape id="_x0000_i1037" type="#_x0000_t75" style="width:335pt;height:63pt" o:ole="">
            <v:imagedata r:id="rId27" o:title=""/>
          </v:shape>
          <o:OLEObject Type="Embed" ProgID="Equation.3" ShapeID="_x0000_i1037" DrawAspect="Content" ObjectID="_1827237564" r:id="rId28"/>
        </w:object>
      </w:r>
      <w:r w:rsidR="00536A4C" w:rsidRPr="001B072B">
        <w:rPr>
          <w:sz w:val="28"/>
          <w:szCs w:val="28"/>
        </w:rPr>
        <w:t>.</w:t>
      </w:r>
    </w:p>
    <w:p w14:paraId="041C3B70" w14:textId="77777777" w:rsidR="00E13DF3" w:rsidRPr="001B072B" w:rsidRDefault="00E13DF3" w:rsidP="001B072B">
      <w:pPr>
        <w:ind w:firstLine="709"/>
        <w:rPr>
          <w:sz w:val="28"/>
          <w:szCs w:val="28"/>
        </w:rPr>
      </w:pPr>
      <w:r w:rsidRPr="001B072B">
        <w:rPr>
          <w:sz w:val="28"/>
          <w:szCs w:val="28"/>
        </w:rPr>
        <w:t>Результаты расчета энергии (Дж/м</w:t>
      </w:r>
      <w:r w:rsidRPr="001B072B">
        <w:rPr>
          <w:sz w:val="28"/>
          <w:szCs w:val="28"/>
          <w:vertAlign w:val="superscript"/>
        </w:rPr>
        <w:t>2</w:t>
      </w:r>
      <w:r w:rsidRPr="001B072B">
        <w:rPr>
          <w:sz w:val="28"/>
          <w:szCs w:val="28"/>
        </w:rPr>
        <w:t>)</w:t>
      </w:r>
    </w:p>
    <w:p w14:paraId="4A20EC10" w14:textId="7E2FE3C1" w:rsidR="00E13DF3" w:rsidRPr="001B072B" w:rsidRDefault="004627FD" w:rsidP="001B072B">
      <w:pPr>
        <w:ind w:firstLine="709"/>
        <w:rPr>
          <w:sz w:val="28"/>
          <w:szCs w:val="28"/>
        </w:rPr>
      </w:pPr>
      <w:r w:rsidRPr="001B072B">
        <w:rPr>
          <w:noProof/>
          <w:sz w:val="28"/>
          <w:szCs w:val="28"/>
        </w:rPr>
        <w:drawing>
          <wp:inline distT="0" distB="0" distL="0" distR="0" wp14:anchorId="14D0FBE6" wp14:editId="65335AD1">
            <wp:extent cx="2095500" cy="2997200"/>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95500" cy="2997200"/>
                    </a:xfrm>
                    <a:prstGeom prst="rect">
                      <a:avLst/>
                    </a:prstGeom>
                    <a:noFill/>
                    <a:ln>
                      <a:noFill/>
                    </a:ln>
                  </pic:spPr>
                </pic:pic>
              </a:graphicData>
            </a:graphic>
          </wp:inline>
        </w:drawing>
      </w:r>
    </w:p>
    <w:p w14:paraId="6C0CFA60" w14:textId="77777777" w:rsidR="00832FE8" w:rsidRPr="001B072B" w:rsidRDefault="004B59BC" w:rsidP="001B072B">
      <w:pPr>
        <w:ind w:firstLine="709"/>
        <w:rPr>
          <w:sz w:val="28"/>
          <w:szCs w:val="28"/>
        </w:rPr>
      </w:pPr>
      <w:r w:rsidRPr="001B072B">
        <w:rPr>
          <w:sz w:val="28"/>
          <w:szCs w:val="28"/>
        </w:rPr>
        <w:t xml:space="preserve">Строим график зависимости в программе </w:t>
      </w:r>
      <w:r w:rsidRPr="001B072B">
        <w:rPr>
          <w:sz w:val="28"/>
          <w:szCs w:val="28"/>
          <w:lang w:val="en-US"/>
        </w:rPr>
        <w:t>MathCad</w:t>
      </w:r>
      <w:r w:rsidRPr="001B072B">
        <w:rPr>
          <w:sz w:val="28"/>
          <w:szCs w:val="28"/>
        </w:rPr>
        <w:t>.</w:t>
      </w:r>
    </w:p>
    <w:p w14:paraId="48EE298A" w14:textId="77777777" w:rsidR="00A611E5" w:rsidRPr="001B072B" w:rsidRDefault="00A611E5" w:rsidP="001B072B">
      <w:pPr>
        <w:ind w:firstLine="709"/>
        <w:rPr>
          <w:sz w:val="28"/>
          <w:szCs w:val="28"/>
        </w:rPr>
      </w:pPr>
    </w:p>
    <w:p w14:paraId="73BC65ED" w14:textId="4CA43B6E" w:rsidR="00A611E5" w:rsidRPr="001B072B" w:rsidRDefault="004627FD" w:rsidP="001B072B">
      <w:pPr>
        <w:ind w:firstLine="709"/>
        <w:rPr>
          <w:sz w:val="28"/>
          <w:szCs w:val="28"/>
        </w:rPr>
      </w:pPr>
      <w:r w:rsidRPr="001B072B">
        <w:rPr>
          <w:noProof/>
          <w:sz w:val="28"/>
          <w:szCs w:val="28"/>
        </w:rPr>
        <w:drawing>
          <wp:inline distT="0" distB="0" distL="0" distR="0" wp14:anchorId="305C6BCA" wp14:editId="5883A029">
            <wp:extent cx="4470400" cy="334010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70400" cy="3340100"/>
                    </a:xfrm>
                    <a:prstGeom prst="rect">
                      <a:avLst/>
                    </a:prstGeom>
                    <a:noFill/>
                    <a:ln>
                      <a:noFill/>
                    </a:ln>
                  </pic:spPr>
                </pic:pic>
              </a:graphicData>
            </a:graphic>
          </wp:inline>
        </w:drawing>
      </w:r>
    </w:p>
    <w:p w14:paraId="1D9F2A4A" w14:textId="77777777" w:rsidR="00B37D41" w:rsidRPr="001B072B" w:rsidRDefault="00B37D41" w:rsidP="001B072B">
      <w:pPr>
        <w:ind w:firstLine="709"/>
        <w:rPr>
          <w:sz w:val="28"/>
          <w:szCs w:val="28"/>
        </w:rPr>
      </w:pPr>
    </w:p>
    <w:p w14:paraId="7E260FA7" w14:textId="77777777" w:rsidR="00D20B71" w:rsidRPr="001B072B" w:rsidRDefault="00F55DFC" w:rsidP="001B072B">
      <w:pPr>
        <w:ind w:firstLine="709"/>
        <w:rPr>
          <w:sz w:val="28"/>
          <w:szCs w:val="28"/>
        </w:rPr>
      </w:pPr>
      <w:r w:rsidRPr="001B072B">
        <w:rPr>
          <w:b/>
          <w:bCs/>
          <w:sz w:val="28"/>
          <w:szCs w:val="28"/>
        </w:rPr>
        <w:br w:type="page"/>
      </w:r>
      <w:r w:rsidR="001B072B" w:rsidRPr="001B072B">
        <w:rPr>
          <w:bCs/>
          <w:sz w:val="28"/>
          <w:szCs w:val="28"/>
        </w:rPr>
        <w:lastRenderedPageBreak/>
        <w:t xml:space="preserve">4. </w:t>
      </w:r>
      <w:r w:rsidR="00D20B71" w:rsidRPr="001B072B">
        <w:rPr>
          <w:sz w:val="28"/>
          <w:szCs w:val="28"/>
        </w:rPr>
        <w:t xml:space="preserve">Частицы аэросила </w:t>
      </w:r>
      <w:r w:rsidR="00D20B71" w:rsidRPr="001B072B">
        <w:rPr>
          <w:sz w:val="28"/>
          <w:szCs w:val="28"/>
          <w:lang w:val="en-US"/>
        </w:rPr>
        <w:t>SiO</w:t>
      </w:r>
      <w:r w:rsidR="00D20B71" w:rsidRPr="001B072B">
        <w:rPr>
          <w:sz w:val="28"/>
          <w:szCs w:val="28"/>
          <w:vertAlign w:val="subscript"/>
        </w:rPr>
        <w:t>2</w:t>
      </w:r>
      <w:r w:rsidR="00D20B71" w:rsidRPr="001B072B">
        <w:rPr>
          <w:sz w:val="28"/>
          <w:szCs w:val="28"/>
        </w:rPr>
        <w:t xml:space="preserve"> в водной среде при рН = 6,2 имеют дзета-потенциал</w:t>
      </w:r>
      <w:r w:rsidR="00A36A4B" w:rsidRPr="001B072B">
        <w:rPr>
          <w:sz w:val="28"/>
          <w:szCs w:val="28"/>
        </w:rPr>
        <w:t xml:space="preserve"> </w:t>
      </w:r>
      <w:r w:rsidR="00D20B71" w:rsidRPr="001B072B">
        <w:rPr>
          <w:sz w:val="28"/>
          <w:szCs w:val="28"/>
        </w:rPr>
        <w:t xml:space="preserve">– 30,7 мВ. На какое расстояние и к какому электроду сместятся частицы за 30 минут, если напряжение при электрофорезе 110 В, расстояние между электродами </w:t>
      </w:r>
      <w:smartTag w:uri="urn:schemas-microsoft-com:office:smarttags" w:element="metricconverter">
        <w:smartTagPr>
          <w:attr w:name="ProductID" w:val="25 см"/>
        </w:smartTagPr>
        <w:r w:rsidR="00D20B71" w:rsidRPr="001B072B">
          <w:rPr>
            <w:sz w:val="28"/>
            <w:szCs w:val="28"/>
          </w:rPr>
          <w:t>25 см</w:t>
        </w:r>
      </w:smartTag>
      <w:r w:rsidR="00D20B71" w:rsidRPr="001B072B">
        <w:rPr>
          <w:sz w:val="28"/>
          <w:szCs w:val="28"/>
        </w:rPr>
        <w:t>, относительная диэлектрическая проницаемость дисперсионной среды 80,16, вязкость среды 1.002 мПа с?</w:t>
      </w:r>
    </w:p>
    <w:p w14:paraId="15337168" w14:textId="77777777" w:rsidR="00FC743B" w:rsidRPr="001B072B" w:rsidRDefault="00FC743B" w:rsidP="001B072B">
      <w:pPr>
        <w:ind w:firstLine="709"/>
        <w:rPr>
          <w:b/>
          <w:sz w:val="28"/>
          <w:szCs w:val="28"/>
        </w:rPr>
      </w:pPr>
      <w:r w:rsidRPr="001B072B">
        <w:rPr>
          <w:b/>
          <w:sz w:val="28"/>
          <w:szCs w:val="28"/>
        </w:rPr>
        <w:t>Решение</w:t>
      </w:r>
    </w:p>
    <w:p w14:paraId="71926072" w14:textId="77777777" w:rsidR="00D23C56" w:rsidRDefault="00D23C56" w:rsidP="001B072B">
      <w:pPr>
        <w:ind w:firstLine="709"/>
        <w:rPr>
          <w:sz w:val="28"/>
          <w:szCs w:val="28"/>
        </w:rPr>
      </w:pPr>
      <w:r w:rsidRPr="001B072B">
        <w:rPr>
          <w:sz w:val="28"/>
          <w:szCs w:val="28"/>
        </w:rPr>
        <w:t xml:space="preserve">Скорость течения (линейная скорость электроосмоса) при заданной напряженности поля </w:t>
      </w:r>
      <w:r w:rsidRPr="001B072B">
        <w:rPr>
          <w:iCs/>
          <w:sz w:val="28"/>
          <w:szCs w:val="28"/>
          <w:lang w:val="en-US"/>
        </w:rPr>
        <w:t>E</w:t>
      </w:r>
      <w:r w:rsidRPr="001B072B">
        <w:rPr>
          <w:sz w:val="28"/>
          <w:szCs w:val="28"/>
        </w:rPr>
        <w:t>:</w:t>
      </w:r>
    </w:p>
    <w:p w14:paraId="178AE210" w14:textId="77777777" w:rsidR="001B072B" w:rsidRPr="001B072B" w:rsidRDefault="001B072B" w:rsidP="001B072B">
      <w:pPr>
        <w:ind w:firstLine="709"/>
        <w:rPr>
          <w:sz w:val="28"/>
          <w:szCs w:val="28"/>
        </w:rPr>
      </w:pPr>
    </w:p>
    <w:p w14:paraId="460F41F9" w14:textId="77777777" w:rsidR="00D23C56" w:rsidRDefault="00DB00F4" w:rsidP="001B072B">
      <w:pPr>
        <w:ind w:firstLine="709"/>
        <w:rPr>
          <w:sz w:val="28"/>
          <w:szCs w:val="28"/>
        </w:rPr>
      </w:pPr>
      <w:r w:rsidRPr="001B072B">
        <w:rPr>
          <w:position w:val="-30"/>
          <w:sz w:val="28"/>
          <w:szCs w:val="28"/>
        </w:rPr>
        <w:object w:dxaOrig="1219" w:dyaOrig="700" w14:anchorId="649FF7ED">
          <v:shape id="_x0000_i1040" type="#_x0000_t75" style="width:79pt;height:46pt" o:ole="" fillcolor="window">
            <v:imagedata r:id="rId31" o:title=""/>
          </v:shape>
          <o:OLEObject Type="Embed" ProgID="Equation.3" ShapeID="_x0000_i1040" DrawAspect="Content" ObjectID="_1827237565" r:id="rId32"/>
        </w:object>
      </w:r>
      <w:r w:rsidR="00D23C56" w:rsidRPr="001B072B">
        <w:rPr>
          <w:sz w:val="28"/>
          <w:szCs w:val="28"/>
        </w:rPr>
        <w:t>.</w:t>
      </w:r>
    </w:p>
    <w:p w14:paraId="5262D635" w14:textId="77777777" w:rsidR="001B072B" w:rsidRPr="001B072B" w:rsidRDefault="001B072B" w:rsidP="001B072B">
      <w:pPr>
        <w:ind w:firstLine="709"/>
        <w:rPr>
          <w:sz w:val="28"/>
          <w:szCs w:val="28"/>
        </w:rPr>
      </w:pPr>
    </w:p>
    <w:p w14:paraId="34C0868C" w14:textId="77777777" w:rsidR="00D23C56" w:rsidRPr="001B072B" w:rsidRDefault="00263B3B" w:rsidP="001B072B">
      <w:pPr>
        <w:ind w:firstLine="709"/>
        <w:rPr>
          <w:sz w:val="28"/>
          <w:szCs w:val="28"/>
        </w:rPr>
      </w:pPr>
      <w:r w:rsidRPr="001B072B">
        <w:rPr>
          <w:sz w:val="28"/>
          <w:szCs w:val="28"/>
        </w:rPr>
        <w:t xml:space="preserve">где </w:t>
      </w:r>
      <w:r w:rsidRPr="001B072B">
        <w:rPr>
          <w:iCs/>
          <w:sz w:val="28"/>
          <w:szCs w:val="28"/>
        </w:rPr>
        <w:sym w:font="Symbol" w:char="F065"/>
      </w:r>
      <w:r w:rsidRPr="001B072B">
        <w:rPr>
          <w:sz w:val="28"/>
          <w:szCs w:val="28"/>
          <w:vertAlign w:val="subscript"/>
          <w:lang w:val="en-US"/>
        </w:rPr>
        <w:t>r</w:t>
      </w:r>
      <w:r w:rsidRPr="001B072B">
        <w:rPr>
          <w:sz w:val="28"/>
          <w:szCs w:val="28"/>
        </w:rPr>
        <w:t xml:space="preserve"> – относител</w:t>
      </w:r>
      <w:r w:rsidRPr="001B072B">
        <w:rPr>
          <w:sz w:val="28"/>
          <w:szCs w:val="28"/>
        </w:rPr>
        <w:t>ь</w:t>
      </w:r>
      <w:r w:rsidRPr="001B072B">
        <w:rPr>
          <w:sz w:val="28"/>
          <w:szCs w:val="28"/>
        </w:rPr>
        <w:t xml:space="preserve">ная диэлектрическая проницаемость среды, </w:t>
      </w:r>
      <w:r w:rsidRPr="001B072B">
        <w:rPr>
          <w:iCs/>
          <w:sz w:val="28"/>
          <w:szCs w:val="28"/>
        </w:rPr>
        <w:sym w:font="Symbol" w:char="F065"/>
      </w:r>
      <w:r w:rsidRPr="001B072B">
        <w:rPr>
          <w:sz w:val="28"/>
          <w:szCs w:val="28"/>
          <w:vertAlign w:val="subscript"/>
        </w:rPr>
        <w:t>0</w:t>
      </w:r>
      <w:r w:rsidRPr="001B072B">
        <w:rPr>
          <w:sz w:val="28"/>
          <w:szCs w:val="28"/>
        </w:rPr>
        <w:t xml:space="preserve"> – электрическая пост</w:t>
      </w:r>
      <w:r w:rsidRPr="001B072B">
        <w:rPr>
          <w:sz w:val="28"/>
          <w:szCs w:val="28"/>
        </w:rPr>
        <w:t>о</w:t>
      </w:r>
      <w:r w:rsidRPr="001B072B">
        <w:rPr>
          <w:sz w:val="28"/>
          <w:szCs w:val="28"/>
        </w:rPr>
        <w:t>янная (диэлектрическая проницаемость вакуума), η – вязкость среды, ζ – электрокинетический потенциал.</w:t>
      </w:r>
    </w:p>
    <w:p w14:paraId="58F673C9" w14:textId="77777777" w:rsidR="005A2FD5" w:rsidRDefault="00D20B71" w:rsidP="001B072B">
      <w:pPr>
        <w:ind w:firstLine="709"/>
        <w:rPr>
          <w:sz w:val="28"/>
          <w:szCs w:val="28"/>
        </w:rPr>
      </w:pPr>
      <w:r w:rsidRPr="001B072B">
        <w:rPr>
          <w:sz w:val="28"/>
          <w:szCs w:val="28"/>
        </w:rPr>
        <w:t>Н</w:t>
      </w:r>
      <w:r w:rsidR="00953D57" w:rsidRPr="001B072B">
        <w:rPr>
          <w:sz w:val="28"/>
          <w:szCs w:val="28"/>
        </w:rPr>
        <w:t>апряженность поля</w:t>
      </w:r>
      <w:r w:rsidR="00263B3B" w:rsidRPr="001B072B">
        <w:rPr>
          <w:sz w:val="28"/>
          <w:szCs w:val="28"/>
        </w:rPr>
        <w:t>:</w:t>
      </w:r>
    </w:p>
    <w:p w14:paraId="01C4D870" w14:textId="77777777" w:rsidR="001B072B" w:rsidRPr="001B072B" w:rsidRDefault="001B072B" w:rsidP="001B072B">
      <w:pPr>
        <w:ind w:firstLine="709"/>
        <w:rPr>
          <w:sz w:val="28"/>
          <w:szCs w:val="28"/>
        </w:rPr>
      </w:pPr>
    </w:p>
    <w:p w14:paraId="77B0022C" w14:textId="77777777" w:rsidR="00263B3B" w:rsidRDefault="00DB00F4" w:rsidP="001B072B">
      <w:pPr>
        <w:ind w:firstLine="709"/>
        <w:rPr>
          <w:sz w:val="28"/>
          <w:szCs w:val="28"/>
        </w:rPr>
      </w:pPr>
      <w:r w:rsidRPr="001B072B">
        <w:rPr>
          <w:position w:val="-30"/>
          <w:sz w:val="28"/>
          <w:szCs w:val="28"/>
        </w:rPr>
        <w:object w:dxaOrig="2740" w:dyaOrig="680" w14:anchorId="67F72D3D">
          <v:shape id="_x0000_i1041" type="#_x0000_t75" style="width:177pt;height:45pt" o:ole="" fillcolor="window">
            <v:imagedata r:id="rId33" o:title=""/>
          </v:shape>
          <o:OLEObject Type="Embed" ProgID="Equation.3" ShapeID="_x0000_i1041" DrawAspect="Content" ObjectID="_1827237566" r:id="rId34"/>
        </w:object>
      </w:r>
    </w:p>
    <w:p w14:paraId="365048C0" w14:textId="77777777" w:rsidR="001B072B" w:rsidRPr="001B072B" w:rsidRDefault="001B072B" w:rsidP="001B072B">
      <w:pPr>
        <w:ind w:firstLine="709"/>
        <w:rPr>
          <w:sz w:val="28"/>
          <w:szCs w:val="28"/>
        </w:rPr>
      </w:pPr>
    </w:p>
    <w:p w14:paraId="4103B468" w14:textId="77777777" w:rsidR="005A2FD5" w:rsidRPr="001B072B" w:rsidRDefault="00D20B71" w:rsidP="001B072B">
      <w:pPr>
        <w:ind w:firstLine="709"/>
        <w:rPr>
          <w:sz w:val="28"/>
          <w:szCs w:val="28"/>
        </w:rPr>
      </w:pPr>
      <w:r w:rsidRPr="001B072B">
        <w:rPr>
          <w:sz w:val="28"/>
          <w:szCs w:val="28"/>
        </w:rPr>
        <w:t>Скорость течения</w:t>
      </w:r>
      <w:r w:rsidR="00953D57" w:rsidRPr="001B072B">
        <w:rPr>
          <w:sz w:val="28"/>
          <w:szCs w:val="28"/>
        </w:rPr>
        <w:t>:</w:t>
      </w:r>
    </w:p>
    <w:p w14:paraId="462CDEA2" w14:textId="77777777" w:rsidR="00953D57" w:rsidRPr="001B072B" w:rsidRDefault="00DB00F4" w:rsidP="001B072B">
      <w:pPr>
        <w:ind w:firstLine="709"/>
        <w:rPr>
          <w:sz w:val="28"/>
          <w:szCs w:val="28"/>
        </w:rPr>
      </w:pPr>
      <w:r w:rsidRPr="001B072B">
        <w:rPr>
          <w:position w:val="-30"/>
          <w:sz w:val="28"/>
          <w:szCs w:val="28"/>
        </w:rPr>
        <w:object w:dxaOrig="6759" w:dyaOrig="720" w14:anchorId="108F7DD1">
          <v:shape id="_x0000_i1042" type="#_x0000_t75" style="width:351pt;height:38pt" o:ole="" fillcolor="window">
            <v:imagedata r:id="rId35" o:title=""/>
          </v:shape>
          <o:OLEObject Type="Embed" ProgID="Equation.3" ShapeID="_x0000_i1042" DrawAspect="Content" ObjectID="_1827237567" r:id="rId36"/>
        </w:object>
      </w:r>
    </w:p>
    <w:p w14:paraId="4265D96C" w14:textId="77777777" w:rsidR="00410EE0" w:rsidRPr="001B072B" w:rsidRDefault="00D777A2" w:rsidP="001B072B">
      <w:pPr>
        <w:ind w:firstLine="709"/>
        <w:rPr>
          <w:sz w:val="28"/>
          <w:szCs w:val="28"/>
        </w:rPr>
      </w:pPr>
      <w:r w:rsidRPr="001B072B">
        <w:rPr>
          <w:sz w:val="28"/>
          <w:szCs w:val="28"/>
        </w:rPr>
        <w:t>За 30 минут частицы сместятся на расстояние:</w:t>
      </w:r>
    </w:p>
    <w:p w14:paraId="5852E5A4" w14:textId="77777777" w:rsidR="00D777A2" w:rsidRPr="001B072B" w:rsidRDefault="00DB00F4" w:rsidP="001B072B">
      <w:pPr>
        <w:ind w:firstLine="709"/>
        <w:rPr>
          <w:sz w:val="28"/>
          <w:szCs w:val="28"/>
        </w:rPr>
      </w:pPr>
      <w:r w:rsidRPr="001B072B">
        <w:rPr>
          <w:position w:val="-10"/>
          <w:sz w:val="28"/>
          <w:szCs w:val="28"/>
        </w:rPr>
        <w:object w:dxaOrig="5000" w:dyaOrig="360" w14:anchorId="6BDA69AE">
          <v:shape id="_x0000_i1043" type="#_x0000_t75" style="width:323pt;height:24pt" o:ole="" fillcolor="window">
            <v:imagedata r:id="rId37" o:title=""/>
          </v:shape>
          <o:OLEObject Type="Embed" ProgID="Equation.3" ShapeID="_x0000_i1043" DrawAspect="Content" ObjectID="_1827237568" r:id="rId38"/>
        </w:object>
      </w:r>
    </w:p>
    <w:p w14:paraId="7F40A382" w14:textId="77777777" w:rsidR="00AD5C83" w:rsidRPr="001B072B" w:rsidRDefault="00AD5C83" w:rsidP="001B072B">
      <w:pPr>
        <w:ind w:firstLine="709"/>
        <w:rPr>
          <w:sz w:val="28"/>
          <w:szCs w:val="28"/>
        </w:rPr>
      </w:pPr>
      <w:r w:rsidRPr="001B072B">
        <w:rPr>
          <w:sz w:val="28"/>
          <w:szCs w:val="28"/>
        </w:rPr>
        <w:t>Так как частицы заряжены отрицательно, то они будут двигаться к аноду.</w:t>
      </w:r>
    </w:p>
    <w:p w14:paraId="6DCDB7BF" w14:textId="77777777" w:rsidR="005A2FD5" w:rsidRPr="001B072B" w:rsidRDefault="005A2FD5" w:rsidP="001B072B">
      <w:pPr>
        <w:ind w:firstLine="709"/>
        <w:rPr>
          <w:b/>
          <w:bCs/>
          <w:sz w:val="28"/>
          <w:szCs w:val="28"/>
        </w:rPr>
      </w:pPr>
      <w:r w:rsidRPr="001B072B">
        <w:rPr>
          <w:b/>
          <w:bCs/>
          <w:sz w:val="28"/>
          <w:szCs w:val="28"/>
        </w:rPr>
        <w:t xml:space="preserve">Ответ: </w:t>
      </w:r>
      <w:smartTag w:uri="urn:schemas-microsoft-com:office:smarttags" w:element="metricconverter">
        <w:smartTagPr>
          <w:attr w:name="ProductID" w:val="17 мм"/>
        </w:smartTagPr>
        <w:r w:rsidR="00AD5C83" w:rsidRPr="001B072B">
          <w:rPr>
            <w:b/>
            <w:bCs/>
            <w:sz w:val="28"/>
            <w:szCs w:val="28"/>
          </w:rPr>
          <w:t>17 мм</w:t>
        </w:r>
      </w:smartTag>
      <w:r w:rsidR="00AD5C83" w:rsidRPr="001B072B">
        <w:rPr>
          <w:b/>
          <w:bCs/>
          <w:sz w:val="28"/>
          <w:szCs w:val="28"/>
        </w:rPr>
        <w:t>.</w:t>
      </w:r>
    </w:p>
    <w:p w14:paraId="080F0E9B" w14:textId="77777777" w:rsidR="00AD5C83" w:rsidRPr="001B072B" w:rsidRDefault="0003086D" w:rsidP="001B072B">
      <w:pPr>
        <w:ind w:firstLine="709"/>
        <w:rPr>
          <w:sz w:val="28"/>
          <w:szCs w:val="28"/>
        </w:rPr>
      </w:pPr>
      <w:r w:rsidRPr="001B072B">
        <w:rPr>
          <w:sz w:val="28"/>
          <w:szCs w:val="28"/>
        </w:rPr>
        <w:br w:type="page"/>
      </w:r>
      <w:r w:rsidR="001B072B">
        <w:rPr>
          <w:sz w:val="28"/>
          <w:szCs w:val="28"/>
        </w:rPr>
        <w:lastRenderedPageBreak/>
        <w:t xml:space="preserve">5. </w:t>
      </w:r>
      <w:r w:rsidR="00AD5C83" w:rsidRPr="001B072B">
        <w:rPr>
          <w:sz w:val="28"/>
          <w:szCs w:val="28"/>
        </w:rPr>
        <w:t>Средний квадратичный сдвиг наночастиц золя платины в воде за время 1 с составляет 3,5 мкм. Определить объем наночастицы, если вязкость среды 1,09·10</w:t>
      </w:r>
      <w:r w:rsidR="00AD5C83" w:rsidRPr="001B072B">
        <w:rPr>
          <w:sz w:val="28"/>
          <w:szCs w:val="28"/>
          <w:vertAlign w:val="superscript"/>
        </w:rPr>
        <w:t>–3</w:t>
      </w:r>
      <w:r w:rsidR="00AD5C83" w:rsidRPr="001B072B">
        <w:rPr>
          <w:sz w:val="28"/>
          <w:szCs w:val="28"/>
        </w:rPr>
        <w:t xml:space="preserve"> Па·с при </w:t>
      </w:r>
      <w:smartTag w:uri="urn:schemas-microsoft-com:office:smarttags" w:element="metricconverter">
        <w:smartTagPr>
          <w:attr w:name="ProductID" w:val="17 ﾰC"/>
        </w:smartTagPr>
        <w:r w:rsidR="00AD5C83" w:rsidRPr="001B072B">
          <w:rPr>
            <w:sz w:val="28"/>
            <w:szCs w:val="28"/>
          </w:rPr>
          <w:t>17 °</w:t>
        </w:r>
        <w:r w:rsidR="00AD5C83" w:rsidRPr="001B072B">
          <w:rPr>
            <w:sz w:val="28"/>
            <w:szCs w:val="28"/>
            <w:lang w:val="en-US"/>
          </w:rPr>
          <w:t>C</w:t>
        </w:r>
      </w:smartTag>
      <w:r w:rsidR="00AD5C83" w:rsidRPr="001B072B">
        <w:rPr>
          <w:sz w:val="28"/>
          <w:szCs w:val="28"/>
        </w:rPr>
        <w:t>. Принять сферическую форму частиц.</w:t>
      </w:r>
    </w:p>
    <w:p w14:paraId="44AFF94B" w14:textId="77777777" w:rsidR="00B72328" w:rsidRPr="001B072B" w:rsidRDefault="00A528CA" w:rsidP="001B072B">
      <w:pPr>
        <w:ind w:firstLine="709"/>
        <w:rPr>
          <w:b/>
          <w:sz w:val="28"/>
          <w:szCs w:val="28"/>
        </w:rPr>
      </w:pPr>
      <w:r w:rsidRPr="001B072B">
        <w:rPr>
          <w:b/>
          <w:sz w:val="28"/>
          <w:szCs w:val="28"/>
        </w:rPr>
        <w:t>Решение</w:t>
      </w:r>
    </w:p>
    <w:p w14:paraId="2DFB99CC" w14:textId="77777777" w:rsidR="00AD5C83" w:rsidRDefault="00AD5C83" w:rsidP="001B072B">
      <w:pPr>
        <w:ind w:firstLine="709"/>
        <w:rPr>
          <w:sz w:val="28"/>
          <w:szCs w:val="28"/>
        </w:rPr>
      </w:pPr>
      <w:r w:rsidRPr="001B072B">
        <w:rPr>
          <w:sz w:val="28"/>
          <w:szCs w:val="28"/>
        </w:rPr>
        <w:t>Зависимость для среднего квадратичного сдвига (х</w:t>
      </w:r>
      <w:r w:rsidRPr="001B072B">
        <w:rPr>
          <w:sz w:val="28"/>
          <w:szCs w:val="28"/>
          <w:vertAlign w:val="subscript"/>
        </w:rPr>
        <w:t>скв</w:t>
      </w:r>
      <w:r w:rsidRPr="001B072B">
        <w:rPr>
          <w:sz w:val="28"/>
          <w:szCs w:val="28"/>
        </w:rPr>
        <w:t>):</w:t>
      </w:r>
    </w:p>
    <w:p w14:paraId="28480200" w14:textId="77777777" w:rsidR="001B072B" w:rsidRPr="001B072B" w:rsidRDefault="001B072B" w:rsidP="001B072B">
      <w:pPr>
        <w:ind w:firstLine="709"/>
        <w:rPr>
          <w:sz w:val="28"/>
          <w:szCs w:val="28"/>
        </w:rPr>
      </w:pPr>
    </w:p>
    <w:p w14:paraId="6D817A23" w14:textId="77777777" w:rsidR="00AD5C83" w:rsidRDefault="00DB00F4" w:rsidP="001B072B">
      <w:pPr>
        <w:ind w:firstLine="709"/>
        <w:rPr>
          <w:sz w:val="28"/>
          <w:szCs w:val="28"/>
        </w:rPr>
      </w:pPr>
      <w:r w:rsidRPr="001B072B">
        <w:rPr>
          <w:position w:val="-12"/>
          <w:sz w:val="28"/>
          <w:szCs w:val="28"/>
        </w:rPr>
        <w:object w:dxaOrig="1840" w:dyaOrig="460" w14:anchorId="35151F3D">
          <v:shape id="_x0000_i1044" type="#_x0000_t75" style="width:92pt;height:23pt" o:ole="" fillcolor="window">
            <v:imagedata r:id="rId39" o:title=""/>
          </v:shape>
          <o:OLEObject Type="Embed" ProgID="Equation.3" ShapeID="_x0000_i1044" DrawAspect="Content" ObjectID="_1827237569" r:id="rId40"/>
        </w:object>
      </w:r>
    </w:p>
    <w:p w14:paraId="1B377D23" w14:textId="77777777" w:rsidR="001B072B" w:rsidRPr="001B072B" w:rsidRDefault="001B072B" w:rsidP="001B072B">
      <w:pPr>
        <w:ind w:firstLine="709"/>
        <w:rPr>
          <w:sz w:val="28"/>
          <w:szCs w:val="28"/>
        </w:rPr>
      </w:pPr>
    </w:p>
    <w:p w14:paraId="3AC87B43" w14:textId="77777777" w:rsidR="00AD5C83" w:rsidRDefault="00AD5C83" w:rsidP="001B072B">
      <w:pPr>
        <w:ind w:firstLine="709"/>
        <w:rPr>
          <w:sz w:val="28"/>
          <w:szCs w:val="28"/>
        </w:rPr>
      </w:pPr>
      <w:r w:rsidRPr="001B072B">
        <w:rPr>
          <w:sz w:val="28"/>
          <w:szCs w:val="28"/>
        </w:rPr>
        <w:t>Отсюда коэффициент диффузии:</w:t>
      </w:r>
    </w:p>
    <w:p w14:paraId="382D811F" w14:textId="77777777" w:rsidR="001B072B" w:rsidRPr="001B072B" w:rsidRDefault="001B072B" w:rsidP="001B072B">
      <w:pPr>
        <w:ind w:firstLine="709"/>
        <w:rPr>
          <w:sz w:val="28"/>
          <w:szCs w:val="28"/>
        </w:rPr>
      </w:pPr>
    </w:p>
    <w:p w14:paraId="44BF5C8D" w14:textId="77777777" w:rsidR="001B072B" w:rsidRPr="001B072B" w:rsidRDefault="00DB00F4" w:rsidP="001B072B">
      <w:pPr>
        <w:ind w:firstLine="709"/>
        <w:rPr>
          <w:sz w:val="28"/>
          <w:szCs w:val="28"/>
        </w:rPr>
      </w:pPr>
      <w:r w:rsidRPr="001B072B">
        <w:rPr>
          <w:position w:val="-24"/>
          <w:sz w:val="28"/>
          <w:szCs w:val="28"/>
        </w:rPr>
        <w:object w:dxaOrig="4280" w:dyaOrig="680" w14:anchorId="065C37B6">
          <v:shape id="_x0000_i1045" type="#_x0000_t75" style="width:357pt;height:56pt" o:ole="" fillcolor="window">
            <v:imagedata r:id="rId41" o:title=""/>
          </v:shape>
          <o:OLEObject Type="Embed" ProgID="Equation.3" ShapeID="_x0000_i1045" DrawAspect="Content" ObjectID="_1827237570" r:id="rId42"/>
        </w:object>
      </w:r>
    </w:p>
    <w:p w14:paraId="7C4E6256" w14:textId="77777777" w:rsidR="00AD5C83" w:rsidRPr="001B072B" w:rsidRDefault="00AD5C83" w:rsidP="001B072B">
      <w:pPr>
        <w:ind w:firstLine="709"/>
        <w:rPr>
          <w:sz w:val="28"/>
          <w:szCs w:val="28"/>
        </w:rPr>
      </w:pPr>
    </w:p>
    <w:p w14:paraId="661F8AA1" w14:textId="77777777" w:rsidR="00DC4FD6" w:rsidRDefault="000B6DB5" w:rsidP="001B072B">
      <w:pPr>
        <w:pStyle w:val="af"/>
        <w:spacing w:line="360" w:lineRule="auto"/>
        <w:ind w:firstLine="709"/>
        <w:jc w:val="both"/>
        <w:rPr>
          <w:sz w:val="28"/>
          <w:szCs w:val="28"/>
        </w:rPr>
      </w:pPr>
      <w:r w:rsidRPr="001B072B">
        <w:rPr>
          <w:sz w:val="28"/>
          <w:szCs w:val="28"/>
        </w:rPr>
        <w:t>Из уравнения Эйнштейна радиус частицы:</w:t>
      </w:r>
    </w:p>
    <w:p w14:paraId="63163966" w14:textId="77777777" w:rsidR="001B072B" w:rsidRPr="001B072B" w:rsidRDefault="001B072B" w:rsidP="001B072B">
      <w:pPr>
        <w:pStyle w:val="af"/>
        <w:spacing w:line="360" w:lineRule="auto"/>
        <w:ind w:firstLine="709"/>
        <w:jc w:val="both"/>
        <w:rPr>
          <w:sz w:val="28"/>
          <w:szCs w:val="28"/>
        </w:rPr>
      </w:pPr>
    </w:p>
    <w:p w14:paraId="66A4E202" w14:textId="77777777" w:rsidR="000B6DB5" w:rsidRDefault="00DB00F4" w:rsidP="001B072B">
      <w:pPr>
        <w:pStyle w:val="af"/>
        <w:spacing w:line="360" w:lineRule="auto"/>
        <w:ind w:firstLine="709"/>
        <w:jc w:val="both"/>
        <w:rPr>
          <w:sz w:val="28"/>
          <w:szCs w:val="28"/>
        </w:rPr>
      </w:pPr>
      <w:r w:rsidRPr="001B072B">
        <w:rPr>
          <w:position w:val="-52"/>
          <w:sz w:val="28"/>
          <w:szCs w:val="28"/>
          <w:lang w:val="en-US"/>
        </w:rPr>
        <w:object w:dxaOrig="2140" w:dyaOrig="960" w14:anchorId="1AD1FEB6">
          <v:shape id="_x0000_i1046" type="#_x0000_t75" style="width:107pt;height:48pt" o:ole="" fillcolor="window">
            <v:imagedata r:id="rId43" o:title=""/>
          </v:shape>
          <o:OLEObject Type="Embed" ProgID="Equation.3" ShapeID="_x0000_i1046" DrawAspect="Content" ObjectID="_1827237571" r:id="rId44"/>
        </w:object>
      </w:r>
    </w:p>
    <w:p w14:paraId="5E7F4C67" w14:textId="77777777" w:rsidR="001B072B" w:rsidRPr="001B072B" w:rsidRDefault="001B072B" w:rsidP="001B072B">
      <w:pPr>
        <w:pStyle w:val="af"/>
        <w:spacing w:line="360" w:lineRule="auto"/>
        <w:ind w:firstLine="709"/>
        <w:jc w:val="both"/>
        <w:rPr>
          <w:b/>
          <w:sz w:val="28"/>
          <w:szCs w:val="28"/>
        </w:rPr>
      </w:pPr>
    </w:p>
    <w:p w14:paraId="54A2F7EA" w14:textId="77777777" w:rsidR="000B6DB5" w:rsidRPr="001B072B" w:rsidRDefault="000B6DB5" w:rsidP="001B072B">
      <w:pPr>
        <w:pStyle w:val="af"/>
        <w:spacing w:line="360" w:lineRule="auto"/>
        <w:ind w:firstLine="709"/>
        <w:jc w:val="both"/>
        <w:rPr>
          <w:sz w:val="28"/>
          <w:szCs w:val="28"/>
        </w:rPr>
      </w:pPr>
      <w:r w:rsidRPr="001B072B">
        <w:rPr>
          <w:sz w:val="28"/>
          <w:szCs w:val="28"/>
        </w:rPr>
        <w:t xml:space="preserve">где </w:t>
      </w:r>
      <w:r w:rsidRPr="001B072B">
        <w:rPr>
          <w:sz w:val="28"/>
          <w:szCs w:val="28"/>
          <w:lang w:val="en-US"/>
        </w:rPr>
        <w:t>N</w:t>
      </w:r>
      <w:r w:rsidRPr="001B072B">
        <w:rPr>
          <w:sz w:val="28"/>
          <w:szCs w:val="28"/>
          <w:vertAlign w:val="subscript"/>
        </w:rPr>
        <w:t>А</w:t>
      </w:r>
      <w:r w:rsidRPr="001B072B">
        <w:rPr>
          <w:sz w:val="28"/>
          <w:szCs w:val="28"/>
        </w:rPr>
        <w:t xml:space="preserve"> – число Авогадро, 6 · 10</w:t>
      </w:r>
      <w:r w:rsidRPr="001B072B">
        <w:rPr>
          <w:sz w:val="28"/>
          <w:szCs w:val="28"/>
          <w:vertAlign w:val="superscript"/>
        </w:rPr>
        <w:t xml:space="preserve"> 23</w:t>
      </w:r>
      <w:r w:rsidRPr="001B072B">
        <w:rPr>
          <w:sz w:val="28"/>
          <w:szCs w:val="28"/>
        </w:rPr>
        <w:t xml:space="preserve"> молекул/моль;</w:t>
      </w:r>
    </w:p>
    <w:p w14:paraId="0B0DA673" w14:textId="77777777" w:rsidR="000B6DB5" w:rsidRPr="001B072B" w:rsidRDefault="000B6DB5" w:rsidP="001B072B">
      <w:pPr>
        <w:pStyle w:val="af"/>
        <w:spacing w:line="360" w:lineRule="auto"/>
        <w:ind w:firstLine="709"/>
        <w:jc w:val="both"/>
        <w:rPr>
          <w:sz w:val="28"/>
          <w:szCs w:val="28"/>
        </w:rPr>
      </w:pPr>
      <w:r w:rsidRPr="001B072B">
        <w:rPr>
          <w:sz w:val="28"/>
          <w:szCs w:val="28"/>
        </w:rPr>
        <w:sym w:font="Symbol" w:char="F068"/>
      </w:r>
      <w:r w:rsidRPr="001B072B">
        <w:rPr>
          <w:sz w:val="28"/>
          <w:szCs w:val="28"/>
        </w:rPr>
        <w:t xml:space="preserve"> – вязкость дисперсионной среды, Н · с/м</w:t>
      </w:r>
      <w:r w:rsidRPr="001B072B">
        <w:rPr>
          <w:sz w:val="28"/>
          <w:szCs w:val="28"/>
          <w:vertAlign w:val="superscript"/>
        </w:rPr>
        <w:t>2</w:t>
      </w:r>
      <w:r w:rsidRPr="001B072B">
        <w:rPr>
          <w:sz w:val="28"/>
          <w:szCs w:val="28"/>
        </w:rPr>
        <w:t xml:space="preserve"> (Па · с);</w:t>
      </w:r>
    </w:p>
    <w:p w14:paraId="25B74679" w14:textId="77777777" w:rsidR="000B6DB5" w:rsidRPr="001B072B" w:rsidRDefault="000B6DB5" w:rsidP="001B072B">
      <w:pPr>
        <w:pStyle w:val="af"/>
        <w:spacing w:line="360" w:lineRule="auto"/>
        <w:ind w:firstLine="709"/>
        <w:jc w:val="both"/>
        <w:rPr>
          <w:sz w:val="28"/>
          <w:szCs w:val="28"/>
        </w:rPr>
      </w:pPr>
      <w:r w:rsidRPr="001B072B">
        <w:rPr>
          <w:sz w:val="28"/>
          <w:szCs w:val="28"/>
          <w:lang w:val="en-US"/>
        </w:rPr>
        <w:t>r</w:t>
      </w:r>
      <w:r w:rsidRPr="001B072B">
        <w:rPr>
          <w:sz w:val="28"/>
          <w:szCs w:val="28"/>
        </w:rPr>
        <w:t xml:space="preserve"> – радиус частицы, м;</w:t>
      </w:r>
    </w:p>
    <w:p w14:paraId="03174862" w14:textId="77777777" w:rsidR="000B6DB5" w:rsidRPr="001B072B" w:rsidRDefault="000B6DB5" w:rsidP="001B072B">
      <w:pPr>
        <w:pStyle w:val="af"/>
        <w:spacing w:line="360" w:lineRule="auto"/>
        <w:ind w:firstLine="709"/>
        <w:jc w:val="both"/>
        <w:rPr>
          <w:sz w:val="28"/>
          <w:szCs w:val="28"/>
        </w:rPr>
      </w:pPr>
      <w:r w:rsidRPr="001B072B">
        <w:rPr>
          <w:sz w:val="28"/>
          <w:szCs w:val="28"/>
          <w:lang w:val="en-US"/>
        </w:rPr>
        <w:t>R</w:t>
      </w:r>
      <w:r w:rsidRPr="001B072B">
        <w:rPr>
          <w:sz w:val="28"/>
          <w:szCs w:val="28"/>
        </w:rPr>
        <w:t xml:space="preserve"> – универсальная газовая постоянная, 8,314 Дж/моль · К;</w:t>
      </w:r>
    </w:p>
    <w:p w14:paraId="2F408276" w14:textId="77777777" w:rsidR="000B6DB5" w:rsidRPr="001B072B" w:rsidRDefault="000B6DB5" w:rsidP="001B072B">
      <w:pPr>
        <w:pStyle w:val="af"/>
        <w:spacing w:line="360" w:lineRule="auto"/>
        <w:ind w:firstLine="709"/>
        <w:jc w:val="both"/>
        <w:rPr>
          <w:sz w:val="28"/>
          <w:szCs w:val="28"/>
        </w:rPr>
      </w:pPr>
      <w:r w:rsidRPr="001B072B">
        <w:rPr>
          <w:sz w:val="28"/>
          <w:szCs w:val="28"/>
          <w:lang w:val="en-US"/>
        </w:rPr>
        <w:t>T</w:t>
      </w:r>
      <w:r w:rsidR="00DC4FD6" w:rsidRPr="001B072B">
        <w:rPr>
          <w:sz w:val="28"/>
          <w:szCs w:val="28"/>
        </w:rPr>
        <w:t xml:space="preserve"> – абсолютная температура, К.</w:t>
      </w:r>
    </w:p>
    <w:p w14:paraId="58D9BED0" w14:textId="77777777" w:rsidR="00DC4FD6" w:rsidRDefault="00DC4FD6" w:rsidP="001B072B">
      <w:pPr>
        <w:pStyle w:val="af"/>
        <w:spacing w:line="360" w:lineRule="auto"/>
        <w:ind w:firstLine="709"/>
        <w:jc w:val="both"/>
        <w:rPr>
          <w:sz w:val="28"/>
          <w:szCs w:val="28"/>
        </w:rPr>
      </w:pPr>
      <w:r w:rsidRPr="001B072B">
        <w:rPr>
          <w:sz w:val="28"/>
          <w:szCs w:val="28"/>
        </w:rPr>
        <w:t>Имеем:</w:t>
      </w:r>
    </w:p>
    <w:p w14:paraId="347A0928" w14:textId="77777777" w:rsidR="001B072B" w:rsidRPr="001B072B" w:rsidRDefault="001B072B" w:rsidP="001B072B">
      <w:pPr>
        <w:pStyle w:val="af"/>
        <w:spacing w:line="360" w:lineRule="auto"/>
        <w:ind w:firstLine="709"/>
        <w:jc w:val="both"/>
        <w:rPr>
          <w:sz w:val="28"/>
          <w:szCs w:val="28"/>
        </w:rPr>
      </w:pPr>
    </w:p>
    <w:p w14:paraId="48BE03F8" w14:textId="77777777" w:rsidR="000B6DB5" w:rsidRPr="001B072B" w:rsidRDefault="00DB00F4" w:rsidP="001B072B">
      <w:pPr>
        <w:ind w:firstLine="709"/>
        <w:rPr>
          <w:b/>
          <w:sz w:val="28"/>
          <w:szCs w:val="28"/>
        </w:rPr>
      </w:pPr>
      <w:r w:rsidRPr="001B072B">
        <w:rPr>
          <w:position w:val="-68"/>
          <w:sz w:val="28"/>
          <w:szCs w:val="28"/>
        </w:rPr>
        <w:object w:dxaOrig="10200" w:dyaOrig="1480" w14:anchorId="05254B6F">
          <v:shape id="_x0000_i1047" type="#_x0000_t75" style="width:342pt;height:50pt" o:ole="" fillcolor="window">
            <v:imagedata r:id="rId45" o:title=""/>
          </v:shape>
          <o:OLEObject Type="Embed" ProgID="Equation.3" ShapeID="_x0000_i1047" DrawAspect="Content" ObjectID="_1827237572" r:id="rId46"/>
        </w:object>
      </w:r>
    </w:p>
    <w:p w14:paraId="3CAB2307" w14:textId="77777777" w:rsidR="006943FC" w:rsidRDefault="001B072B" w:rsidP="001B072B">
      <w:pPr>
        <w:ind w:firstLine="709"/>
        <w:rPr>
          <w:sz w:val="28"/>
          <w:szCs w:val="28"/>
        </w:rPr>
      </w:pPr>
      <w:r>
        <w:rPr>
          <w:sz w:val="28"/>
          <w:szCs w:val="28"/>
        </w:rPr>
        <w:br w:type="page"/>
      </w:r>
      <w:r w:rsidR="000B6DB5" w:rsidRPr="001B072B">
        <w:rPr>
          <w:sz w:val="28"/>
          <w:szCs w:val="28"/>
        </w:rPr>
        <w:lastRenderedPageBreak/>
        <w:t xml:space="preserve">Находим </w:t>
      </w:r>
      <w:r w:rsidR="00AB7094" w:rsidRPr="001B072B">
        <w:rPr>
          <w:sz w:val="28"/>
          <w:szCs w:val="28"/>
        </w:rPr>
        <w:t>объем</w:t>
      </w:r>
      <w:r w:rsidR="004F6A56" w:rsidRPr="001B072B">
        <w:rPr>
          <w:sz w:val="28"/>
          <w:szCs w:val="28"/>
        </w:rPr>
        <w:t xml:space="preserve"> </w:t>
      </w:r>
      <w:r w:rsidR="000B6DB5" w:rsidRPr="001B072B">
        <w:rPr>
          <w:sz w:val="28"/>
          <w:szCs w:val="28"/>
        </w:rPr>
        <w:t>частицы:</w:t>
      </w:r>
    </w:p>
    <w:p w14:paraId="0C6B8688" w14:textId="77777777" w:rsidR="001B072B" w:rsidRPr="001B072B" w:rsidRDefault="001B072B" w:rsidP="001B072B">
      <w:pPr>
        <w:ind w:firstLine="709"/>
        <w:rPr>
          <w:sz w:val="28"/>
          <w:szCs w:val="28"/>
        </w:rPr>
      </w:pPr>
    </w:p>
    <w:p w14:paraId="1414D1B9" w14:textId="77777777" w:rsidR="000B6DB5" w:rsidRPr="001B072B" w:rsidRDefault="00DB00F4" w:rsidP="001B072B">
      <w:pPr>
        <w:ind w:firstLine="709"/>
        <w:rPr>
          <w:sz w:val="28"/>
          <w:szCs w:val="28"/>
        </w:rPr>
      </w:pPr>
      <w:r w:rsidRPr="001B072B">
        <w:rPr>
          <w:position w:val="-24"/>
          <w:sz w:val="28"/>
          <w:szCs w:val="28"/>
        </w:rPr>
        <w:object w:dxaOrig="6140" w:dyaOrig="620" w14:anchorId="02CBA776">
          <v:shape id="_x0000_i1048" type="#_x0000_t75" style="width:405pt;height:41pt" o:ole="">
            <v:imagedata r:id="rId47" o:title=""/>
          </v:shape>
          <o:OLEObject Type="Embed" ProgID="Equation.3" ShapeID="_x0000_i1048" DrawAspect="Content" ObjectID="_1827237573" r:id="rId48"/>
        </w:object>
      </w:r>
    </w:p>
    <w:p w14:paraId="7DBE502A" w14:textId="77777777" w:rsidR="001B072B" w:rsidRDefault="001B072B" w:rsidP="001B072B">
      <w:pPr>
        <w:ind w:firstLine="709"/>
        <w:rPr>
          <w:b/>
          <w:bCs/>
          <w:sz w:val="28"/>
          <w:szCs w:val="28"/>
        </w:rPr>
      </w:pPr>
    </w:p>
    <w:p w14:paraId="091650AD" w14:textId="77777777" w:rsidR="000B6DB5" w:rsidRDefault="000B6DB5" w:rsidP="001B072B">
      <w:pPr>
        <w:ind w:firstLine="709"/>
        <w:rPr>
          <w:b/>
          <w:bCs/>
          <w:sz w:val="28"/>
          <w:szCs w:val="28"/>
        </w:rPr>
      </w:pPr>
      <w:r w:rsidRPr="001B072B">
        <w:rPr>
          <w:b/>
          <w:bCs/>
          <w:sz w:val="28"/>
          <w:szCs w:val="28"/>
        </w:rPr>
        <w:t xml:space="preserve">Ответ: </w:t>
      </w:r>
      <w:r w:rsidR="002C30E1" w:rsidRPr="001B072B">
        <w:rPr>
          <w:b/>
          <w:bCs/>
          <w:sz w:val="28"/>
          <w:szCs w:val="28"/>
        </w:rPr>
        <w:t>1,346</w:t>
      </w:r>
      <w:r w:rsidR="004F4584" w:rsidRPr="001B072B">
        <w:rPr>
          <w:b/>
          <w:bCs/>
          <w:sz w:val="28"/>
          <w:szCs w:val="28"/>
        </w:rPr>
        <w:t>*10</w:t>
      </w:r>
      <w:r w:rsidR="002C30E1" w:rsidRPr="001B072B">
        <w:rPr>
          <w:b/>
          <w:bCs/>
          <w:sz w:val="28"/>
          <w:szCs w:val="28"/>
          <w:vertAlign w:val="superscript"/>
        </w:rPr>
        <w:t>-</w:t>
      </w:r>
      <w:smartTag w:uri="urn:schemas-microsoft-com:office:smarttags" w:element="metricconverter">
        <w:smartTagPr>
          <w:attr w:name="ProductID" w:val="22 м3"/>
        </w:smartTagPr>
        <w:r w:rsidR="002C30E1" w:rsidRPr="001B072B">
          <w:rPr>
            <w:b/>
            <w:bCs/>
            <w:sz w:val="28"/>
            <w:szCs w:val="28"/>
            <w:vertAlign w:val="superscript"/>
          </w:rPr>
          <w:t>22</w:t>
        </w:r>
        <w:r w:rsidR="004F4584" w:rsidRPr="001B072B">
          <w:rPr>
            <w:b/>
            <w:bCs/>
            <w:sz w:val="28"/>
            <w:szCs w:val="28"/>
          </w:rPr>
          <w:t xml:space="preserve"> </w:t>
        </w:r>
        <w:r w:rsidR="002C30E1" w:rsidRPr="001B072B">
          <w:rPr>
            <w:b/>
            <w:bCs/>
            <w:sz w:val="28"/>
            <w:szCs w:val="28"/>
          </w:rPr>
          <w:t>м</w:t>
        </w:r>
        <w:r w:rsidR="002C30E1" w:rsidRPr="001B072B">
          <w:rPr>
            <w:b/>
            <w:bCs/>
            <w:sz w:val="28"/>
            <w:szCs w:val="28"/>
            <w:vertAlign w:val="superscript"/>
          </w:rPr>
          <w:t>3</w:t>
        </w:r>
      </w:smartTag>
      <w:r w:rsidR="004F4584" w:rsidRPr="001B072B">
        <w:rPr>
          <w:b/>
          <w:bCs/>
          <w:sz w:val="28"/>
          <w:szCs w:val="28"/>
        </w:rPr>
        <w:t>.</w:t>
      </w:r>
    </w:p>
    <w:p w14:paraId="3821A23D" w14:textId="77777777" w:rsidR="001B072B" w:rsidRPr="001B072B" w:rsidRDefault="001B072B" w:rsidP="001B072B">
      <w:pPr>
        <w:ind w:firstLine="709"/>
        <w:rPr>
          <w:b/>
          <w:bCs/>
          <w:sz w:val="28"/>
          <w:szCs w:val="28"/>
        </w:rPr>
      </w:pPr>
    </w:p>
    <w:p w14:paraId="7D59CA22" w14:textId="77777777" w:rsidR="00305E0B" w:rsidRDefault="00CF781A" w:rsidP="001B072B">
      <w:pPr>
        <w:pStyle w:val="1"/>
        <w:spacing w:before="0" w:after="0"/>
        <w:ind w:firstLine="709"/>
        <w:jc w:val="both"/>
        <w:rPr>
          <w:rFonts w:ascii="Times New Roman" w:hAnsi="Times New Roman"/>
          <w:bCs/>
          <w:i w:val="0"/>
          <w:caps w:val="0"/>
          <w:color w:val="auto"/>
          <w:sz w:val="28"/>
          <w:szCs w:val="28"/>
        </w:rPr>
      </w:pPr>
      <w:r w:rsidRPr="001B072B">
        <w:rPr>
          <w:rFonts w:ascii="Times New Roman" w:hAnsi="Times New Roman"/>
          <w:i w:val="0"/>
          <w:color w:val="auto"/>
          <w:sz w:val="28"/>
          <w:szCs w:val="28"/>
        </w:rPr>
        <w:br w:type="page"/>
      </w:r>
      <w:bookmarkStart w:id="5" w:name="_Toc256082484"/>
      <w:bookmarkStart w:id="6" w:name="_Toc281733899"/>
      <w:r w:rsidRPr="001B072B">
        <w:rPr>
          <w:rFonts w:ascii="Times New Roman" w:hAnsi="Times New Roman"/>
          <w:bCs/>
          <w:i w:val="0"/>
          <w:caps w:val="0"/>
          <w:color w:val="auto"/>
          <w:sz w:val="28"/>
          <w:szCs w:val="28"/>
        </w:rPr>
        <w:lastRenderedPageBreak/>
        <w:t>Список использованной литературы</w:t>
      </w:r>
      <w:bookmarkEnd w:id="5"/>
      <w:bookmarkEnd w:id="6"/>
    </w:p>
    <w:p w14:paraId="78AC8198" w14:textId="77777777" w:rsidR="001B072B" w:rsidRDefault="001B072B" w:rsidP="001B072B">
      <w:pPr>
        <w:ind w:firstLine="709"/>
        <w:rPr>
          <w:iCs/>
          <w:sz w:val="28"/>
          <w:szCs w:val="28"/>
        </w:rPr>
      </w:pPr>
    </w:p>
    <w:p w14:paraId="0CF49F2E" w14:textId="77777777" w:rsidR="00CF781A" w:rsidRPr="001B072B" w:rsidRDefault="00844288" w:rsidP="001B072B">
      <w:pPr>
        <w:rPr>
          <w:iCs/>
          <w:sz w:val="28"/>
          <w:szCs w:val="28"/>
        </w:rPr>
      </w:pPr>
      <w:r w:rsidRPr="001B072B">
        <w:rPr>
          <w:sz w:val="28"/>
          <w:szCs w:val="28"/>
        </w:rPr>
        <w:t xml:space="preserve">ДерягинБ. В., Чураев Н. В., МуллерВ. М., Поверхностные силы, М., 1985; Дерягин Б. В., Теория устойчивости коллоидов и тонких пленок, М., 1986. </w:t>
      </w:r>
      <w:r w:rsidRPr="001B072B">
        <w:rPr>
          <w:iCs/>
          <w:sz w:val="28"/>
          <w:szCs w:val="28"/>
        </w:rPr>
        <w:t>Я И Рабинович</w:t>
      </w:r>
    </w:p>
    <w:p w14:paraId="1F8B5E09" w14:textId="77777777" w:rsidR="00844288" w:rsidRPr="001B072B" w:rsidRDefault="00844288" w:rsidP="001B072B">
      <w:pPr>
        <w:pBdr>
          <w:top w:val="single" w:sz="24" w:space="0" w:color="FFFFFF"/>
          <w:left w:val="single" w:sz="24" w:space="0" w:color="FFFFFF"/>
          <w:bottom w:val="single" w:sz="24" w:space="0" w:color="FFFFFF"/>
          <w:right w:val="single" w:sz="24" w:space="0" w:color="FFFFFF"/>
        </w:pBdr>
        <w:shd w:val="clear" w:color="auto" w:fill="FFFFFF"/>
        <w:rPr>
          <w:sz w:val="28"/>
          <w:szCs w:val="28"/>
        </w:rPr>
      </w:pPr>
      <w:hyperlink r:id="rId49" w:tgtFrame="_blank" w:history="1">
        <w:r w:rsidRPr="001B072B">
          <w:rPr>
            <w:sz w:val="28"/>
            <w:szCs w:val="28"/>
          </w:rPr>
          <w:t>История химии под ред. Менделеева</w:t>
        </w:r>
      </w:hyperlink>
      <w:r w:rsidR="001B072B">
        <w:rPr>
          <w:sz w:val="28"/>
          <w:szCs w:val="28"/>
        </w:rPr>
        <w:t xml:space="preserve">. </w:t>
      </w:r>
      <w:r w:rsidRPr="001B072B">
        <w:rPr>
          <w:sz w:val="28"/>
          <w:szCs w:val="28"/>
        </w:rPr>
        <w:t>Классическое издание о развитии химической науки - репринт 1899 г. BIBLIARD</w:t>
      </w:r>
    </w:p>
    <w:p w14:paraId="40A34D32" w14:textId="77777777" w:rsidR="00305E0B" w:rsidRPr="001B072B" w:rsidRDefault="00305E0B" w:rsidP="001B072B">
      <w:pPr>
        <w:pStyle w:val="ab"/>
        <w:spacing w:line="360" w:lineRule="auto"/>
        <w:rPr>
          <w:sz w:val="28"/>
          <w:szCs w:val="28"/>
        </w:rPr>
      </w:pPr>
      <w:r w:rsidRPr="001B072B">
        <w:rPr>
          <w:sz w:val="28"/>
          <w:szCs w:val="28"/>
        </w:rPr>
        <w:t xml:space="preserve">Зимон А.Д. «Коллоидная химия». Изд – </w:t>
      </w:r>
      <w:smartTag w:uri="urn:schemas-microsoft-com:office:smarttags" w:element="metricconverter">
        <w:smartTagPr>
          <w:attr w:name="ProductID" w:val="5 М"/>
        </w:smartTagPr>
        <w:r w:rsidRPr="001B072B">
          <w:rPr>
            <w:sz w:val="28"/>
            <w:szCs w:val="28"/>
          </w:rPr>
          <w:t>5 М</w:t>
        </w:r>
      </w:smartTag>
      <w:r w:rsidRPr="001B072B">
        <w:rPr>
          <w:sz w:val="28"/>
          <w:szCs w:val="28"/>
        </w:rPr>
        <w:t>. Апрель</w:t>
      </w:r>
      <w:r w:rsidR="003076E3" w:rsidRPr="001B072B">
        <w:rPr>
          <w:sz w:val="28"/>
          <w:szCs w:val="28"/>
        </w:rPr>
        <w:t>.,</w:t>
      </w:r>
      <w:r w:rsidRPr="001B072B">
        <w:rPr>
          <w:sz w:val="28"/>
          <w:szCs w:val="28"/>
        </w:rPr>
        <w:t xml:space="preserve"> 2007</w:t>
      </w:r>
      <w:r w:rsidR="003076E3" w:rsidRPr="001B072B">
        <w:rPr>
          <w:sz w:val="28"/>
          <w:szCs w:val="28"/>
        </w:rPr>
        <w:t xml:space="preserve"> -</w:t>
      </w:r>
      <w:r w:rsidRPr="001B072B">
        <w:rPr>
          <w:sz w:val="28"/>
          <w:szCs w:val="28"/>
        </w:rPr>
        <w:t xml:space="preserve"> 344с.</w:t>
      </w:r>
    </w:p>
    <w:p w14:paraId="53D54D68" w14:textId="77777777" w:rsidR="00305E0B" w:rsidRPr="001B072B" w:rsidRDefault="00305E0B" w:rsidP="001B072B">
      <w:pPr>
        <w:rPr>
          <w:sz w:val="28"/>
          <w:szCs w:val="28"/>
        </w:rPr>
      </w:pPr>
      <w:r w:rsidRPr="001B072B">
        <w:rPr>
          <w:sz w:val="28"/>
          <w:szCs w:val="28"/>
        </w:rPr>
        <w:t>Зимон А.Д., Вегера А.В. «Коллоидная химия наносистем» М. МГ</w:t>
      </w:r>
      <w:r w:rsidRPr="001B072B">
        <w:rPr>
          <w:sz w:val="28"/>
          <w:szCs w:val="28"/>
        </w:rPr>
        <w:t>У</w:t>
      </w:r>
      <w:r w:rsidRPr="001B072B">
        <w:rPr>
          <w:sz w:val="28"/>
          <w:szCs w:val="28"/>
        </w:rPr>
        <w:t>ТУ. 2004.</w:t>
      </w:r>
      <w:r w:rsidR="003076E3" w:rsidRPr="001B072B">
        <w:rPr>
          <w:sz w:val="28"/>
          <w:szCs w:val="28"/>
        </w:rPr>
        <w:t xml:space="preserve">- </w:t>
      </w:r>
      <w:r w:rsidRPr="001B072B">
        <w:rPr>
          <w:sz w:val="28"/>
          <w:szCs w:val="28"/>
        </w:rPr>
        <w:t>с.24.</w:t>
      </w:r>
    </w:p>
    <w:p w14:paraId="39076B3E" w14:textId="77777777" w:rsidR="00305E0B" w:rsidRPr="001B072B" w:rsidRDefault="00305E0B" w:rsidP="001B072B">
      <w:pPr>
        <w:rPr>
          <w:sz w:val="28"/>
          <w:szCs w:val="28"/>
        </w:rPr>
      </w:pPr>
      <w:r w:rsidRPr="001B072B">
        <w:rPr>
          <w:sz w:val="28"/>
          <w:szCs w:val="28"/>
        </w:rPr>
        <w:t xml:space="preserve">Сергеев Г.Б. «Нанохимия». М. Изд. МГУ. 2003. </w:t>
      </w:r>
      <w:r w:rsidR="003076E3" w:rsidRPr="001B072B">
        <w:rPr>
          <w:sz w:val="28"/>
          <w:szCs w:val="28"/>
        </w:rPr>
        <w:t xml:space="preserve">- </w:t>
      </w:r>
      <w:r w:rsidRPr="001B072B">
        <w:rPr>
          <w:sz w:val="28"/>
          <w:szCs w:val="28"/>
        </w:rPr>
        <w:t>287с.</w:t>
      </w:r>
    </w:p>
    <w:p w14:paraId="6CAA08E8" w14:textId="77777777" w:rsidR="003076E3" w:rsidRPr="001B072B" w:rsidRDefault="00305E0B" w:rsidP="001B072B">
      <w:pPr>
        <w:rPr>
          <w:sz w:val="28"/>
          <w:szCs w:val="28"/>
        </w:rPr>
      </w:pPr>
      <w:r w:rsidRPr="001B072B">
        <w:rPr>
          <w:sz w:val="28"/>
          <w:szCs w:val="28"/>
        </w:rPr>
        <w:t xml:space="preserve">Андриевский Р.А., Рагуля А.В. «Наноструктурные материалы». М. Академия. 2003. </w:t>
      </w:r>
      <w:r w:rsidR="003076E3" w:rsidRPr="001B072B">
        <w:rPr>
          <w:sz w:val="28"/>
          <w:szCs w:val="28"/>
        </w:rPr>
        <w:t xml:space="preserve">- </w:t>
      </w:r>
      <w:r w:rsidRPr="001B072B">
        <w:rPr>
          <w:sz w:val="28"/>
          <w:szCs w:val="28"/>
        </w:rPr>
        <w:t>312с.</w:t>
      </w:r>
    </w:p>
    <w:p w14:paraId="52248EE3" w14:textId="77777777" w:rsidR="00305E0B" w:rsidRPr="001B072B" w:rsidRDefault="00305E0B" w:rsidP="001B072B">
      <w:pPr>
        <w:pStyle w:val="ab"/>
        <w:spacing w:line="360" w:lineRule="auto"/>
        <w:rPr>
          <w:sz w:val="28"/>
          <w:szCs w:val="28"/>
        </w:rPr>
      </w:pPr>
      <w:r w:rsidRPr="001B072B">
        <w:rPr>
          <w:sz w:val="28"/>
          <w:szCs w:val="28"/>
        </w:rPr>
        <w:t>Коллои</w:t>
      </w:r>
      <w:r w:rsidR="003076E3" w:rsidRPr="001B072B">
        <w:rPr>
          <w:sz w:val="28"/>
          <w:szCs w:val="28"/>
        </w:rPr>
        <w:t>дно-химические основы нанонауки</w:t>
      </w:r>
      <w:r w:rsidRPr="001B072B">
        <w:rPr>
          <w:sz w:val="28"/>
          <w:szCs w:val="28"/>
        </w:rPr>
        <w:t>.</w:t>
      </w:r>
      <w:r w:rsidR="003076E3" w:rsidRPr="001B072B">
        <w:rPr>
          <w:sz w:val="28"/>
          <w:szCs w:val="28"/>
        </w:rPr>
        <w:t xml:space="preserve"> /</w:t>
      </w:r>
      <w:r w:rsidRPr="001B072B">
        <w:rPr>
          <w:sz w:val="28"/>
          <w:szCs w:val="28"/>
        </w:rPr>
        <w:t xml:space="preserve"> Ред. Шпак А.П., Ульберг З.Р. Киев. Академпериодика. 2005. </w:t>
      </w:r>
      <w:r w:rsidR="003076E3" w:rsidRPr="001B072B">
        <w:rPr>
          <w:sz w:val="28"/>
          <w:szCs w:val="28"/>
        </w:rPr>
        <w:t xml:space="preserve">- </w:t>
      </w:r>
      <w:r w:rsidRPr="001B072B">
        <w:rPr>
          <w:sz w:val="28"/>
          <w:szCs w:val="28"/>
        </w:rPr>
        <w:t>466с.</w:t>
      </w:r>
    </w:p>
    <w:p w14:paraId="5F8A75CD" w14:textId="77777777" w:rsidR="00647DA8" w:rsidRPr="001B072B" w:rsidRDefault="001B072B" w:rsidP="001B072B">
      <w:pPr>
        <w:ind w:firstLine="709"/>
        <w:jc w:val="center"/>
        <w:rPr>
          <w:sz w:val="28"/>
          <w:szCs w:val="28"/>
        </w:rPr>
      </w:pPr>
      <w:r w:rsidRPr="002E15AD">
        <w:rPr>
          <w:color w:val="FFFFFF" w:themeColor="background1"/>
          <w:sz w:val="28"/>
          <w:szCs w:val="28"/>
        </w:rPr>
        <w:t xml:space="preserve"> </w:t>
      </w:r>
    </w:p>
    <w:sectPr w:rsidR="00647DA8" w:rsidRPr="001B072B" w:rsidSect="001B072B">
      <w:headerReference w:type="default" r:id="rId50"/>
      <w:footerReference w:type="even" r:id="rId51"/>
      <w:headerReference w:type="first" r:id="rId52"/>
      <w:pgSz w:w="11906" w:h="16838" w:code="9"/>
      <w:pgMar w:top="1134" w:right="851" w:bottom="1134" w:left="1701" w:header="709" w:footer="709" w:gutter="0"/>
      <w:pgNumType w:start="2"/>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A0A6B" w14:textId="77777777" w:rsidR="00197D30" w:rsidRDefault="00197D30">
      <w:r>
        <w:separator/>
      </w:r>
    </w:p>
  </w:endnote>
  <w:endnote w:type="continuationSeparator" w:id="0">
    <w:p w14:paraId="10AEC21C" w14:textId="77777777" w:rsidR="00197D30" w:rsidRDefault="0019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09DE" w14:textId="77777777" w:rsidR="00F6330B" w:rsidRDefault="00F6330B" w:rsidP="00CF781A">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4B08668F" w14:textId="77777777" w:rsidR="00F6330B" w:rsidRDefault="00F6330B" w:rsidP="00F55DFC">
    <w:pPr>
      <w:pStyle w:val="af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07DE8" w14:textId="77777777" w:rsidR="00197D30" w:rsidRDefault="00197D30">
      <w:r>
        <w:separator/>
      </w:r>
    </w:p>
  </w:footnote>
  <w:footnote w:type="continuationSeparator" w:id="0">
    <w:p w14:paraId="72778CE8" w14:textId="77777777" w:rsidR="00197D30" w:rsidRDefault="00197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98A94" w14:textId="77777777" w:rsidR="001B072B" w:rsidRDefault="001B072B" w:rsidP="001B072B">
    <w:pPr>
      <w:ind w:firstLine="709"/>
      <w:jc w:val="center"/>
    </w:pPr>
    <w:r w:rsidRPr="009C0E70">
      <w:rPr>
        <w:sz w:val="28"/>
        <w:szCs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7E889" w14:textId="77777777" w:rsidR="001B072B" w:rsidRPr="009C0E70" w:rsidRDefault="001B072B" w:rsidP="001B072B">
    <w:pPr>
      <w:ind w:firstLine="709"/>
      <w:jc w:val="center"/>
      <w:rPr>
        <w:sz w:val="28"/>
        <w:szCs w:val="28"/>
      </w:rPr>
    </w:pPr>
    <w:r w:rsidRPr="009C0E70">
      <w:rPr>
        <w:sz w:val="28"/>
        <w:szCs w:val="28"/>
      </w:rPr>
      <w:t xml:space="preserve"> /</w:t>
    </w:r>
  </w:p>
  <w:p w14:paraId="3E50AD5B" w14:textId="77777777" w:rsidR="001B072B" w:rsidRDefault="001B072B">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D5615"/>
    <w:multiLevelType w:val="hybridMultilevel"/>
    <w:tmpl w:val="FFFFFFFF"/>
    <w:lvl w:ilvl="0" w:tplc="29F274D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A7E1C62"/>
    <w:multiLevelType w:val="hybridMultilevel"/>
    <w:tmpl w:val="FFFFFFFF"/>
    <w:lvl w:ilvl="0" w:tplc="29F274D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3D8301F5"/>
    <w:multiLevelType w:val="hybridMultilevel"/>
    <w:tmpl w:val="FFFFFFFF"/>
    <w:lvl w:ilvl="0" w:tplc="29F274D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F017373"/>
    <w:multiLevelType w:val="hybridMultilevel"/>
    <w:tmpl w:val="FFFFFFFF"/>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96342D1"/>
    <w:multiLevelType w:val="multilevel"/>
    <w:tmpl w:val="FFFFFFFF"/>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16cid:durableId="246958349">
    <w:abstractNumId w:val="0"/>
  </w:num>
  <w:num w:numId="2" w16cid:durableId="1312058341">
    <w:abstractNumId w:val="2"/>
  </w:num>
  <w:num w:numId="3" w16cid:durableId="1849633771">
    <w:abstractNumId w:val="1"/>
  </w:num>
  <w:num w:numId="4" w16cid:durableId="128937129">
    <w:abstractNumId w:val="4"/>
  </w:num>
  <w:num w:numId="5" w16cid:durableId="1406491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onsecutiveHyphenLimit w:val="3"/>
  <w:hyphenationZone w:val="357"/>
  <w:doNotHyphenateCaps/>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11"/>
    <w:rsid w:val="00013BBC"/>
    <w:rsid w:val="0002447D"/>
    <w:rsid w:val="0003086D"/>
    <w:rsid w:val="00031B8A"/>
    <w:rsid w:val="00056443"/>
    <w:rsid w:val="00065585"/>
    <w:rsid w:val="00073D7B"/>
    <w:rsid w:val="000919AE"/>
    <w:rsid w:val="00097391"/>
    <w:rsid w:val="000B1F08"/>
    <w:rsid w:val="000B6DB5"/>
    <w:rsid w:val="000C28BB"/>
    <w:rsid w:val="000F3E18"/>
    <w:rsid w:val="000F6E4E"/>
    <w:rsid w:val="00101F98"/>
    <w:rsid w:val="00144C35"/>
    <w:rsid w:val="00144D73"/>
    <w:rsid w:val="00156466"/>
    <w:rsid w:val="00177D10"/>
    <w:rsid w:val="001804B9"/>
    <w:rsid w:val="001912A0"/>
    <w:rsid w:val="001967E2"/>
    <w:rsid w:val="00197D30"/>
    <w:rsid w:val="001B072B"/>
    <w:rsid w:val="001C1DE8"/>
    <w:rsid w:val="001C55BF"/>
    <w:rsid w:val="001E3644"/>
    <w:rsid w:val="00201B4A"/>
    <w:rsid w:val="00203097"/>
    <w:rsid w:val="00210269"/>
    <w:rsid w:val="00263B3B"/>
    <w:rsid w:val="002710FE"/>
    <w:rsid w:val="0029316C"/>
    <w:rsid w:val="002C0F57"/>
    <w:rsid w:val="002C30E1"/>
    <w:rsid w:val="002E05F9"/>
    <w:rsid w:val="002E15AD"/>
    <w:rsid w:val="00305E0B"/>
    <w:rsid w:val="003076E3"/>
    <w:rsid w:val="0033377A"/>
    <w:rsid w:val="003507DD"/>
    <w:rsid w:val="00353DDB"/>
    <w:rsid w:val="00360EAC"/>
    <w:rsid w:val="0036790F"/>
    <w:rsid w:val="00372AB3"/>
    <w:rsid w:val="003810DC"/>
    <w:rsid w:val="003A4C60"/>
    <w:rsid w:val="003A7EF5"/>
    <w:rsid w:val="003F1BEC"/>
    <w:rsid w:val="00410EE0"/>
    <w:rsid w:val="004314B2"/>
    <w:rsid w:val="004418BF"/>
    <w:rsid w:val="00442F62"/>
    <w:rsid w:val="004627FD"/>
    <w:rsid w:val="004A0C05"/>
    <w:rsid w:val="004A7A12"/>
    <w:rsid w:val="004B59BC"/>
    <w:rsid w:val="004D4420"/>
    <w:rsid w:val="004F4584"/>
    <w:rsid w:val="004F6A56"/>
    <w:rsid w:val="0050293C"/>
    <w:rsid w:val="00536A4C"/>
    <w:rsid w:val="005378FC"/>
    <w:rsid w:val="00547A4C"/>
    <w:rsid w:val="005A0309"/>
    <w:rsid w:val="005A2FD5"/>
    <w:rsid w:val="005B3788"/>
    <w:rsid w:val="005B7C4F"/>
    <w:rsid w:val="005C28E1"/>
    <w:rsid w:val="005C7CF6"/>
    <w:rsid w:val="00611B86"/>
    <w:rsid w:val="00630A8D"/>
    <w:rsid w:val="00644759"/>
    <w:rsid w:val="00645642"/>
    <w:rsid w:val="00647DA8"/>
    <w:rsid w:val="00676518"/>
    <w:rsid w:val="006916C1"/>
    <w:rsid w:val="006943FC"/>
    <w:rsid w:val="006A7EC3"/>
    <w:rsid w:val="006D4200"/>
    <w:rsid w:val="006F2D6B"/>
    <w:rsid w:val="00715676"/>
    <w:rsid w:val="00726DF3"/>
    <w:rsid w:val="00735BD7"/>
    <w:rsid w:val="00765014"/>
    <w:rsid w:val="007A5A36"/>
    <w:rsid w:val="007B1785"/>
    <w:rsid w:val="007B391A"/>
    <w:rsid w:val="007C752E"/>
    <w:rsid w:val="007D4204"/>
    <w:rsid w:val="007F5EFE"/>
    <w:rsid w:val="00822B3E"/>
    <w:rsid w:val="00832FE8"/>
    <w:rsid w:val="00844288"/>
    <w:rsid w:val="008630FE"/>
    <w:rsid w:val="008C3FCA"/>
    <w:rsid w:val="00911BE6"/>
    <w:rsid w:val="00916403"/>
    <w:rsid w:val="0092005D"/>
    <w:rsid w:val="00953D57"/>
    <w:rsid w:val="009624A2"/>
    <w:rsid w:val="0098236E"/>
    <w:rsid w:val="009979FF"/>
    <w:rsid w:val="009A1179"/>
    <w:rsid w:val="009A4DC1"/>
    <w:rsid w:val="009C0E70"/>
    <w:rsid w:val="009F70AA"/>
    <w:rsid w:val="00A058BB"/>
    <w:rsid w:val="00A13ABA"/>
    <w:rsid w:val="00A24DF8"/>
    <w:rsid w:val="00A314A2"/>
    <w:rsid w:val="00A36A4B"/>
    <w:rsid w:val="00A47D38"/>
    <w:rsid w:val="00A528CA"/>
    <w:rsid w:val="00A611E5"/>
    <w:rsid w:val="00A642E1"/>
    <w:rsid w:val="00A6510E"/>
    <w:rsid w:val="00A774E1"/>
    <w:rsid w:val="00A94F70"/>
    <w:rsid w:val="00AB7094"/>
    <w:rsid w:val="00AC215C"/>
    <w:rsid w:val="00AC52C0"/>
    <w:rsid w:val="00AC5A30"/>
    <w:rsid w:val="00AD5C83"/>
    <w:rsid w:val="00AE6416"/>
    <w:rsid w:val="00B21C11"/>
    <w:rsid w:val="00B37D41"/>
    <w:rsid w:val="00B40742"/>
    <w:rsid w:val="00B47538"/>
    <w:rsid w:val="00B5414D"/>
    <w:rsid w:val="00B632C3"/>
    <w:rsid w:val="00B6430E"/>
    <w:rsid w:val="00B71A2A"/>
    <w:rsid w:val="00B72328"/>
    <w:rsid w:val="00B75F28"/>
    <w:rsid w:val="00BB53C3"/>
    <w:rsid w:val="00BF517B"/>
    <w:rsid w:val="00C060E6"/>
    <w:rsid w:val="00C23BCB"/>
    <w:rsid w:val="00C436AD"/>
    <w:rsid w:val="00C70CBF"/>
    <w:rsid w:val="00CA7E4F"/>
    <w:rsid w:val="00CB5D95"/>
    <w:rsid w:val="00CC71B3"/>
    <w:rsid w:val="00CE13DE"/>
    <w:rsid w:val="00CF4A80"/>
    <w:rsid w:val="00CF781A"/>
    <w:rsid w:val="00CF7923"/>
    <w:rsid w:val="00D02912"/>
    <w:rsid w:val="00D04A5C"/>
    <w:rsid w:val="00D155C7"/>
    <w:rsid w:val="00D16194"/>
    <w:rsid w:val="00D17191"/>
    <w:rsid w:val="00D20B71"/>
    <w:rsid w:val="00D23C56"/>
    <w:rsid w:val="00D2567F"/>
    <w:rsid w:val="00D30930"/>
    <w:rsid w:val="00D50360"/>
    <w:rsid w:val="00D54FF3"/>
    <w:rsid w:val="00D777A2"/>
    <w:rsid w:val="00D8736B"/>
    <w:rsid w:val="00DA1FBD"/>
    <w:rsid w:val="00DB00F4"/>
    <w:rsid w:val="00DC0A48"/>
    <w:rsid w:val="00DC4FD6"/>
    <w:rsid w:val="00E13DF3"/>
    <w:rsid w:val="00E15D03"/>
    <w:rsid w:val="00E50173"/>
    <w:rsid w:val="00E5421C"/>
    <w:rsid w:val="00E628D1"/>
    <w:rsid w:val="00E83577"/>
    <w:rsid w:val="00ED0C05"/>
    <w:rsid w:val="00EF4F8F"/>
    <w:rsid w:val="00F0520A"/>
    <w:rsid w:val="00F11CA1"/>
    <w:rsid w:val="00F22EBC"/>
    <w:rsid w:val="00F478A4"/>
    <w:rsid w:val="00F537F3"/>
    <w:rsid w:val="00F55DFC"/>
    <w:rsid w:val="00F6330B"/>
    <w:rsid w:val="00F95593"/>
    <w:rsid w:val="00F975C5"/>
    <w:rsid w:val="00FC743B"/>
    <w:rsid w:val="00FD2D75"/>
    <w:rsid w:val="00FE6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1569BA8"/>
  <w14:defaultImageDpi w14:val="0"/>
  <w15:docId w15:val="{C1CB0C8A-9B1A-4545-BAE6-D3B2CA2A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B072B"/>
    <w:pPr>
      <w:spacing w:line="360" w:lineRule="auto"/>
      <w:jc w:val="both"/>
    </w:pPr>
  </w:style>
  <w:style w:type="paragraph" w:styleId="1">
    <w:name w:val="heading 1"/>
    <w:basedOn w:val="a"/>
    <w:next w:val="a"/>
    <w:link w:val="10"/>
    <w:uiPriority w:val="9"/>
    <w:qFormat/>
    <w:rsid w:val="00E50173"/>
    <w:pPr>
      <w:keepNext/>
      <w:keepLines/>
      <w:suppressAutoHyphens/>
      <w:spacing w:before="240" w:after="60"/>
      <w:jc w:val="center"/>
      <w:outlineLvl w:val="0"/>
    </w:pPr>
    <w:rPr>
      <w:rFonts w:ascii="Arial" w:hAnsi="Arial"/>
      <w:b/>
      <w:i/>
      <w:caps/>
      <w:color w:val="808080"/>
      <w:kern w:val="28"/>
      <w:sz w:val="36"/>
      <w:szCs w:val="36"/>
    </w:rPr>
  </w:style>
  <w:style w:type="paragraph" w:styleId="2">
    <w:name w:val="heading 2"/>
    <w:basedOn w:val="a"/>
    <w:next w:val="a"/>
    <w:link w:val="20"/>
    <w:uiPriority w:val="9"/>
    <w:qFormat/>
    <w:rsid w:val="00E50173"/>
    <w:pPr>
      <w:keepNext/>
      <w:keepLines/>
      <w:suppressAutoHyphens/>
      <w:spacing w:before="240" w:after="60"/>
      <w:jc w:val="center"/>
      <w:outlineLvl w:val="1"/>
    </w:pPr>
    <w:rPr>
      <w:rFonts w:ascii="Arial" w:hAnsi="Arial"/>
      <w:b/>
      <w:i/>
      <w:sz w:val="32"/>
      <w14:shadow w14:blurRad="50800" w14:dist="38100" w14:dir="2700000" w14:sx="100000" w14:sy="100000" w14:kx="0" w14:ky="0" w14:algn="tl">
        <w14:srgbClr w14:val="000000">
          <w14:alpha w14:val="60000"/>
        </w14:srgbClr>
      </w14:shadow>
    </w:rPr>
  </w:style>
  <w:style w:type="paragraph" w:styleId="3">
    <w:name w:val="heading 3"/>
    <w:basedOn w:val="a"/>
    <w:next w:val="a"/>
    <w:link w:val="30"/>
    <w:uiPriority w:val="9"/>
    <w:qFormat/>
    <w:rsid w:val="00E50173"/>
    <w:pPr>
      <w:keepNext/>
      <w:keepLines/>
      <w:suppressAutoHyphens/>
      <w:spacing w:before="240" w:after="60"/>
      <w:jc w:val="center"/>
      <w:outlineLvl w:val="2"/>
    </w:pPr>
    <w:rPr>
      <w:rFonts w:ascii="Arial" w:hAnsi="Arial"/>
      <w14:shadow w14:blurRad="50800" w14:dist="38100" w14:dir="2700000" w14:sx="100000" w14:sy="100000" w14:kx="0" w14:ky="0" w14:algn="tl">
        <w14:srgbClr w14:val="000000">
          <w14:alpha w14:val="60000"/>
        </w14:srgbClr>
      </w14:shadow>
    </w:rPr>
  </w:style>
  <w:style w:type="paragraph" w:styleId="4">
    <w:name w:val="heading 4"/>
    <w:basedOn w:val="a"/>
    <w:next w:val="a"/>
    <w:link w:val="40"/>
    <w:uiPriority w:val="9"/>
    <w:qFormat/>
    <w:rsid w:val="00E50173"/>
    <w:pPr>
      <w:keepNext/>
      <w:keepLines/>
      <w:suppressAutoHyphens/>
      <w:spacing w:before="120"/>
      <w:jc w:val="center"/>
      <w:outlineLvl w:val="3"/>
    </w:pPr>
    <w:rPr>
      <w:b/>
      <w:smallCaps/>
      <w:spacing w:val="4"/>
      <w:kern w:val="28"/>
    </w:rPr>
  </w:style>
  <w:style w:type="paragraph" w:styleId="5">
    <w:name w:val="heading 5"/>
    <w:basedOn w:val="a"/>
    <w:next w:val="a"/>
    <w:link w:val="50"/>
    <w:uiPriority w:val="9"/>
    <w:qFormat/>
    <w:rsid w:val="00E50173"/>
    <w:pPr>
      <w:keepNext/>
      <w:keepLines/>
      <w:suppressAutoHyphens/>
      <w:jc w:val="left"/>
      <w:outlineLvl w:val="4"/>
    </w:pPr>
    <w:rPr>
      <w:rFonts w:ascii="Arial" w:hAnsi="Arial"/>
      <w:color w:val="000000"/>
      <w:spacing w:val="4"/>
      <w:kern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6">
    <w:name w:val="heading 6"/>
    <w:basedOn w:val="a"/>
    <w:next w:val="a"/>
    <w:link w:val="60"/>
    <w:uiPriority w:val="9"/>
    <w:qFormat/>
    <w:rsid w:val="00E50173"/>
    <w:pPr>
      <w:keepNext/>
      <w:keepLines/>
      <w:suppressAutoHyphens/>
      <w:jc w:val="left"/>
      <w:outlineLvl w:val="5"/>
    </w:pPr>
    <w:rPr>
      <w:rFonts w:ascii="Arial" w:hAnsi="Arial"/>
      <w:i/>
      <w:color w:val="000000"/>
      <w:spacing w:val="4"/>
      <w:kern w:val="28"/>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sz w:val="22"/>
      <w:szCs w:val="22"/>
    </w:rPr>
  </w:style>
  <w:style w:type="paragraph" w:customStyle="1" w:styleId="a3">
    <w:name w:val="Пример"/>
    <w:basedOn w:val="a"/>
    <w:rsid w:val="00E50173"/>
    <w:pPr>
      <w:spacing w:after="120"/>
      <w:ind w:left="284" w:right="4251" w:firstLine="907"/>
    </w:pPr>
    <w:rPr>
      <w:rFonts w:ascii="Courier New" w:hAnsi="Courier New"/>
      <w:color w:val="000000"/>
      <w:kern w:val="28"/>
      <w:sz w:val="28"/>
      <w:lang w:val="en-US"/>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a4">
    <w:name w:val="Пример (символ)"/>
    <w:basedOn w:val="a0"/>
    <w:rsid w:val="00E50173"/>
    <w:rPr>
      <w:rFonts w:ascii="Courier" w:hAnsi="Courier" w:cs="Times New Roman"/>
      <w:sz w:val="26"/>
    </w:rPr>
  </w:style>
  <w:style w:type="character" w:customStyle="1" w:styleId="a5">
    <w:name w:val="Информблок"/>
    <w:basedOn w:val="a0"/>
    <w:rsid w:val="00E50173"/>
    <w:rPr>
      <w:rFonts w:cs="Times New Roman"/>
      <w:i/>
    </w:rPr>
  </w:style>
  <w:style w:type="paragraph" w:customStyle="1" w:styleId="a6">
    <w:name w:val="Итоговая информация"/>
    <w:basedOn w:val="a"/>
    <w:rsid w:val="00E50173"/>
    <w:pPr>
      <w:tabs>
        <w:tab w:val="left" w:pos="1134"/>
        <w:tab w:val="right" w:pos="9072"/>
      </w:tabs>
    </w:pPr>
    <w:rPr>
      <w:lang w:val="en-US"/>
    </w:rPr>
  </w:style>
  <w:style w:type="paragraph" w:customStyle="1" w:styleId="a7">
    <w:name w:val="Название таблицы"/>
    <w:basedOn w:val="a"/>
    <w:next w:val="a"/>
    <w:rsid w:val="00E50173"/>
    <w:pPr>
      <w:jc w:val="center"/>
    </w:pPr>
  </w:style>
  <w:style w:type="paragraph" w:customStyle="1" w:styleId="a8">
    <w:name w:val="Подпись к рисунку"/>
    <w:basedOn w:val="a"/>
    <w:rsid w:val="00E50173"/>
    <w:pPr>
      <w:keepLines/>
      <w:suppressAutoHyphens/>
      <w:spacing w:after="360"/>
      <w:jc w:val="center"/>
    </w:pPr>
    <w:rPr>
      <w:sz w:val="24"/>
    </w:rPr>
  </w:style>
  <w:style w:type="paragraph" w:customStyle="1" w:styleId="a9">
    <w:name w:val="Подпись к таблице"/>
    <w:basedOn w:val="a"/>
    <w:rsid w:val="00E50173"/>
    <w:pPr>
      <w:jc w:val="right"/>
    </w:pPr>
  </w:style>
  <w:style w:type="paragraph" w:customStyle="1" w:styleId="aa">
    <w:name w:val="Экспликация"/>
    <w:basedOn w:val="a"/>
    <w:next w:val="a"/>
    <w:rsid w:val="00E50173"/>
    <w:pPr>
      <w:tabs>
        <w:tab w:val="left" w:pos="1276"/>
      </w:tabs>
      <w:ind w:left="907"/>
    </w:pPr>
    <w:rPr>
      <w:lang w:val="en-US"/>
    </w:rPr>
  </w:style>
  <w:style w:type="paragraph" w:styleId="ab">
    <w:name w:val="Body Text"/>
    <w:basedOn w:val="a"/>
    <w:link w:val="ac"/>
    <w:uiPriority w:val="99"/>
    <w:rsid w:val="00210269"/>
    <w:pPr>
      <w:spacing w:line="240" w:lineRule="auto"/>
    </w:pPr>
    <w:rPr>
      <w:sz w:val="24"/>
      <w:szCs w:val="24"/>
    </w:rPr>
  </w:style>
  <w:style w:type="character" w:customStyle="1" w:styleId="ac">
    <w:name w:val="Основной текст Знак"/>
    <w:basedOn w:val="a0"/>
    <w:link w:val="ab"/>
    <w:uiPriority w:val="99"/>
    <w:semiHidden/>
    <w:locked/>
    <w:rPr>
      <w:rFonts w:cs="Times New Roman"/>
    </w:rPr>
  </w:style>
  <w:style w:type="paragraph" w:styleId="ad">
    <w:name w:val="Body Text Indent"/>
    <w:basedOn w:val="a"/>
    <w:link w:val="ae"/>
    <w:uiPriority w:val="99"/>
    <w:rsid w:val="00832FE8"/>
    <w:pPr>
      <w:spacing w:line="240" w:lineRule="auto"/>
      <w:ind w:firstLine="340"/>
    </w:pPr>
    <w:rPr>
      <w:sz w:val="24"/>
      <w:szCs w:val="24"/>
    </w:rPr>
  </w:style>
  <w:style w:type="character" w:customStyle="1" w:styleId="ae">
    <w:name w:val="Основной текст с отступом Знак"/>
    <w:basedOn w:val="a0"/>
    <w:link w:val="ad"/>
    <w:uiPriority w:val="99"/>
    <w:semiHidden/>
    <w:locked/>
    <w:rPr>
      <w:rFonts w:cs="Times New Roman"/>
    </w:rPr>
  </w:style>
  <w:style w:type="paragraph" w:customStyle="1" w:styleId="af">
    <w:name w:val="Îáû÷íûé"/>
    <w:rsid w:val="000B6DB5"/>
    <w:rPr>
      <w:kern w:val="28"/>
      <w:sz w:val="24"/>
    </w:rPr>
  </w:style>
  <w:style w:type="paragraph" w:styleId="af0">
    <w:name w:val="footer"/>
    <w:basedOn w:val="a"/>
    <w:link w:val="af1"/>
    <w:uiPriority w:val="99"/>
    <w:rsid w:val="00F55DFC"/>
    <w:pPr>
      <w:tabs>
        <w:tab w:val="center" w:pos="4677"/>
        <w:tab w:val="right" w:pos="9355"/>
      </w:tabs>
    </w:pPr>
  </w:style>
  <w:style w:type="character" w:customStyle="1" w:styleId="af1">
    <w:name w:val="Нижний колонтитул Знак"/>
    <w:basedOn w:val="a0"/>
    <w:link w:val="af0"/>
    <w:uiPriority w:val="99"/>
    <w:semiHidden/>
    <w:locked/>
    <w:rPr>
      <w:rFonts w:cs="Times New Roman"/>
    </w:rPr>
  </w:style>
  <w:style w:type="character" w:styleId="af2">
    <w:name w:val="page number"/>
    <w:basedOn w:val="a0"/>
    <w:uiPriority w:val="99"/>
    <w:rsid w:val="00F55DFC"/>
    <w:rPr>
      <w:rFonts w:cs="Times New Roman"/>
    </w:rPr>
  </w:style>
  <w:style w:type="paragraph" w:styleId="31">
    <w:name w:val="Body Text Indent 3"/>
    <w:basedOn w:val="a"/>
    <w:link w:val="32"/>
    <w:uiPriority w:val="99"/>
    <w:rsid w:val="007B1785"/>
    <w:pPr>
      <w:spacing w:line="240" w:lineRule="auto"/>
      <w:ind w:firstLine="426"/>
    </w:pPr>
    <w:rPr>
      <w:sz w:val="22"/>
      <w:szCs w:val="22"/>
    </w:rPr>
  </w:style>
  <w:style w:type="character" w:customStyle="1" w:styleId="32">
    <w:name w:val="Основной текст с отступом 3 Знак"/>
    <w:basedOn w:val="a0"/>
    <w:link w:val="31"/>
    <w:uiPriority w:val="99"/>
    <w:locked/>
    <w:rsid w:val="007B1785"/>
    <w:rPr>
      <w:rFonts w:cs="Times New Roman"/>
      <w:sz w:val="22"/>
      <w:szCs w:val="22"/>
      <w:lang w:val="ru-RU" w:eastAsia="ru-RU" w:bidi="ar-SA"/>
    </w:rPr>
  </w:style>
  <w:style w:type="paragraph" w:styleId="HTML">
    <w:name w:val="HTML Preformatted"/>
    <w:basedOn w:val="a"/>
    <w:link w:val="HTML0"/>
    <w:uiPriority w:val="99"/>
    <w:rsid w:val="00B47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rPr>
  </w:style>
  <w:style w:type="character" w:customStyle="1" w:styleId="HTML0">
    <w:name w:val="Стандартный HTML Знак"/>
    <w:basedOn w:val="a0"/>
    <w:link w:val="HTML"/>
    <w:uiPriority w:val="99"/>
    <w:semiHidden/>
    <w:locked/>
    <w:rPr>
      <w:rFonts w:ascii="Courier New" w:hAnsi="Courier New" w:cs="Courier New"/>
    </w:rPr>
  </w:style>
  <w:style w:type="paragraph" w:styleId="11">
    <w:name w:val="toc 1"/>
    <w:basedOn w:val="a"/>
    <w:next w:val="a"/>
    <w:autoRedefine/>
    <w:uiPriority w:val="39"/>
    <w:semiHidden/>
    <w:rsid w:val="003076E3"/>
  </w:style>
  <w:style w:type="character" w:styleId="af3">
    <w:name w:val="Hyperlink"/>
    <w:basedOn w:val="a0"/>
    <w:uiPriority w:val="99"/>
    <w:rsid w:val="003076E3"/>
    <w:rPr>
      <w:rFonts w:cs="Times New Roman"/>
      <w:color w:val="0000FF"/>
      <w:u w:val="single"/>
    </w:rPr>
  </w:style>
  <w:style w:type="paragraph" w:customStyle="1" w:styleId="xl24">
    <w:name w:val="xl24"/>
    <w:basedOn w:val="a"/>
    <w:rsid w:val="00735BD7"/>
    <w:pPr>
      <w:spacing w:before="100" w:beforeAutospacing="1" w:after="100" w:afterAutospacing="1" w:line="240" w:lineRule="auto"/>
      <w:jc w:val="left"/>
    </w:pPr>
    <w:rPr>
      <w:sz w:val="24"/>
      <w:szCs w:val="24"/>
    </w:rPr>
  </w:style>
  <w:style w:type="paragraph" w:styleId="af4">
    <w:name w:val="header"/>
    <w:basedOn w:val="a"/>
    <w:link w:val="af5"/>
    <w:uiPriority w:val="99"/>
    <w:rsid w:val="001B072B"/>
    <w:pPr>
      <w:tabs>
        <w:tab w:val="center" w:pos="4677"/>
        <w:tab w:val="right" w:pos="9355"/>
      </w:tabs>
    </w:pPr>
  </w:style>
  <w:style w:type="character" w:customStyle="1" w:styleId="af5">
    <w:name w:val="Верхний колонтитул Знак"/>
    <w:basedOn w:val="a0"/>
    <w:link w:val="af4"/>
    <w:uiPriority w:val="99"/>
    <w:locked/>
    <w:rsid w:val="001B072B"/>
    <w:rPr>
      <w:rFonts w:cs="Times New Roman"/>
      <w:sz w:val="28"/>
    </w:rPr>
  </w:style>
  <w:style w:type="table" w:styleId="af6">
    <w:name w:val="Table Grid"/>
    <w:basedOn w:val="a1"/>
    <w:uiPriority w:val="59"/>
    <w:rsid w:val="001B07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16724">
      <w:marLeft w:val="0"/>
      <w:marRight w:val="0"/>
      <w:marTop w:val="0"/>
      <w:marBottom w:val="0"/>
      <w:divBdr>
        <w:top w:val="none" w:sz="0" w:space="0" w:color="auto"/>
        <w:left w:val="none" w:sz="0" w:space="0" w:color="auto"/>
        <w:bottom w:val="none" w:sz="0" w:space="0" w:color="auto"/>
        <w:right w:val="none" w:sz="0" w:space="0" w:color="auto"/>
      </w:divBdr>
    </w:div>
    <w:div w:id="5543167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9.wmf"/><Relationship Id="rId21" Type="http://schemas.openxmlformats.org/officeDocument/2006/relationships/image" Target="media/image9.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3.wmf"/><Relationship Id="rId50" Type="http://schemas.openxmlformats.org/officeDocument/2006/relationships/header" Target="header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oleObject" Target="embeddings/oleObject8.bin"/><Relationship Id="rId32" Type="http://schemas.openxmlformats.org/officeDocument/2006/relationships/oleObject" Target="embeddings/oleObject11.bin"/><Relationship Id="rId37" Type="http://schemas.openxmlformats.org/officeDocument/2006/relationships/image" Target="media/image18.wmf"/><Relationship Id="rId40" Type="http://schemas.openxmlformats.org/officeDocument/2006/relationships/oleObject" Target="embeddings/oleObject15.bin"/><Relationship Id="rId45" Type="http://schemas.openxmlformats.org/officeDocument/2006/relationships/image" Target="media/image22.w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19" Type="http://schemas.openxmlformats.org/officeDocument/2006/relationships/image" Target="media/image8.wmf"/><Relationship Id="rId31" Type="http://schemas.openxmlformats.org/officeDocument/2006/relationships/image" Target="media/image15.wmf"/><Relationship Id="rId44" Type="http://schemas.openxmlformats.org/officeDocument/2006/relationships/oleObject" Target="embeddings/oleObject17.bin"/><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image" Target="media/image14.png"/><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9.bin"/><Relationship Id="rId8" Type="http://schemas.openxmlformats.org/officeDocument/2006/relationships/oleObject" Target="embeddings/oleObject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6.wmf"/><Relationship Id="rId38" Type="http://schemas.openxmlformats.org/officeDocument/2006/relationships/oleObject" Target="embeddings/oleObject14.bin"/><Relationship Id="rId46" Type="http://schemas.openxmlformats.org/officeDocument/2006/relationships/oleObject" Target="embeddings/oleObject18.bin"/><Relationship Id="rId20" Type="http://schemas.openxmlformats.org/officeDocument/2006/relationships/oleObject" Target="embeddings/oleObject6.bin"/><Relationship Id="rId41" Type="http://schemas.openxmlformats.org/officeDocument/2006/relationships/image" Target="media/image20.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3.bin"/><Relationship Id="rId49" Type="http://schemas.openxmlformats.org/officeDocument/2006/relationships/hyperlink" Target="http://an.yandex.ru/count/UYP-Xf3HrF040000ZhkVej04XOw-bGAR0Mv3Am4pYAYgsGs9hCGn9vW7dW-Tez6n0Po_HMyr0PQeveAmcgVPzL6IfrPn4egjOSiCfPPvnv6rpmQ41e-t_a1E2P-_plgD19CMcGQBecL7SKACaE84e93Y1AIm00000NqD?stat-id=15&amp;test-tag=13779768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2901</Words>
  <Characters>16539</Characters>
  <Application>Microsoft Office Word</Application>
  <DocSecurity>0</DocSecurity>
  <Lines>137</Lines>
  <Paragraphs>38</Paragraphs>
  <ScaleCrop>false</ScaleCrop>
  <Company>qwerty</Company>
  <LinksUpToDate>false</LinksUpToDate>
  <CharactersWithSpaces>19402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dc:title>
  <dc:subject/>
  <dc:creator>КАН</dc:creator>
  <cp:keywords/>
  <dc:description/>
  <cp:lastModifiedBy>Пользователь</cp:lastModifiedBy>
  <cp:revision>2</cp:revision>
  <cp:lastPrinted>2010-03-11T11:54:00Z</cp:lastPrinted>
  <dcterms:created xsi:type="dcterms:W3CDTF">2025-12-14T14:13:00Z</dcterms:created>
  <dcterms:modified xsi:type="dcterms:W3CDTF">2025-12-14T14:13:00Z</dcterms:modified>
</cp:coreProperties>
</file>