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5F2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Адсорбционная очистка газов</w:t>
      </w:r>
    </w:p>
    <w:p w14:paraId="1AC04B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5E2BCC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Метод основан на способности некоторых твердых тел избирательно поглощать газообразные компоненты из газовых смесей. Присутствующие в газовой смеси молекулы загрязненного газа или пара собираются на поверхности или в порах твердого материала. Поглощаемое из газовой фазы вещество - называется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адсорбтивом,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а твердое вещество, на поверхности или порах которого происходит адсорбция поглощаемого вещества -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адсорбентом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Газовая фаза, в которой находится извлекаемый компонент - газ - носитель, а после того, как извлеченный компонент перешел в адсорбированное состояние, его называют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адсорбатом.</w:t>
      </w:r>
    </w:p>
    <w:p w14:paraId="513E37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Применяют в этом случае:</w:t>
      </w:r>
    </w:p>
    <w:p w14:paraId="5ADD59BF" w14:textId="77777777" w:rsidR="00000000" w:rsidRDefault="00000000">
      <w:pPr>
        <w:widowControl w:val="0"/>
        <w:tabs>
          <w:tab w:val="left" w:pos="10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когда другие методы оказываются неэффективны;</w:t>
      </w:r>
    </w:p>
    <w:p w14:paraId="78C8D2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концентрация загрязняющих веществ очень мала и требуется гарантированная рекуперация извлекаемой примеси из-за ее значительной стоимости или опасности. Методом адсорбции из отходящих газов удаляют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2 </w:t>
      </w:r>
      <w:r>
        <w:rPr>
          <w:rFonts w:ascii="Times New Roman CYR" w:hAnsi="Times New Roman CYR" w:cs="Times New Roman CYR"/>
          <w:kern w:val="0"/>
          <w:sz w:val="28"/>
          <w:szCs w:val="28"/>
        </w:rPr>
        <w:t>,углеводороды, хлор, сероводород, сероуглерод, и другие.</w:t>
      </w:r>
    </w:p>
    <w:p w14:paraId="4B31D2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Явление адсорбции обусловлено наличием сил притяжения между молекулами адсорбента и адсорбтива на границе раздела соприкасающихся фаз. Переход молекул загрязняющих веществ из газа - носителя на поверхностный слой адсорбента происходит в том случае, если силы притяжения адсорбента больше сил притяжения действующих на адсорбтив со стороны молекул газа - носителя. Молекулы адсорбированного вещества, переходя на поверхность адсорбента, уменьшают его энергию, в результате чего происходит выделение теплоты, примерно 60 кДж/моль (небольшая). Силы притяжения имеют разную - физическую или химическую и, следовательно, различают:</w:t>
      </w:r>
    </w:p>
    <w:p w14:paraId="5152CC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Физическую адсорбцию - при которой взаимодействия молекул загрязняющих веществ с поверхностью адсорбента определяется слабыми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дисперсными, индукционными силами (силы Ван - дер - Вальса). При этом адсорбированные молекулы не вступают в химическое взаимодействие с молекулами адсорбента и сохраняют свою индивидуальность.</w:t>
      </w:r>
    </w:p>
    <w:p w14:paraId="708A9D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физической адсорбции характерна высокая скорость процесса, малая прочность связи и малая теплота. С повышением температуры количество физически адсорбированного вещества уменьшается, а увеличение давления к возрастанию величины адсорбции. Преимущество - легкая обратимость процесса путем:</w:t>
      </w:r>
    </w:p>
    <w:p w14:paraId="10B695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а) уменьшения давления</w:t>
      </w:r>
    </w:p>
    <w:p w14:paraId="477FB0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б) увеличения температуры. Адсорбированные молекулы легко десорбируются без изменения химического состава, а регенерированный адсорбент может использоваться многократно. Процесс можно вести циклично, чередуя стадию поглощения и выделения извлекаемого компонента.</w:t>
      </w:r>
    </w:p>
    <w:p w14:paraId="089BE2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Химическая адсорбция - в основе лежит химическое взаимодействие между адсорбентом и адсорбируемым веществом. Действующие при этом силы значительно больше, а высвобождающееся тепло совпадает с теплом химической реакции и составляет 20 - 400 кДж/моль.</w:t>
      </w:r>
    </w:p>
    <w:p w14:paraId="5F4F0D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Главные отличия:</w:t>
      </w:r>
    </w:p>
    <w:p w14:paraId="76D3E4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)молекулы адсорбтива, легко вступив в химическое взаимодействие, прочно удерживаются на поверхности и в порах адсорбента;</w:t>
      </w:r>
    </w:p>
    <w:p w14:paraId="3A0130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)скорость реакции, при низких температурах мала, но возрастает с ростом температуры.</w:t>
      </w:r>
    </w:p>
    <w:p w14:paraId="5ABF11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Оба вида адсорбции сопутствуют друг другу, однако, наибольшее значение для очистки газов имеет физическая адсорбция.</w:t>
      </w:r>
    </w:p>
    <w:p w14:paraId="6F100D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5D787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Промышленные адсорбенты</w:t>
      </w:r>
    </w:p>
    <w:p w14:paraId="487D58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BAFB6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Любое твердое тело обладает поверхностью и, следовательно,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потенциально является адсорбентом.</w:t>
      </w:r>
    </w:p>
    <w:p w14:paraId="6EF303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технике используют адсорбенты с сильно развитой внутренней поверхностью, полученной в результате (спекания), синтеза и специальной обработки.</w:t>
      </w:r>
    </w:p>
    <w:p w14:paraId="7BE180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Адсорбенты должны обладать:</w:t>
      </w:r>
    </w:p>
    <w:p w14:paraId="150042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большой динамической емкостью (временем защитного действия);</w:t>
      </w:r>
    </w:p>
    <w:p w14:paraId="45F4B8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большой удельной поверхностью;</w:t>
      </w:r>
    </w:p>
    <w:p w14:paraId="586977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избирательностью;</w:t>
      </w:r>
    </w:p>
    <w:p w14:paraId="612244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термической и механической устойчивостью;</w:t>
      </w:r>
    </w:p>
    <w:p w14:paraId="7AAFA1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способностью к регенерации;</w:t>
      </w:r>
    </w:p>
    <w:p w14:paraId="3EC894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простотой изготовления;</w:t>
      </w:r>
    </w:p>
    <w:p w14:paraId="30020E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дешевизной;</w:t>
      </w:r>
    </w:p>
    <w:p w14:paraId="59E14F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Это - активные угли, селикагели, цеолиты, глинистые минералы, пористые стекла и другие.</w:t>
      </w:r>
    </w:p>
    <w:p w14:paraId="33B89D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829C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Адсорбционная емкость адсорбентов (активность)</w:t>
      </w:r>
    </w:p>
    <w:p w14:paraId="49B4CA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D473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ней определяют размеры аппаратов и эффективность очистки газов.</w:t>
      </w:r>
    </w:p>
    <w:p w14:paraId="6C65F0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Различают статическую и динамическую емкость адсорбента. Размерность [грамм поглощенного вещества/на 100г. адсорбента или моль/г.]</w:t>
      </w:r>
    </w:p>
    <w:p w14:paraId="1DD339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Статическая емкость показывает, какое количество вещества способен адсорбировать способен адсорбировать адсорбент в условиях равновесия.</w:t>
      </w:r>
    </w:p>
    <w:p w14:paraId="4B4E95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Динамическая емкость соответствует поглощенного вещества слоем адсорбента от начала процесса до начала «проскока» адсорбтива, т.е. когда в выходящем из слоя адсорбента газе - носителе появляются следы адсорбтива.</w:t>
      </w:r>
    </w:p>
    <w:p w14:paraId="20B777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Адсорбционная емкость зависит: от природы вещества она возрастает с увеличением поверхности, пористости, снижения размеров пор. Она возрастает: с повышением концентрации загрязняющих веществ газе - носителе; давления в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системе. С увеличением температуры и влажности адсорбционная емкость уменьшается, поэтому перед использованием их высушивают. Хороший адсорбент не теряет активности при выполнении сотен и тысяч циклов.</w:t>
      </w:r>
    </w:p>
    <w:p w14:paraId="396E24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Адсорбционная очистка газов наиболее эффективна при обработке больших объемов газов с малым содержанием примесей, например, для тонкой очистки технологических газов от сернистых соединений и диоксида углерода, а также при удалении паров ядовитых веществ и канцерогенов. Наиболее целесообразно применение при необходимости уменьшения содержания примесей до нескольких миллионных долей и даже ниже, например, загрязняющие вещества с сильным запахом можно обнаружить при содержании их в воздухе порядка 100 млрд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-1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поэтому требуется понижать концентрацию еще ниже.</w:t>
      </w:r>
    </w:p>
    <w:p w14:paraId="51831AD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Эффективность адсорбционных систем определяется, главным образом, свойствами адсорбента, который должен:</w:t>
      </w:r>
    </w:p>
    <w:p w14:paraId="2DAA1B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>иметь высокую адсорбционную способность;</w:t>
      </w:r>
    </w:p>
    <w:p w14:paraId="71DAA7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>обладать высокой селективностью;</w:t>
      </w:r>
    </w:p>
    <w:p w14:paraId="6C66B3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>иметь высокую механическую прочность;</w:t>
      </w:r>
    </w:p>
    <w:p w14:paraId="3AFF78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>хорошо регенерироваться;</w:t>
      </w:r>
    </w:p>
    <w:p w14:paraId="75B24D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>иметь низкую стоимость.</w:t>
      </w:r>
    </w:p>
    <w:p w14:paraId="5445013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Адсорбенты подразделяют на три группы:</w:t>
      </w:r>
    </w:p>
    <w:p w14:paraId="764B7C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неполярные твердые вещества, на поверхности которых происходит физическая адсорбция.</w:t>
      </w:r>
    </w:p>
    <w:p w14:paraId="48EE9A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полярные - происходит химическая адсорбция без изменения структуры молекул газа и поверхности адсорбента.</w:t>
      </w:r>
    </w:p>
    <w:p w14:paraId="04B5B2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вещества, на поверхности которых протекает чисто химическая адсорбция и которые десорбируют молекулы газа после химической реакции, при этом требуется их замещение.</w:t>
      </w:r>
    </w:p>
    <w:p w14:paraId="498C73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Самый распространенный неполярный адсорбент - активированный уголь,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состоящий из нейтральных атомов одного вида и имеющий поверхность с равномерным распределением зарядов на молекулярном уровне.</w:t>
      </w:r>
    </w:p>
    <w:p w14:paraId="2C274C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Выпускают:</w:t>
      </w:r>
    </w:p>
    <w:p w14:paraId="7AA84E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для отечественных вентиляций АГ, КАУ, СКТ. Размер гранул 1 - 6 мм, 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</w:rPr>
        <w:t>=380 - 600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25C7BF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рекуперационные угли АР, АРТ, СКТ - 3.</w:t>
      </w:r>
    </w:p>
    <w:p w14:paraId="7B0331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молекулярно - ситовые угли М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</w:t>
      </w:r>
    </w:p>
    <w:p w14:paraId="448F33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Количество газа адсорбированного 1 г. адсорбента в равновесном состоянии зависит от природы адсорбента и адсорбата, а также от температуры и давления. Зависимость массы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адсорбированных загрязняющих веществ на адсорбате (активированный уголь)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>=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const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44A73A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E817E24" w14:textId="1231D644" w:rsidR="00000000" w:rsidRDefault="00827B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65DF1FE" wp14:editId="3C729102">
            <wp:extent cx="2232660" cy="2209800"/>
            <wp:effectExtent l="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11F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9BB8E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Изотерма адсорбции показывает, что поскольку адсорбция - процесс экзотермический, то количество вещества, адсорбированного в состоянии равновесия, уменьшается с повышением температуры.</w:t>
      </w:r>
    </w:p>
    <w:p w14:paraId="2B5FFD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Регенерация адсорбента включает в себя:</w:t>
      </w:r>
    </w:p>
    <w:p w14:paraId="1C8314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десорбция, сушка, охлаждение</w:t>
      </w:r>
    </w:p>
    <w:p w14:paraId="6BC3ED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а) термическая (160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170°)</w:t>
      </w:r>
    </w:p>
    <w:p w14:paraId="567C10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б) при высоких температурах (300 - 400°)</w:t>
      </w:r>
    </w:p>
    <w:p w14:paraId="70A37A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в) вытеснительная (холодная)</w:t>
      </w:r>
    </w:p>
    <w:p w14:paraId="4AA9A3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EE2C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Расчет адсорберов</w:t>
      </w:r>
    </w:p>
    <w:p w14:paraId="143345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E105C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Основные определяемые величины: диаметр аппарата и высота слова слоя сорбента при заданном времени процесса.</w:t>
      </w:r>
    </w:p>
    <w:p w14:paraId="24C1AA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)допустимая фиктивная скорость газа (скорость в свободном сечении)</w:t>
      </w:r>
    </w:p>
    <w:p w14:paraId="34BAB2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9697E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ω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0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(0,016 ·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·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нас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·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э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·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/ 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г 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0,5</w:t>
      </w:r>
    </w:p>
    <w:p w14:paraId="5F2782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BF3A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э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эквивалентный диаметр гранул, м,</w:t>
      </w:r>
    </w:p>
    <w:p w14:paraId="083C37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г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плотность газа,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09272C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ω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Cambria Math" w:hAnsi="Cambria Math" w:cs="Cambria Math"/>
          <w:kern w:val="0"/>
          <w:sz w:val="28"/>
          <w:szCs w:val="28"/>
        </w:rPr>
        <w:t>≤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0,3 м/с.</w:t>
      </w:r>
    </w:p>
    <w:p w14:paraId="3ED8D9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0137C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Пористая структура адсорбентов</w:t>
      </w:r>
    </w:p>
    <w:p w14:paraId="269014A8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7534FF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Пористая структура оказывает значительное влияние на адсорбционные свойства сорбента.</w:t>
      </w:r>
    </w:p>
    <w:p w14:paraId="2B7EC473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Поверхность сорбента включает в себя:</w:t>
      </w:r>
    </w:p>
    <w:p w14:paraId="394330E4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внешнюю поверхность, зависящую от количества макропор и составляет 0,5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2,0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/ч, т.е. 2,0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0,5 % от общей поверхности;</w:t>
      </w:r>
    </w:p>
    <w:p w14:paraId="61B77A3F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внутреннюю поверхность, образующуюся за счет стенок микропор. Она может быть равна 500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1000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/ч.</w:t>
      </w:r>
    </w:p>
    <w:p w14:paraId="56D9BC1F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Поверхность пористого тела:</w:t>
      </w:r>
    </w:p>
    <w:p w14:paraId="7A12C70D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6B3D1A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 = 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· 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· 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, </w:t>
      </w:r>
      <w:r>
        <w:rPr>
          <w:rFonts w:ascii="Times New Roman CYR" w:hAnsi="Times New Roman CYR" w:cs="Times New Roman CYR"/>
          <w:kern w:val="0"/>
          <w:sz w:val="28"/>
          <w:szCs w:val="28"/>
        </w:rPr>
        <w:t>где</w:t>
      </w:r>
    </w:p>
    <w:p w14:paraId="5613E031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38C9828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число Авагадро,</w:t>
      </w:r>
    </w:p>
    <w:p w14:paraId="53B626FF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м </w:t>
      </w:r>
      <w:r>
        <w:rPr>
          <w:rFonts w:ascii="Times New Roman CYR" w:hAnsi="Times New Roman CYR" w:cs="Times New Roman CYR"/>
          <w:kern w:val="0"/>
          <w:sz w:val="28"/>
          <w:szCs w:val="28"/>
        </w:rPr>
        <w:t>- величина адсорбции, соответствующая покрытию поверхности сплошным монослоем адсорбированных молекул,</w:t>
      </w:r>
    </w:p>
    <w:p w14:paraId="0E02F721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lastRenderedPageBreak/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м </w:t>
      </w:r>
      <w:r>
        <w:rPr>
          <w:rFonts w:ascii="Times New Roman CYR" w:hAnsi="Times New Roman CYR" w:cs="Times New Roman CYR"/>
          <w:kern w:val="0"/>
          <w:sz w:val="28"/>
          <w:szCs w:val="28"/>
        </w:rPr>
        <w:t>- площадка, занимаемая одной адсорбированной молекулой,</w:t>
      </w:r>
    </w:p>
    <w:p w14:paraId="22CF7572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м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1,53 ·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2/3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мольный объем адсорбированного вещества.</w:t>
      </w:r>
    </w:p>
    <w:p w14:paraId="0BD962B2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м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= 1</w: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62 </w:t>
      </w:r>
      <w:r>
        <w:rPr>
          <w:rFonts w:ascii="Times New Roman CYR" w:hAnsi="Times New Roman CYR" w:cs="Times New Roman CYR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2DABF6B2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Суммарную пористость твердого тела можно определить по его плотности.</w:t>
      </w:r>
    </w:p>
    <w:p w14:paraId="3923CEB3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Различают истинную (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ист</w:t>
      </w:r>
      <w:r>
        <w:rPr>
          <w:rFonts w:ascii="Times New Roman CYR" w:hAnsi="Times New Roman CYR" w:cs="Times New Roman CYR"/>
          <w:kern w:val="0"/>
          <w:sz w:val="28"/>
          <w:szCs w:val="28"/>
        </w:rPr>
        <w:t>), кажущуюся (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каж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и насыпную (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нас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плотность пористых тел.</w:t>
      </w:r>
    </w:p>
    <w:p w14:paraId="2DBD802C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Истинная - масса единицы объема плотноупакованного тела (не содержащего пор).</w:t>
      </w:r>
    </w:p>
    <w:p w14:paraId="59EAD4FA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Кажущаяся - масса единицы объема пористого тела, включающая объемы пор, но без учета объема пустот между зернами.</w:t>
      </w:r>
    </w:p>
    <w:p w14:paraId="20F94F1E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Насыпная - масса единицы объема пористого тела, включающая объем плотного вещества, объем пор и объем пустот между зернами.</w:t>
      </w:r>
    </w:p>
    <w:p w14:paraId="175CF2A4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Суммарный объем пор:</w:t>
      </w:r>
    </w:p>
    <w:p w14:paraId="63D52EA8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46BBBE6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Cambria Math" w:hAnsi="Cambria Math" w:cs="Cambria Math"/>
          <w:kern w:val="0"/>
          <w:sz w:val="28"/>
          <w:szCs w:val="28"/>
          <w:vertAlign w:val="subscript"/>
        </w:rPr>
        <w:t>∑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каж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- 1</w:t>
      </w:r>
      <w:r>
        <w:rPr>
          <w:rFonts w:ascii="Times New Roman" w:hAnsi="Times New Roman" w:cs="Times New Roman"/>
          <w:kern w:val="0"/>
          <w:sz w:val="28"/>
          <w:szCs w:val="28"/>
        </w:rPr>
        <w:t>∕ρ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ист, </w:t>
      </w:r>
      <w:r>
        <w:rPr>
          <w:rFonts w:ascii="Times New Roman CYR" w:hAnsi="Times New Roman CYR" w:cs="Times New Roman CYR"/>
          <w:kern w:val="0"/>
          <w:sz w:val="28"/>
          <w:szCs w:val="28"/>
        </w:rPr>
        <w:t>г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34142A5E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4AA1A64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Активный уголь 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ист,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1750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2100 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каж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500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1000 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нас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200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600</w:t>
      </w:r>
    </w:p>
    <w:p w14:paraId="0CC31153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Мягко зернистый селикогель 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ист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2100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2300 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каж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1300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1400 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нас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800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850</w:t>
      </w:r>
    </w:p>
    <w:p w14:paraId="327C49F6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Крупно зернистый селикогель 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ист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2100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2300 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каж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750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850 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нас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500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600</w:t>
      </w:r>
    </w:p>
    <w:p w14:paraId="652E2DAB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Цеолиты 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ист </w:t>
      </w:r>
      <w:r>
        <w:rPr>
          <w:rFonts w:ascii="Times New Roman CYR" w:hAnsi="Times New Roman CYR" w:cs="Times New Roman CYR"/>
          <w:kern w:val="0"/>
          <w:sz w:val="28"/>
          <w:szCs w:val="28"/>
        </w:rPr>
        <w:t>= 2100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2300 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каж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1200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1400 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нас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600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800</w:t>
      </w:r>
    </w:p>
    <w:p w14:paraId="379AE804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4CC3B4B3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Характеристика адсорбента</w:t>
      </w:r>
    </w:p>
    <w:p w14:paraId="0AF8094D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68899361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Активные угли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сорбенты органического происхождения (из угля, торфа, древесных материалов, отходов бумажного производства, кости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животных, скорлупа орехов, косточки плодов и т.д.).</w:t>
      </w:r>
    </w:p>
    <w:p w14:paraId="00E7EA3A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Вначале исходный материал подвергают термической обработке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600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900°С, из углей улетучивается влага и смолы, а затем для придания пористости его активируют - обрабатывают паром, газами или химическими реагентами ( СО, СО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водяной пар)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800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900°С. Измеряя температуру, скорость подачи активатора и время активации, получают с разными адсорбционно - структурными свойствами марки активных углей : БАУ, ДАК, АР - А, АР - Б, КАД, СКТ - 1,2.3,4. Основная характеристика - 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нас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и фракционный состав. Выпускают в виде гранул, диаметром 2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5 мм, Н › диаметра. Иногда их дробят на более мелкие фракции 0,15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2,5 мм, применяют для газоочистки со стационарным движением и слоем адсорбента.</w:t>
      </w:r>
    </w:p>
    <w:p w14:paraId="5C115B75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Порошкообразные угли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фр </w:t>
      </w:r>
      <w:r>
        <w:rPr>
          <w:rFonts w:ascii="Times New Roman CYR" w:hAnsi="Times New Roman CYR" w:cs="Times New Roman CYR"/>
          <w:kern w:val="0"/>
          <w:sz w:val="28"/>
          <w:szCs w:val="28"/>
        </w:rPr>
        <w:t>&lt; 0,15 мм - для очистки веществ в жидкой фазе. БАУ - Березовский активный уголь, АГ - гранулированный активный уголь, АР - активный уголь рекуперационный. КАУ - косточковый, СКТ - уголь сернистокалиевой активации.</w:t>
      </w:r>
    </w:p>
    <w:p w14:paraId="20EE6DAD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очистки газовых выбросов (вентиляционных) применяют марки АГ, КАУ. СКТ, а также угли из полимерных материалов и молекулярно - ситовые угли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MSC</w:t>
      </w:r>
      <w:r>
        <w:rPr>
          <w:rFonts w:ascii="Times New Roman CYR" w:hAnsi="Times New Roman CYR" w:cs="Times New Roman CYR"/>
          <w:kern w:val="0"/>
          <w:sz w:val="28"/>
          <w:szCs w:val="28"/>
        </w:rPr>
        <w:t>) - обладают высокой адсорбционной активностью в области малых концентраций загрязняющих веществ, отличающихся повышенной прочностью, так САУ - (изготавливают из полимера урана).</w:t>
      </w:r>
    </w:p>
    <w:p w14:paraId="75F24070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Отрицательные свойства -горючесть, окисляются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250°С, чтобы уменьшить пожароопасность, к углю добавляют селикагели.</w:t>
      </w:r>
    </w:p>
    <w:p w14:paraId="699F0A89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Селикагели - гидратированный аморфный, получаемый путем взаимодействия жидкого стекла и серной кислоты. Это минеральный адсорбент, продукт реакции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SiO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·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фр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0,2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7 мм в виде зерен,</w:t>
      </w:r>
    </w:p>
    <w:p w14:paraId="156421BC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6ED55B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нас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0,2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7г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5FFBD667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5D1F28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Дешевый сорбент, имеет высокую механическую прочность к истиранию, низкую температуру регенерации (110-120°С), применяют для осушки газов и улавливания органических загрязняющих веществ.</w:t>
      </w:r>
    </w:p>
    <w:p w14:paraId="1E813765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Селикагель, полученный в кислой среде и промытый подкисленной водой - обладает мелкими порами. В щелочной среде - крупнопористые.</w:t>
      </w:r>
    </w:p>
    <w:p w14:paraId="5E36ECD0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зависимости от формы зерна:</w:t>
      </w:r>
    </w:p>
    <w:p w14:paraId="7C27E091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кусковый селикагель (зерна неправильной формы);</w:t>
      </w:r>
    </w:p>
    <w:p w14:paraId="20DF284B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гранулированный (зерна сферической или овальной формы).</w:t>
      </w:r>
    </w:p>
    <w:p w14:paraId="2C19846A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Рекомендуемый гранулометрический состав селикагелей для различных способов очистки газов</w:t>
      </w:r>
    </w:p>
    <w:p w14:paraId="69F98EB4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―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для процессов с кипящим слоем - 0,1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0,25 мм</w:t>
      </w:r>
    </w:p>
    <w:p w14:paraId="25E47213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―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 движущимся слоем - 0,5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2,0мм</w:t>
      </w:r>
    </w:p>
    <w:p w14:paraId="47F8FED8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―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со стационарным слоем - 2,0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7,0мм</w:t>
      </w:r>
    </w:p>
    <w:p w14:paraId="36558A4C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Недостаток - разрушение зерен под воздействием капельной влаги</w:t>
      </w:r>
    </w:p>
    <w:p w14:paraId="0AA759AF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Алюмогели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·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·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активные оксиды алюминия, как и селикагели являются гидрофильными адсорбентами, они обладают развитой структурой, большой поверхностью и приемлемы для осушки газов, улавливания углеводородов и фтора. Они более стойки к действию воды. Они способны поглощать от 4 до 10 % водяных паров от собственной массы.</w:t>
      </w:r>
    </w:p>
    <w:p w14:paraId="51283A68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Цеолиты </w:t>
      </w:r>
      <w:r>
        <w:rPr>
          <w:rFonts w:ascii="Times New Roman CYR" w:hAnsi="Times New Roman CYR" w:cs="Times New Roman CYR"/>
          <w:kern w:val="0"/>
          <w:sz w:val="28"/>
          <w:szCs w:val="28"/>
        </w:rPr>
        <w:t>(с греч. кипящие камни). Все выше рассмотренные адсорбенты имеют нерегулярную структуру, поэтому в их поры могут проникать и удерживаться самые различные по размерам молекулы, т.е. они не обладают избирательной адсорбцией - это их недостаток.</w:t>
      </w:r>
    </w:p>
    <w:p w14:paraId="0F558B97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Избирательно адсорбировать одинаковые по размеру молекулы могут адсорбенты со строго регулярной пористой структурой - это природные минералы сидерит, фожазит, эрионит, глабазит, морденит и др. Путем термической обработки их превращают адсорбент, обладающий высокой пористостью, большой поверхностью и одинаковыми размерами пор.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Природных цеолитов в природе мало, они загрязнены примесями, поэтому для промышленного применения синтезированы примерно 100 наименований цеолитов.</w:t>
      </w:r>
    </w:p>
    <w:p w14:paraId="5FD8D13B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Наиболее применимы цеолиты марок КА,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СаА,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аХ, СаХ. Первая буква соответствует катиону, компенсирующему заряд решетки (К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а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Са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</w:rPr>
        <w:t>), вторая - тип кристаллической решетки.</w:t>
      </w:r>
    </w:p>
    <w:p w14:paraId="1BDFB92D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Цеолиты - уникальные адсорбенты, извлекающие аммиак,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ацетилен,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т.д.</w:t>
      </w:r>
    </w:p>
    <w:p w14:paraId="70CFA6AC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6939FE95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Регенерация адсорбентов</w:t>
      </w:r>
    </w:p>
    <w:p w14:paraId="70E87BC2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E0B551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Регенерация заключается в удалении из его пор адсорбированного вещества. Эффективность процесса очистки зависит от качества и скорости выделения адсорбированного вещества из адсорбента.</w:t>
      </w:r>
    </w:p>
    <w:p w14:paraId="4498B75F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Методы адсорбции:</w:t>
      </w:r>
    </w:p>
    <w:p w14:paraId="31BF9446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―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термическая (повышение температуры слоя адсорбента до 110 - 130 °С - при обычных и 300 - 400 - повышенных температурах);</w:t>
      </w:r>
    </w:p>
    <w:p w14:paraId="1DA81653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―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вытеснительная десорбция (при 30 - 80°С);</w:t>
      </w:r>
    </w:p>
    <w:p w14:paraId="546D4046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―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в настоящее время более распространена десорбция с полем острого водяного пара.</w:t>
      </w:r>
    </w:p>
    <w:p w14:paraId="7E479A43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BF5FE91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Конструкции адсорбционных установок</w:t>
      </w:r>
    </w:p>
    <w:p w14:paraId="4733CED3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9925FCD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Адсорбенты периодического действия с неподвижным (стационарным) слоем поглотителя.</w:t>
      </w:r>
    </w:p>
    <w:p w14:paraId="6F720B92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532C08D" w14:textId="4B33FC1F" w:rsidR="00000000" w:rsidRDefault="00827B4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5D1946EF" wp14:editId="5B363FA1">
            <wp:extent cx="2689860" cy="2019300"/>
            <wp:effectExtent l="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192E7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83D6BCE" w14:textId="1E724811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827B4C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2DC3185D" wp14:editId="3E7B622E">
            <wp:extent cx="3733800" cy="2796540"/>
            <wp:effectExtent l="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D870A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12763B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Подача газа сверху - вниз (можно наоборот). При необходимо адсорбент располагают на полках слоями, с кольцевым слоем адсорбента. </w:t>
      </w:r>
    </w:p>
    <w:p w14:paraId="114E88FB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CE9CCF8" w14:textId="72D978E6" w:rsidR="00000000" w:rsidRDefault="00827B4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08A83F3" wp14:editId="5AA7CFBD">
            <wp:extent cx="3672840" cy="2758440"/>
            <wp:effectExtent l="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8FA06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осуществления непрерывного процесса устанавливают не менее двух аппаратов.</w:t>
      </w:r>
      <w:r>
        <w:rPr>
          <w:rFonts w:ascii="Times New Roman CYR" w:hAnsi="Times New Roman CYR" w:cs="Times New Roman CYR"/>
          <w:kern w:val="0"/>
          <w:sz w:val="28"/>
          <w:szCs w:val="28"/>
          <w:lang w:val="x-none"/>
        </w:rPr>
        <w:t xml:space="preserve"> </w:t>
      </w:r>
    </w:p>
    <w:p w14:paraId="564C66EF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15C5DA" w14:textId="39F74202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827B4C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4CF4C4CA" wp14:editId="61815719">
            <wp:extent cx="3840480" cy="2880360"/>
            <wp:effectExtent l="0" t="0" r="0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41B0D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79EC048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Первая стадия - адсорбция</w:t>
      </w:r>
    </w:p>
    <w:p w14:paraId="704335B0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Десорбция - подачу газа прекращают и подают пар. В результате нагрева адсорбента происходит десорбция поглощенных компонентов, которые вместе с паром удаляются из аппарата для разделения</w:t>
      </w:r>
    </w:p>
    <w:p w14:paraId="5D6F8F3B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Сушка адсорбента - прекращают подачу пара и подают горячий воздух</w:t>
      </w:r>
    </w:p>
    <w:p w14:paraId="1BD6B2A9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Охлаждение - подают холодный воздух.</w:t>
      </w:r>
    </w:p>
    <w:p w14:paraId="1690CA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адсорбент газ очистка</w:t>
      </w:r>
    </w:p>
    <w:p w14:paraId="4BACA0D7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Расчет адсорбционных установок</w:t>
      </w:r>
    </w:p>
    <w:p w14:paraId="38A347E6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0A1CB1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Заключается в определении конструктивных размеров (диаметр, высоту), объема адсорбента, времени защитного действия гидравлического сопротивления и некоторых других величин.</w:t>
      </w:r>
    </w:p>
    <w:p w14:paraId="7DFB9FD8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93010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Д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а </w:t>
      </w:r>
      <w:r>
        <w:rPr>
          <w:rFonts w:ascii="Times New Roman CYR" w:hAnsi="Times New Roman CYR" w:cs="Times New Roman CYR"/>
          <w:kern w:val="0"/>
          <w:sz w:val="28"/>
          <w:szCs w:val="28"/>
        </w:rPr>
        <w:t>=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45" w:dyaOrig="1026" w14:anchorId="652E46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7.4pt;height:51.6pt" o:ole="">
            <v:imagedata r:id="rId9" o:title=""/>
          </v:shape>
          <o:OLEObject Type="Embed" ProgID="Equation.3" ShapeID="_x0000_i1030" DrawAspect="Content" ObjectID="_1826879346" r:id="rId10"/>
        </w:object>
      </w:r>
    </w:p>
    <w:p w14:paraId="0404B234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3353148" w14:textId="77777777" w:rsidR="00000000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Где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Г </w:t>
      </w:r>
      <w:r>
        <w:rPr>
          <w:rFonts w:ascii="Times New Roman CYR" w:hAnsi="Times New Roman CYR" w:cs="Times New Roman CYR"/>
          <w:kern w:val="0"/>
          <w:sz w:val="28"/>
          <w:szCs w:val="28"/>
        </w:rPr>
        <w:t>- объемный расход пороговой смеси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с,</w:t>
      </w:r>
    </w:p>
    <w:p w14:paraId="6AB0806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47" w:dyaOrig="473" w14:anchorId="3B447A03">
          <v:shape id="_x0000_i1031" type="#_x0000_t75" style="width:22.2pt;height:23.4pt" o:ole="">
            <v:imagedata r:id="rId11" o:title=""/>
          </v:shape>
          <o:OLEObject Type="Embed" ProgID="Equation.3" ShapeID="_x0000_i1031" DrawAspect="Content" ObjectID="_1826879347" r:id="rId1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 скорость, отнесенная к свободному сечению аппарата, м 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</w:t>
      </w:r>
    </w:p>
    <w:p w14:paraId="103BDD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аппаратов с неподвижным слоем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47" w:dyaOrig="473" w14:anchorId="4D0996C3">
          <v:shape id="_x0000_i1032" type="#_x0000_t75" style="width:22.2pt;height:23.4pt" o:ole="">
            <v:imagedata r:id="rId11" o:title=""/>
          </v:shape>
          <o:OLEObject Type="Embed" ProgID="Equation.3" ShapeID="_x0000_i1032" DrawAspect="Content" ObjectID="_1826879348" r:id="rId13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0,25 </w:t>
      </w:r>
      <w:r>
        <w:rPr>
          <w:rFonts w:ascii="Times New Roman" w:hAnsi="Times New Roman" w:cs="Times New Roman"/>
          <w:kern w:val="0"/>
          <w:sz w:val="28"/>
          <w:szCs w:val="28"/>
        </w:rPr>
        <w:t>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0,3 м 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</w:t>
      </w:r>
    </w:p>
    <w:p w14:paraId="63B3BD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)Объем адсорбента для разовой загрузки в аппарат</w:t>
      </w:r>
    </w:p>
    <w:p w14:paraId="017C32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A475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80" w:dyaOrig="340" w14:anchorId="03E9903C">
          <v:shape id="_x0000_i1033" type="#_x0000_t75" style="width:9pt;height:16.8pt" o:ole="">
            <v:imagedata r:id="rId14" o:title=""/>
          </v:shape>
          <o:OLEObject Type="Embed" ProgID="Equation.3" ShapeID="_x0000_i1033" DrawAspect="Content" ObjectID="_1826879349" r:id="rId15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ад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80" w:dyaOrig="340" w14:anchorId="324EF5A9">
          <v:shape id="_x0000_i1034" type="#_x0000_t75" style="width:9pt;height:16.8pt" o:ole="">
            <v:imagedata r:id="rId14" o:title=""/>
          </v:shape>
          <o:OLEObject Type="Embed" ProgID="Equation.3" ShapeID="_x0000_i1034" DrawAspect="Content" ObjectID="_1826879350" r:id="rId16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095" w:dyaOrig="880" w14:anchorId="1A332026">
          <v:shape id="_x0000_i1035" type="#_x0000_t75" style="width:54.6pt;height:43.8pt" o:ole="">
            <v:imagedata r:id="rId17" o:title=""/>
          </v:shape>
          <o:OLEObject Type="Embed" ProgID="Equation.3" ShapeID="_x0000_i1035" DrawAspect="Content" ObjectID="_1826879351" r:id="rId18"/>
        </w:object>
      </w:r>
    </w:p>
    <w:p w14:paraId="044BAB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0AEC7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у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число единиц переноса;</w:t>
      </w:r>
    </w:p>
    <w:p w14:paraId="4C1E85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ß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у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объемный коэффициент масоопереноса, кг 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·с.</w:t>
      </w:r>
    </w:p>
    <w:p w14:paraId="49F9655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B11A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795" w:dyaOrig="1045" w14:anchorId="36651DC8">
          <v:shape id="_x0000_i1036" type="#_x0000_t75" style="width:90pt;height:52.2pt" o:ole="">
            <v:imagedata r:id="rId19" o:title=""/>
          </v:shape>
          <o:OLEObject Type="Embed" ProgID="Equation.3" ShapeID="_x0000_i1036" DrawAspect="Content" ObjectID="_1826879352" r:id="rId2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или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76" w:dyaOrig="982" w14:anchorId="60346289">
          <v:shape id="_x0000_i1037" type="#_x0000_t75" style="width:163.8pt;height:49.2pt" o:ole="">
            <v:imagedata r:id="rId21" o:title=""/>
          </v:shape>
          <o:OLEObject Type="Embed" ProgID="Equation.3" ShapeID="_x0000_i1037" DrawAspect="Content" ObjectID="_1826879353" r:id="rId22"/>
        </w:object>
      </w:r>
    </w:p>
    <w:p w14:paraId="484B3D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920A9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начальная и конечная концентрация адсорбтива в парогазовой смеси,</w:t>
      </w:r>
    </w:p>
    <w:p w14:paraId="42AD87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начальная и конечная концентрация адсорбата в твердой фазе, кг 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162D12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х, у - текущие концентрации адсорбата в твердой и адсорбтива в парогазовой фазе, кг 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5A24190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равновесные концентрации адсорбата, кг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35E1AB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Уравнение можно решить методом графического интегрирования. Задавшись рядом значений «у» строим график в координатах 1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(у -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*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kern w:val="0"/>
          <w:sz w:val="28"/>
          <w:szCs w:val="28"/>
        </w:rPr>
        <w:t>―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у, а затем, измерив площадь криволинейной трапеции находим величину искомого интеграла с учетом масштабов: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1 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1 </w:t>
      </w:r>
      <w:r>
        <w:rPr>
          <w:rFonts w:ascii="Times New Roman CYR" w:hAnsi="Times New Roman CYR" w:cs="Times New Roman CYR"/>
          <w:kern w:val="0"/>
          <w:sz w:val="28"/>
          <w:szCs w:val="28"/>
        </w:rPr>
        <w:t>и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2 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2D8180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1 </w:t>
      </w:r>
      <w:r>
        <w:rPr>
          <w:rFonts w:ascii="Times New Roman CYR" w:hAnsi="Times New Roman CYR" w:cs="Times New Roman CYR"/>
          <w:kern w:val="0"/>
          <w:sz w:val="28"/>
          <w:szCs w:val="28"/>
        </w:rPr>
        <w:t>- значение ординаты 1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(у -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*</w:t>
      </w:r>
      <w:r>
        <w:rPr>
          <w:rFonts w:ascii="Times New Roman CYR" w:hAnsi="Times New Roman CYR" w:cs="Times New Roman CYR"/>
          <w:kern w:val="0"/>
          <w:sz w:val="28"/>
          <w:szCs w:val="28"/>
        </w:rPr>
        <w:t>),</w:t>
      </w:r>
    </w:p>
    <w:p w14:paraId="5C1C25A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1 -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значение этой же ординаты в мм,</w:t>
      </w:r>
    </w:p>
    <w:p w14:paraId="3EDD91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2 </w:t>
      </w:r>
      <w:r>
        <w:rPr>
          <w:rFonts w:ascii="Times New Roman CYR" w:hAnsi="Times New Roman CYR" w:cs="Times New Roman CYR"/>
          <w:kern w:val="0"/>
          <w:sz w:val="28"/>
          <w:szCs w:val="28"/>
        </w:rPr>
        <w:t>- значение абсциссы на графике у,</w:t>
      </w:r>
    </w:p>
    <w:p w14:paraId="5520AB9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значение этой же абсциссы в мм.</w:t>
      </w:r>
    </w:p>
    <w:p w14:paraId="61635AAE" w14:textId="4FB5CC2C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827B4C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54B51CA7" wp14:editId="2A245AA2">
            <wp:extent cx="2468880" cy="1851660"/>
            <wp:effectExtent l="0" t="0" r="0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AA0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FCC5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построения графика, используемого для получения числа единиц переноса, необходимо определить значение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 xml:space="preserve">х </w:t>
      </w:r>
      <w:r>
        <w:rPr>
          <w:rFonts w:ascii="Times New Roman CYR" w:hAnsi="Times New Roman CYR" w:cs="Times New Roman CYR"/>
          <w:kern w:val="0"/>
          <w:sz w:val="28"/>
          <w:szCs w:val="28"/>
        </w:rPr>
        <w:t>(х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). Для этого требуется построить изотермы адсорбции (линия 2) и рабочей линии процесса (линия 1). Изотерма адсорбции (кривая равновесия0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const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служит основной характеристикой процесса а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kern w:val="0"/>
          <w:sz w:val="28"/>
          <w:szCs w:val="28"/>
        </w:rPr>
        <w:t>),</w:t>
      </w:r>
    </w:p>
    <w:p w14:paraId="3D34D1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0 </w:t>
      </w:r>
      <w:r>
        <w:rPr>
          <w:rFonts w:ascii="Times New Roman CYR" w:hAnsi="Times New Roman CYR" w:cs="Times New Roman CYR"/>
          <w:kern w:val="0"/>
          <w:sz w:val="28"/>
          <w:szCs w:val="28"/>
        </w:rPr>
        <w:t>- статическая активность,</w:t>
      </w:r>
    </w:p>
    <w:p w14:paraId="2E57E1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 - парциальное давление.</w:t>
      </w:r>
    </w:p>
    <w:p w14:paraId="7C7A2A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Между концентрацией адсорбируемого вещества в газовой фазе и его существует уравнение Клапейрона:</w:t>
      </w:r>
    </w:p>
    <w:p w14:paraId="75BC68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0AA2A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082" w:dyaOrig="750" w14:anchorId="43190850">
          <v:shape id="_x0000_i1039" type="#_x0000_t75" style="width:54pt;height:37.8pt" o:ole="">
            <v:imagedata r:id="rId24" o:title=""/>
          </v:shape>
          <o:OLEObject Type="Embed" ProgID="Equation.3" ShapeID="_x0000_i1039" DrawAspect="Content" ObjectID="_1826879354" r:id="rId25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, кг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2B0FB1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1834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Изотерму адсорбции строят на основании экспериментальных (либо справочных) данных. Для построения рабочей линии необходимо знать координаты минимум двух точек, отвечающих рабочим условиям процесса.</w:t>
      </w:r>
    </w:p>
    <w:p w14:paraId="7FA84E9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Например, если заданы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(начальные концентрации извлекаемого компонента в твердой фазе), то конечную концентрацию адсорбента в твердой фазе 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определяем из уравнения:</w:t>
      </w:r>
    </w:p>
    <w:p w14:paraId="76DB0C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79C10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740" w:dyaOrig="788" w14:anchorId="3260B024">
          <v:shape id="_x0000_i1040" type="#_x0000_t75" style="width:286.8pt;height:39.6pt" o:ole="">
            <v:imagedata r:id="rId26" o:title=""/>
          </v:shape>
          <o:OLEObject Type="Embed" ProgID="Equation.3" ShapeID="_x0000_i1040" DrawAspect="Content" ObjectID="_1826879355" r:id="rId27"/>
        </w:object>
      </w:r>
    </w:p>
    <w:p w14:paraId="75EF830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36" w:dyaOrig="634" w14:anchorId="42522F11">
          <v:shape id="_x0000_i1041" type="#_x0000_t75" style="width:27pt;height:31.8pt" o:ole="">
            <v:imagedata r:id="rId28" o:title=""/>
          </v:shape>
          <o:OLEObject Type="Embed" ProgID="Equation.3" ShapeID="_x0000_i1041" DrawAspect="Content" ObjectID="_1826879356" r:id="rId29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- объем адсорбента, насыщаемый адсорбтивом в единицу времени (величина работающего слоя).</w:t>
      </w:r>
    </w:p>
    <w:p w14:paraId="0083BBE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CC64A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366" w:dyaOrig="917" w14:anchorId="65E47EC8">
          <v:shape id="_x0000_i1042" type="#_x0000_t75" style="width:118.2pt;height:45.6pt" o:ole="">
            <v:imagedata r:id="rId30" o:title=""/>
          </v:shape>
          <o:OLEObject Type="Embed" ProgID="Equation.3" ShapeID="_x0000_i1042" DrawAspect="Content" ObjectID="_1826879357" r:id="rId31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,м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Cambria Math" w:hAnsi="Cambria Math" w:cs="Cambria Math"/>
          <w:kern w:val="0"/>
          <w:sz w:val="28"/>
          <w:szCs w:val="28"/>
          <w:vertAlign w:val="superscript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с,</w:t>
      </w:r>
    </w:p>
    <w:p w14:paraId="343E75C6" w14:textId="77777777" w:rsidR="00000000" w:rsidRDefault="00000000">
      <w:pPr>
        <w:widowControl w:val="0"/>
        <w:tabs>
          <w:tab w:val="left" w:pos="78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38EBB8" w14:textId="77777777" w:rsidR="00000000" w:rsidRDefault="00000000">
      <w:pPr>
        <w:widowControl w:val="0"/>
        <w:tabs>
          <w:tab w:val="left" w:pos="78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Значение х* (равновесная концентрация адсорбата в твердой фазе), соответствующее заданному значению «у», определяют по изотерме адсорбции. Зная координаты (·)А (х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</w:rPr>
        <w:t>;у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и (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)Б (х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</w:rPr>
        <w:t>;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наносим их на график и соединяем прямой линией.</w:t>
      </w:r>
    </w:p>
    <w:p w14:paraId="31B7D3E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449FC04" w14:textId="52A96967" w:rsidR="00000000" w:rsidRDefault="00827B4C">
      <w:pPr>
        <w:widowControl w:val="0"/>
        <w:tabs>
          <w:tab w:val="left" w:pos="78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9E0B62C" wp14:editId="753378AD">
            <wp:extent cx="3733800" cy="2796540"/>
            <wp:effectExtent l="0" t="0" r="0" b="0"/>
            <wp:docPr id="1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62C40" w14:textId="77777777" w:rsidR="00000000" w:rsidRDefault="00000000">
      <w:pPr>
        <w:widowControl w:val="0"/>
        <w:tabs>
          <w:tab w:val="left" w:pos="78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EC6465" w14:textId="77777777" w:rsidR="00000000" w:rsidRDefault="00000000">
      <w:pPr>
        <w:widowControl w:val="0"/>
        <w:tabs>
          <w:tab w:val="left" w:pos="78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определения 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*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*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задаемся значениями «у» в интервале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Если перпендикуляр из начальной (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)у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продолжить до пересечения с равновесной линией 2 до (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)Г и спроектировать ее на ось х, то получим равновесное соединение адсорбата в твердой фазе 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*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при заданном значении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Если изотерма адсорбции неизвестна, то ее можно построить по изотерме адсорбции стандартного вещества. Значение величин адсорбции пересчитывают по формуле:</w:t>
      </w:r>
    </w:p>
    <w:p w14:paraId="38D46C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52" w:dyaOrig="1008" w14:anchorId="0CB95E99">
          <v:shape id="_x0000_i1044" type="#_x0000_t75" style="width:152.4pt;height:50.4pt" o:ole="">
            <v:imagedata r:id="rId33" o:title=""/>
          </v:shape>
          <o:OLEObject Type="Embed" ProgID="Equation.3" ShapeID="_x0000_i1044" DrawAspect="Content" ObjectID="_1826879358" r:id="rId3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4841339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865FD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28" w:dyaOrig="516" w14:anchorId="3E6ED84B">
          <v:shape id="_x0000_i1045" type="#_x0000_t75" style="width:21.6pt;height:25.8pt" o:ole="">
            <v:imagedata r:id="rId35" o:title=""/>
          </v:shape>
          <o:OLEObject Type="Embed" ProgID="Equation.3" ShapeID="_x0000_i1045" DrawAspect="Content" ObjectID="_1826879359" r:id="rId3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- ордината изотермы стандартного вещества(обычно бензола),кг/кг,</w:t>
      </w:r>
    </w:p>
    <w:p w14:paraId="4BBC08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76" w:dyaOrig="532" w14:anchorId="3D6C7E60">
          <v:shape id="_x0000_i1046" type="#_x0000_t75" style="width:24pt;height:26.4pt" o:ole="">
            <v:imagedata r:id="rId37" o:title=""/>
          </v:shape>
          <o:OLEObject Type="Embed" ProgID="Equation.3" ShapeID="_x0000_i1046" DrawAspect="Content" ObjectID="_1826879360" r:id="rId38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- ордината определяемой изотермы, кг/кг,</w:t>
      </w:r>
    </w:p>
    <w:p w14:paraId="07A5862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мольные объемы стандартного и исследуемого вещества в жидком состоянии,</w:t>
      </w:r>
    </w:p>
    <w:p w14:paraId="74184D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364DE3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79" w:dyaOrig="761" w14:anchorId="06390D82">
          <v:shape id="_x0000_i1047" type="#_x0000_t75" style="width:49.2pt;height:37.8pt" o:ole="">
            <v:imagedata r:id="rId39" o:title=""/>
          </v:shape>
          <o:OLEObject Type="Embed" ProgID="Equation.3" ShapeID="_x0000_i1047" DrawAspect="Content" ObjectID="_1826879361" r:id="rId4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2FADA7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3F999C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 - мольная масса вещества, кг/моль,</w:t>
      </w:r>
    </w:p>
    <w:p w14:paraId="098C89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93" w:dyaOrig="383" w14:anchorId="55C7E587">
          <v:shape id="_x0000_i1048" type="#_x0000_t75" style="width:14.4pt;height:19.2pt" o:ole="">
            <v:imagedata r:id="rId41" o:title=""/>
          </v:shape>
          <o:OLEObject Type="Embed" ProgID="Equation.3" ShapeID="_x0000_i1048" DrawAspect="Content" ObjectID="_1826879362" r:id="rId4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- коэффициент аффиктивности,</w:t>
      </w:r>
    </w:p>
    <w:p w14:paraId="6F8603D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4F627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05" w:dyaOrig="819" w14:anchorId="70BD59CF">
          <v:shape id="_x0000_i1049" type="#_x0000_t75" style="width:45pt;height:40.8pt" o:ole="">
            <v:imagedata r:id="rId43" o:title=""/>
          </v:shape>
          <o:OLEObject Type="Embed" ProgID="Equation.3" ShapeID="_x0000_i1049" DrawAspect="Content" ObjectID="_1826879363" r:id="rId4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294" w:dyaOrig="471" w14:anchorId="2B2B5E60">
          <v:shape id="_x0000_i1050" type="#_x0000_t75" style="width:64.8pt;height:23.4pt" o:ole="">
            <v:imagedata r:id="rId45" o:title=""/>
          </v:shape>
          <o:OLEObject Type="Embed" ProgID="Equation.3" ShapeID="_x0000_i1050" DrawAspect="Content" ObjectID="_1826879364" r:id="rId4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178080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D0E34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39" w:dyaOrig="543" w14:anchorId="39D04C3C">
          <v:shape id="_x0000_i1051" type="#_x0000_t75" style="width:27pt;height:27pt" o:ole="">
            <v:imagedata r:id="rId47" o:title=""/>
          </v:shape>
          <o:OLEObject Type="Embed" ProgID="Equation.3" ShapeID="_x0000_i1051" DrawAspect="Content" ObjectID="_1826879365" r:id="rId48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- плотность вещества в жидком состоянии,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63AC69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Пример - рассчитать адсорбер для улавливания паров диэтилового эфира из воздуха: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Г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2000м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ч = 0,555м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ч,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в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20°С, Р = 760мм рт ст,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0,006кг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3 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-5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685BD2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качестве адсорбента выбираем активный уголь марки АР - А,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э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1,3 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-3</w:t>
      </w:r>
      <w:r>
        <w:rPr>
          <w:rFonts w:ascii="Times New Roman CYR" w:hAnsi="Times New Roman CYR" w:cs="Times New Roman CYR"/>
          <w:kern w:val="0"/>
          <w:sz w:val="28"/>
          <w:szCs w:val="28"/>
        </w:rPr>
        <w:t>м.</w:t>
      </w:r>
    </w:p>
    <w:p w14:paraId="25ACE96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Принимаем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05" w:dyaOrig="415" w14:anchorId="07097EF4">
          <v:shape id="_x0000_i1052" type="#_x0000_t75" style="width:30pt;height:21pt" o:ole="">
            <v:imagedata r:id="rId49" o:title=""/>
          </v:shape>
          <o:OLEObject Type="Embed" ProgID="Equation.3" ShapeID="_x0000_i1052" DrawAspect="Content" ObjectID="_1826879366" r:id="rId5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0,28м/с, тогда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25" w:dyaOrig="777" w14:anchorId="1258125D">
          <v:shape id="_x0000_i1053" type="#_x0000_t75" style="width:181.2pt;height:39pt" o:ole="">
            <v:imagedata r:id="rId51" o:title=""/>
          </v:shape>
          <o:OLEObject Type="Embed" ProgID="Equation.3" ShapeID="_x0000_i1053" DrawAspect="Content" ObjectID="_1826879367" r:id="rId5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75829F4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2573F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762" w:dyaOrig="759" w14:anchorId="57C52458">
          <v:shape id="_x0000_i1054" type="#_x0000_t75" style="width:188.4pt;height:37.8pt" o:ole="">
            <v:imagedata r:id="rId53" o:title=""/>
          </v:shape>
          <o:OLEObject Type="Embed" ProgID="Equation.3" ShapeID="_x0000_i1054" DrawAspect="Content" ObjectID="_1826879368" r:id="rId5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4ADE5F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133D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построения изотермы адсорбции используем монограмму для определения давления насыщенного пара некоторых веществ, по которой определяем парциальное давление веществ по формуле:</w:t>
      </w:r>
    </w:p>
    <w:p w14:paraId="0D1EA9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5F88B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419" w:dyaOrig="886" w14:anchorId="41102467">
          <v:shape id="_x0000_i1055" type="#_x0000_t75" style="width:171pt;height:44.4pt" o:ole="">
            <v:imagedata r:id="rId55" o:title=""/>
          </v:shape>
          <o:OLEObject Type="Embed" ProgID="Equation.3" ShapeID="_x0000_i1055" DrawAspect="Content" ObjectID="_1826879369" r:id="rId5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(1)</w:t>
      </w:r>
    </w:p>
    <w:p w14:paraId="280CC9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DAA21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где 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</w:rPr>
        <w:t>,Р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парциальное давление стандартного и исследуемого вещества, мм рт ст (Па),</w:t>
      </w:r>
    </w:p>
    <w:p w14:paraId="52E50CE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,1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давление насыщенного пара стандартного вещества при абсолютной температуре (мм рт ст),</w:t>
      </w:r>
    </w:p>
    <w:p w14:paraId="382C67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,2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давление насыщенного пара исследуемого вещества.</w:t>
      </w:r>
    </w:p>
    <w:p w14:paraId="1A9385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расчете точек изотермы исследуемого вещества координаты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08" w:dyaOrig="539" w14:anchorId="2351547E">
          <v:shape id="_x0000_i1056" type="#_x0000_t75" style="width:25.2pt;height:27pt" o:ole="">
            <v:imagedata r:id="rId57" o:title=""/>
          </v:shape>
          <o:OLEObject Type="Embed" ProgID="Equation.3" ShapeID="_x0000_i1056" DrawAspect="Content" ObjectID="_1826879370" r:id="rId58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37" w:dyaOrig="408" w14:anchorId="02232DC9">
          <v:shape id="_x0000_i1057" type="#_x0000_t75" style="width:16.8pt;height:20.4pt" o:ole="">
            <v:imagedata r:id="rId59" o:title=""/>
          </v:shape>
          <o:OLEObject Type="Embed" ProgID="Equation.3" ShapeID="_x0000_i1057" DrawAspect="Content" ObjectID="_1826879371" r:id="rId6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берутся по кривой стандартного вещества, значения 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,1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,2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из таблиц давления насыщенного пара. 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вычисляют по формуле (1).</w:t>
      </w:r>
    </w:p>
    <w:p w14:paraId="287A93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Выразив парциальное давление через соответствующие концентрации, получим:</w:t>
      </w:r>
    </w:p>
    <w:p w14:paraId="01872A0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9631B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581" w:dyaOrig="868" w14:anchorId="1AA01A7D">
          <v:shape id="_x0000_i1058" type="#_x0000_t75" style="width:178.8pt;height:43.2pt" o:ole="">
            <v:imagedata r:id="rId61" o:title=""/>
          </v:shape>
          <o:OLEObject Type="Embed" ProgID="Equation.3" ShapeID="_x0000_i1058" DrawAspect="Content" ObjectID="_1826879372" r:id="rId6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(2)</w:t>
      </w:r>
    </w:p>
    <w:p w14:paraId="2A35988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2902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Коэффициент аффиктивности для диэтилового эфира (таблица 36, Кузнецов)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048" w:dyaOrig="383" w14:anchorId="0B24F62C">
          <v:shape id="_x0000_i1059" type="#_x0000_t75" style="width:52.2pt;height:19.2pt" o:ole="">
            <v:imagedata r:id="rId63" o:title=""/>
          </v:shape>
          <o:OLEObject Type="Embed" ProgID="Equation.3" ShapeID="_x0000_i1059" DrawAspect="Content" ObjectID="_1826879373" r:id="rId6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71622B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)по таблице 25(равновесные данные по адсорбции паров бензола и их смеси с воздухом на активных углях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39" w:dyaOrig="421" w14:anchorId="2404A86A">
          <v:shape id="_x0000_i1060" type="#_x0000_t75" style="width:121.8pt;height:21pt" o:ole="">
            <v:imagedata r:id="rId65" o:title=""/>
          </v:shape>
          <o:OLEObject Type="Embed" ProgID="Equation.3" ShapeID="_x0000_i1060" DrawAspect="Content" ObjectID="_1826879374" r:id="rId6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01" w:dyaOrig="429" w14:anchorId="61BDA759">
          <v:shape id="_x0000_i1061" type="#_x0000_t75" style="width:100.2pt;height:21.6pt" o:ole="">
            <v:imagedata r:id="rId67" o:title=""/>
          </v:shape>
          <o:OLEObject Type="Embed" ProgID="Equation.3" ShapeID="_x0000_i1061" DrawAspect="Content" ObjectID="_1826879375" r:id="rId68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5E28823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)по данным диаграммы (стр. 115) определяем координаты точек изотермы адсорбции диэтилового эфира, 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,1 </w:t>
      </w:r>
      <w:r>
        <w:rPr>
          <w:rFonts w:ascii="Times New Roman CYR" w:hAnsi="Times New Roman CYR" w:cs="Times New Roman CYR"/>
          <w:kern w:val="0"/>
          <w:sz w:val="28"/>
          <w:szCs w:val="28"/>
        </w:rPr>
        <w:t>- для бензола - 75 мм рт ст (9997,5 Па), 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,2 </w:t>
      </w:r>
      <w:r>
        <w:rPr>
          <w:rFonts w:ascii="Times New Roman CYR" w:hAnsi="Times New Roman CYR" w:cs="Times New Roman CYR"/>
          <w:kern w:val="0"/>
          <w:sz w:val="28"/>
          <w:szCs w:val="28"/>
        </w:rPr>
        <w:t>- для диэтилового эфира - 442 мм рт ст (58918,6 Па).</w:t>
      </w:r>
    </w:p>
    <w:p w14:paraId="531914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)Объемный коэффициент массопередачи:</w:t>
      </w:r>
    </w:p>
    <w:p w14:paraId="042267C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F2F9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06" w:dyaOrig="1333" w14:anchorId="43C9EE0E">
          <v:shape id="_x0000_i1062" type="#_x0000_t75" style="width:125.4pt;height:66.6pt" o:ole="">
            <v:imagedata r:id="rId69" o:title=""/>
          </v:shape>
          <o:OLEObject Type="Embed" ProgID="Equation.3" ShapeID="_x0000_i1062" DrawAspect="Content" ObjectID="_1826879376" r:id="rId70"/>
        </w:object>
      </w:r>
    </w:p>
    <w:p w14:paraId="2254F24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DF359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55" w:dyaOrig="425" w14:anchorId="34BE5811">
          <v:shape id="_x0000_i1063" type="#_x0000_t75" style="width:18pt;height:21pt" o:ole="">
            <v:imagedata r:id="rId71" o:title=""/>
          </v:shape>
          <o:OLEObject Type="Embed" ProgID="Equation.3" ShapeID="_x0000_i1063" DrawAspect="Content" ObjectID="_1826879377" r:id="rId7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57" w:dyaOrig="425" w14:anchorId="05455ADF">
          <v:shape id="_x0000_i1064" type="#_x0000_t75" style="width:18pt;height:21pt" o:ole="">
            <v:imagedata r:id="rId73" o:title=""/>
          </v:shape>
          <o:OLEObject Type="Embed" ProgID="Equation.3" ShapeID="_x0000_i1064" DrawAspect="Content" ObjectID="_1826879378" r:id="rId7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- объемный коэффициент массопередачи в газовой и твердой фазе соответственно,с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-1</w: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211759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коэффициент распределения (средний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11" w:dyaOrig="334" w14:anchorId="50BBD68E">
          <v:shape id="_x0000_i1065" type="#_x0000_t75" style="width:30.6pt;height:16.8pt" o:ole="">
            <v:imagedata r:id="rId75" o:title=""/>
          </v:shape>
          <o:OLEObject Type="Embed" ProgID="Equation.3" ShapeID="_x0000_i1065" DrawAspect="Content" ObjectID="_1826879379" r:id="rId7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наклона линии равновесия).</w:t>
      </w:r>
    </w:p>
    <w:p w14:paraId="17E1361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Поскольку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348" w:dyaOrig="907" w14:anchorId="5122F29B">
          <v:shape id="_x0000_i1066" type="#_x0000_t75" style="width:67.2pt;height:45.6pt" o:ole="">
            <v:imagedata r:id="rId77" o:title=""/>
          </v:shape>
          <o:OLEObject Type="Embed" ProgID="Equation.3" ShapeID="_x0000_i1066" DrawAspect="Content" ObjectID="_1826879380" r:id="rId78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обычно очень мал, то величиной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44" w:dyaOrig="795" w14:anchorId="44C20929">
          <v:shape id="_x0000_i1067" type="#_x0000_t75" style="width:22.2pt;height:39.6pt" o:ole="">
            <v:imagedata r:id="rId79" o:title=""/>
          </v:shape>
          <o:OLEObject Type="Embed" ProgID="Equation.3" ShapeID="_x0000_i1067" DrawAspect="Content" ObjectID="_1826879381" r:id="rId8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пренебрегаем.</w:t>
      </w:r>
    </w:p>
    <w:p w14:paraId="35E58A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 основании этого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94" w:dyaOrig="421" w14:anchorId="62E65677">
          <v:shape id="_x0000_i1068" type="#_x0000_t75" style="width:49.8pt;height:21pt" o:ole="">
            <v:imagedata r:id="rId81" o:title=""/>
          </v:shape>
          <o:OLEObject Type="Embed" ProgID="Equation.3" ShapeID="_x0000_i1068" DrawAspect="Content" ObjectID="_1826879382" r:id="rId8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и зависит от гидродинамической обстановки в аппарате, физических свойств потока.</w:t>
      </w:r>
    </w:p>
    <w:p w14:paraId="41F81D7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ориентированных расчетов К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у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используют критериальные уравнения:</w:t>
      </w:r>
    </w:p>
    <w:p w14:paraId="668F487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822" w:dyaOrig="351" w14:anchorId="398FF4A3">
          <v:shape id="_x0000_i1069" type="#_x0000_t75" style="width:141pt;height:17.4pt" o:ole="">
            <v:imagedata r:id="rId83" o:title=""/>
          </v:shape>
          <o:OLEObject Type="Embed" ProgID="Equation.3" ShapeID="_x0000_i1069" DrawAspect="Content" ObjectID="_1826879383" r:id="rId8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&gt; 30</w:t>
      </w:r>
    </w:p>
    <w:p w14:paraId="21DC5FE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800" w:dyaOrig="351" w14:anchorId="62A8F026">
          <v:shape id="_x0000_i1070" type="#_x0000_t75" style="width:139.8pt;height:17.4pt" o:ole="">
            <v:imagedata r:id="rId85" o:title=""/>
          </v:shape>
          <o:OLEObject Type="Embed" ProgID="Equation.3" ShapeID="_x0000_i1070" DrawAspect="Content" ObjectID="_1826879384" r:id="rId8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2 - 30</w:t>
      </w:r>
    </w:p>
    <w:p w14:paraId="1E5773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822" w:dyaOrig="351" w14:anchorId="0611C0F8">
          <v:shape id="_x0000_i1071" type="#_x0000_t75" style="width:141pt;height:17.4pt" o:ole="">
            <v:imagedata r:id="rId87" o:title=""/>
          </v:shape>
          <o:OLEObject Type="Embed" ProgID="Equation.3" ShapeID="_x0000_i1071" DrawAspect="Content" ObjectID="_1826879385" r:id="rId88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&lt; 2</w:t>
      </w:r>
    </w:p>
    <w:p w14:paraId="1BE6005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где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31" w:dyaOrig="1015" w14:anchorId="7224916E">
          <v:shape id="_x0000_i1072" type="#_x0000_t75" style="width:121.8pt;height:51pt" o:ole="">
            <v:imagedata r:id="rId89" o:title=""/>
          </v:shape>
          <o:OLEObject Type="Embed" ProgID="Equation.3" ShapeID="_x0000_i1072" DrawAspect="Content" ObjectID="_1826879386" r:id="rId9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- диффузионный критерий Нуссельта.</w:t>
      </w:r>
    </w:p>
    <w:p w14:paraId="61A8913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э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эквивалентный диаметр зерен адсорбента, м</w:t>
      </w:r>
    </w:p>
    <w:p w14:paraId="1AD7522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17883D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26" w:dyaOrig="985" w14:anchorId="7FEC10A8">
          <v:shape id="_x0000_i1073" type="#_x0000_t75" style="width:126.6pt;height:49.2pt" o:ole="">
            <v:imagedata r:id="rId91" o:title=""/>
          </v:shape>
          <o:OLEObject Type="Embed" ProgID="Equation.3" ShapeID="_x0000_i1073" DrawAspect="Content" ObjectID="_1826879387" r:id="rId9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1766430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26CD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2" w:dyaOrig="534" w14:anchorId="1E480C39">
          <v:shape id="_x0000_i1074" type="#_x0000_t75" style="width:24pt;height:27pt" o:ole="">
            <v:imagedata r:id="rId93" o:title=""/>
          </v:shape>
          <o:OLEObject Type="Embed" ProgID="Equation.3" ShapeID="_x0000_i1074" DrawAspect="Content" ObjectID="_1826879388" r:id="rId9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- скорость газового потока,м/с</w:t>
      </w:r>
    </w:p>
    <w:p w14:paraId="70A5519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18" w:dyaOrig="532" w14:anchorId="4D099EAE">
          <v:shape id="_x0000_i1075" type="#_x0000_t75" style="width:21pt;height:26.4pt" o:ole="">
            <v:imagedata r:id="rId95" o:title=""/>
          </v:shape>
          <o:OLEObject Type="Embed" ProgID="Equation.3" ShapeID="_x0000_i1075" DrawAspect="Content" ObjectID="_1826879389" r:id="rId9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- порозность неподвижного слоя адсорбента,</w:t>
      </w:r>
    </w:p>
    <w:p w14:paraId="1137849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57" w:dyaOrig="534" w14:anchorId="051946FE">
          <v:shape id="_x0000_i1076" type="#_x0000_t75" style="width:18pt;height:27pt" o:ole="">
            <v:imagedata r:id="rId97" o:title=""/>
          </v:shape>
          <o:OLEObject Type="Embed" ProgID="Equation.3" ShapeID="_x0000_i1076" DrawAspect="Content" ObjectID="_1826879390" r:id="rId98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плотность,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</w:p>
    <w:p w14:paraId="19E5747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15" w:dyaOrig="534" w14:anchorId="35C52038">
          <v:shape id="_x0000_i1077" type="#_x0000_t75" style="width:15.6pt;height:27pt" o:ole="">
            <v:imagedata r:id="rId99" o:title=""/>
          </v:shape>
          <o:OLEObject Type="Embed" ProgID="Equation.3" ShapeID="_x0000_i1077" DrawAspect="Content" ObjectID="_1826879391" r:id="rId10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- динамическая вязкость, Па·с</w:t>
      </w:r>
    </w:p>
    <w:p w14:paraId="12B0A44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187" w:dyaOrig="876" w14:anchorId="6671C2AF">
          <v:shape id="_x0000_i1078" type="#_x0000_t75" style="width:109.2pt;height:43.8pt" o:ole="">
            <v:imagedata r:id="rId101" o:title=""/>
          </v:shape>
          <o:OLEObject Type="Embed" ProgID="Equation.3" ShapeID="_x0000_i1078" DrawAspect="Content" ObjectID="_1826879392" r:id="rId10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- диффузионный критерий Прандтля.</w:t>
      </w:r>
    </w:p>
    <w:p w14:paraId="1D9B55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)Высота неподвижного слоя адсорбента в аппарате</w:t>
      </w:r>
    </w:p>
    <w:p w14:paraId="6B380F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C467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19" w:dyaOrig="532" w14:anchorId="35469236">
          <v:shape id="_x0000_i1079" type="#_x0000_t75" style="width:81pt;height:26.4pt" o:ole="">
            <v:imagedata r:id="rId103" o:title=""/>
          </v:shape>
          <o:OLEObject Type="Embed" ProgID="Equation.3" ShapeID="_x0000_i1079" DrawAspect="Content" ObjectID="_1826879393" r:id="rId10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69C63C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0653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h -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высота единицы переноса, </w:t>
      </w:r>
    </w:p>
    <w:p w14:paraId="0EC27E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684BD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80" w:dyaOrig="993" w14:anchorId="6F63E4E6">
          <v:shape id="_x0000_i1080" type="#_x0000_t75" style="width:114pt;height:49.8pt" o:ole="">
            <v:imagedata r:id="rId105" o:title=""/>
          </v:shape>
          <o:OLEObject Type="Embed" ProgID="Equation.3" ShapeID="_x0000_i1080" DrawAspect="Content" ObjectID="_1826879394" r:id="rId106"/>
        </w:object>
      </w:r>
    </w:p>
    <w:p w14:paraId="3D7604F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3A9142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где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г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>массовый расход газа, кг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387609C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сл</w:t>
      </w:r>
      <w:r>
        <w:rPr>
          <w:rFonts w:ascii="Times New Roman CYR" w:hAnsi="Times New Roman CYR" w:cs="Times New Roman CYR"/>
          <w:kern w:val="0"/>
          <w:sz w:val="28"/>
          <w:szCs w:val="28"/>
        </w:rPr>
        <w:t>- сечение слоя,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</w:p>
    <w:p w14:paraId="236134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320BCE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24" w:dyaOrig="829" w14:anchorId="6651501A">
          <v:shape id="_x0000_i1081" type="#_x0000_t75" style="width:81pt;height:41.4pt" o:ole="">
            <v:imagedata r:id="rId107" o:title=""/>
          </v:shape>
          <o:OLEObject Type="Embed" ProgID="Equation.3" ShapeID="_x0000_i1081" DrawAspect="Content" ObjectID="_1826879395" r:id="rId108"/>
        </w:object>
      </w:r>
    </w:p>
    <w:p w14:paraId="79FC9E1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4A024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)Продолжительность процесса адсорбции определяют путем решения системы, состоящей из трех уравнений:</w:t>
      </w:r>
    </w:p>
    <w:p w14:paraId="1146CF9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•уравнения баланса поглощенного вещества;</w:t>
      </w:r>
    </w:p>
    <w:p w14:paraId="64968D5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•уравнения кинетики адсорбции;</w:t>
      </w:r>
    </w:p>
    <w:p w14:paraId="7EB88F3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•уравнение изотермы адсорбцию. </w:t>
      </w:r>
    </w:p>
    <w:p w14:paraId="095AA6D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C0588E" w14:textId="579342DD" w:rsidR="00000000" w:rsidRDefault="00827B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587ADBB9" wp14:editId="2E56EB72">
            <wp:extent cx="3124200" cy="2346960"/>
            <wp:effectExtent l="0" t="0" r="0" b="0"/>
            <wp:docPr id="5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22B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71AFD1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: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336" w:dyaOrig="781" w14:anchorId="7C4C1FB8">
          <v:shape id="_x0000_i1083" type="#_x0000_t75" style="width:66.6pt;height:39pt" o:ole="">
            <v:imagedata r:id="rId110" o:title=""/>
          </v:shape>
          <o:OLEObject Type="Embed" ProgID="Equation.3" ShapeID="_x0000_i1083" DrawAspect="Content" ObjectID="_1826879396" r:id="rId111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(по бензолу),</w:t>
      </w:r>
    </w:p>
    <w:p w14:paraId="516CAC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: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960" w:dyaOrig="747" w14:anchorId="0F69DC0B">
          <v:shape id="_x0000_i1084" type="#_x0000_t75" style="width:97.8pt;height:37.2pt" o:ole="">
            <v:imagedata r:id="rId112" o:title=""/>
          </v:shape>
          <o:OLEObject Type="Embed" ProgID="Equation.3" ShapeID="_x0000_i1084" DrawAspect="Content" ObjectID="_1826879397" r:id="rId113"/>
        </w:object>
      </w:r>
    </w:p>
    <w:p w14:paraId="5116437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: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156" w:dyaOrig="822" w14:anchorId="6B2B51C2">
          <v:shape id="_x0000_i1085" type="#_x0000_t75" style="width:57.6pt;height:41.4pt" o:ole="">
            <v:imagedata r:id="rId114" o:title=""/>
          </v:shape>
          <o:OLEObject Type="Embed" ProgID="Equation.3" ShapeID="_x0000_i1085" DrawAspect="Content" ObjectID="_1826879398" r:id="rId115"/>
        </w:object>
      </w:r>
    </w:p>
    <w:p w14:paraId="5E27158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C70D7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Изотерма адсорбции для решения уравнений делится на три области:</w:t>
      </w:r>
    </w:p>
    <w:p w14:paraId="300AD0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область - линейная зависимость между концентрацией газа и количеством поглощенного вещества и условно принимается, что изотерма адсорбции подчиняется закону Генри.</w:t>
      </w:r>
    </w:p>
    <w:p w14:paraId="29ECF3B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Тогда продолжительность адсорбции:</w:t>
      </w:r>
    </w:p>
    <w:p w14:paraId="024ECF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77A2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224" w:dyaOrig="889" w14:anchorId="77EC6F6B">
          <v:shape id="_x0000_i1086" type="#_x0000_t75" style="width:211.2pt;height:44.4pt" o:ole="">
            <v:imagedata r:id="rId116" o:title=""/>
          </v:shape>
          <o:OLEObject Type="Embed" ProgID="Equation.3" ShapeID="_x0000_i1086" DrawAspect="Content" ObjectID="_1826879399" r:id="rId117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1C9DDFD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A0780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где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начальная концентрация адсорбированного вещества, кг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</w:p>
    <w:p w14:paraId="7A2A28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х* - равновесное количество адсорбированного вещества, кг</w:t>
      </w:r>
      <w:r>
        <w:rPr>
          <w:rFonts w:ascii="Cambria Math" w:hAnsi="Cambria Math" w:cs="Cambria Math"/>
          <w:kern w:val="0"/>
          <w:sz w:val="28"/>
          <w:szCs w:val="28"/>
        </w:rPr>
        <w:t>∕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кг (принимается по изотерме адсорбции и умножается на насыпную плотность адсорбента ).</w:t>
      </w:r>
    </w:p>
    <w:p w14:paraId="3E5C81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26"/>
        <w:gridCol w:w="666"/>
        <w:gridCol w:w="666"/>
        <w:gridCol w:w="666"/>
        <w:gridCol w:w="666"/>
        <w:gridCol w:w="666"/>
        <w:gridCol w:w="666"/>
        <w:gridCol w:w="666"/>
        <w:gridCol w:w="482"/>
        <w:gridCol w:w="708"/>
        <w:gridCol w:w="709"/>
        <w:gridCol w:w="567"/>
        <w:gridCol w:w="851"/>
      </w:tblGrid>
      <w:tr w:rsidR="00000000" w14:paraId="583B6371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DAB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 xml:space="preserve">к 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∕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н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F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0,005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934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0,01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00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0,03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2C9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0,05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57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0,10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202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29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0,3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C0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0,4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638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28B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F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3A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EB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</w:t>
            </w:r>
          </w:p>
        </w:tc>
      </w:tr>
      <w:tr w:rsidR="00000000" w14:paraId="79A0F316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2CF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24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1,84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FE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1,67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175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1,35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DF1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1,19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3FA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0,97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BD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0,67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B6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0,42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2E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0,23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03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FB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-0,10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7AB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-0,27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5C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-0,46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89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-0,68</w:t>
            </w:r>
          </w:p>
        </w:tc>
      </w:tr>
    </w:tbl>
    <w:p w14:paraId="2E9A84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8DA50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область - криволинейная</w:t>
      </w:r>
    </w:p>
    <w:p w14:paraId="6A45D6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402DE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270" w:dyaOrig="975" w14:anchorId="447B4419">
          <v:shape id="_x0000_i1087" type="#_x0000_t75" style="width:313.8pt;height:48.6pt" o:ole="">
            <v:imagedata r:id="rId118" o:title=""/>
          </v:shape>
          <o:OLEObject Type="Embed" ProgID="Equation.3" ShapeID="_x0000_i1087" DrawAspect="Content" ObjectID="_1826879400" r:id="rId119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7D2CC42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112" w:dyaOrig="795" w14:anchorId="47F04009">
          <v:shape id="_x0000_i1088" type="#_x0000_t75" style="width:55.8pt;height:39.6pt" o:ole="">
            <v:imagedata r:id="rId120" o:title=""/>
          </v:shape>
          <o:OLEObject Type="Embed" ProgID="Equation.3" ShapeID="_x0000_i1088" DrawAspect="Content" ObjectID="_1826879401" r:id="rId121"/>
        </w:object>
      </w:r>
    </w:p>
    <w:p w14:paraId="396D63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499CD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где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80" w:dyaOrig="340" w14:anchorId="66D561A6">
          <v:shape id="_x0000_i1089" type="#_x0000_t75" style="width:9pt;height:16.8pt" o:ole="">
            <v:imagedata r:id="rId14" o:title=""/>
          </v:shape>
          <o:OLEObject Type="Embed" ProgID="Equation.3" ShapeID="_x0000_i1089" DrawAspect="Content" ObjectID="_1826879402" r:id="rId122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70" w:dyaOrig="368" w14:anchorId="231008FB">
          <v:shape id="_x0000_i1090" type="#_x0000_t75" style="width:33.6pt;height:18.6pt" o:ole="">
            <v:imagedata r:id="rId123" o:title=""/>
          </v:shape>
          <o:OLEObject Type="Embed" ProgID="Equation.3" ShapeID="_x0000_i1090" DrawAspect="Content" ObjectID="_1826879403" r:id="rId12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содержание вещества в газовом потоке, равновесное с количеством, равным половине вещества, максимально поглощаемого адсорбентом при данной температуре,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0B6398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область- количество вещества, поглощаемого адсорбентом, достигает предела и остается постоянной</w:t>
      </w:r>
    </w:p>
    <w:p w14:paraId="06D8332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2E0D3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899" w:dyaOrig="975" w14:anchorId="39353956">
          <v:shape id="_x0000_i1091" type="#_x0000_t75" style="width:295.2pt;height:48.6pt" o:ole="">
            <v:imagedata r:id="rId125" o:title=""/>
          </v:shape>
          <o:OLEObject Type="Embed" ProgID="Equation.3" ShapeID="_x0000_i1091" DrawAspect="Content" ObjectID="_1826879404" r:id="rId12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49" w:dyaOrig="814" w14:anchorId="49E55BE7">
          <v:shape id="_x0000_i1092" type="#_x0000_t75" style="width:47.4pt;height:40.8pt" o:ole="">
            <v:imagedata r:id="rId127" o:title=""/>
          </v:shape>
          <o:OLEObject Type="Embed" ProgID="Equation.3" ShapeID="_x0000_i1092" DrawAspect="Content" ObjectID="_1826879405" r:id="rId128"/>
        </w:object>
      </w:r>
    </w:p>
    <w:p w14:paraId="14BDF8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6FFD4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Высоту зоны массопередачи (высота рабочего слоя)</w:t>
      </w:r>
    </w:p>
    <w:p w14:paraId="2F976D5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F4BABF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315" w:dyaOrig="819" w14:anchorId="7F038794">
          <v:shape id="_x0000_i1093" type="#_x0000_t75" style="width:3in;height:40.8pt" o:ole="">
            <v:imagedata r:id="rId129" o:title=""/>
          </v:shape>
          <o:OLEObject Type="Embed" ProgID="Equation.3" ShapeID="_x0000_i1093" DrawAspect="Content" ObjectID="_1826879406" r:id="rId13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7511872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C7C0F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26" w:dyaOrig="435" w14:anchorId="457530BA">
          <v:shape id="_x0000_i1094" type="#_x0000_t75" style="width:36.6pt;height:21.6pt" o:ole="">
            <v:imagedata r:id="rId131" o:title=""/>
          </v:shape>
          <o:OLEObject Type="Embed" ProgID="Equation.3" ShapeID="_x0000_i1094" DrawAspect="Content" ObjectID="_1826879407" r:id="rId13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время до равновесного насыщения, сек</w:t>
      </w:r>
    </w:p>
    <w:p w14:paraId="7E69DF3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25" w:dyaOrig="443" w14:anchorId="3BDB2211">
          <v:shape id="_x0000_i1095" type="#_x0000_t75" style="width:36pt;height:22.2pt" o:ole="">
            <v:imagedata r:id="rId133" o:title=""/>
          </v:shape>
          <o:OLEObject Type="Embed" ProgID="Equation.3" ShapeID="_x0000_i1095" DrawAspect="Content" ObjectID="_1826879408" r:id="rId13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время защитного действия при минимальной проскоковой концентрации,</w:t>
      </w:r>
    </w:p>
    <w:p w14:paraId="3EA5D1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46" w:dyaOrig="296" w14:anchorId="60B6BF7D">
          <v:shape id="_x0000_i1096" type="#_x0000_t75" style="width:27.6pt;height:15pt" o:ole="">
            <v:imagedata r:id="rId135" o:title=""/>
          </v:shape>
          <o:OLEObject Type="Embed" ProgID="Equation.3" ShapeID="_x0000_i1096" DrawAspect="Content" ObjectID="_1826879409" r:id="rId13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неиспользованная адсорбционная емкость,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820" w:dyaOrig="381" w14:anchorId="5DDD0C07">
          <v:shape id="_x0000_i1097" type="#_x0000_t75" style="width:91.2pt;height:19.2pt" o:ole="">
            <v:imagedata r:id="rId137" o:title=""/>
          </v:shape>
          <o:OLEObject Type="Embed" ProgID="Equation.3" ShapeID="_x0000_i1097" DrawAspect="Content" ObjectID="_1826879410" r:id="rId138"/>
        </w:object>
      </w:r>
    </w:p>
    <w:p w14:paraId="7A65A0A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)Перепад давления в слое (формула применима, если порозность слоя Е=0,4)</w:t>
      </w:r>
    </w:p>
    <w:p w14:paraId="27D240D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80DC4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663" w:dyaOrig="760" w14:anchorId="04235EC9">
          <v:shape id="_x0000_i1098" type="#_x0000_t75" style="width:233.4pt;height:37.8pt" o:ole="">
            <v:imagedata r:id="rId139" o:title=""/>
          </v:shape>
          <o:OLEObject Type="Embed" ProgID="Equation.3" ShapeID="_x0000_i1098" DrawAspect="Content" ObjectID="_1826879411" r:id="rId140"/>
        </w:object>
      </w:r>
    </w:p>
    <w:p w14:paraId="532BF745" w14:textId="77777777" w:rsidR="00000000" w:rsidRDefault="00000000">
      <w:pPr>
        <w:widowControl w:val="0"/>
        <w:tabs>
          <w:tab w:val="left" w:pos="66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B9F4BF" w14:textId="77777777" w:rsidR="00000000" w:rsidRDefault="00000000">
      <w:pPr>
        <w:widowControl w:val="0"/>
        <w:tabs>
          <w:tab w:val="left" w:pos="66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</w:pP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>Р - перепад давления в слое,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</w:p>
    <w:p w14:paraId="70EF25B1" w14:textId="77777777" w:rsidR="00000000" w:rsidRDefault="00000000">
      <w:pPr>
        <w:widowControl w:val="0"/>
        <w:tabs>
          <w:tab w:val="left" w:pos="66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g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9,81 м/с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</w:p>
    <w:p w14:paraId="2185DD21" w14:textId="77777777" w:rsidR="00000000" w:rsidRDefault="00000000">
      <w:pPr>
        <w:widowControl w:val="0"/>
        <w:tabs>
          <w:tab w:val="left" w:pos="66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э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эквивалентный диаметр зерен, м</w:t>
      </w:r>
    </w:p>
    <w:p w14:paraId="27810F22" w14:textId="77777777" w:rsidR="00000000" w:rsidRDefault="00000000">
      <w:pPr>
        <w:widowControl w:val="0"/>
        <w:tabs>
          <w:tab w:val="left" w:pos="66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массовая скорость газа, кг/(м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с)</w:t>
      </w:r>
    </w:p>
    <w:p w14:paraId="1D2E6485" w14:textId="77777777" w:rsidR="00000000" w:rsidRDefault="00000000">
      <w:pPr>
        <w:widowControl w:val="0"/>
        <w:tabs>
          <w:tab w:val="left" w:pos="66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Другие формулы (автор Дубинин)</w:t>
      </w:r>
    </w:p>
    <w:p w14:paraId="17D2FB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1)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131" w:dyaOrig="783" w14:anchorId="5BF7EA42">
          <v:shape id="_x0000_i1099" type="#_x0000_t75" style="width:156.6pt;height:39pt" o:ole="">
            <v:imagedata r:id="rId141" o:title=""/>
          </v:shape>
          <o:OLEObject Type="Embed" ProgID="Equation.3" ShapeID="_x0000_i1099" DrawAspect="Content" ObjectID="_1826879412" r:id="rId14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при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27" w:dyaOrig="388" w14:anchorId="50E2CA61">
          <v:shape id="_x0000_i1100" type="#_x0000_t75" style="width:26.4pt;height:19.2pt" o:ole="">
            <v:imagedata r:id="rId143" o:title=""/>
          </v:shape>
          <o:OLEObject Type="Embed" ProgID="Equation.3" ShapeID="_x0000_i1100" DrawAspect="Content" ObjectID="_1826879413" r:id="rId14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&lt;0,25м/с, ламинарный режим</w:t>
      </w:r>
    </w:p>
    <w:p w14:paraId="140C745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30" w:dyaOrig="858" w14:anchorId="277AD45D">
          <v:shape id="_x0000_i1101" type="#_x0000_t75" style="width:151.8pt;height:43.2pt" o:ole="">
            <v:imagedata r:id="rId145" o:title=""/>
          </v:shape>
          <o:OLEObject Type="Embed" ProgID="Equation.3" ShapeID="_x0000_i1101" DrawAspect="Content" ObjectID="_1826879414" r:id="rId14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переходная область</w:t>
      </w:r>
    </w:p>
    <w:p w14:paraId="3CD7AB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883" w:dyaOrig="630" w14:anchorId="2E31C78E">
          <v:shape id="_x0000_i1102" type="#_x0000_t75" style="width:94.2pt;height:31.8pt" o:ole="">
            <v:imagedata r:id="rId147" o:title=""/>
          </v:shape>
          <o:OLEObject Type="Embed" ProgID="Equation.3" ShapeID="_x0000_i1102" DrawAspect="Content" ObjectID="_1826879415" r:id="rId148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- в слое цеолитов</w:t>
      </w:r>
    </w:p>
    <w:p w14:paraId="38E4106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806" w:dyaOrig="799" w14:anchorId="46C16F46">
          <v:shape id="_x0000_i1103" type="#_x0000_t75" style="width:90.6pt;height:40.2pt" o:ole="">
            <v:imagedata r:id="rId149" o:title=""/>
          </v:shape>
          <o:OLEObject Type="Embed" ProgID="Equation.3" ShapeID="_x0000_i1103" DrawAspect="Content" ObjectID="_1826879416" r:id="rId15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 для шаров,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31" w:dyaOrig="792" w14:anchorId="05D69E5C">
          <v:shape id="_x0000_i1104" type="#_x0000_t75" style="width:101.4pt;height:39.6pt" o:ole="">
            <v:imagedata r:id="rId151" o:title=""/>
          </v:shape>
          <o:OLEObject Type="Embed" ProgID="Equation.3" ShapeID="_x0000_i1104" DrawAspect="Content" ObjectID="_1826879417" r:id="rId15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для цилиндров</w:t>
      </w:r>
    </w:p>
    <w:p w14:paraId="2055453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4CF8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14" w:dyaOrig="753" w14:anchorId="1585DF4E">
          <v:shape id="_x0000_i1105" type="#_x0000_t75" style="width:81pt;height:37.8pt" o:ole="">
            <v:imagedata r:id="rId153" o:title=""/>
          </v:shape>
          <o:OLEObject Type="Embed" ProgID="Equation.3" ShapeID="_x0000_i1105" DrawAspect="Content" ObjectID="_1826879418" r:id="rId154"/>
        </w:object>
      </w:r>
    </w:p>
    <w:p w14:paraId="5DEB85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5EAC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Подставив полученные значения в уравнение</w:t>
      </w:r>
    </w:p>
    <w:p w14:paraId="5DFBBC5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D74A6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53" w:dyaOrig="812" w14:anchorId="4BD4696F">
          <v:shape id="_x0000_i1106" type="#_x0000_t75" style="width:242.4pt;height:40.8pt" o:ole="">
            <v:imagedata r:id="rId155" o:title=""/>
          </v:shape>
          <o:OLEObject Type="Embed" ProgID="Equation.3" ShapeID="_x0000_i1106" DrawAspect="Content" ObjectID="_1826879419" r:id="rId156"/>
        </w:object>
      </w:r>
    </w:p>
    <w:p w14:paraId="1F17E70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3062FA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Выразим парциальные давления через объемные концентрации по уравнению</w:t>
      </w:r>
    </w:p>
    <w:p w14:paraId="4F60455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B51ACC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262" w:dyaOrig="719" w14:anchorId="2EDDA6B6">
          <v:shape id="_x0000_i1107" type="#_x0000_t75" style="width:63pt;height:36pt" o:ole="">
            <v:imagedata r:id="rId157" o:title=""/>
          </v:shape>
          <o:OLEObject Type="Embed" ProgID="Equation.3" ShapeID="_x0000_i1107" DrawAspect="Content" ObjectID="_1826879420" r:id="rId158"/>
        </w:object>
      </w:r>
    </w:p>
    <w:p w14:paraId="475DCC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48C2F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бензола: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151" w:dyaOrig="759" w14:anchorId="0851505D">
          <v:shape id="_x0000_i1108" type="#_x0000_t75" style="width:257.4pt;height:37.8pt" o:ole="">
            <v:imagedata r:id="rId159" o:title=""/>
          </v:shape>
          <o:OLEObject Type="Embed" ProgID="Equation.3" ShapeID="_x0000_i1108" DrawAspect="Content" ObjectID="_1826879421" r:id="rId160"/>
        </w:object>
      </w:r>
    </w:p>
    <w:p w14:paraId="4103C4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диэтилового</w:t>
      </w:r>
    </w:p>
    <w:p w14:paraId="489B4D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эфира: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140" w:dyaOrig="701" w14:anchorId="3284B4C3">
          <v:shape id="_x0000_i1109" type="#_x0000_t75" style="width:207pt;height:34.8pt" o:ole="">
            <v:imagedata r:id="rId161" o:title=""/>
          </v:shape>
          <o:OLEObject Type="Embed" ProgID="Equation.3" ShapeID="_x0000_i1109" DrawAspect="Content" ObjectID="_1826879422" r:id="rId162"/>
        </w:object>
      </w:r>
    </w:p>
    <w:p w14:paraId="08F8E8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FF803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568" w:dyaOrig="873" w14:anchorId="2817606D">
          <v:shape id="_x0000_i1110" type="#_x0000_t75" style="width:378.6pt;height:43.8pt" o:ole="">
            <v:imagedata r:id="rId163" o:title=""/>
          </v:shape>
          <o:OLEObject Type="Embed" ProgID="Equation.3" ShapeID="_x0000_i1110" DrawAspect="Content" ObjectID="_1826879423" r:id="rId164"/>
        </w:object>
      </w:r>
    </w:p>
    <w:p w14:paraId="78A5179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86E6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03" w:dyaOrig="463" w14:anchorId="23DB094B">
          <v:shape id="_x0000_i1111" type="#_x0000_t75" style="width:135pt;height:23.4pt" o:ole="">
            <v:imagedata r:id="rId165" o:title=""/>
          </v:shape>
          <o:OLEObject Type="Embed" ProgID="Equation.3" ShapeID="_x0000_i1111" DrawAspect="Content" ObjectID="_1826879424" r:id="rId166"/>
        </w:object>
      </w:r>
    </w:p>
    <w:p w14:paraId="025041E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других точек составляем таблицу и по координатам точек строим график - изотерму адсорбции (линия 2)</w:t>
      </w:r>
    </w:p>
    <w:p w14:paraId="5BFDEEA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B9301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Исходные данные: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"/>
        <w:gridCol w:w="2134"/>
        <w:gridCol w:w="2326"/>
        <w:gridCol w:w="2270"/>
        <w:gridCol w:w="1577"/>
      </w:tblGrid>
      <w:tr w:rsidR="00000000" w14:paraId="1DE6D6CA" w14:textId="77777777">
        <w:tblPrEx>
          <w:tblCellMar>
            <w:top w:w="0" w:type="dxa"/>
            <w:bottom w:w="0" w:type="dxa"/>
          </w:tblCellMar>
        </w:tblPrEx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04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точки</w:t>
            </w:r>
          </w:p>
        </w:tc>
        <w:tc>
          <w:tcPr>
            <w:tcW w:w="4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B9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Бензол</w:t>
            </w:r>
          </w:p>
        </w:tc>
        <w:tc>
          <w:tcPr>
            <w:tcW w:w="3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C0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Диэтиловый эфир</w:t>
            </w:r>
          </w:p>
        </w:tc>
      </w:tr>
      <w:tr w:rsidR="00000000" w14:paraId="3F32D9BD" w14:textId="77777777">
        <w:tblPrEx>
          <w:tblCellMar>
            <w:top w:w="0" w:type="dxa"/>
            <w:bottom w:w="0" w:type="dxa"/>
          </w:tblCellMar>
        </w:tblPrEx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AB6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47FB" w14:textId="3AE522F9" w:rsidR="00000000" w:rsidRDefault="00827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50057F7" wp14:editId="522A46A6">
                  <wp:extent cx="982980" cy="236220"/>
                  <wp:effectExtent l="0" t="0" r="0" b="0"/>
                  <wp:docPr id="8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F4D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1728" w:dyaOrig="368" w14:anchorId="193B70C8">
                <v:shape id="_x0000_i1113" type="#_x0000_t75" style="width:86.4pt;height:18.6pt" o:ole="">
                  <v:imagedata r:id="rId168" o:title=""/>
                </v:shape>
                <o:OLEObject Type="Embed" ProgID="Equation.3" ShapeID="_x0000_i1113" DrawAspect="Content" ObjectID="_1826879425" r:id="rId169"/>
              </w:object>
            </w: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180" w:dyaOrig="340" w14:anchorId="1862582A">
                <v:shape id="_x0000_i1114" type="#_x0000_t75" style="width:9pt;height:16.8pt" o:ole="">
                  <v:imagedata r:id="rId14" o:title=""/>
                </v:shape>
                <o:OLEObject Type="Embed" ProgID="Equation.3" ShapeID="_x0000_i1114" DrawAspect="Content" ObjectID="_1826879426" r:id="rId170"/>
              </w:object>
            </w: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648" w:dyaOrig="368" w14:anchorId="0FDCFCE2">
                <v:shape id="_x0000_i1115" type="#_x0000_t75" style="width:32.4pt;height:18.6pt" o:ole="">
                  <v:imagedata r:id="rId171" o:title=""/>
                </v:shape>
                <o:OLEObject Type="Embed" ProgID="Equation.3" ShapeID="_x0000_i1115" DrawAspect="Content" ObjectID="_1826879427" r:id="rId172"/>
              </w:object>
            </w: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432" w:dyaOrig="349" w14:anchorId="2BDE115E">
                <v:shape id="_x0000_i1116" type="#_x0000_t75" style="width:21.6pt;height:17.4pt" o:ole="">
                  <v:imagedata r:id="rId173" o:title=""/>
                </v:shape>
                <o:OLEObject Type="Embed" ProgID="Equation.3" ShapeID="_x0000_i1116" DrawAspect="Content" ObjectID="_1826879428" r:id="rId174"/>
              </w:objec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DBD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55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6B04ECCA" w14:textId="77777777">
        <w:tblPrEx>
          <w:tblCellMar>
            <w:top w:w="0" w:type="dxa"/>
            <w:bottom w:w="0" w:type="dxa"/>
          </w:tblCellMar>
        </w:tblPrEx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803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B9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0,000854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9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109,0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658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0,004379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06D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100,0</w:t>
            </w:r>
          </w:p>
        </w:tc>
      </w:tr>
      <w:tr w:rsidR="00000000" w14:paraId="5012AFCA" w14:textId="77777777">
        <w:tblPrEx>
          <w:tblCellMar>
            <w:top w:w="0" w:type="dxa"/>
            <w:bottom w:w="0" w:type="dxa"/>
          </w:tblCellMar>
        </w:tblPrEx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CF2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563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0,00256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7D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134,3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0D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0,0148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21D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123,11</w:t>
            </w:r>
          </w:p>
        </w:tc>
      </w:tr>
      <w:tr w:rsidR="00000000" w14:paraId="3BA27435" w14:textId="77777777">
        <w:tblPrEx>
          <w:tblCellMar>
            <w:top w:w="0" w:type="dxa"/>
            <w:bottom w:w="0" w:type="dxa"/>
          </w:tblCellMar>
        </w:tblPrEx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B6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9F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0,005125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0A9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139,8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18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0,0308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A0F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128,2</w:t>
            </w:r>
          </w:p>
        </w:tc>
      </w:tr>
      <w:tr w:rsidR="00000000" w14:paraId="66B8C00F" w14:textId="77777777">
        <w:tblPrEx>
          <w:tblCellMar>
            <w:top w:w="0" w:type="dxa"/>
            <w:bottom w:w="0" w:type="dxa"/>
          </w:tblCellMar>
        </w:tblPrEx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DF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A19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0,00939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7A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143,0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9B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0,0597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20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132,19</w:t>
            </w:r>
          </w:p>
        </w:tc>
      </w:tr>
      <w:tr w:rsidR="00000000" w14:paraId="66A749EC" w14:textId="77777777">
        <w:tblPrEx>
          <w:tblCellMar>
            <w:top w:w="0" w:type="dxa"/>
            <w:bottom w:w="0" w:type="dxa"/>
          </w:tblCellMar>
        </w:tblPrEx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F4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AF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0,017060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B48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147,3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C2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0,1145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C7F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135,1</w:t>
            </w:r>
          </w:p>
        </w:tc>
      </w:tr>
      <w:tr w:rsidR="00000000" w14:paraId="232CE1F3" w14:textId="77777777">
        <w:tblPrEx>
          <w:tblCellMar>
            <w:top w:w="0" w:type="dxa"/>
            <w:bottom w:w="0" w:type="dxa"/>
          </w:tblCellMar>
        </w:tblPrEx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D7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55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0,025610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1D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151,2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1C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0,01786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B79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138,71</w:t>
            </w:r>
          </w:p>
        </w:tc>
      </w:tr>
    </w:tbl>
    <w:p w14:paraId="0BE4DA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B18F65" w14:textId="427C18E8" w:rsidR="00000000" w:rsidRDefault="00827B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014CFD86" wp14:editId="5C5EF8D0">
            <wp:extent cx="3398520" cy="2552700"/>
            <wp:effectExtent l="0" t="0" r="0" b="0"/>
            <wp:docPr id="9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709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8439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Объем адсорбента:</w:t>
      </w:r>
    </w:p>
    <w:p w14:paraId="4EB113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A40FE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563" w:dyaOrig="861" w14:anchorId="01A69DE7">
          <v:shape id="_x0000_i1118" type="#_x0000_t75" style="width:378pt;height:43.2pt" o:ole="">
            <v:imagedata r:id="rId176" o:title=""/>
          </v:shape>
          <o:OLEObject Type="Embed" ProgID="Equation.3" ShapeID="_x0000_i1118" DrawAspect="Content" ObjectID="_1826879429" r:id="rId177"/>
        </w:object>
      </w:r>
    </w:p>
    <w:p w14:paraId="2A6C758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DE6B50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Здесь 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*</w:t>
      </w:r>
      <w:r>
        <w:rPr>
          <w:rFonts w:ascii="Times New Roman CYR" w:hAnsi="Times New Roman CYR" w:cs="Times New Roman CYR"/>
          <w:kern w:val="0"/>
          <w:sz w:val="28"/>
          <w:szCs w:val="28"/>
        </w:rPr>
        <w:t>=х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т.е. на выходе адсорбент будет полностью насыщен поглощаемым компонентам (предполагаем!)</w:t>
      </w:r>
    </w:p>
    <w:p w14:paraId="36BAE13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</w:rPr>
        <w:t>=0,006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 графику 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</w:rPr>
        <w:t>=104кг/м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3A5E22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Фактическое количество адсорбента принимаем на 30% больше</w:t>
      </w:r>
    </w:p>
    <w:p w14:paraId="485842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651" w:dyaOrig="537" w14:anchorId="70045E70">
          <v:shape id="_x0000_i1119" type="#_x0000_t75" style="width:232.8pt;height:27pt" o:ole="">
            <v:imagedata r:id="rId178" o:title=""/>
          </v:shape>
          <o:OLEObject Type="Embed" ProgID="Equation.3" ShapeID="_x0000_i1119" DrawAspect="Content" ObjectID="_1826879430" r:id="rId179"/>
        </w:object>
      </w:r>
    </w:p>
    <w:p w14:paraId="7CE9683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Для определения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9" w:dyaOrig="482" w14:anchorId="72A7EAE0">
          <v:shape id="_x0000_i1120" type="#_x0000_t75" style="width:20.4pt;height:24pt" o:ole="">
            <v:imagedata r:id="rId180" o:title=""/>
          </v:shape>
          <o:OLEObject Type="Embed" ProgID="Equation.3" ShapeID="_x0000_i1120" DrawAspect="Content" ObjectID="_1826879431" r:id="rId181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предварительно найдем</w:t>
      </w:r>
    </w:p>
    <w:p w14:paraId="214F30B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0C9B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36" w:dyaOrig="798" w14:anchorId="2EEA9288">
          <v:shape id="_x0000_i1121" type="#_x0000_t75" style="width:241.8pt;height:40.2pt" o:ole="">
            <v:imagedata r:id="rId182" o:title=""/>
          </v:shape>
          <o:OLEObject Type="Embed" ProgID="Equation.3" ShapeID="_x0000_i1121" DrawAspect="Content" ObjectID="_1826879432" r:id="rId183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5CB068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9354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т.к.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&gt;30,то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3" w:dyaOrig="456" w14:anchorId="78042852">
          <v:shape id="_x0000_i1122" type="#_x0000_t75" style="width:19.2pt;height:22.8pt" o:ole="">
            <v:imagedata r:id="rId184" o:title=""/>
          </v:shape>
          <o:OLEObject Type="Embed" ProgID="Equation.3" ShapeID="_x0000_i1122" DrawAspect="Content" ObjectID="_1826879433" r:id="rId185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 уравнению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900" w:dyaOrig="552" w14:anchorId="528BC57A">
          <v:shape id="_x0000_i1123" type="#_x0000_t75" style="width:145.2pt;height:27.6pt" o:ole="">
            <v:imagedata r:id="rId186" o:title=""/>
          </v:shape>
          <o:OLEObject Type="Embed" ProgID="Equation.3" ShapeID="_x0000_i1123" DrawAspect="Content" ObjectID="_1826879434" r:id="rId187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0D27D1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Изотерма адсорбции</w:t>
      </w:r>
    </w:p>
    <w:p w14:paraId="4BAE1C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19140BF" w14:textId="08BE27CA" w:rsidR="00000000" w:rsidRDefault="00827B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723C48B" wp14:editId="024E1667">
            <wp:extent cx="3619500" cy="2712720"/>
            <wp:effectExtent l="0" t="0" r="0" b="0"/>
            <wp:docPr id="10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DC12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986A1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Павлову:</w:t>
      </w:r>
    </w:p>
    <w:p w14:paraId="772B85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(.)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912" w:dyaOrig="441" w14:anchorId="1237DF91">
          <v:shape id="_x0000_i1125" type="#_x0000_t75" style="width:95.4pt;height:22.2pt" o:ole="">
            <v:imagedata r:id="rId189" o:title=""/>
          </v:shape>
          <o:OLEObject Type="Embed" ProgID="Equation.3" ShapeID="_x0000_i1125" DrawAspect="Content" ObjectID="_1826879435" r:id="rId19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 ей соответствует 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</w:rPr>
        <w:t>=8 мм.рт.ст. Вычислим координаты соответствующих точкам на изотерме диэтилового эфира</w:t>
      </w:r>
    </w:p>
    <w:p w14:paraId="5BB7A8F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DAC4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05" w:dyaOrig="437" w14:anchorId="048873B4">
          <v:shape id="_x0000_i1126" type="#_x0000_t75" style="width:125.4pt;height:21.6pt" o:ole="">
            <v:imagedata r:id="rId191" o:title=""/>
          </v:shape>
          <o:OLEObject Type="Embed" ProgID="Equation.3" ShapeID="_x0000_i1126" DrawAspect="Content" ObjectID="_1826879436" r:id="rId19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76A7E35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C9E98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941" w:dyaOrig="791" w14:anchorId="01CB7272">
          <v:shape id="_x0000_i1127" type="#_x0000_t75" style="width:196.8pt;height:39.6pt" o:ole="">
            <v:imagedata r:id="rId193" o:title=""/>
          </v:shape>
          <o:OLEObject Type="Embed" ProgID="Equation.3" ShapeID="_x0000_i1127" DrawAspect="Content" ObjectID="_1826879437" r:id="rId194"/>
        </w:object>
      </w:r>
    </w:p>
    <w:p w14:paraId="5A11E22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427" w:dyaOrig="688" w14:anchorId="74F23FC6">
          <v:shape id="_x0000_i1128" type="#_x0000_t75" style="width:171.6pt;height:34.2pt" o:ole="">
            <v:imagedata r:id="rId195" o:title=""/>
          </v:shape>
          <o:OLEObject Type="Embed" ProgID="Equation.3" ShapeID="_x0000_i1128" DrawAspect="Content" ObjectID="_1826879438" r:id="rId196"/>
        </w:object>
      </w:r>
    </w:p>
    <w:p w14:paraId="7B1DA5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89" w:dyaOrig="798" w14:anchorId="0C859043">
          <v:shape id="_x0000_i1129" type="#_x0000_t75" style="width:134.4pt;height:40.2pt" o:ole="">
            <v:imagedata r:id="rId197" o:title=""/>
          </v:shape>
          <o:OLEObject Type="Embed" ProgID="Equation.3" ShapeID="_x0000_i1129" DrawAspect="Content" ObjectID="_1826879439" r:id="rId198"/>
        </w:object>
      </w:r>
    </w:p>
    <w:p w14:paraId="3B5FDD0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=&gt;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084" w:dyaOrig="763" w14:anchorId="7AFC1228">
          <v:shape id="_x0000_i1130" type="#_x0000_t75" style="width:354pt;height:38.4pt" o:ole="">
            <v:imagedata r:id="rId199" o:title=""/>
          </v:shape>
          <o:OLEObject Type="Embed" ProgID="Equation.3" ShapeID="_x0000_i1130" DrawAspect="Content" ObjectID="_1826879440" r:id="rId200"/>
        </w:object>
      </w:r>
    </w:p>
    <w:p w14:paraId="67AE2E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Диффузионный критерий Прандтля.</w:t>
      </w:r>
    </w:p>
    <w:p w14:paraId="20474F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AB1D13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799" w:dyaOrig="812" w14:anchorId="33519519">
          <v:shape id="_x0000_i1131" type="#_x0000_t75" style="width:90pt;height:40.8pt" o:ole="">
            <v:imagedata r:id="rId201" o:title=""/>
          </v:shape>
          <o:OLEObject Type="Embed" ProgID="Equation.3" ShapeID="_x0000_i1131" DrawAspect="Content" ObjectID="_1826879441" r:id="rId20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42B302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69DC4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20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Д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коэффициенты диффузии</w:t>
      </w:r>
    </w:p>
    <w:p w14:paraId="4033EB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2CE37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41" w:dyaOrig="871" w14:anchorId="5BD1B0A1">
          <v:shape id="_x0000_i1132" type="#_x0000_t75" style="width:121.8pt;height:43.8pt" o:ole="">
            <v:imagedata r:id="rId203" o:title=""/>
          </v:shape>
          <o:OLEObject Type="Embed" ProgID="Equation.3" ShapeID="_x0000_i1132" DrawAspect="Content" ObjectID="_1826879442" r:id="rId20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для температуры 20°С,</w:t>
      </w:r>
    </w:p>
    <w:p w14:paraId="5C4575B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C2B54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 Д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>=0°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равен 0,028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/ч=0,0778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/сек</w:t>
      </w:r>
    </w:p>
    <w:p w14:paraId="1BB1CBB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901" w:dyaOrig="713" w14:anchorId="1671F472">
          <v:shape id="_x0000_i1133" type="#_x0000_t75" style="width:295.2pt;height:35.4pt" o:ole="">
            <v:imagedata r:id="rId205" o:title=""/>
          </v:shape>
          <o:OLEObject Type="Embed" ProgID="Equation.3" ShapeID="_x0000_i1133" DrawAspect="Content" ObjectID="_1826879443" r:id="rId20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для диэтилового спирта</w:t>
      </w:r>
    </w:p>
    <w:p w14:paraId="0EE14B2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34" w:dyaOrig="693" w14:anchorId="2CBB78BB">
          <v:shape id="_x0000_i1134" type="#_x0000_t75" style="width:162pt;height:34.8pt" o:ole="">
            <v:imagedata r:id="rId207" o:title=""/>
          </v:shape>
          <o:OLEObject Type="Embed" ProgID="Equation.3" ShapeID="_x0000_i1134" DrawAspect="Content" ObjectID="_1826879444" r:id="rId208"/>
        </w:object>
      </w:r>
    </w:p>
    <w:p w14:paraId="740CF3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141" w:dyaOrig="367" w14:anchorId="2F136411">
          <v:shape id="_x0000_i1135" type="#_x0000_t75" style="width:207pt;height:18.6pt" o:ole="">
            <v:imagedata r:id="rId209" o:title=""/>
          </v:shape>
          <o:OLEObject Type="Embed" ProgID="Equation.3" ShapeID="_x0000_i1135" DrawAspect="Content" ObjectID="_1826879445" r:id="rId21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Nu</w:t>
      </w:r>
      <w:r>
        <w:rPr>
          <w:rFonts w:ascii="Times New Roman CYR" w:hAnsi="Times New Roman CYR" w:cs="Times New Roman CYR"/>
          <w:kern w:val="0"/>
          <w:sz w:val="28"/>
          <w:szCs w:val="28"/>
        </w:rPr>
        <w:t>' в свою очередь равен:</w:t>
      </w:r>
    </w:p>
    <w:p w14:paraId="2FF6C6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92463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20" w:dyaOrig="814" w14:anchorId="15F2BA9E">
          <v:shape id="_x0000_i1136" type="#_x0000_t75" style="width:81pt;height:40.8pt" o:ole="">
            <v:imagedata r:id="rId211" o:title=""/>
          </v:shape>
          <o:OLEObject Type="Embed" ProgID="Equation.3" ShapeID="_x0000_i1136" DrawAspect="Content" ObjectID="_1826879446" r:id="rId21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 тогда</w:t>
      </w:r>
    </w:p>
    <w:p w14:paraId="740098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5E418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84" w:dyaOrig="806" w14:anchorId="1BEDFC18">
          <v:shape id="_x0000_i1137" type="#_x0000_t75" style="width:244.2pt;height:40.2pt" o:ole="">
            <v:imagedata r:id="rId213" o:title=""/>
          </v:shape>
          <o:OLEObject Type="Embed" ProgID="Equation.3" ShapeID="_x0000_i1137" DrawAspect="Content" ObjectID="_1826879447" r:id="rId214"/>
        </w:object>
      </w:r>
    </w:p>
    <w:p w14:paraId="2A910D7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.Высота единиц переноса.</w:t>
      </w:r>
    </w:p>
    <w:p w14:paraId="19BF2EB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66F955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440" w:dyaOrig="864" w14:anchorId="13ECDD25">
          <v:shape id="_x0000_i1138" type="#_x0000_t75" style="width:1in;height:43.2pt" o:ole="">
            <v:imagedata r:id="rId215" o:title=""/>
          </v:shape>
          <o:OLEObject Type="Embed" ProgID="Equation.3" ShapeID="_x0000_i1138" DrawAspect="Content" ObjectID="_1826879448" r:id="rId21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11C2192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773" w:dyaOrig="399" w14:anchorId="00EC7F4E">
          <v:shape id="_x0000_i1139" type="#_x0000_t75" style="width:188.4pt;height:19.8pt" o:ole="">
            <v:imagedata r:id="rId217" o:title=""/>
          </v:shape>
          <o:OLEObject Type="Embed" ProgID="Equation.3" ShapeID="_x0000_i1139" DrawAspect="Content" ObjectID="_1826879449" r:id="rId218"/>
        </w:object>
      </w:r>
    </w:p>
    <w:p w14:paraId="5E4BDD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082" w:dyaOrig="454" w14:anchorId="0BDC82EB">
          <v:shape id="_x0000_i1140" type="#_x0000_t75" style="width:54pt;height:22.8pt" o:ole="">
            <v:imagedata r:id="rId219" o:title=""/>
          </v:shape>
          <o:OLEObject Type="Embed" ProgID="Equation.3" ShapeID="_x0000_i1140" DrawAspect="Content" ObjectID="_1826879450" r:id="rId220"/>
        </w:object>
      </w:r>
    </w:p>
    <w:p w14:paraId="1F7CC2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882" w:dyaOrig="726" w14:anchorId="259731F6">
          <v:shape id="_x0000_i1141" type="#_x0000_t75" style="width:2in;height:36.6pt" o:ole="">
            <v:imagedata r:id="rId221" o:title=""/>
          </v:shape>
          <o:OLEObject Type="Embed" ProgID="Equation.3" ShapeID="_x0000_i1141" DrawAspect="Content" ObjectID="_1826879451" r:id="rId222"/>
        </w:object>
      </w:r>
    </w:p>
    <w:p w14:paraId="10425E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D35AB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.Число единиц переноса определяем методом графического интегрирования. Для построения рабочей линии переноса (1 линия) находим из уравнения материального баланса:</w:t>
      </w:r>
    </w:p>
    <w:p w14:paraId="6EFFF8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DB11C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8276" w:dyaOrig="889" w14:anchorId="34647F60">
          <v:shape id="_x0000_i1142" type="#_x0000_t75" style="width:414pt;height:44.4pt" o:ole="">
            <v:imagedata r:id="rId223" o:title=""/>
          </v:shape>
          <o:OLEObject Type="Embed" ProgID="Equation.3" ShapeID="_x0000_i1142" DrawAspect="Content" ObjectID="_1826879452" r:id="rId224"/>
        </w:object>
      </w:r>
    </w:p>
    <w:p w14:paraId="2B4645E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1F583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координатам точек 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</w:rPr>
        <w:t>=0, 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</w:rPr>
        <w:t>=80,23 и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</w:rPr>
        <w:t>=3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-5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</w:rPr>
        <w:t>=0,006 строим рабочую линию процесса. С помощью построенной диаграммы определяем величины для графического интегрирования. Задаемся рядом значений «у» в интервале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н </w:t>
      </w:r>
      <w:r>
        <w:rPr>
          <w:rFonts w:ascii="Times New Roman" w:hAnsi="Times New Roman" w:cs="Times New Roman"/>
          <w:kern w:val="0"/>
          <w:sz w:val="28"/>
          <w:szCs w:val="28"/>
        </w:rPr>
        <w:t>―</w:t>
      </w:r>
      <w:r>
        <w:rPr>
          <w:rFonts w:ascii="Times New Roman CYR" w:hAnsi="Times New Roman CYR" w:cs="Times New Roman CYR"/>
          <w:kern w:val="0"/>
          <w:sz w:val="28"/>
          <w:szCs w:val="28"/>
        </w:rPr>
        <w:t>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к </w:t>
      </w:r>
      <w:r>
        <w:rPr>
          <w:rFonts w:ascii="Times New Roman CYR" w:hAnsi="Times New Roman CYR" w:cs="Times New Roman CYR"/>
          <w:kern w:val="0"/>
          <w:sz w:val="28"/>
          <w:szCs w:val="28"/>
        </w:rPr>
        <w:t>и для каждого значения «у» находим значения х* на рабочей линии и значение у* на равновесной линии.</w:t>
      </w:r>
    </w:p>
    <w:p w14:paraId="02BB9BB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1008"/>
        <w:gridCol w:w="966"/>
        <w:gridCol w:w="966"/>
        <w:gridCol w:w="966"/>
      </w:tblGrid>
      <w:tr w:rsidR="00000000" w14:paraId="20C690B5" w14:textId="77777777">
        <w:tblPrEx>
          <w:tblCellMar>
            <w:top w:w="0" w:type="dxa"/>
            <w:bottom w:w="0" w:type="dxa"/>
          </w:tblCellMar>
        </w:tblPrEx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059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у, кг/кг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91D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х*, кг/м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B5C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у, кг/м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857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у-у*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6E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∕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(у-у*)</w:t>
            </w:r>
          </w:p>
        </w:tc>
      </w:tr>
      <w:tr w:rsidR="00000000" w14:paraId="74A66204" w14:textId="77777777">
        <w:tblPrEx>
          <w:tblCellMar>
            <w:top w:w="0" w:type="dxa"/>
            <w:bottom w:w="0" w:type="dxa"/>
          </w:tblCellMar>
        </w:tblPrEx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2F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2A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80,23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DAC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0,00133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AD5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0,00467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6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214,133</w:t>
            </w:r>
          </w:p>
        </w:tc>
      </w:tr>
      <w:tr w:rsidR="00000000" w14:paraId="58D0021F" w14:textId="77777777">
        <w:tblPrEx>
          <w:tblCellMar>
            <w:top w:w="0" w:type="dxa"/>
            <w:bottom w:w="0" w:type="dxa"/>
          </w:tblCellMar>
        </w:tblPrEx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1A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3B1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78,0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308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0,00125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5A3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0,00375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76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266,666</w:t>
            </w:r>
          </w:p>
        </w:tc>
      </w:tr>
      <w:tr w:rsidR="00000000" w14:paraId="18A2ACA2" w14:textId="77777777">
        <w:tblPrEx>
          <w:tblCellMar>
            <w:top w:w="0" w:type="dxa"/>
            <w:bottom w:w="0" w:type="dxa"/>
          </w:tblCellMar>
        </w:tblPrEx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43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BA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75,2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7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0,00110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454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0,00290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47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344,827</w:t>
            </w:r>
          </w:p>
        </w:tc>
      </w:tr>
      <w:tr w:rsidR="00000000" w14:paraId="7A2B2435" w14:textId="77777777">
        <w:tblPrEx>
          <w:tblCellMar>
            <w:top w:w="0" w:type="dxa"/>
            <w:bottom w:w="0" w:type="dxa"/>
          </w:tblCellMar>
        </w:tblPrEx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590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99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74,0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E6A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0,00095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31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0,00205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79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487,804</w:t>
            </w:r>
          </w:p>
        </w:tc>
      </w:tr>
      <w:tr w:rsidR="00000000" w14:paraId="4DA24B45" w14:textId="77777777">
        <w:tblPrEx>
          <w:tblCellMar>
            <w:top w:w="0" w:type="dxa"/>
            <w:bottom w:w="0" w:type="dxa"/>
          </w:tblCellMar>
        </w:tblPrEx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90C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DF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73,2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50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0,00085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75B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0,00115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DD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869,56</w:t>
            </w:r>
          </w:p>
        </w:tc>
      </w:tr>
      <w:tr w:rsidR="00000000" w14:paraId="789E4BC3" w14:textId="77777777">
        <w:tblPrEx>
          <w:tblCellMar>
            <w:top w:w="0" w:type="dxa"/>
            <w:bottom w:w="0" w:type="dxa"/>
          </w:tblCellMar>
        </w:tblPrEx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71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46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71,5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61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0,0006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D3F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0,0004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5AD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2500</w:t>
            </w:r>
          </w:p>
        </w:tc>
      </w:tr>
      <w:tr w:rsidR="00000000" w14:paraId="45757B1A" w14:textId="77777777">
        <w:tblPrEx>
          <w:tblCellMar>
            <w:top w:w="0" w:type="dxa"/>
            <w:bottom w:w="0" w:type="dxa"/>
          </w:tblCellMar>
        </w:tblPrEx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82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0,00003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BC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70,0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30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33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0,00003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D4A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3333,33</w:t>
            </w:r>
          </w:p>
        </w:tc>
      </w:tr>
    </w:tbl>
    <w:p w14:paraId="470062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4C20D24" w14:textId="7E96A94A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827B4C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774F45" wp14:editId="3FBADBFF">
            <wp:extent cx="4168140" cy="3124200"/>
            <wp:effectExtent l="0" t="0" r="0" b="0"/>
            <wp:docPr id="1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F06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B38AA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Масштабы определяются:</w:t>
      </w:r>
    </w:p>
    <w:p w14:paraId="57E84D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5EDBDA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75" w:dyaOrig="819" w14:anchorId="1228CD8B">
          <v:shape id="_x0000_i1144" type="#_x0000_t75" style="width:129pt;height:40.8pt" o:ole="">
            <v:imagedata r:id="rId226" o:title=""/>
          </v:shape>
          <o:OLEObject Type="Embed" ProgID="Equation.3" ShapeID="_x0000_i1144" DrawAspect="Content" ObjectID="_1826879453" r:id="rId227"/>
        </w:object>
      </w:r>
    </w:p>
    <w:p w14:paraId="0C90D48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162" w:dyaOrig="638" w14:anchorId="4262038F">
          <v:shape id="_x0000_i1145" type="#_x0000_t75" style="width:108pt;height:31.8pt" o:ole="">
            <v:imagedata r:id="rId228" o:title=""/>
          </v:shape>
          <o:OLEObject Type="Embed" ProgID="Equation.3" ShapeID="_x0000_i1145" DrawAspect="Content" ObjectID="_1826879454" r:id="rId229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10" w:dyaOrig="657" w14:anchorId="452F4DAB">
          <v:shape id="_x0000_i1146" type="#_x0000_t75" style="width:130.8pt;height:33pt" o:ole="">
            <v:imagedata r:id="rId230" o:title=""/>
          </v:shape>
          <o:OLEObject Type="Embed" ProgID="Equation.3" ShapeID="_x0000_i1146" DrawAspect="Content" ObjectID="_1826879455" r:id="rId231"/>
        </w:object>
      </w:r>
    </w:p>
    <w:p w14:paraId="2B372A3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341" w:dyaOrig="897" w14:anchorId="42C36AA5">
          <v:shape id="_x0000_i1147" type="#_x0000_t75" style="width:367.2pt;height:45pt" o:ole="">
            <v:imagedata r:id="rId232" o:title=""/>
          </v:shape>
          <o:OLEObject Type="Embed" ProgID="Equation.3" ShapeID="_x0000_i1147" DrawAspect="Content" ObjectID="_1826879456" r:id="rId233"/>
        </w:object>
      </w:r>
    </w:p>
    <w:p w14:paraId="7E5B8F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AFE1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Высота адсорбента:</w:t>
      </w:r>
    </w:p>
    <w:p w14:paraId="0B692BC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CC16F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033" w:dyaOrig="448" w14:anchorId="5DDF0765">
          <v:shape id="_x0000_i1148" type="#_x0000_t75" style="width:251.4pt;height:22.2pt" o:ole="">
            <v:imagedata r:id="rId234" o:title=""/>
          </v:shape>
          <o:OLEObject Type="Embed" ProgID="Equation.3" ShapeID="_x0000_i1148" DrawAspect="Content" ObjectID="_1826879457" r:id="rId235"/>
        </w:object>
      </w:r>
    </w:p>
    <w:p w14:paraId="03D2CA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046" w:dyaOrig="399" w14:anchorId="502B8428">
          <v:shape id="_x0000_i1149" type="#_x0000_t75" style="width:252.6pt;height:19.8pt" o:ole="">
            <v:imagedata r:id="rId236" o:title=""/>
          </v:shape>
          <o:OLEObject Type="Embed" ProgID="Equation.3" ShapeID="_x0000_i1149" DrawAspect="Content" ObjectID="_1826879458" r:id="rId237"/>
        </w:object>
      </w:r>
    </w:p>
    <w:p w14:paraId="48BB99F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0EF4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.Продолжительность процесса адсорбции определяется по закону Генри, т.к. (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)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на графике находящиеся в области прямой линии</w:t>
      </w:r>
    </w:p>
    <w:p w14:paraId="38D1FBF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ABB317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686" w:dyaOrig="943" w14:anchorId="3079E3E6">
          <v:shape id="_x0000_i1150" type="#_x0000_t75" style="width:234.6pt;height:47.4pt" o:ole="">
            <v:imagedata r:id="rId238" o:title=""/>
          </v:shape>
          <o:OLEObject Type="Embed" ProgID="Equation.3" ShapeID="_x0000_i1150" DrawAspect="Content" ObjectID="_1826879459" r:id="rId239"/>
        </w:object>
      </w:r>
    </w:p>
    <w:p w14:paraId="2A6608D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76EBD3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566" w:dyaOrig="814" w14:anchorId="4F28C193">
          <v:shape id="_x0000_i1151" type="#_x0000_t75" style="width:278.4pt;height:40.8pt" o:ole="">
            <v:imagedata r:id="rId240" o:title=""/>
          </v:shape>
          <o:OLEObject Type="Embed" ProgID="Equation.3" ShapeID="_x0000_i1151" DrawAspect="Content" ObjectID="_1826879460" r:id="rId241"/>
        </w:object>
      </w:r>
    </w:p>
    <w:p w14:paraId="5E5D79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116" w:dyaOrig="443" w14:anchorId="69970821">
          <v:shape id="_x0000_i1152" type="#_x0000_t75" style="width:205.8pt;height:22.2pt" o:ole="">
            <v:imagedata r:id="rId242" o:title=""/>
          </v:shape>
          <o:OLEObject Type="Embed" ProgID="Equation.3" ShapeID="_x0000_i1152" DrawAspect="Content" ObjectID="_1826879461" r:id="rId243"/>
        </w:object>
      </w:r>
    </w:p>
    <w:p w14:paraId="430D64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.Количество газо-воздушной смеси, проходящей через адсорбент за время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60" w:dyaOrig="283" w14:anchorId="621FD11F">
          <v:shape id="_x0000_i1153" type="#_x0000_t75" style="width:28.2pt;height:14.4pt" o:ole="">
            <v:imagedata r:id="rId244" o:title=""/>
          </v:shape>
          <o:OLEObject Type="Embed" ProgID="Equation.3" ShapeID="_x0000_i1153" DrawAspect="Content" ObjectID="_1826879462" r:id="rId245"/>
        </w:object>
      </w:r>
    </w:p>
    <w:p w14:paraId="73E69D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13E1ED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002" w:dyaOrig="459" w14:anchorId="79A68B1E">
          <v:shape id="_x0000_i1154" type="#_x0000_t75" style="width:300pt;height:22.8pt" o:ole="">
            <v:imagedata r:id="rId246" o:title=""/>
          </v:shape>
          <o:OLEObject Type="Embed" ProgID="Equation.3" ShapeID="_x0000_i1154" DrawAspect="Content" ObjectID="_1826879463" r:id="rId247"/>
        </w:object>
      </w:r>
    </w:p>
    <w:p w14:paraId="7733284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9E03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или 3821,276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 xml:space="preserve">3 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1,9ч =2011,19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/ч</w:t>
      </w:r>
    </w:p>
    <w:p w14:paraId="48F2F3B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.Перепад давления в слое</w:t>
      </w:r>
    </w:p>
    <w:p w14:paraId="2B7C04B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FCE2BA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615" w:dyaOrig="851" w14:anchorId="0533FD95">
          <v:shape id="_x0000_i1155" type="#_x0000_t75" style="width:381pt;height:42.6pt" o:ole="">
            <v:imagedata r:id="rId248" o:title=""/>
          </v:shape>
          <o:OLEObject Type="Embed" ProgID="Equation.3" ShapeID="_x0000_i1155" DrawAspect="Content" ObjectID="_1826879464" r:id="rId249"/>
        </w:object>
      </w:r>
    </w:p>
    <w:p w14:paraId="336EC9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C4035D5" w14:textId="77777777" w:rsidR="0004735B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где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749" w:dyaOrig="749" w14:anchorId="3693DE06">
          <v:shape id="_x0000_i1156" type="#_x0000_t75" style="width:237.6pt;height:37.2pt" o:ole="">
            <v:imagedata r:id="rId250" o:title=""/>
          </v:shape>
          <o:OLEObject Type="Embed" ProgID="Equation.3" ShapeID="_x0000_i1156" DrawAspect="Content" ObjectID="_1826879465" r:id="rId251"/>
        </w:object>
      </w:r>
    </w:p>
    <w:sectPr w:rsidR="0004735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4C"/>
    <w:rsid w:val="0004735B"/>
    <w:rsid w:val="00827B4C"/>
    <w:rsid w:val="00E5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F976BB"/>
  <w14:defaultImageDpi w14:val="0"/>
  <w15:docId w15:val="{B75D86B6-D97A-43F9-87E6-B3BFB3A9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1" Type="http://schemas.openxmlformats.org/officeDocument/2006/relationships/image" Target="media/image11.wmf"/><Relationship Id="rId42" Type="http://schemas.openxmlformats.org/officeDocument/2006/relationships/oleObject" Target="embeddings/oleObject17.bin"/><Relationship Id="rId63" Type="http://schemas.openxmlformats.org/officeDocument/2006/relationships/image" Target="media/image33.wmf"/><Relationship Id="rId84" Type="http://schemas.openxmlformats.org/officeDocument/2006/relationships/oleObject" Target="embeddings/oleObject38.bin"/><Relationship Id="rId138" Type="http://schemas.openxmlformats.org/officeDocument/2006/relationships/oleObject" Target="embeddings/oleObject65.bin"/><Relationship Id="rId159" Type="http://schemas.openxmlformats.org/officeDocument/2006/relationships/image" Target="media/image81.wmf"/><Relationship Id="rId170" Type="http://schemas.openxmlformats.org/officeDocument/2006/relationships/oleObject" Target="embeddings/oleObject81.bin"/><Relationship Id="rId191" Type="http://schemas.openxmlformats.org/officeDocument/2006/relationships/image" Target="media/image98.wmf"/><Relationship Id="rId205" Type="http://schemas.openxmlformats.org/officeDocument/2006/relationships/image" Target="media/image105.wmf"/><Relationship Id="rId226" Type="http://schemas.openxmlformats.org/officeDocument/2006/relationships/image" Target="media/image116.wmf"/><Relationship Id="rId247" Type="http://schemas.openxmlformats.org/officeDocument/2006/relationships/oleObject" Target="embeddings/oleObject118.bin"/><Relationship Id="rId107" Type="http://schemas.openxmlformats.org/officeDocument/2006/relationships/image" Target="media/image55.wmf"/><Relationship Id="rId11" Type="http://schemas.openxmlformats.org/officeDocument/2006/relationships/image" Target="media/image7.wmf"/><Relationship Id="rId32" Type="http://schemas.openxmlformats.org/officeDocument/2006/relationships/image" Target="media/image17.wmf"/><Relationship Id="rId53" Type="http://schemas.openxmlformats.org/officeDocument/2006/relationships/image" Target="media/image28.wmf"/><Relationship Id="rId74" Type="http://schemas.openxmlformats.org/officeDocument/2006/relationships/oleObject" Target="embeddings/oleObject33.bin"/><Relationship Id="rId128" Type="http://schemas.openxmlformats.org/officeDocument/2006/relationships/oleObject" Target="embeddings/oleObject60.bin"/><Relationship Id="rId149" Type="http://schemas.openxmlformats.org/officeDocument/2006/relationships/image" Target="media/image76.wmf"/><Relationship Id="rId5" Type="http://schemas.openxmlformats.org/officeDocument/2006/relationships/image" Target="media/image2.wmf"/><Relationship Id="rId95" Type="http://schemas.openxmlformats.org/officeDocument/2006/relationships/image" Target="media/image49.wmf"/><Relationship Id="rId160" Type="http://schemas.openxmlformats.org/officeDocument/2006/relationships/oleObject" Target="embeddings/oleObject76.bin"/><Relationship Id="rId181" Type="http://schemas.openxmlformats.org/officeDocument/2006/relationships/oleObject" Target="embeddings/oleObject86.bin"/><Relationship Id="rId216" Type="http://schemas.openxmlformats.org/officeDocument/2006/relationships/oleObject" Target="embeddings/oleObject103.bin"/><Relationship Id="rId237" Type="http://schemas.openxmlformats.org/officeDocument/2006/relationships/oleObject" Target="embeddings/oleObject113.bin"/><Relationship Id="rId22" Type="http://schemas.openxmlformats.org/officeDocument/2006/relationships/oleObject" Target="embeddings/oleObject8.bin"/><Relationship Id="rId43" Type="http://schemas.openxmlformats.org/officeDocument/2006/relationships/image" Target="media/image23.wmf"/><Relationship Id="rId64" Type="http://schemas.openxmlformats.org/officeDocument/2006/relationships/oleObject" Target="embeddings/oleObject28.bin"/><Relationship Id="rId118" Type="http://schemas.openxmlformats.org/officeDocument/2006/relationships/image" Target="media/image61.wmf"/><Relationship Id="rId139" Type="http://schemas.openxmlformats.org/officeDocument/2006/relationships/image" Target="media/image71.wmf"/><Relationship Id="rId85" Type="http://schemas.openxmlformats.org/officeDocument/2006/relationships/image" Target="media/image44.wmf"/><Relationship Id="rId150" Type="http://schemas.openxmlformats.org/officeDocument/2006/relationships/oleObject" Target="embeddings/oleObject71.bin"/><Relationship Id="rId171" Type="http://schemas.openxmlformats.org/officeDocument/2006/relationships/image" Target="media/image87.wmf"/><Relationship Id="rId192" Type="http://schemas.openxmlformats.org/officeDocument/2006/relationships/oleObject" Target="embeddings/oleObject91.bin"/><Relationship Id="rId206" Type="http://schemas.openxmlformats.org/officeDocument/2006/relationships/oleObject" Target="embeddings/oleObject98.bin"/><Relationship Id="rId227" Type="http://schemas.openxmlformats.org/officeDocument/2006/relationships/oleObject" Target="embeddings/oleObject108.bin"/><Relationship Id="rId248" Type="http://schemas.openxmlformats.org/officeDocument/2006/relationships/image" Target="media/image127.wmf"/><Relationship Id="rId12" Type="http://schemas.openxmlformats.org/officeDocument/2006/relationships/oleObject" Target="embeddings/oleObject2.bin"/><Relationship Id="rId33" Type="http://schemas.openxmlformats.org/officeDocument/2006/relationships/image" Target="media/image18.wmf"/><Relationship Id="rId108" Type="http://schemas.openxmlformats.org/officeDocument/2006/relationships/oleObject" Target="embeddings/oleObject50.bin"/><Relationship Id="rId129" Type="http://schemas.openxmlformats.org/officeDocument/2006/relationships/image" Target="media/image66.wmf"/><Relationship Id="rId54" Type="http://schemas.openxmlformats.org/officeDocument/2006/relationships/oleObject" Target="embeddings/oleObject23.bin"/><Relationship Id="rId75" Type="http://schemas.openxmlformats.org/officeDocument/2006/relationships/image" Target="media/image39.wmf"/><Relationship Id="rId96" Type="http://schemas.openxmlformats.org/officeDocument/2006/relationships/oleObject" Target="embeddings/oleObject44.bin"/><Relationship Id="rId140" Type="http://schemas.openxmlformats.org/officeDocument/2006/relationships/oleObject" Target="embeddings/oleObject66.bin"/><Relationship Id="rId161" Type="http://schemas.openxmlformats.org/officeDocument/2006/relationships/image" Target="media/image82.wmf"/><Relationship Id="rId182" Type="http://schemas.openxmlformats.org/officeDocument/2006/relationships/image" Target="media/image93.wmf"/><Relationship Id="rId217" Type="http://schemas.openxmlformats.org/officeDocument/2006/relationships/image" Target="media/image111.wmf"/><Relationship Id="rId6" Type="http://schemas.openxmlformats.org/officeDocument/2006/relationships/image" Target="media/image3.wmf"/><Relationship Id="rId238" Type="http://schemas.openxmlformats.org/officeDocument/2006/relationships/image" Target="media/image122.wmf"/><Relationship Id="rId23" Type="http://schemas.openxmlformats.org/officeDocument/2006/relationships/image" Target="media/image12.wmf"/><Relationship Id="rId119" Type="http://schemas.openxmlformats.org/officeDocument/2006/relationships/oleObject" Target="embeddings/oleObject55.bin"/><Relationship Id="rId44" Type="http://schemas.openxmlformats.org/officeDocument/2006/relationships/oleObject" Target="embeddings/oleObject18.bin"/><Relationship Id="rId65" Type="http://schemas.openxmlformats.org/officeDocument/2006/relationships/image" Target="media/image34.wmf"/><Relationship Id="rId86" Type="http://schemas.openxmlformats.org/officeDocument/2006/relationships/oleObject" Target="embeddings/oleObject39.bin"/><Relationship Id="rId130" Type="http://schemas.openxmlformats.org/officeDocument/2006/relationships/oleObject" Target="embeddings/oleObject61.bin"/><Relationship Id="rId151" Type="http://schemas.openxmlformats.org/officeDocument/2006/relationships/image" Target="media/image77.wmf"/><Relationship Id="rId172" Type="http://schemas.openxmlformats.org/officeDocument/2006/relationships/oleObject" Target="embeddings/oleObject82.bin"/><Relationship Id="rId193" Type="http://schemas.openxmlformats.org/officeDocument/2006/relationships/image" Target="media/image99.wmf"/><Relationship Id="rId207" Type="http://schemas.openxmlformats.org/officeDocument/2006/relationships/image" Target="media/image106.wmf"/><Relationship Id="rId228" Type="http://schemas.openxmlformats.org/officeDocument/2006/relationships/image" Target="media/image117.wmf"/><Relationship Id="rId249" Type="http://schemas.openxmlformats.org/officeDocument/2006/relationships/oleObject" Target="embeddings/oleObject119.bin"/><Relationship Id="rId13" Type="http://schemas.openxmlformats.org/officeDocument/2006/relationships/oleObject" Target="embeddings/oleObject3.bin"/><Relationship Id="rId109" Type="http://schemas.openxmlformats.org/officeDocument/2006/relationships/image" Target="media/image56.wmf"/><Relationship Id="rId34" Type="http://schemas.openxmlformats.org/officeDocument/2006/relationships/oleObject" Target="embeddings/oleObject13.bin"/><Relationship Id="rId55" Type="http://schemas.openxmlformats.org/officeDocument/2006/relationships/image" Target="media/image29.wmf"/><Relationship Id="rId76" Type="http://schemas.openxmlformats.org/officeDocument/2006/relationships/oleObject" Target="embeddings/oleObject34.bin"/><Relationship Id="rId97" Type="http://schemas.openxmlformats.org/officeDocument/2006/relationships/image" Target="media/image50.wmf"/><Relationship Id="rId120" Type="http://schemas.openxmlformats.org/officeDocument/2006/relationships/image" Target="media/image62.wmf"/><Relationship Id="rId141" Type="http://schemas.openxmlformats.org/officeDocument/2006/relationships/image" Target="media/image72.wmf"/><Relationship Id="rId7" Type="http://schemas.openxmlformats.org/officeDocument/2006/relationships/image" Target="media/image4.wmf"/><Relationship Id="rId162" Type="http://schemas.openxmlformats.org/officeDocument/2006/relationships/oleObject" Target="embeddings/oleObject77.bin"/><Relationship Id="rId183" Type="http://schemas.openxmlformats.org/officeDocument/2006/relationships/oleObject" Target="embeddings/oleObject87.bin"/><Relationship Id="rId218" Type="http://schemas.openxmlformats.org/officeDocument/2006/relationships/oleObject" Target="embeddings/oleObject104.bin"/><Relationship Id="rId239" Type="http://schemas.openxmlformats.org/officeDocument/2006/relationships/oleObject" Target="embeddings/oleObject114.bin"/><Relationship Id="rId250" Type="http://schemas.openxmlformats.org/officeDocument/2006/relationships/image" Target="media/image128.wmf"/><Relationship Id="rId24" Type="http://schemas.openxmlformats.org/officeDocument/2006/relationships/image" Target="media/image13.wmf"/><Relationship Id="rId45" Type="http://schemas.openxmlformats.org/officeDocument/2006/relationships/image" Target="media/image24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5.wmf"/><Relationship Id="rId110" Type="http://schemas.openxmlformats.org/officeDocument/2006/relationships/image" Target="media/image57.wmf"/><Relationship Id="rId131" Type="http://schemas.openxmlformats.org/officeDocument/2006/relationships/image" Target="media/image67.wmf"/><Relationship Id="rId152" Type="http://schemas.openxmlformats.org/officeDocument/2006/relationships/oleObject" Target="embeddings/oleObject72.bin"/><Relationship Id="rId173" Type="http://schemas.openxmlformats.org/officeDocument/2006/relationships/image" Target="media/image88.wmf"/><Relationship Id="rId194" Type="http://schemas.openxmlformats.org/officeDocument/2006/relationships/oleObject" Target="embeddings/oleObject92.bin"/><Relationship Id="rId208" Type="http://schemas.openxmlformats.org/officeDocument/2006/relationships/oleObject" Target="embeddings/oleObject99.bin"/><Relationship Id="rId229" Type="http://schemas.openxmlformats.org/officeDocument/2006/relationships/oleObject" Target="embeddings/oleObject109.bin"/><Relationship Id="rId240" Type="http://schemas.openxmlformats.org/officeDocument/2006/relationships/image" Target="media/image123.wmf"/><Relationship Id="rId14" Type="http://schemas.openxmlformats.org/officeDocument/2006/relationships/image" Target="media/image8.wmf"/><Relationship Id="rId35" Type="http://schemas.openxmlformats.org/officeDocument/2006/relationships/image" Target="media/image19.wmf"/><Relationship Id="rId56" Type="http://schemas.openxmlformats.org/officeDocument/2006/relationships/oleObject" Target="embeddings/oleObject24.bin"/><Relationship Id="rId77" Type="http://schemas.openxmlformats.org/officeDocument/2006/relationships/image" Target="media/image40.wmf"/><Relationship Id="rId100" Type="http://schemas.openxmlformats.org/officeDocument/2006/relationships/oleObject" Target="embeddings/oleObject46.bin"/><Relationship Id="rId8" Type="http://schemas.openxmlformats.org/officeDocument/2006/relationships/image" Target="media/image5.wmf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6.bin"/><Relationship Id="rId142" Type="http://schemas.openxmlformats.org/officeDocument/2006/relationships/oleObject" Target="embeddings/oleObject67.bin"/><Relationship Id="rId163" Type="http://schemas.openxmlformats.org/officeDocument/2006/relationships/image" Target="media/image83.wmf"/><Relationship Id="rId184" Type="http://schemas.openxmlformats.org/officeDocument/2006/relationships/image" Target="media/image94.wmf"/><Relationship Id="rId219" Type="http://schemas.openxmlformats.org/officeDocument/2006/relationships/image" Target="media/image112.wmf"/><Relationship Id="rId230" Type="http://schemas.openxmlformats.org/officeDocument/2006/relationships/image" Target="media/image118.wmf"/><Relationship Id="rId251" Type="http://schemas.openxmlformats.org/officeDocument/2006/relationships/oleObject" Target="embeddings/oleObject120.bin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19.bin"/><Relationship Id="rId67" Type="http://schemas.openxmlformats.org/officeDocument/2006/relationships/image" Target="media/image35.wmf"/><Relationship Id="rId88" Type="http://schemas.openxmlformats.org/officeDocument/2006/relationships/oleObject" Target="embeddings/oleObject40.bin"/><Relationship Id="rId111" Type="http://schemas.openxmlformats.org/officeDocument/2006/relationships/oleObject" Target="embeddings/oleObject51.bin"/><Relationship Id="rId132" Type="http://schemas.openxmlformats.org/officeDocument/2006/relationships/oleObject" Target="embeddings/oleObject62.bin"/><Relationship Id="rId153" Type="http://schemas.openxmlformats.org/officeDocument/2006/relationships/image" Target="media/image78.wmf"/><Relationship Id="rId174" Type="http://schemas.openxmlformats.org/officeDocument/2006/relationships/oleObject" Target="embeddings/oleObject83.bin"/><Relationship Id="rId195" Type="http://schemas.openxmlformats.org/officeDocument/2006/relationships/image" Target="media/image100.wmf"/><Relationship Id="rId209" Type="http://schemas.openxmlformats.org/officeDocument/2006/relationships/image" Target="media/image107.wmf"/><Relationship Id="rId220" Type="http://schemas.openxmlformats.org/officeDocument/2006/relationships/oleObject" Target="embeddings/oleObject105.bin"/><Relationship Id="rId241" Type="http://schemas.openxmlformats.org/officeDocument/2006/relationships/oleObject" Target="embeddings/oleObject115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4.bin"/><Relationship Id="rId57" Type="http://schemas.openxmlformats.org/officeDocument/2006/relationships/image" Target="media/image30.wmf"/><Relationship Id="rId78" Type="http://schemas.openxmlformats.org/officeDocument/2006/relationships/oleObject" Target="embeddings/oleObject35.bin"/><Relationship Id="rId99" Type="http://schemas.openxmlformats.org/officeDocument/2006/relationships/image" Target="media/image51.wmf"/><Relationship Id="rId101" Type="http://schemas.openxmlformats.org/officeDocument/2006/relationships/image" Target="media/image52.wmf"/><Relationship Id="rId122" Type="http://schemas.openxmlformats.org/officeDocument/2006/relationships/oleObject" Target="embeddings/oleObject57.bin"/><Relationship Id="rId143" Type="http://schemas.openxmlformats.org/officeDocument/2006/relationships/image" Target="media/image73.wmf"/><Relationship Id="rId164" Type="http://schemas.openxmlformats.org/officeDocument/2006/relationships/oleObject" Target="embeddings/oleObject78.bin"/><Relationship Id="rId185" Type="http://schemas.openxmlformats.org/officeDocument/2006/relationships/oleObject" Target="embeddings/oleObject88.bin"/><Relationship Id="rId9" Type="http://schemas.openxmlformats.org/officeDocument/2006/relationships/image" Target="media/image6.wmf"/><Relationship Id="rId210" Type="http://schemas.openxmlformats.org/officeDocument/2006/relationships/oleObject" Target="embeddings/oleObject100.bin"/><Relationship Id="rId26" Type="http://schemas.openxmlformats.org/officeDocument/2006/relationships/image" Target="media/image14.wmf"/><Relationship Id="rId231" Type="http://schemas.openxmlformats.org/officeDocument/2006/relationships/oleObject" Target="embeddings/oleObject110.bin"/><Relationship Id="rId252" Type="http://schemas.openxmlformats.org/officeDocument/2006/relationships/fontTable" Target="fontTable.xml"/><Relationship Id="rId47" Type="http://schemas.openxmlformats.org/officeDocument/2006/relationships/image" Target="media/image25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6.wmf"/><Relationship Id="rId112" Type="http://schemas.openxmlformats.org/officeDocument/2006/relationships/image" Target="media/image58.wmf"/><Relationship Id="rId133" Type="http://schemas.openxmlformats.org/officeDocument/2006/relationships/image" Target="media/image68.wmf"/><Relationship Id="rId154" Type="http://schemas.openxmlformats.org/officeDocument/2006/relationships/oleObject" Target="embeddings/oleObject73.bin"/><Relationship Id="rId175" Type="http://schemas.openxmlformats.org/officeDocument/2006/relationships/image" Target="media/image89.wmf"/><Relationship Id="rId196" Type="http://schemas.openxmlformats.org/officeDocument/2006/relationships/oleObject" Target="embeddings/oleObject93.bin"/><Relationship Id="rId200" Type="http://schemas.openxmlformats.org/officeDocument/2006/relationships/oleObject" Target="embeddings/oleObject95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13.wmf"/><Relationship Id="rId242" Type="http://schemas.openxmlformats.org/officeDocument/2006/relationships/image" Target="media/image124.wmf"/><Relationship Id="rId37" Type="http://schemas.openxmlformats.org/officeDocument/2006/relationships/image" Target="media/image20.wmf"/><Relationship Id="rId58" Type="http://schemas.openxmlformats.org/officeDocument/2006/relationships/oleObject" Target="embeddings/oleObject25.bin"/><Relationship Id="rId79" Type="http://schemas.openxmlformats.org/officeDocument/2006/relationships/image" Target="media/image41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63.wmf"/><Relationship Id="rId144" Type="http://schemas.openxmlformats.org/officeDocument/2006/relationships/oleObject" Target="embeddings/oleObject68.bin"/><Relationship Id="rId90" Type="http://schemas.openxmlformats.org/officeDocument/2006/relationships/oleObject" Target="embeddings/oleObject41.bin"/><Relationship Id="rId165" Type="http://schemas.openxmlformats.org/officeDocument/2006/relationships/image" Target="media/image84.wmf"/><Relationship Id="rId186" Type="http://schemas.openxmlformats.org/officeDocument/2006/relationships/image" Target="media/image95.wmf"/><Relationship Id="rId211" Type="http://schemas.openxmlformats.org/officeDocument/2006/relationships/image" Target="media/image108.wmf"/><Relationship Id="rId232" Type="http://schemas.openxmlformats.org/officeDocument/2006/relationships/image" Target="media/image119.wmf"/><Relationship Id="rId253" Type="http://schemas.openxmlformats.org/officeDocument/2006/relationships/theme" Target="theme/theme1.xml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0.bin"/><Relationship Id="rId69" Type="http://schemas.openxmlformats.org/officeDocument/2006/relationships/image" Target="media/image36.wmf"/><Relationship Id="rId113" Type="http://schemas.openxmlformats.org/officeDocument/2006/relationships/oleObject" Target="embeddings/oleObject52.bin"/><Relationship Id="rId134" Type="http://schemas.openxmlformats.org/officeDocument/2006/relationships/oleObject" Target="embeddings/oleObject63.bin"/><Relationship Id="rId80" Type="http://schemas.openxmlformats.org/officeDocument/2006/relationships/oleObject" Target="embeddings/oleObject36.bin"/><Relationship Id="rId155" Type="http://schemas.openxmlformats.org/officeDocument/2006/relationships/image" Target="media/image79.wmf"/><Relationship Id="rId176" Type="http://schemas.openxmlformats.org/officeDocument/2006/relationships/image" Target="media/image90.wmf"/><Relationship Id="rId197" Type="http://schemas.openxmlformats.org/officeDocument/2006/relationships/image" Target="media/image101.wmf"/><Relationship Id="rId201" Type="http://schemas.openxmlformats.org/officeDocument/2006/relationships/image" Target="media/image103.wmf"/><Relationship Id="rId222" Type="http://schemas.openxmlformats.org/officeDocument/2006/relationships/oleObject" Target="embeddings/oleObject106.bin"/><Relationship Id="rId243" Type="http://schemas.openxmlformats.org/officeDocument/2006/relationships/oleObject" Target="embeddings/oleObject116.bin"/><Relationship Id="rId17" Type="http://schemas.openxmlformats.org/officeDocument/2006/relationships/image" Target="media/image9.wmf"/><Relationship Id="rId38" Type="http://schemas.openxmlformats.org/officeDocument/2006/relationships/oleObject" Target="embeddings/oleObject15.bin"/><Relationship Id="rId59" Type="http://schemas.openxmlformats.org/officeDocument/2006/relationships/image" Target="media/image31.wmf"/><Relationship Id="rId103" Type="http://schemas.openxmlformats.org/officeDocument/2006/relationships/image" Target="media/image53.wmf"/><Relationship Id="rId124" Type="http://schemas.openxmlformats.org/officeDocument/2006/relationships/oleObject" Target="embeddings/oleObject58.bin"/><Relationship Id="rId70" Type="http://schemas.openxmlformats.org/officeDocument/2006/relationships/oleObject" Target="embeddings/oleObject31.bin"/><Relationship Id="rId91" Type="http://schemas.openxmlformats.org/officeDocument/2006/relationships/image" Target="media/image47.wmf"/><Relationship Id="rId145" Type="http://schemas.openxmlformats.org/officeDocument/2006/relationships/image" Target="media/image74.wmf"/><Relationship Id="rId166" Type="http://schemas.openxmlformats.org/officeDocument/2006/relationships/oleObject" Target="embeddings/oleObject79.bin"/><Relationship Id="rId187" Type="http://schemas.openxmlformats.org/officeDocument/2006/relationships/oleObject" Target="embeddings/oleObject89.bin"/><Relationship Id="rId1" Type="http://schemas.openxmlformats.org/officeDocument/2006/relationships/styles" Target="styles.xml"/><Relationship Id="rId212" Type="http://schemas.openxmlformats.org/officeDocument/2006/relationships/oleObject" Target="embeddings/oleObject101.bin"/><Relationship Id="rId233" Type="http://schemas.openxmlformats.org/officeDocument/2006/relationships/oleObject" Target="embeddings/oleObject111.bin"/><Relationship Id="rId28" Type="http://schemas.openxmlformats.org/officeDocument/2006/relationships/image" Target="media/image15.wmf"/><Relationship Id="rId49" Type="http://schemas.openxmlformats.org/officeDocument/2006/relationships/image" Target="media/image26.wmf"/><Relationship Id="rId114" Type="http://schemas.openxmlformats.org/officeDocument/2006/relationships/image" Target="media/image59.wmf"/><Relationship Id="rId60" Type="http://schemas.openxmlformats.org/officeDocument/2006/relationships/oleObject" Target="embeddings/oleObject26.bin"/><Relationship Id="rId81" Type="http://schemas.openxmlformats.org/officeDocument/2006/relationships/image" Target="media/image42.wmf"/><Relationship Id="rId135" Type="http://schemas.openxmlformats.org/officeDocument/2006/relationships/image" Target="media/image69.wmf"/><Relationship Id="rId156" Type="http://schemas.openxmlformats.org/officeDocument/2006/relationships/oleObject" Target="embeddings/oleObject74.bin"/><Relationship Id="rId177" Type="http://schemas.openxmlformats.org/officeDocument/2006/relationships/oleObject" Target="embeddings/oleObject84.bin"/><Relationship Id="rId198" Type="http://schemas.openxmlformats.org/officeDocument/2006/relationships/oleObject" Target="embeddings/oleObject94.bin"/><Relationship Id="rId202" Type="http://schemas.openxmlformats.org/officeDocument/2006/relationships/oleObject" Target="embeddings/oleObject96.bin"/><Relationship Id="rId223" Type="http://schemas.openxmlformats.org/officeDocument/2006/relationships/image" Target="media/image114.wmf"/><Relationship Id="rId244" Type="http://schemas.openxmlformats.org/officeDocument/2006/relationships/image" Target="media/image125.wmf"/><Relationship Id="rId18" Type="http://schemas.openxmlformats.org/officeDocument/2006/relationships/oleObject" Target="embeddings/oleObject6.bin"/><Relationship Id="rId39" Type="http://schemas.openxmlformats.org/officeDocument/2006/relationships/image" Target="media/image21.wmf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8.bin"/><Relationship Id="rId125" Type="http://schemas.openxmlformats.org/officeDocument/2006/relationships/image" Target="media/image64.wmf"/><Relationship Id="rId146" Type="http://schemas.openxmlformats.org/officeDocument/2006/relationships/oleObject" Target="embeddings/oleObject69.bin"/><Relationship Id="rId167" Type="http://schemas.openxmlformats.org/officeDocument/2006/relationships/image" Target="media/image85.wmf"/><Relationship Id="rId188" Type="http://schemas.openxmlformats.org/officeDocument/2006/relationships/image" Target="media/image96.wmf"/><Relationship Id="rId71" Type="http://schemas.openxmlformats.org/officeDocument/2006/relationships/image" Target="media/image37.wmf"/><Relationship Id="rId92" Type="http://schemas.openxmlformats.org/officeDocument/2006/relationships/oleObject" Target="embeddings/oleObject42.bin"/><Relationship Id="rId213" Type="http://schemas.openxmlformats.org/officeDocument/2006/relationships/image" Target="media/image109.wmf"/><Relationship Id="rId234" Type="http://schemas.openxmlformats.org/officeDocument/2006/relationships/image" Target="media/image120.wmf"/><Relationship Id="rId2" Type="http://schemas.openxmlformats.org/officeDocument/2006/relationships/settings" Target="settings.xml"/><Relationship Id="rId29" Type="http://schemas.openxmlformats.org/officeDocument/2006/relationships/oleObject" Target="embeddings/oleObject11.bin"/><Relationship Id="rId40" Type="http://schemas.openxmlformats.org/officeDocument/2006/relationships/oleObject" Target="embeddings/oleObject16.bin"/><Relationship Id="rId115" Type="http://schemas.openxmlformats.org/officeDocument/2006/relationships/oleObject" Target="embeddings/oleObject53.bin"/><Relationship Id="rId136" Type="http://schemas.openxmlformats.org/officeDocument/2006/relationships/oleObject" Target="embeddings/oleObject64.bin"/><Relationship Id="rId157" Type="http://schemas.openxmlformats.org/officeDocument/2006/relationships/image" Target="media/image80.wmf"/><Relationship Id="rId178" Type="http://schemas.openxmlformats.org/officeDocument/2006/relationships/image" Target="media/image91.wmf"/><Relationship Id="rId61" Type="http://schemas.openxmlformats.org/officeDocument/2006/relationships/image" Target="media/image32.wmf"/><Relationship Id="rId82" Type="http://schemas.openxmlformats.org/officeDocument/2006/relationships/oleObject" Target="embeddings/oleObject37.bin"/><Relationship Id="rId199" Type="http://schemas.openxmlformats.org/officeDocument/2006/relationships/image" Target="media/image102.wmf"/><Relationship Id="rId203" Type="http://schemas.openxmlformats.org/officeDocument/2006/relationships/image" Target="media/image104.wmf"/><Relationship Id="rId19" Type="http://schemas.openxmlformats.org/officeDocument/2006/relationships/image" Target="media/image10.wmf"/><Relationship Id="rId224" Type="http://schemas.openxmlformats.org/officeDocument/2006/relationships/oleObject" Target="embeddings/oleObject107.bin"/><Relationship Id="rId245" Type="http://schemas.openxmlformats.org/officeDocument/2006/relationships/oleObject" Target="embeddings/oleObject117.bin"/><Relationship Id="rId30" Type="http://schemas.openxmlformats.org/officeDocument/2006/relationships/image" Target="media/image16.wmf"/><Relationship Id="rId105" Type="http://schemas.openxmlformats.org/officeDocument/2006/relationships/image" Target="media/image54.wmf"/><Relationship Id="rId126" Type="http://schemas.openxmlformats.org/officeDocument/2006/relationships/oleObject" Target="embeddings/oleObject59.bin"/><Relationship Id="rId147" Type="http://schemas.openxmlformats.org/officeDocument/2006/relationships/image" Target="media/image75.wmf"/><Relationship Id="rId168" Type="http://schemas.openxmlformats.org/officeDocument/2006/relationships/image" Target="media/image86.wmf"/><Relationship Id="rId51" Type="http://schemas.openxmlformats.org/officeDocument/2006/relationships/image" Target="media/image27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8.wmf"/><Relationship Id="rId189" Type="http://schemas.openxmlformats.org/officeDocument/2006/relationships/image" Target="media/image97.wmf"/><Relationship Id="rId3" Type="http://schemas.openxmlformats.org/officeDocument/2006/relationships/webSettings" Target="webSettings.xml"/><Relationship Id="rId214" Type="http://schemas.openxmlformats.org/officeDocument/2006/relationships/oleObject" Target="embeddings/oleObject102.bin"/><Relationship Id="rId235" Type="http://schemas.openxmlformats.org/officeDocument/2006/relationships/oleObject" Target="embeddings/oleObject112.bin"/><Relationship Id="rId116" Type="http://schemas.openxmlformats.org/officeDocument/2006/relationships/image" Target="media/image60.wmf"/><Relationship Id="rId137" Type="http://schemas.openxmlformats.org/officeDocument/2006/relationships/image" Target="media/image70.wmf"/><Relationship Id="rId158" Type="http://schemas.openxmlformats.org/officeDocument/2006/relationships/oleObject" Target="embeddings/oleObject75.bin"/><Relationship Id="rId20" Type="http://schemas.openxmlformats.org/officeDocument/2006/relationships/oleObject" Target="embeddings/oleObject7.bin"/><Relationship Id="rId41" Type="http://schemas.openxmlformats.org/officeDocument/2006/relationships/image" Target="media/image22.wmf"/><Relationship Id="rId62" Type="http://schemas.openxmlformats.org/officeDocument/2006/relationships/oleObject" Target="embeddings/oleObject27.bin"/><Relationship Id="rId83" Type="http://schemas.openxmlformats.org/officeDocument/2006/relationships/image" Target="media/image43.wmf"/><Relationship Id="rId179" Type="http://schemas.openxmlformats.org/officeDocument/2006/relationships/oleObject" Target="embeddings/oleObject85.bin"/><Relationship Id="rId190" Type="http://schemas.openxmlformats.org/officeDocument/2006/relationships/oleObject" Target="embeddings/oleObject90.bin"/><Relationship Id="rId204" Type="http://schemas.openxmlformats.org/officeDocument/2006/relationships/oleObject" Target="embeddings/oleObject97.bin"/><Relationship Id="rId225" Type="http://schemas.openxmlformats.org/officeDocument/2006/relationships/image" Target="media/image115.wmf"/><Relationship Id="rId246" Type="http://schemas.openxmlformats.org/officeDocument/2006/relationships/image" Target="media/image126.wmf"/><Relationship Id="rId106" Type="http://schemas.openxmlformats.org/officeDocument/2006/relationships/oleObject" Target="embeddings/oleObject49.bin"/><Relationship Id="rId127" Type="http://schemas.openxmlformats.org/officeDocument/2006/relationships/image" Target="media/image65.wmf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2.bin"/><Relationship Id="rId73" Type="http://schemas.openxmlformats.org/officeDocument/2006/relationships/image" Target="media/image38.wmf"/><Relationship Id="rId94" Type="http://schemas.openxmlformats.org/officeDocument/2006/relationships/oleObject" Target="embeddings/oleObject43.bin"/><Relationship Id="rId148" Type="http://schemas.openxmlformats.org/officeDocument/2006/relationships/oleObject" Target="embeddings/oleObject70.bin"/><Relationship Id="rId169" Type="http://schemas.openxmlformats.org/officeDocument/2006/relationships/oleObject" Target="embeddings/oleObject80.bin"/><Relationship Id="rId4" Type="http://schemas.openxmlformats.org/officeDocument/2006/relationships/image" Target="media/image1.wmf"/><Relationship Id="rId180" Type="http://schemas.openxmlformats.org/officeDocument/2006/relationships/image" Target="media/image92.wmf"/><Relationship Id="rId215" Type="http://schemas.openxmlformats.org/officeDocument/2006/relationships/image" Target="media/image110.wmf"/><Relationship Id="rId236" Type="http://schemas.openxmlformats.org/officeDocument/2006/relationships/image" Target="media/image12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3821</Words>
  <Characters>21785</Characters>
  <Application>Microsoft Office Word</Application>
  <DocSecurity>0</DocSecurity>
  <Lines>181</Lines>
  <Paragraphs>51</Paragraphs>
  <ScaleCrop>false</ScaleCrop>
  <Company/>
  <LinksUpToDate>false</LinksUpToDate>
  <CharactersWithSpaces>25555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2025-12-10T10:39:00Z</dcterms:created>
  <dcterms:modified xsi:type="dcterms:W3CDTF">2025-12-10T10:39:00Z</dcterms:modified>
</cp:coreProperties>
</file>