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C53B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caps/>
          <w:kern w:val="0"/>
          <w:sz w:val="28"/>
          <w:szCs w:val="28"/>
        </w:rPr>
      </w:pPr>
      <w:r>
        <w:rPr>
          <w:rFonts w:ascii="Times New Roman CYR" w:hAnsi="Times New Roman CYR" w:cs="Times New Roman CYR"/>
          <w:caps/>
          <w:kern w:val="0"/>
          <w:sz w:val="28"/>
          <w:szCs w:val="28"/>
        </w:rPr>
        <w:t>МИНИСТЕРСТВО ОБРАЗОВАНИЯ И НАУКИ РФ</w:t>
      </w:r>
    </w:p>
    <w:p w14:paraId="108471A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caps/>
          <w:kern w:val="0"/>
          <w:sz w:val="28"/>
          <w:szCs w:val="28"/>
        </w:rPr>
      </w:pPr>
      <w:r>
        <w:rPr>
          <w:rFonts w:ascii="Times New Roman CYR" w:hAnsi="Times New Roman CYR" w:cs="Times New Roman CYR"/>
          <w:caps/>
          <w:kern w:val="0"/>
          <w:sz w:val="28"/>
          <w:szCs w:val="28"/>
        </w:rPr>
        <w:t>БАЛТИЙСКИЙ ФЕДЕРАЛЬНЫЙ УНИВЕРСИТЕТ</w:t>
      </w:r>
    </w:p>
    <w:p w14:paraId="44096CF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caps/>
          <w:kern w:val="0"/>
          <w:sz w:val="28"/>
          <w:szCs w:val="28"/>
        </w:rPr>
      </w:pPr>
      <w:r>
        <w:rPr>
          <w:rFonts w:ascii="Times New Roman CYR" w:hAnsi="Times New Roman CYR" w:cs="Times New Roman CYR"/>
          <w:caps/>
          <w:kern w:val="0"/>
          <w:sz w:val="28"/>
          <w:szCs w:val="28"/>
        </w:rPr>
        <w:t>ИМЕНИ ИММАНУИЛА КАНТА</w:t>
      </w:r>
    </w:p>
    <w:p w14:paraId="38A5E9E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caps/>
          <w:kern w:val="0"/>
          <w:sz w:val="28"/>
          <w:szCs w:val="28"/>
        </w:rPr>
      </w:pPr>
      <w:r>
        <w:rPr>
          <w:rFonts w:ascii="Times New Roman CYR" w:hAnsi="Times New Roman CYR" w:cs="Times New Roman CYR"/>
          <w:caps/>
          <w:kern w:val="0"/>
          <w:sz w:val="28"/>
          <w:szCs w:val="28"/>
        </w:rPr>
        <w:t>ФАКУЛЬТЕТ БИОЭКОЛОГИИ</w:t>
      </w:r>
    </w:p>
    <w:p w14:paraId="500B99F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caps/>
          <w:kern w:val="0"/>
          <w:sz w:val="28"/>
          <w:szCs w:val="28"/>
        </w:rPr>
      </w:pPr>
      <w:r>
        <w:rPr>
          <w:rFonts w:ascii="Times New Roman CYR" w:hAnsi="Times New Roman CYR" w:cs="Times New Roman CYR"/>
          <w:caps/>
          <w:kern w:val="0"/>
          <w:sz w:val="28"/>
          <w:szCs w:val="28"/>
        </w:rPr>
        <w:t>Кафедра химии</w:t>
      </w:r>
    </w:p>
    <w:p w14:paraId="681E580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F248A7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7E1DE3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F16A0B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221A52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FC9232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257720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FBE70F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КВАЛИФИКАЦИОННАЯ РАБОТА</w:t>
      </w:r>
    </w:p>
    <w:p w14:paraId="3800F90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Хромирование стальных изделий</w:t>
      </w:r>
    </w:p>
    <w:p w14:paraId="185DF24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по специальности 020101 - химия</w:t>
      </w:r>
    </w:p>
    <w:p w14:paraId="6723A5B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D995238" w14:textId="77777777" w:rsidR="00000000" w:rsidRDefault="00000000">
      <w:pPr>
        <w:widowControl w:val="0"/>
        <w:tabs>
          <w:tab w:val="left" w:pos="594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Научный руководитель</w:t>
      </w:r>
    </w:p>
    <w:p w14:paraId="5DF40808" w14:textId="77777777" w:rsidR="00000000" w:rsidRDefault="00000000">
      <w:pPr>
        <w:widowControl w:val="0"/>
        <w:tabs>
          <w:tab w:val="left" w:pos="594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канд. хим. наук, доцент</w:t>
      </w:r>
    </w:p>
    <w:p w14:paraId="75E50500" w14:textId="77777777" w:rsidR="00000000" w:rsidRDefault="00000000">
      <w:pPr>
        <w:widowControl w:val="0"/>
        <w:tabs>
          <w:tab w:val="left" w:pos="594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Полюдова В. П.</w:t>
      </w:r>
    </w:p>
    <w:p w14:paraId="6DFDD8F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Студента 5-го курса</w:t>
      </w:r>
    </w:p>
    <w:p w14:paraId="3E7A7C3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очной формы обучения</w:t>
      </w:r>
    </w:p>
    <w:p w14:paraId="7BFB174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Корженкова А.А.</w:t>
      </w:r>
    </w:p>
    <w:p w14:paraId="6AB8D07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F223EC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FCEE7B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F9CB47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9C3463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3698CD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Калининград 2011г.</w:t>
      </w:r>
    </w:p>
    <w:p w14:paraId="034DCEC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6"/>
          <w:sz w:val="28"/>
          <w:szCs w:val="28"/>
        </w:rPr>
      </w:pPr>
      <w:r>
        <w:rPr>
          <w:rFonts w:ascii="Times New Roman CYR" w:hAnsi="Times New Roman CYR" w:cs="Times New Roman CYR"/>
          <w:kern w:val="36"/>
          <w:sz w:val="28"/>
          <w:szCs w:val="28"/>
        </w:rPr>
        <w:br w:type="page"/>
      </w:r>
      <w:r>
        <w:rPr>
          <w:rFonts w:ascii="Times New Roman CYR" w:hAnsi="Times New Roman CYR" w:cs="Times New Roman CYR"/>
          <w:kern w:val="36"/>
          <w:sz w:val="28"/>
          <w:szCs w:val="28"/>
        </w:rPr>
        <w:lastRenderedPageBreak/>
        <w:t>Оглавление</w:t>
      </w:r>
    </w:p>
    <w:p w14:paraId="5B038A7A" w14:textId="77777777" w:rsidR="00000000" w:rsidRDefault="00000000">
      <w:pPr>
        <w:widowControl w:val="0"/>
        <w:tabs>
          <w:tab w:val="right" w:pos="882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1E45BC4" w14:textId="77777777" w:rsidR="00000000" w:rsidRDefault="00000000">
      <w:pPr>
        <w:widowControl w:val="0"/>
        <w:tabs>
          <w:tab w:val="right" w:pos="88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Введение</w:t>
      </w:r>
    </w:p>
    <w:p w14:paraId="20A138D5" w14:textId="77777777" w:rsidR="00000000" w:rsidRDefault="00000000">
      <w:pPr>
        <w:widowControl w:val="0"/>
        <w:tabs>
          <w:tab w:val="right" w:pos="88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Литературный обзор</w:t>
      </w:r>
    </w:p>
    <w:p w14:paraId="640E19EB" w14:textId="77777777" w:rsidR="00000000" w:rsidRDefault="00000000">
      <w:pPr>
        <w:widowControl w:val="0"/>
        <w:tabs>
          <w:tab w:val="right" w:pos="88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.1 Хромирование</w:t>
      </w:r>
    </w:p>
    <w:p w14:paraId="0C0544B6" w14:textId="77777777" w:rsidR="00000000" w:rsidRDefault="00000000">
      <w:pPr>
        <w:widowControl w:val="0"/>
        <w:tabs>
          <w:tab w:val="right" w:pos="88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.1.1 Общие сведения</w:t>
      </w:r>
    </w:p>
    <w:p w14:paraId="4129A2A7" w14:textId="77777777" w:rsidR="00000000" w:rsidRDefault="00000000">
      <w:pPr>
        <w:widowControl w:val="0"/>
        <w:tabs>
          <w:tab w:val="right" w:pos="88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.1.2 Механизм электроосаждения хрома</w:t>
      </w:r>
    </w:p>
    <w:p w14:paraId="7551C4C5" w14:textId="77777777" w:rsidR="00000000" w:rsidRDefault="00000000">
      <w:pPr>
        <w:widowControl w:val="0"/>
        <w:tabs>
          <w:tab w:val="right" w:pos="88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.1.3 Технология хромирования</w:t>
      </w:r>
    </w:p>
    <w:p w14:paraId="5CF6AD2E" w14:textId="77777777" w:rsidR="00000000" w:rsidRDefault="00000000">
      <w:pPr>
        <w:widowControl w:val="0"/>
        <w:tabs>
          <w:tab w:val="right" w:pos="88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.1.4 Кислые электролиты хромирования</w:t>
      </w:r>
    </w:p>
    <w:p w14:paraId="7E5EA209" w14:textId="77777777" w:rsidR="00000000" w:rsidRDefault="00000000">
      <w:pPr>
        <w:widowControl w:val="0"/>
        <w:tabs>
          <w:tab w:val="right" w:pos="88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.1.5 Поддержание электролитов в рабочем состоянии</w:t>
      </w:r>
    </w:p>
    <w:p w14:paraId="0F7B3BCB" w14:textId="77777777" w:rsidR="00000000" w:rsidRDefault="00000000">
      <w:pPr>
        <w:widowControl w:val="0"/>
        <w:tabs>
          <w:tab w:val="right" w:pos="88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.1.6 Токсическое воздействие электролитов хромирования на человека</w:t>
      </w:r>
    </w:p>
    <w:p w14:paraId="05B18C6D" w14:textId="77777777" w:rsidR="00000000" w:rsidRDefault="00000000">
      <w:pPr>
        <w:widowControl w:val="0"/>
        <w:tabs>
          <w:tab w:val="right" w:pos="88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.1.7 Нехроматные электролиты</w:t>
      </w:r>
    </w:p>
    <w:p w14:paraId="0764F57D" w14:textId="77777777" w:rsidR="00000000" w:rsidRDefault="00000000">
      <w:pPr>
        <w:widowControl w:val="0"/>
        <w:tabs>
          <w:tab w:val="right" w:pos="88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.2 Наводороживание стали</w:t>
      </w:r>
    </w:p>
    <w:p w14:paraId="472A5F40" w14:textId="77777777" w:rsidR="00000000" w:rsidRDefault="00000000">
      <w:pPr>
        <w:widowControl w:val="0"/>
        <w:tabs>
          <w:tab w:val="right" w:pos="88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.2.1 Механизм наводороживания стали</w:t>
      </w:r>
    </w:p>
    <w:p w14:paraId="3F9505D9" w14:textId="77777777" w:rsidR="00000000" w:rsidRDefault="00000000">
      <w:pPr>
        <w:widowControl w:val="0"/>
        <w:tabs>
          <w:tab w:val="right" w:pos="88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.2.2 Наводороживание стали при хромировании</w:t>
      </w:r>
    </w:p>
    <w:p w14:paraId="530E2960" w14:textId="77777777" w:rsidR="00000000" w:rsidRDefault="00000000">
      <w:pPr>
        <w:widowControl w:val="0"/>
        <w:tabs>
          <w:tab w:val="right" w:pos="88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.3 Ингибиторы наводороживания стали</w:t>
      </w:r>
    </w:p>
    <w:p w14:paraId="61563605" w14:textId="77777777" w:rsidR="00000000" w:rsidRDefault="00000000">
      <w:pPr>
        <w:widowControl w:val="0"/>
        <w:tabs>
          <w:tab w:val="right" w:pos="88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.3.1 Принцип действия ингибиторов наводороживания стали</w:t>
      </w:r>
    </w:p>
    <w:p w14:paraId="4363381B" w14:textId="77777777" w:rsidR="00000000" w:rsidRDefault="00000000">
      <w:pPr>
        <w:widowControl w:val="0"/>
        <w:tabs>
          <w:tab w:val="right" w:pos="88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.3.2 Ингибиторы наводороживания стали при хромировании</w:t>
      </w:r>
    </w:p>
    <w:p w14:paraId="506C38ED" w14:textId="77777777" w:rsidR="00000000" w:rsidRDefault="00000000">
      <w:pPr>
        <w:widowControl w:val="0"/>
        <w:tabs>
          <w:tab w:val="right" w:pos="88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Методика эксперимента</w:t>
      </w:r>
    </w:p>
    <w:p w14:paraId="62D0C31F" w14:textId="77777777" w:rsidR="00000000" w:rsidRDefault="00000000">
      <w:pPr>
        <w:widowControl w:val="0"/>
        <w:tabs>
          <w:tab w:val="right" w:pos="88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.1 Приготовление и проработка электролита хромирования</w:t>
      </w:r>
    </w:p>
    <w:p w14:paraId="7DDA7318" w14:textId="77777777" w:rsidR="00000000" w:rsidRDefault="00000000">
      <w:pPr>
        <w:widowControl w:val="0"/>
        <w:tabs>
          <w:tab w:val="right" w:pos="88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.2 Подготовка стальных образцов</w:t>
      </w:r>
    </w:p>
    <w:p w14:paraId="407E6311" w14:textId="77777777" w:rsidR="00000000" w:rsidRDefault="00000000">
      <w:pPr>
        <w:widowControl w:val="0"/>
        <w:tabs>
          <w:tab w:val="right" w:pos="88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.3 Осаждение хромового покрытия</w:t>
      </w:r>
    </w:p>
    <w:p w14:paraId="4BAB6D0D" w14:textId="77777777" w:rsidR="00000000" w:rsidRDefault="00000000">
      <w:pPr>
        <w:widowControl w:val="0"/>
        <w:tabs>
          <w:tab w:val="right" w:pos="88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.4 Определение пластичности образцов</w:t>
      </w:r>
    </w:p>
    <w:p w14:paraId="0A835874" w14:textId="77777777" w:rsidR="00000000" w:rsidRDefault="00000000">
      <w:pPr>
        <w:widowControl w:val="0"/>
        <w:tabs>
          <w:tab w:val="right" w:pos="88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.5 Определение влияния ингибиторов наводороживания</w:t>
      </w:r>
    </w:p>
    <w:p w14:paraId="6BE50D9D" w14:textId="77777777" w:rsidR="00000000" w:rsidRDefault="00000000">
      <w:pPr>
        <w:widowControl w:val="0"/>
        <w:tabs>
          <w:tab w:val="right" w:pos="88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Результаты эксперимента и их обсуждение</w:t>
      </w:r>
    </w:p>
    <w:p w14:paraId="4D483812" w14:textId="77777777" w:rsidR="00000000" w:rsidRDefault="00000000">
      <w:pPr>
        <w:widowControl w:val="0"/>
        <w:tabs>
          <w:tab w:val="right" w:pos="88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Основные выводы</w:t>
      </w:r>
    </w:p>
    <w:p w14:paraId="669BE414" w14:textId="77777777" w:rsidR="00000000" w:rsidRDefault="00000000">
      <w:pPr>
        <w:widowControl w:val="0"/>
        <w:tabs>
          <w:tab w:val="right" w:pos="88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Заключение</w:t>
      </w:r>
    </w:p>
    <w:p w14:paraId="0589AF6E" w14:textId="77777777" w:rsidR="00000000" w:rsidRDefault="00000000">
      <w:pPr>
        <w:widowControl w:val="0"/>
        <w:tabs>
          <w:tab w:val="right" w:pos="88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Библиографический список</w:t>
      </w:r>
    </w:p>
    <w:p w14:paraId="0E1BD27A" w14:textId="77777777" w:rsidR="00000000" w:rsidRDefault="00000000">
      <w:pPr>
        <w:widowControl w:val="0"/>
        <w:tabs>
          <w:tab w:val="right" w:pos="88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5C6638A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6"/>
          <w:sz w:val="28"/>
          <w:szCs w:val="28"/>
        </w:rPr>
      </w:pPr>
      <w:r>
        <w:rPr>
          <w:rFonts w:ascii="Times New Roman CYR" w:hAnsi="Times New Roman CYR" w:cs="Times New Roman CYR"/>
          <w:kern w:val="36"/>
          <w:sz w:val="28"/>
          <w:szCs w:val="28"/>
        </w:rPr>
        <w:br w:type="page"/>
      </w:r>
      <w:r>
        <w:rPr>
          <w:rFonts w:ascii="Times New Roman CYR" w:hAnsi="Times New Roman CYR" w:cs="Times New Roman CYR"/>
          <w:kern w:val="36"/>
          <w:sz w:val="28"/>
          <w:szCs w:val="28"/>
        </w:rPr>
        <w:lastRenderedPageBreak/>
        <w:t>Введение</w:t>
      </w:r>
    </w:p>
    <w:p w14:paraId="58996B6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0BA932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Актуальность работы. Хромирование стальных изделий - частая технологическая операция на производствах. Хромовые покрытия обеспечивают изделиям приятный внешний вид и защиту материала от воздействия окружающей среды, в частности от коррозии. Чаще всего хромирование проводят электрохимическим методом - металл осаждается в гальванических ваннах под действием электрического тока. Электрохимическое нанесение металлов обычно является наиболее приемлимым как по материальным затратам, так и по качеству получающихся покрытий в сравнении, скажем, с погружением в расплавленный металл.</w:t>
      </w:r>
    </w:p>
    <w:p w14:paraId="60AD251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Однако гальваностегия не лишена своих недостатков. К ним следует отнести в первую очередь снижение механических характеристик изделия, вызываемое их наводороживанием в процессе нанесения металла. Особенно сильно это затрагивает процесс хромирования, ведь выход металла по току (ВТ) лежит в диапазоне от 8 до 13% [1, с. 250], а остальная электрическая энергия затрачивается на выделение джоулева тепла (омические потери) и главным образом на выделение водорода.</w:t>
      </w:r>
    </w:p>
    <w:p w14:paraId="6D7524A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Уже более 50 лет во всем мире, включая Россию, ищутся меры по повышению производительности хромировании. К ним можно отнести осаждение сплавов хрома с другими металлами, внесение органических и неорганических, растворимых и мелкодисперсных добавок в электролиты, поиск эффективных режимов электролиза (подбор температуры, плотности тока), способов предварительной обработки и обработки в течение процесса (хроматохонирование).</w:t>
      </w:r>
    </w:p>
    <w:p w14:paraId="420CA63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К наиболее доступным путям снижения наводороживания стали при хромировании можно отнести поиск ингибиторов - поверхностно-активных веществ, повышающих поляризацию катода и соответственно выход хрома по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току.</w:t>
      </w:r>
    </w:p>
    <w:p w14:paraId="7A523E3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Цель работы: Определить влияние органических соединений на наводороживание стали при нанесении хромового покрытия в кислом электролите.</w:t>
      </w:r>
    </w:p>
    <w:p w14:paraId="4029857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Объект исследования: Пружинная сталь марки «У10А» с содержанием углерода 1%.</w:t>
      </w:r>
    </w:p>
    <w:p w14:paraId="13F21D2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Задачи работы:</w:t>
      </w:r>
    </w:p>
    <w:p w14:paraId="4A54D208" w14:textId="77777777" w:rsidR="00000000" w:rsidRDefault="0000000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1.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Разработать методику определения наводороживания стали.</w:t>
      </w:r>
    </w:p>
    <w:p w14:paraId="330A629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2.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Количественно определить действие, которое оказывают органические соединения на наводороживание при хромировании пружинной стали в кислом электролите.</w:t>
      </w:r>
    </w:p>
    <w:p w14:paraId="3074DAA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Подобрать оптимальную концентрацию органических соединений для его дальнейшего использования в промышленных условиях.</w:t>
      </w:r>
    </w:p>
    <w:p w14:paraId="0DF4069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5ACA55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6"/>
          <w:sz w:val="28"/>
          <w:szCs w:val="28"/>
        </w:rPr>
      </w:pPr>
      <w:r>
        <w:rPr>
          <w:rFonts w:ascii="Times New Roman CYR" w:hAnsi="Times New Roman CYR" w:cs="Times New Roman CYR"/>
          <w:kern w:val="36"/>
          <w:sz w:val="28"/>
          <w:szCs w:val="28"/>
        </w:rPr>
        <w:br w:type="page"/>
      </w:r>
      <w:r>
        <w:rPr>
          <w:rFonts w:ascii="Times New Roman CYR" w:hAnsi="Times New Roman CYR" w:cs="Times New Roman CYR"/>
          <w:kern w:val="36"/>
          <w:sz w:val="28"/>
          <w:szCs w:val="28"/>
        </w:rPr>
        <w:lastRenderedPageBreak/>
        <w:t>1. Литературный обзор</w:t>
      </w:r>
    </w:p>
    <w:p w14:paraId="2B50E5E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991D30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.1 Хромирование</w:t>
      </w:r>
    </w:p>
    <w:p w14:paraId="4A5A494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4BAF5E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.1.1 Общие сведения</w:t>
      </w:r>
    </w:p>
    <w:p w14:paraId="13794E9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Хром - металл стального цвета с голубоватым оттенком. Наличие многих ценных физико-химических свойств обусловило хромовым покрытиям широкое применение во всех областях машиностроения. Удельный вес хрома 6,7; температура плавления 1520°, атомный вес 52. В соединениях хром шестивалентен и трехвалентен. Нормальный потенциал равен - 0,56 В, электрохимический эквивалент 0,323 г/а-час. Ценными физическими свойствами являются красивая декоративная внешность хрома, устойчивый блеск, не тускнеющий от времени, хорошая отражательная способность, жаростойкость и неокисляемость при высоких температурах.</w:t>
      </w:r>
    </w:p>
    <w:p w14:paraId="2FC94B0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зависимости от режима осаждения хромовые покрытия изменяют свою твердость в пределах от 400 до 1000 кгс/мм2. Коэффициент трения хромовых покрытий ниже чем у стали, а износостойкость в несколько раз выше, особенно при пользовании пористо-хромовыми покрытиями.</w:t>
      </w:r>
    </w:p>
    <w:p w14:paraId="58511B2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электрохимическом ряде напряжений хром более электроотрицателен, чем железо, но благодаря свойству пассивироваться, хром изменяет свой потенциал, становясь более электроположительным, чем железо, и приближаясь этим к благородным металлам. Поэтому в гальванической паре хром - железо хром не защищает железо электрохимически. В связи с высокой пористостью хромовых покрытий хром защищает железо механически лишь при наличии подслоев других металлов.</w:t>
      </w:r>
    </w:p>
    <w:p w14:paraId="3A8B4A1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Благодаря образованию пассивной пленки хром нерастворим в азотной кислоте. Серная кислота медленно растворяет хром. В соляной кислоте хром растворяется достаточно хорошо. Органические кислоты, сероводород и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щелочи не реагируют с хромом. Хромовые беспористые покрытия хорошо защищают сталь от цементации. В процессе хромирования происходит насыщение поверхностного слоя стали водородом; создается так называемая «водородная хрупкость» закаленных деталей. Поэтому для тонкостенных закаленных изделий типа пружин, вибраторов и им подобных, хромирование не применяют.</w:t>
      </w:r>
    </w:p>
    <w:p w14:paraId="0CA5FA3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Широкое применение хромирование получило в качестве защитно-декоративного покрытия, причем в качестве подслоев используются покрытия никелем и медью. Толщина слоя хрома в этом случае находится в пределах одного микрона. Хорошая отражательная способность и длительное сохранение нетускнеющей зеркальной поверхности используются для покрытия рефлекторов и прочих светоотражателей. Химическая стойкость хрома используется для покрытия химической аппаратуры, предметов домашнего быта и в пищевой промышленности. Жаростойкость и износостойкость хромовых покрытий используются при покрытии хромом прессформ в стекольном производстве, а также матриц и штампов в производстве изделий из пластмасс. Толщина слоя хрома в этом случае составляет 5-8 мкм.</w:t>
      </w:r>
    </w:p>
    <w:p w14:paraId="567C1F9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Велика роль хрома в повышении износостойкости мерительного и режущего инструмента. Мерительный инструмент после хромирования повышает срок своей службы в 6-8 раз по сравнению с нехромированным. Толщина слоя хрома для пробковых калибров и прочих видов мерительного инструмента определяется установленными для них допусками на износ и обычно составляет около 5-10 мкм.</w:t>
      </w:r>
    </w:p>
    <w:p w14:paraId="72D4AC0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Для режущих инструментов (метчиков, разверток и сверл) толщина слоя хрома не превышает 3-4 мкм. Для повышения износостойкости трущихся деталей, работающих в условиях недостаточной смазки, наиболее рационально применение пористого хрома. Толщина слоя хрома для этой цели не превышает обычно 0,20 мм.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[2]</w:t>
      </w:r>
    </w:p>
    <w:p w14:paraId="63D7C5D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7CE499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.1.2 Механизм электроосаждения хрома</w:t>
      </w:r>
    </w:p>
    <w:p w14:paraId="6FE9CFF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Точный механизм выделения хрома на катоде до сих пор не установлен. Некоторые авторы полагают, что металлический хром выделяется в результате непосредственного разряда анионов [3]:</w:t>
      </w:r>
    </w:p>
    <w:p w14:paraId="77DC13B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0ED3D5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Сг2О72- + 14Н+ + 12е </w:t>
      </w:r>
      <w:r>
        <w:rPr>
          <w:rFonts w:ascii="Times New Roman" w:hAnsi="Times New Roman" w:cs="Times New Roman"/>
          <w:kern w:val="0"/>
          <w:sz w:val="28"/>
          <w:szCs w:val="28"/>
        </w:rPr>
        <w:t>→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2Сг + 7Н2О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(1.1)</w:t>
      </w:r>
    </w:p>
    <w:p w14:paraId="385798D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39010B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 другой стороны, предлагаются постадийный процесс восстановления (1.2) и процесс, при котором металлический хром непосредственно образуется из шестивалентного хрома (1.3) [4]:</w:t>
      </w:r>
    </w:p>
    <w:p w14:paraId="18DEA37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032A5D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Сг+6 </w:t>
      </w:r>
      <w:r>
        <w:rPr>
          <w:rFonts w:ascii="Times New Roman" w:hAnsi="Times New Roman" w:cs="Times New Roman"/>
          <w:kern w:val="0"/>
          <w:sz w:val="28"/>
          <w:szCs w:val="28"/>
        </w:rPr>
        <w:t>→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Сг+3 </w:t>
      </w:r>
      <w:r>
        <w:rPr>
          <w:rFonts w:ascii="Times New Roman" w:hAnsi="Times New Roman" w:cs="Times New Roman"/>
          <w:kern w:val="0"/>
          <w:sz w:val="28"/>
          <w:szCs w:val="28"/>
        </w:rPr>
        <w:t>→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Сг+2 </w:t>
      </w:r>
      <w:r>
        <w:rPr>
          <w:rFonts w:ascii="Times New Roman" w:hAnsi="Times New Roman" w:cs="Times New Roman"/>
          <w:kern w:val="0"/>
          <w:sz w:val="28"/>
          <w:szCs w:val="28"/>
        </w:rPr>
        <w:t>→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Сг0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(1.2)</w:t>
      </w:r>
    </w:p>
    <w:p w14:paraId="220FE74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Сг+6 </w:t>
      </w:r>
      <w:r>
        <w:rPr>
          <w:rFonts w:ascii="Times New Roman" w:hAnsi="Times New Roman" w:cs="Times New Roman"/>
          <w:kern w:val="0"/>
          <w:sz w:val="28"/>
          <w:szCs w:val="28"/>
        </w:rPr>
        <w:t>→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Сг0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(1.3)</w:t>
      </w:r>
    </w:p>
    <w:p w14:paraId="5727F93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39080D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Во время хромирования на катоде происходят следующие основные процессы: осаждение хрома, выделение водорода, восстановление шестивалентного хрома (аниона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CrO</w:t>
      </w:r>
      <w:r>
        <w:rPr>
          <w:rFonts w:ascii="Times New Roman CYR" w:hAnsi="Times New Roman CYR" w:cs="Times New Roman CYR"/>
          <w:kern w:val="0"/>
          <w:sz w:val="28"/>
          <w:szCs w:val="28"/>
        </w:rPr>
        <w:t>42-) до трехвалентного и образование на поверхности катода тонкой пленки, состоящей из активного аниона и продуктов восстановления хромовой кислоты.</w:t>
      </w:r>
    </w:p>
    <w:p w14:paraId="49AB3AA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Большое влияние на эти процессы оказывает количество и род активных анионов, содержащихся в электролите. Так, наибольший выход хрома по току получается при концентрации аниона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SO</w:t>
      </w:r>
      <w:r>
        <w:rPr>
          <w:rFonts w:ascii="Times New Roman CYR" w:hAnsi="Times New Roman CYR" w:cs="Times New Roman CYR"/>
          <w:kern w:val="0"/>
          <w:sz w:val="28"/>
          <w:szCs w:val="28"/>
        </w:rPr>
        <w:t>42-, равной 1% от концентрации хромового ангидрида. При повышении концентрации наблюдается повышенное выделение трехвалентного хрома.</w:t>
      </w:r>
    </w:p>
    <w:p w14:paraId="48F5F94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Роль образующейся катодной пленки сводится к повышению поляризационного сопротивления катода и смещению благодаря этому его потенциала до значения, при котором наступает выделение хрома [5].</w:t>
      </w:r>
    </w:p>
    <w:p w14:paraId="1F67EB4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0B9291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.1.3 Технология хромирования</w:t>
      </w:r>
    </w:p>
    <w:p w14:paraId="0A6ABA6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Из всех видов гальванических покрытий хромирование, по своеобразию условий осаждения хрома, занимает особое место. Прежде всего следует отметить особенности подготовки к хромированию. Хромовый электролит, являясь сильным окислителем, разрушающе действует на многие изоляционные материалы органического происхождения. Между тем при хромировании почти всегда имеется необходимость изоляции отдельных участков, не подлежащих покрытию.</w:t>
      </w:r>
    </w:p>
    <w:p w14:paraId="3B7D503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При кратковременном декоративном хромировании с толщиной хрома в 1 мкм для изоляции могут быть использованы: целлулоид, эбонит, текстолит, цапон-лак, каучук. При длительном хромировании рекомендуется применять следующие изоляционные материалы: полихлорвиниловое полотно, перхлорвиниловые лаки, стеклянное полотно, фарфор, керамику и, эбонит. В качестве материала для подвесок следует пользоваться железом.</w:t>
      </w:r>
    </w:p>
    <w:p w14:paraId="517A34A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Сам процесс хромирования характеризуется четырьмя основными особенностями. Первой особенностью является чрезвычайно низкий выход по току в хромовых электролитах, составляющий в среднем около 13%. Электрический ток расходуется, в, основном, на побочные реакции и процессы, главным образом на разложение воды на водород и кислород и на выделение джоулева тепла.</w:t>
      </w:r>
    </w:p>
    <w:p w14:paraId="5843B89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Выделяясь на катодных и анодных поверхностях, газы образуют ядовитый туман, состоящий из мельчайших пузырьков хромового электролита, для удаления которого требуется вентиляция. Адсорбируясь поверхностью деталей, водород создает «водородную хрупкость» деталей - явление, с которым приходится бороться путем последующего прогревания деталей до 400- 450 °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</w:p>
    <w:p w14:paraId="390E9B8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Выделение джоулева тепла при электролизе обычно помогает поддержанию рабочей температуры электролита. Если же сила тока чрезмерно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велика по отношению к емкости ванны, то электролит быстро перегревается: в этом случае электролит необходимо охлаждать путем подачи холодной воды в пароводяную рубашку ванны.</w:t>
      </w:r>
    </w:p>
    <w:p w14:paraId="007270B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Второй особенностью процесса является применение при хромировании высоких катодных плотностей тока, доходящих в отдельных случаях до 80-100 А/дм2. Поэтому, даже при сравнительно небольшой площади покрытия, общая сила тока на ванну может доходить до нескольких тысяч ампер, при напряжении 10-12 В. Это требует применения больших сечений шин и подвесок, способных пропускать эту силу тока в течение нескольких часов без нагревания.</w:t>
      </w:r>
    </w:p>
    <w:p w14:paraId="415B56C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Третьей особенностью процесса является весьма низкая рассеивающая способность электролита. Вследствие этого хромирование профилированных деталей следует производить с применением фигурных анодов, повторяющих профиль покрываемых деталей и создающих этим равномерное распределение тока на поверхности детали. При хромировании внутренних поверхностей также необходимо применять внутренние аноды, отвечающие форме полостей. Их сечение обычно составляет 0,4-0,6 от поперечника полости. Для уменьшения концентрации тока на острых гранях и выступах деталей их защищают посредством проволочных экранов.</w:t>
      </w:r>
    </w:p>
    <w:p w14:paraId="681BF30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Последняя, основная особенность хромирования заключается в применении нерастворимых свинцовых анодов.</w:t>
      </w:r>
    </w:p>
    <w:p w14:paraId="1346E20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При покрытии наружных поверхностей отношение площади анодов к площади покрываемых деталей следует поддерживать равным 2:1. Так как осаждение хрома происходит за счет обеднения электролита хромовым ангидридом, то корректировку электролита производят систематически, по данным анализа [2].</w:t>
      </w:r>
    </w:p>
    <w:p w14:paraId="21591C6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2A26AC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.1.4 Кислые электролиты хромирования</w:t>
      </w:r>
    </w:p>
    <w:p w14:paraId="5BE8828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Материалы и аноды. Хромовый ангидрид СгО3. Молекулярный вес 100,0. Удельный вес 2,82 г/см3. Растворимость в воде при 20° - 625 г/л. Кристаллическая масса вишнево-красного цвета. Хранится в герметически закрытых железных барабанах. Свинцовые аноды из рольного сурьмянистого свинца нарезают или отливают непосредственно в цехе по требуемым размерам.</w:t>
      </w:r>
    </w:p>
    <w:p w14:paraId="01E474A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Кислый электролит хромирования состоит всего из двух компонентов: хромового ангидрида и серной кислоты. Концентрация их может быть весьма различна. Наиболее часто применяемые концентрации и режимы работы приведены в таблице 1.1.</w:t>
      </w:r>
    </w:p>
    <w:p w14:paraId="345BC49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F91CF3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Таблица 1.1 Режимы хромирования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4785"/>
      </w:tblGrid>
      <w:tr w:rsidR="00000000" w14:paraId="0F07A984" w14:textId="77777777">
        <w:tblPrEx>
          <w:tblCellMar>
            <w:top w:w="0" w:type="dxa"/>
            <w:bottom w:w="0" w:type="dxa"/>
          </w:tblCellMar>
        </w:tblPrEx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7533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01D7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Значение показателя</w:t>
            </w:r>
          </w:p>
        </w:tc>
      </w:tr>
      <w:tr w:rsidR="00000000" w14:paraId="5547B6F0" w14:textId="77777777">
        <w:tblPrEx>
          <w:tblCellMar>
            <w:top w:w="0" w:type="dxa"/>
            <w:bottom w:w="0" w:type="dxa"/>
          </w:tblCellMar>
        </w:tblPrEx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ED86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Концентрация CrO3</w:t>
            </w:r>
          </w:p>
        </w:tc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11B7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150-250 г/л</w:t>
            </w:r>
          </w:p>
        </w:tc>
      </w:tr>
      <w:tr w:rsidR="00000000" w14:paraId="63288BD9" w14:textId="77777777">
        <w:tblPrEx>
          <w:tblCellMar>
            <w:top w:w="0" w:type="dxa"/>
            <w:bottom w:w="0" w:type="dxa"/>
          </w:tblCellMar>
        </w:tblPrEx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2080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Концентрация H2SO4</w:t>
            </w:r>
          </w:p>
        </w:tc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BC60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1,5-2,5 г/л</w:t>
            </w:r>
          </w:p>
        </w:tc>
      </w:tr>
      <w:tr w:rsidR="00000000" w14:paraId="46631720" w14:textId="77777777">
        <w:tblPrEx>
          <w:tblCellMar>
            <w:top w:w="0" w:type="dxa"/>
            <w:bottom w:w="0" w:type="dxa"/>
          </w:tblCellMar>
        </w:tblPrEx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A028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рабочая температура</w:t>
            </w:r>
          </w:p>
        </w:tc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0218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60-45 °С</w:t>
            </w:r>
          </w:p>
        </w:tc>
      </w:tr>
      <w:tr w:rsidR="00000000" w14:paraId="58391335" w14:textId="77777777">
        <w:tblPrEx>
          <w:tblCellMar>
            <w:top w:w="0" w:type="dxa"/>
            <w:bottom w:w="0" w:type="dxa"/>
          </w:tblCellMar>
        </w:tblPrEx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B13B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Плотность тока</w:t>
            </w:r>
          </w:p>
        </w:tc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065A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60-15 А/дм2</w:t>
            </w:r>
          </w:p>
        </w:tc>
      </w:tr>
      <w:tr w:rsidR="00000000" w14:paraId="141DF222" w14:textId="77777777">
        <w:tblPrEx>
          <w:tblCellMar>
            <w:top w:w="0" w:type="dxa"/>
            <w:bottom w:w="0" w:type="dxa"/>
          </w:tblCellMar>
        </w:tblPrEx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2BA0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Выход по току</w:t>
            </w:r>
          </w:p>
        </w:tc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7C6A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14-12%</w:t>
            </w:r>
          </w:p>
        </w:tc>
      </w:tr>
    </w:tbl>
    <w:p w14:paraId="5BDEAB9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868896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указанном интервале концентраций и режимов начальные пределы пригодны для быстрого наращивания толстых слоев хрома, а конечные применяются обычно для защитно-декоративного хромирования.</w:t>
      </w:r>
    </w:p>
    <w:p w14:paraId="2D6C294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Перед хромированием следует выдерживать детали в ванне без тока в течение 1-2 мин., для того чтобы их поверхность приняла температуру электролита. Включение тока производят перекидным рубильником на щите ванны так, чтобы детали подверглись сначала (в течение 15-30 сек.) анодной обработке, а затем переключают ток на процесс непосредственного хромирования.</w:t>
      </w:r>
    </w:p>
    <w:p w14:paraId="29797CF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При хромировании деталей с рельефной поверхностью в начальный момент хромирования следует кратковременно (1,5-2 мин.) повысить плотность тока на катоде в 1,5-2 раза больше номинальной.</w:t>
      </w:r>
    </w:p>
    <w:p w14:paraId="34BBCB3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При пользовании указанными выше режимами покрытие хромом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получается „блестящим". Изменяя температуру электролита и плотности тока, можно изменять структуру, цвет и твердость хромовых покрытий. Так, матовые, серые покрытия получают при низких температурах, не превышающих 40-50 °С. При температурах, превышающих 60 °С, покрытия становятся менее твердыми и приобретают светлый, молочный оттенок [2].</w:t>
      </w:r>
    </w:p>
    <w:p w14:paraId="23702C1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Хромирование из разбавленных электролитов применяется редко, однако P.И. Бурдыкина и В.П. Горшунова показали, что может быть достигнут выход хрома по току 22-24% и скорость осаждения 0,9мкм/мин и эффективность разбавленных электролитов может превышать эффективность стандартных. При этом саморегулирующийся электролит показал себя как наиболее перспективный [6].</w:t>
      </w:r>
    </w:p>
    <w:p w14:paraId="215834C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Пористое хромирование. При анодном растворении слоя хрома в хромовом электролите этот процесс происходит не равномерно по всей поверхности слоя, а идет наиболее интенсивно по трещинам, образованным в слое хрома при его осаждении. В результате анодного травления поверхность хрома пересекается многочисленными каналами, глубина и количество которых зависят от режимов хромирования и анодного растворения. Наличие такой сетки, пропитанной смазками, на хромированных поверхностях, работающих в условиях трения, повышает износостойкость трущихся поверхностей в 10-12 раз по сравнению с закаленной, нехромированной сталью.</w:t>
      </w:r>
    </w:p>
    <w:p w14:paraId="4FEDF95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Нанесение пористой сетки на слое хрома производят в том же электролите на аноде, при плотности тока 30-40 А/дм2, температуре 35-45 °С и продолжительности 5 - 10 мин [2].</w:t>
      </w:r>
    </w:p>
    <w:p w14:paraId="7783047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84E900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.1.5 Поддержание электролитов хромирования в рабочем состоянии</w:t>
      </w:r>
    </w:p>
    <w:p w14:paraId="78F9790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В процессах хромирования электролиты загрязняются примесями металлов вследствие растворения материала деталей, а также ионами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Cr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3+ из-за нарушения соотношения анодной и катодной поверхностей. Повышение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содержания примесных металлов существенно снижает удельную электропроводимость раствора электролита, приводит к уменьшению выхода по току, рассеивающей и кроющей способностей электролитов хромирования. Загрязнение электролитов ионами меди, железа, никеля цинка и других металлов снижает антикоррозионные свойства хромовых покрытий. В случае использования саморегулирующихся электролитов растворимость и накопление ионов посторонних металлов возрастает.</w:t>
      </w:r>
    </w:p>
    <w:p w14:paraId="15A4B27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Очистку разбавленных электролитов хромирования от примесных металлов проводят ионнобменным методом с помощью сильнокислотных обменных смол. Одновременно с этим процессом идёт деструкция смол с восстановлением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Cr</w:t>
      </w:r>
      <w:r>
        <w:rPr>
          <w:rFonts w:ascii="Times New Roman CYR" w:hAnsi="Times New Roman CYR" w:cs="Times New Roman CYR"/>
          <w:kern w:val="0"/>
          <w:sz w:val="28"/>
          <w:szCs w:val="28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IV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) до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Cr</w:t>
      </w:r>
      <w:r>
        <w:rPr>
          <w:rFonts w:ascii="Times New Roman CYR" w:hAnsi="Times New Roman CYR" w:cs="Times New Roman CYR"/>
          <w:kern w:val="0"/>
          <w:sz w:val="28"/>
          <w:szCs w:val="28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III</w:t>
      </w:r>
      <w:r>
        <w:rPr>
          <w:rFonts w:ascii="Times New Roman CYR" w:hAnsi="Times New Roman CYR" w:cs="Times New Roman CYR"/>
          <w:kern w:val="0"/>
          <w:sz w:val="28"/>
          <w:szCs w:val="28"/>
        </w:rPr>
        <w:t>). Поэтому рекомендуется проводить регенерацию раствора хромирования, пропуская его через катионитовые и анионитовые колонки.</w:t>
      </w:r>
    </w:p>
    <w:p w14:paraId="6A5F96F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Регенерацию концентрированных электролитов (150 - 300 г/л) применяют электрохимические методы регенерации. Анодными материалами служат свинец, его сплавы с сурьмой, серебром и оловом, графит, титан, сталь, покрытая окисью свинца или марганца и др. Катоды изготавливаются из меди или нержавеющей стали. Катодное и анодное пространство разделяют диафрагмой. Наиболее устойчивыми диафрагмами являются керамические и фторопластовые, а также изготовленные из винипора, винипласта. Диафрагмы должны обладать рядом технических свойств: химической стойкостью в агрессивных средах, низким электросопротивлением, достаточно высокой скоростью движения ионов, обеспечивающих протекание тока, и низкой скоростью перемещения других компонентов раствора, механической стойкостью, длительностью срока службы.</w:t>
      </w:r>
    </w:p>
    <w:p w14:paraId="702F2E6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Процесс протекает при температуре 40-60 °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kern w:val="0"/>
          <w:sz w:val="28"/>
          <w:szCs w:val="28"/>
        </w:rPr>
        <w:t>, плотности анодного тока 3-4 А/дм2, катодного тока 17-20 А/дм2 [7].</w:t>
      </w:r>
    </w:p>
    <w:p w14:paraId="5D136FB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Разработана технология, которая может быть использована для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регенерации хромовой кислоты из отработанных растворов и промывной воды в ваннах улавливания. Изучен процесс получения чистой хромовой кислоты из отработанных электролитов хромирования, а также из промывной воды в ванне улавливания после операции хромирования. Процесс проводится в трехкамерном электролизере с катионитовой и анионитовой мембранами. Показано, что из средней камеры содержащей исходный раствор, чистая хромовая кислота в процессе электролиза переходит в анодную камеру [8].</w:t>
      </w:r>
    </w:p>
    <w:p w14:paraId="4DB0D08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1.1.6 Токсическое воздействие электролитов хромирования на человека</w:t>
      </w:r>
    </w:p>
    <w:p w14:paraId="133C0B0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Хромирование является опасной для человека технологической операцией. Хромовый ангидрид относится к 3 классу опасности. Является канцерогеном категории «А» по классификации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US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EPA</w:t>
      </w:r>
      <w:r>
        <w:rPr>
          <w:rFonts w:ascii="Times New Roman CYR" w:hAnsi="Times New Roman CYR" w:cs="Times New Roman CYR"/>
          <w:kern w:val="0"/>
          <w:sz w:val="28"/>
          <w:szCs w:val="28"/>
        </w:rPr>
        <w:t>, увеличивает риск новообразований в лёгких. Может вызывать как острые так и хронические поражения организма: кашель, затруднение или остановку дыхания, гастроэнтерологические (боли, рвота, кровотечения) и неврологические нарушения, ожоги кожи. Длительное воздействие может вызвать перфорацию и язвы носовой перегородки, бронхиты, астму, зуд и боли в носу, дерматит и язвы на коже, оказывает эффект на почки, печень, иммунную, репродуктивную и кровеносную системы [9].</w:t>
      </w:r>
    </w:p>
    <w:p w14:paraId="0180ED4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Кроме хромового ангидрида в состав электролита входит серная кислота - очень едкое вещество. Оно поражает кожу, слизистые оболочки, дыхательные пути (вызывают химические ожоги). При вдыхании паров оно вызывают затруднение дыхания, кашель, нередко - ларингит, трахеит, бронхит и т.д. ПДК аэрозоля серной кислоты в воздухе рабочей зоны 1,0 мг/м</w:t>
      </w:r>
      <w:r>
        <w:rPr>
          <w:rFonts w:ascii="Times New Roman" w:hAnsi="Times New Roman" w:cs="Times New Roman"/>
          <w:kern w:val="0"/>
          <w:sz w:val="28"/>
          <w:szCs w:val="28"/>
        </w:rPr>
        <w:t>³</w:t>
      </w:r>
      <w:r>
        <w:rPr>
          <w:rFonts w:ascii="Times New Roman CYR" w:hAnsi="Times New Roman CYR" w:cs="Times New Roman CYR"/>
          <w:kern w:val="0"/>
          <w:sz w:val="28"/>
          <w:szCs w:val="28"/>
        </w:rPr>
        <w:t>, в атмосферном воздухе 0,3 мг/м</w:t>
      </w:r>
      <w:r>
        <w:rPr>
          <w:rFonts w:ascii="Times New Roman" w:hAnsi="Times New Roman" w:cs="Times New Roman"/>
          <w:kern w:val="0"/>
          <w:sz w:val="28"/>
          <w:szCs w:val="28"/>
        </w:rPr>
        <w:t>³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(максимальная разовая) и 0,1 мг/м</w:t>
      </w:r>
      <w:r>
        <w:rPr>
          <w:rFonts w:ascii="Times New Roman" w:hAnsi="Times New Roman" w:cs="Times New Roman"/>
          <w:kern w:val="0"/>
          <w:sz w:val="28"/>
          <w:szCs w:val="28"/>
        </w:rPr>
        <w:t>³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(среднесуточная). Поражающая концентрация паров серной кислоты 0,008 мг/л (экспозиция 60 мин), смертельная 0,18 мг/л (60 мин). Класс опасности II.</w:t>
      </w:r>
    </w:p>
    <w:p w14:paraId="4A1BAAC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связи с вышенаписанным обоснованно возникают предложения о замене шестивалентных электролитов хромирования на альтернативные [12].</w:t>
      </w:r>
    </w:p>
    <w:p w14:paraId="2273D3B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08EBC1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.1.7 Нехроматные электролиты</w:t>
      </w:r>
    </w:p>
    <w:p w14:paraId="0ED3CF8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Как уже было указано, электролиты, содержащие шестивалентный хром отличаются рядом отрицательных черт. В последние годы активно идёт исследование электролитов на основе соединений хрома не в высшей, а в низших степенях окисления. Наиболее часто используются электролиты на основе сульфата хрома 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III</w:t>
      </w:r>
      <w:r>
        <w:rPr>
          <w:rFonts w:ascii="Times New Roman CYR" w:hAnsi="Times New Roman CYR" w:cs="Times New Roman CYR"/>
          <w:kern w:val="0"/>
          <w:sz w:val="28"/>
          <w:szCs w:val="28"/>
        </w:rPr>
        <w:t>).</w:t>
      </w:r>
    </w:p>
    <w:p w14:paraId="6ECD0E7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 xml:space="preserve">Из сульфатных электролитов успешно осуществлено осаждение сплавов содержащих молибден, повышающий их коррозионную стойкость в средах, содержащих хлорид-ионы [13], и кобальт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добавкой моноэтаноламина [14].</w:t>
      </w:r>
    </w:p>
    <w:p w14:paraId="4BB19DD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Е.Н Лубнин, Н.А. Поляков и Ю.М. Полукаров исследовали процесс осаждения покрытий из сульфатно-оксалатных электролитов, содержащих частицы оксида алюминия и карбида кремния, которые позволяют достичь повышения поляризации катода при заданной плотности тока, повышения выхода металла по току и улучшения рассеивающей способности электролита [15]. Эти исследования были продолжены при участии В.Н. Кудрявцева и круг веществ был расширен Nb2N и Ta2N [16]. Добавки ультрадисперсного алмаза в электролит на основе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Cr</w:t>
      </w:r>
      <w:r>
        <w:rPr>
          <w:rFonts w:ascii="Times New Roman CYR" w:hAnsi="Times New Roman CYR" w:cs="Times New Roman CYR"/>
          <w:kern w:val="0"/>
          <w:sz w:val="28"/>
          <w:szCs w:val="28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III</w:t>
      </w:r>
      <w:r>
        <w:rPr>
          <w:rFonts w:ascii="Times New Roman CYR" w:hAnsi="Times New Roman CYR" w:cs="Times New Roman CYR"/>
          <w:kern w:val="0"/>
          <w:sz w:val="28"/>
          <w:szCs w:val="28"/>
        </w:rPr>
        <w:t>) повышают микротвёрдость и уменьшают хрупкость покрытий [17].</w:t>
      </w:r>
    </w:p>
    <w:p w14:paraId="7800FF1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Украинские исследователи изучили влияние некоторых водорастворимых синтетических полимеров на выход по току, кинетику парциальных катодных реакций и некоторые свойства покрытий при хромировании из сульфатно-формиатного электролита на основе соли Сr(Ш) и предложили полимерную добавку неионогенного типа Hl (3 х 106 г/моль), в присутствии которой осаждаются хорошо сцепленные с подложкой, не растрескивающиеся хромовые покрытия толщиной несколько десятков микрометров [18].</w:t>
      </w:r>
    </w:p>
    <w:p w14:paraId="594637B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Изделия, подвергнутые финишной обработке в электролитах трехвалентного хрома, не уступают по качеству полученным в электролитах шестивалентного [19].</w:t>
      </w:r>
    </w:p>
    <w:p w14:paraId="75D37FB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Однако в этой в области встречаются статьи сомнительного содержания, нуждающиеся в критическом прочтении [20].</w:t>
      </w:r>
    </w:p>
    <w:p w14:paraId="4DD706A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целом, можно заметить, что электролиты хромирования, содержащие хром в низших степенях окисления пока не могут вытеснить кислые электролиты в промышленных производствах, и актуальность улучшения свойств кислых электролитов высока.</w:t>
      </w:r>
    </w:p>
    <w:p w14:paraId="4D268AE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color w:val="FFFFFF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FFFFFF"/>
          <w:kern w:val="0"/>
          <w:sz w:val="28"/>
          <w:szCs w:val="28"/>
        </w:rPr>
        <w:lastRenderedPageBreak/>
        <w:t>хромирование электролит наводороживание сталь</w:t>
      </w:r>
    </w:p>
    <w:p w14:paraId="5AACC5F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1.2 Наводороживание стали</w:t>
      </w:r>
    </w:p>
    <w:p w14:paraId="313492F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8F5F01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.2.1 Механизм наводороживания стали</w:t>
      </w:r>
    </w:p>
    <w:p w14:paraId="1E0828E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Диффузиию водорода сквозь железо впервые наблюдал французский ученый Л. Кайэте, когда часть водорода, выделяющегося на наружной поверзности цилиндрического стакана, герметично закрытого с торцов и погруженного в раствор серной кислоты, проникала во внутреннюю полость. При катодной поляризации цилиндра диффузия водорода увеличивалась и происходила вплоть до давлений в 2 МПа внутри цилиндра [21].</w:t>
      </w:r>
    </w:p>
    <w:p w14:paraId="3A14EBA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Суммарная реакция выделения водорода (1.4) включает в себя несколько стадий: разряд (1.5), рекомбинацию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(1.6)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и электрохимическую десорбцию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 (1.7)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[22]</w:t>
      </w: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</w:p>
    <w:p w14:paraId="4FA103B7" w14:textId="77777777" w:rsidR="00000000" w:rsidRDefault="00000000">
      <w:pPr>
        <w:widowControl w:val="0"/>
        <w:tabs>
          <w:tab w:val="right" w:pos="91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F185719" w14:textId="77777777" w:rsidR="00000000" w:rsidRDefault="00000000">
      <w:pPr>
        <w:widowControl w:val="0"/>
        <w:tabs>
          <w:tab w:val="right" w:pos="91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+ +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</w:rPr>
        <w:t>→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</w:rPr>
        <w:t>½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2 +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, 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(1.4)</w:t>
      </w:r>
    </w:p>
    <w:p w14:paraId="13D24F33" w14:textId="77777777" w:rsidR="00000000" w:rsidRDefault="00000000">
      <w:pPr>
        <w:widowControl w:val="0"/>
        <w:tabs>
          <w:tab w:val="right" w:pos="91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+ +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</w:rPr>
        <w:t>→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ад +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, 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(1.5)</w:t>
      </w:r>
    </w:p>
    <w:p w14:paraId="06350769" w14:textId="77777777" w:rsidR="00000000" w:rsidRDefault="00000000">
      <w:pPr>
        <w:widowControl w:val="0"/>
        <w:tabs>
          <w:tab w:val="right" w:pos="91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ад +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ад </w:t>
      </w:r>
      <w:r>
        <w:rPr>
          <w:rFonts w:ascii="Times New Roman" w:hAnsi="Times New Roman" w:cs="Times New Roman"/>
          <w:kern w:val="0"/>
          <w:sz w:val="28"/>
          <w:szCs w:val="28"/>
        </w:rPr>
        <w:t>→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2, 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(1.6)</w:t>
      </w:r>
    </w:p>
    <w:p w14:paraId="3B69FD3E" w14:textId="77777777" w:rsidR="00000000" w:rsidRDefault="00000000">
      <w:pPr>
        <w:widowControl w:val="0"/>
        <w:tabs>
          <w:tab w:val="right" w:pos="91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ад +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+ +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</w:rPr>
        <w:t>→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2 +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(1.7)</w:t>
      </w:r>
    </w:p>
    <w:p w14:paraId="6C2512E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55330E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На основании многочисленных исследований, можно полагать, что водород растворяется в окто- и тетрапорах кристаллической решетки металлов в ионизированном состоянии, скапливается в порах и других дефектах кристаллической решетки в молекулярной форме, вступает в химическое взаимодействие с различными элементами и фазами, имеющимися в металлах и сплавах, а также адсорбируется внутри металла на поверхностях микрополостей, пор, микротрещин и т.д. и сегрегирует на несовершенствах кристаллической решетки.</w:t>
      </w:r>
    </w:p>
    <w:p w14:paraId="43874FC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В зависимости от условий насыщения водородом могут преобладать те иои иные формы состояния водорода в металлах, между которыми существует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динамическое равновесие. Различные формы существования водорода в стали подтверждаются опытами фракционного определения водорода в стали [23].</w:t>
      </w:r>
    </w:p>
    <w:p w14:paraId="390D556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F92E3E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.2.2 Наводороживание стали при хромировании</w:t>
      </w:r>
    </w:p>
    <w:p w14:paraId="513EF72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Основными показателями наводороживания является общее содержание водорода в хромированной стали, определяемое методом вакуумной экстракции, и водородопроницаемость металла, определяемая по прониканию водорода через тонкую мембрану. Водородопроницаемость оценивается по плотности тока, затрачиваемого на окисление водорода, проникшего через мембрану.</w:t>
      </w:r>
    </w:p>
    <w:p w14:paraId="779D71C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Содержание водорода в покрытии зависит от его структуры. При гексагональной структуре содержание водорода доходит до 2900 см3/100 г, а при кубической форме оно составляет 158 см3/100 г. Повышение плотности тока обусловливает повышение содержания водорода в хромированной стали, а повышение, температуры приводит к его уменьшению. Имеются указания, что повышение температуры электролита, уменьшая общее содержание водорода в хромированной стали, способствует повышению его концентрации в основном металле.</w:t>
      </w:r>
    </w:p>
    <w:p w14:paraId="6E21F55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Возможно, что по этой причине повышение температуры способствует повышенному снижению усталостной прочности стали после хромирования.</w:t>
      </w:r>
    </w:p>
    <w:p w14:paraId="27CE111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В проточном электролите, содержащем 250 г/л хромового ангидрида и 5 г/л серной кислоты, увеличение плотности тока способствует росту содержания водорода в хромированном образце, а при увеличении температуры содержание водорода уменьшается, особенно при высоких температурах. При хромировании в проточном электролите наблюдается некоторое уменьшение наводороживания по сравнению с хромированием в стационарном электролите. Так, например, при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DA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=50 А/дм2,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T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=55 °С и скорости потока 200 см/с содержание водорода в хромированной стали уменьшается с 27 см3/100 г в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стационарном электролите до 12 см3/100 г в проточном. При этом отмечается, что наибольшее снижение наводороживания наступает при скорости потока 100 см/с.</w:t>
      </w:r>
    </w:p>
    <w:p w14:paraId="2772EE1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На наводороживание при хромировании в протоке оказывает влияние параметр шероховатости хромируемой поверхности (ГОСТ 2789-73): при гидропескоструйной обработке содержание водорода составляет 8,1 см3/100 г, при шлифовании - 11,8 см3/100 г.</w:t>
      </w:r>
    </w:p>
    <w:p w14:paraId="7F247B1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Максимум водородопроницаемости на стали У8-А при блестящем осадке в два раза больше, чем у стали ЗОХГСНА, а при молочном осадке больше в три раза. Усиленная водородопроиицаемость при молочном осадке объясняется как увеличением коэффициента диффузии водорода при повышении температуры, так и особенностями структуры хрома, осажденного при повышенных температурах. Повышение плотности тока мало влияет на водородопроницаемость [24].</w:t>
      </w:r>
    </w:p>
    <w:p w14:paraId="3592E49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Особо следует отметить большую скорость водородопроницаемости в случае, когда выделение хрома не происходит, а выделяется только водород, т. е. отсутствует свойственное хромовому покрытию барьерное действие. Такое выделение водорода без хрома наблюдается при низких плотностях тока [5]. Выделенный при хромировании водород распределяется по сечению хромированной стали неравномерно. При нагреве хромированных деталей водород в значительной степени удаляется. При 200°С и выдержке 3-4 ч удаляется около 80 % водорода, содержащегося в хромированной детали.</w:t>
      </w:r>
    </w:p>
    <w:p w14:paraId="5F5765F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Имеются указания, что наибольшая эффективность термообработки достигается в случае, если она производится сразу после хромирования. При комнатной температуре хромированный образец также постепенно освобождается от водорода, но этот процесс идет медленно и полное удаление водорода не достигается. Представление о естественном старении хромированной стали 45 можно получить в таблице 1.2.</w:t>
      </w:r>
    </w:p>
    <w:p w14:paraId="36EFA60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2C1003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Таблица 1.2</w:t>
      </w:r>
    </w:p>
    <w:p w14:paraId="6132BF4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Изменение содержания водорода в стали с течением времени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60"/>
        <w:gridCol w:w="666"/>
        <w:gridCol w:w="666"/>
        <w:gridCol w:w="666"/>
        <w:gridCol w:w="566"/>
        <w:gridCol w:w="566"/>
      </w:tblGrid>
      <w:tr w:rsidR="00000000" w14:paraId="2540A2C5" w14:textId="77777777">
        <w:tblPrEx>
          <w:tblCellMar>
            <w:top w:w="0" w:type="dxa"/>
            <w:bottom w:w="0" w:type="dxa"/>
          </w:tblCellMar>
        </w:tblPrEx>
        <w:tc>
          <w:tcPr>
            <w:tcW w:w="2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123E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Время старения, ч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BC46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0,5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9F7E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2,0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784D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6,0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05A5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24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594F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300</w:t>
            </w:r>
          </w:p>
        </w:tc>
      </w:tr>
      <w:tr w:rsidR="00000000" w14:paraId="36144B27" w14:textId="77777777">
        <w:tblPrEx>
          <w:tblCellMar>
            <w:top w:w="0" w:type="dxa"/>
            <w:bottom w:w="0" w:type="dxa"/>
          </w:tblCellMar>
        </w:tblPrEx>
        <w:tc>
          <w:tcPr>
            <w:tcW w:w="2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12DA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Содержание водорода, см3/100г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0D0C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12,38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576B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12,30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76AC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10,45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8EFA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9,85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F71F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7,90</w:t>
            </w:r>
          </w:p>
        </w:tc>
      </w:tr>
    </w:tbl>
    <w:p w14:paraId="4393EE0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В настоящее время намечаются новые направления снижения наводороживания стали при хромировании: применение барьерных слоев и покрытие сплавами хрома.</w:t>
      </w:r>
    </w:p>
    <w:p w14:paraId="1D1EB09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Выраженными барьерными свойствами обладает хромовое покрытие, особенно блестящее. Это послужило основой для предложения использовать в качестве барьерного подслоя покрытие толщиной около 30 мкм, обезводороживанное термообработкой. Более подробно исследован никель в качестве барьерного слоя.</w:t>
      </w:r>
    </w:p>
    <w:p w14:paraId="3D68B5D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Показано, что уже слой никеля толщиной 3 мкм уменьшает максимальный поток водорода через мембрану из железа Армко в пять раз. Высокими барьерными свойствами обладает медь. В исследовательской работе Т. М. Овчинниковой было показано, что подслой меди толщиной 9 мкм полностью предохраняет основной металл (сталь) от наводороживания при хромировании (слой 60 мкм). С этим подслоем механические свойства основного металла после хромирования не изменились.</w:t>
      </w:r>
    </w:p>
    <w:p w14:paraId="7513F88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Перспективным направлением по борьбе с наводороживанием является применение сплава хрома с титаном. Покрытий сплавом хрома с титаном по антифрикционным свойствам подобно хрому, но отличается от хрома резким уменьшением наводороживания стали [24].</w:t>
      </w:r>
    </w:p>
    <w:p w14:paraId="1A32389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Для нашей работы мы выбрали образцы стали У10А. Она может использоваться:</w:t>
      </w:r>
    </w:p>
    <w:p w14:paraId="13B117AD" w14:textId="77777777" w:rsidR="00000000" w:rsidRDefault="0000000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·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Для игольной проволоки.</w:t>
      </w:r>
    </w:p>
    <w:p w14:paraId="0BE60B2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·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Для изготовления инструментов, работающих в условиях, не вызывающих разогрева режущей кромки. Для обработки дерева: ручных поперечных и столярных пил, машинных столярных пил, спиральных сверл.</w:t>
      </w:r>
    </w:p>
    <w:p w14:paraId="1345F58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·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Для штампов холодной штамповки (вытяжных, высадочных, обрезных и вырубных) небольших размеров и без резких переходов по сечению.</w:t>
      </w:r>
    </w:p>
    <w:p w14:paraId="7DE96EF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·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Для калибров простой формы и пониженных классов точности.</w:t>
      </w:r>
    </w:p>
    <w:p w14:paraId="7F53170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lastRenderedPageBreak/>
        <w:t>·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Для накатных роликов, напильников, слесарных шаберов и др.</w:t>
      </w:r>
    </w:p>
    <w:p w14:paraId="31A6656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·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Для напильников, шаберов.</w:t>
      </w:r>
    </w:p>
    <w:p w14:paraId="578C9A0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·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Для холоднокатаной термообработанной ленты толщиной от 2,5 до 0,02 мм, предназначенной для изготовления плоских и витых пружин и пружинящих деталей сложной конфигурации, клапанов, щупов, берд, ламелей ножей, конструкционных мелких деталей, в том числе для часов, и т.д. [25].</w:t>
      </w:r>
    </w:p>
    <w:p w14:paraId="47FEADB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05AA91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.3 Ингибиторы наводороживания стали</w:t>
      </w:r>
    </w:p>
    <w:p w14:paraId="01156A8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DA4F6C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.3.1 Принцип действия ингибиторов наводороживания стали</w:t>
      </w:r>
    </w:p>
    <w:p w14:paraId="2C9C883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Влияние небольших количеств ПАВ на процесс электроосаждения металлов обусловлено главным образом адсорбцией их на поверхности катода [26, 27].</w:t>
      </w:r>
    </w:p>
    <w:p w14:paraId="0C235DD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Считается, что органические соединения распадаются в растворе на сложные частицы, которые обладают тем или иным зарядом. Частицы, имеющие положительный заряд, адсорбируются поверхностью катода и образуют строго ориентированный адсорбционный слой, препятствующий прохождению ионов металла к электроду. Это ведет к катодной поляризации.</w:t>
      </w:r>
    </w:p>
    <w:p w14:paraId="43D4FDB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И.А. Розенфельд считает, что при наличии электронного взаимодействия между органическим веществом и поверхностью металла адсорбция возможна не только при положительных, но и при отрицательных зарядах поверхности, ведь при химической адсорбции электростатическое взаимодействие играет не главную роль [28].</w:t>
      </w:r>
    </w:p>
    <w:p w14:paraId="5D15C1B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6B63BA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.3.2 Ингибиторы наводороживания стали при хромировании</w:t>
      </w:r>
    </w:p>
    <w:p w14:paraId="381ABD1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К уже известным ингибиторам наводораживания при хромировании можно отнести полиэтиленгликоль, пиридин, хинальдин и ванилин. Последний особенно хорошо зарекомендовал себя, повысив усталостные характеристики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стали 30ХГСА при знакопеременном деформировании с симметричным циклом и доведя их практически до значений у образца без покрытия. Кроме того, добавление ванилина в электролит хромирования повысило долговечность сталей 40Г2 и 40Х при статических нагрузках [26].</w:t>
      </w:r>
    </w:p>
    <w:p w14:paraId="74D53C9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Кроме того проводилась разработка и других ингибиторов наводороживания и блескообразователей, однако эти работы были проведены более 30 лет назад. [1, с. 258] В настоящее время, основное внимание уделяется вопросам повышения качества покрытий, получаемых из трехвалентного хрома, в чем можно убедиться по обилию работ в этом направлении. Некоторые из них уже были перечислены в разделе 1.1.4 этой работы.</w:t>
      </w:r>
    </w:p>
    <w:p w14:paraId="3382B59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Основная проблема применения ингибиторов наводороживания связана с высокой агрессивностью электролита хромирования, что вызывает потребность в стойких к окислению поверхностно-активных органических веществах.</w:t>
      </w:r>
    </w:p>
    <w:p w14:paraId="387D2D0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53486A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6"/>
          <w:sz w:val="28"/>
          <w:szCs w:val="28"/>
        </w:rPr>
      </w:pPr>
      <w:r>
        <w:rPr>
          <w:rFonts w:ascii="Times New Roman CYR" w:hAnsi="Times New Roman CYR" w:cs="Times New Roman CYR"/>
          <w:kern w:val="36"/>
          <w:sz w:val="28"/>
          <w:szCs w:val="28"/>
        </w:rPr>
        <w:br w:type="page"/>
      </w:r>
      <w:r>
        <w:rPr>
          <w:rFonts w:ascii="Times New Roman CYR" w:hAnsi="Times New Roman CYR" w:cs="Times New Roman CYR"/>
          <w:kern w:val="36"/>
          <w:sz w:val="28"/>
          <w:szCs w:val="28"/>
        </w:rPr>
        <w:lastRenderedPageBreak/>
        <w:t>2. Методика эксперимента</w:t>
      </w:r>
    </w:p>
    <w:p w14:paraId="3B1FC31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C8B0E5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.1 Приготовление и проработка электролита хромирования</w:t>
      </w:r>
    </w:p>
    <w:p w14:paraId="0DB1C4B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7D3B72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Для хромирования мы приготавливаем стандартный электролит следующего состава: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CrO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3 - 250 г/л,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SO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4 - 2,5 г/л. Для этого в мерную колбу на 1 л добавляем требуемое количество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CrO</w:t>
      </w:r>
      <w:r>
        <w:rPr>
          <w:rFonts w:ascii="Times New Roman CYR" w:hAnsi="Times New Roman CYR" w:cs="Times New Roman CYR"/>
          <w:kern w:val="0"/>
          <w:sz w:val="28"/>
          <w:szCs w:val="28"/>
        </w:rPr>
        <w:t>3 и серной кислоты, добавляем некоторое количество дистиллированной воды, размешиваем и доводим до метки 1 л.</w:t>
      </w:r>
    </w:p>
    <w:p w14:paraId="10255E5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Для наибольшей эффективности осаждения покрытий и достижения максимальных характеристик электролит необходимо проработать - провести осаждение в течение 24-36 часов на рабочей плотности тока на сталь. Эта операция проводится для электролита один раз и при внесении органических добавок её повторять не надо.</w:t>
      </w:r>
    </w:p>
    <w:p w14:paraId="04A19C2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6F06ED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.2 Подготовка стальных образцов</w:t>
      </w:r>
    </w:p>
    <w:p w14:paraId="10DA074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756E7D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Образцы нарезают из мотка проволоки диаметром 1 мм длиной в 12 см. Подготовку образцов осуществляют в заданном порядке. В первую очередь зачищают образец мелкой наждачной бумагой для снятия поверхностного окисного слоя. Затем при помощи плоскогубцев выпрямляют образец и отгибают 1,5 см образца под прямым углом для закрепления в гальванической ванне. В заключение обезжиривают при помощи венской извести (смесь оксидов кальция и магния) для удаления жира и других органических загрязнений, которые могли бы помещать качественному осаждению покрытий.</w:t>
      </w:r>
    </w:p>
    <w:p w14:paraId="7C091F4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Для проведения эксперимента мы используем пружинную сталь марки «У10А» с содержанием углерода около одного процента. Подробный химический состав стали [25] приведён в таблице 2.1.</w:t>
      </w:r>
    </w:p>
    <w:p w14:paraId="0501265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Таблица 2.1 Химический состав стали У10А</w:t>
      </w:r>
    </w:p>
    <w:tbl>
      <w:tblPr>
        <w:tblW w:w="0" w:type="auto"/>
        <w:tblInd w:w="-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2"/>
        <w:gridCol w:w="2675"/>
      </w:tblGrid>
      <w:tr w:rsidR="00000000" w14:paraId="24717D4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942C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Химический элемент</w:t>
            </w:r>
          </w:p>
        </w:tc>
        <w:tc>
          <w:tcPr>
            <w:tcW w:w="2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4B93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Массовая доля, %</w:t>
            </w:r>
          </w:p>
        </w:tc>
      </w:tr>
      <w:tr w:rsidR="00000000" w14:paraId="5539725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F8C3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Углерод (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C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)</w:t>
            </w:r>
          </w:p>
        </w:tc>
        <w:tc>
          <w:tcPr>
            <w:tcW w:w="2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39A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0,95-1,09</w:t>
            </w:r>
          </w:p>
        </w:tc>
      </w:tr>
      <w:tr w:rsidR="00000000" w14:paraId="06DC433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4247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Кремний (Si)</w:t>
            </w:r>
          </w:p>
        </w:tc>
        <w:tc>
          <w:tcPr>
            <w:tcW w:w="2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86D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0.17-0.33</w:t>
            </w:r>
          </w:p>
        </w:tc>
      </w:tr>
      <w:tr w:rsidR="00000000" w14:paraId="079269B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A6FE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Фосфор (P), не более</w:t>
            </w:r>
          </w:p>
        </w:tc>
        <w:tc>
          <w:tcPr>
            <w:tcW w:w="2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437E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0.025</w:t>
            </w:r>
          </w:p>
        </w:tc>
      </w:tr>
      <w:tr w:rsidR="00000000" w14:paraId="421AA5B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EA3E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Сера (S), не более</w:t>
            </w:r>
          </w:p>
        </w:tc>
        <w:tc>
          <w:tcPr>
            <w:tcW w:w="2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238D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0.018</w:t>
            </w:r>
          </w:p>
        </w:tc>
      </w:tr>
      <w:tr w:rsidR="00000000" w14:paraId="7838DA4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3ED4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Марганец (Mn)</w:t>
            </w:r>
          </w:p>
        </w:tc>
        <w:tc>
          <w:tcPr>
            <w:tcW w:w="2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3163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0.17-0.28</w:t>
            </w:r>
          </w:p>
        </w:tc>
      </w:tr>
      <w:tr w:rsidR="00000000" w14:paraId="1C052C5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AD7D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Никель (Ni), не более</w:t>
            </w:r>
          </w:p>
        </w:tc>
        <w:tc>
          <w:tcPr>
            <w:tcW w:w="2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8461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0.25</w:t>
            </w:r>
          </w:p>
        </w:tc>
      </w:tr>
      <w:tr w:rsidR="00000000" w14:paraId="2436B28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376C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Медь (Cu), не более</w:t>
            </w:r>
          </w:p>
        </w:tc>
        <w:tc>
          <w:tcPr>
            <w:tcW w:w="2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164D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0.25</w:t>
            </w:r>
          </w:p>
        </w:tc>
      </w:tr>
      <w:tr w:rsidR="00000000" w14:paraId="1400788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B826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Хром (Cr), не более</w:t>
            </w:r>
          </w:p>
        </w:tc>
        <w:tc>
          <w:tcPr>
            <w:tcW w:w="2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6FE2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0.20</w:t>
            </w:r>
          </w:p>
        </w:tc>
      </w:tr>
    </w:tbl>
    <w:p w14:paraId="711DB28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B56E82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.3 Осаждение хромового покрытия</w:t>
      </w:r>
    </w:p>
    <w:p w14:paraId="70158EA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60EEFD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Осаждение покрытия проводят при четырёх различных плотностях тока, указанных в таблице 2.2 Время осаждения подбирается для получения покрытия толщиной 10 мм и определяется по формуле</w:t>
      </w:r>
    </w:p>
    <w:p w14:paraId="0612F9A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100FFAC" w14:textId="5B146221" w:rsidR="00000000" w:rsidRDefault="00076EA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6A9AE6B" wp14:editId="4CA46DC8">
            <wp:extent cx="825500" cy="431800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5D283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6DC07A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где </w:t>
      </w:r>
      <w:r>
        <w:rPr>
          <w:rFonts w:ascii="Times New Roman" w:hAnsi="Times New Roman" w:cs="Times New Roman"/>
          <w:kern w:val="0"/>
          <w:sz w:val="28"/>
          <w:szCs w:val="28"/>
        </w:rPr>
        <w:t>δ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толщина покрытия,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d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плотность хрома,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DA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плотность тока,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q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электрохимический эквивалент хрома, </w:t>
      </w:r>
      <w:r>
        <w:rPr>
          <w:rFonts w:ascii="Times New Roman" w:hAnsi="Times New Roman" w:cs="Times New Roman"/>
          <w:kern w:val="0"/>
          <w:sz w:val="28"/>
          <w:szCs w:val="28"/>
        </w:rPr>
        <w:t>η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выход хрома по току.</w:t>
      </w:r>
    </w:p>
    <w:p w14:paraId="121DF3A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217FAD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Таблица 2.2 Плотность тока и время осаждения покрытия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74"/>
        <w:gridCol w:w="2160"/>
      </w:tblGrid>
      <w:tr w:rsidR="00000000" w14:paraId="1C695371" w14:textId="77777777">
        <w:tblPrEx>
          <w:tblCellMar>
            <w:top w:w="0" w:type="dxa"/>
            <w:bottom w:w="0" w:type="dxa"/>
          </w:tblCellMar>
        </w:tblPrEx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E1EE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Плотность тока, А/дм2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3A0B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Время осаждения, мин</w:t>
            </w:r>
          </w:p>
        </w:tc>
      </w:tr>
      <w:tr w:rsidR="00000000" w14:paraId="2AA3581B" w14:textId="77777777">
        <w:tblPrEx>
          <w:tblCellMar>
            <w:top w:w="0" w:type="dxa"/>
            <w:bottom w:w="0" w:type="dxa"/>
          </w:tblCellMar>
        </w:tblPrEx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2CA0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E30C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48,8</w:t>
            </w:r>
          </w:p>
        </w:tc>
      </w:tr>
      <w:tr w:rsidR="00000000" w14:paraId="6D6D7F54" w14:textId="77777777">
        <w:tblPrEx>
          <w:tblCellMar>
            <w:top w:w="0" w:type="dxa"/>
            <w:bottom w:w="0" w:type="dxa"/>
          </w:tblCellMar>
        </w:tblPrEx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7D4A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50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60A7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24,4</w:t>
            </w:r>
          </w:p>
        </w:tc>
      </w:tr>
      <w:tr w:rsidR="00000000" w14:paraId="3AFEB2E9" w14:textId="77777777">
        <w:tblPrEx>
          <w:tblCellMar>
            <w:top w:w="0" w:type="dxa"/>
            <w:bottom w:w="0" w:type="dxa"/>
          </w:tblCellMar>
        </w:tblPrEx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AA78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75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918F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16,3</w:t>
            </w:r>
          </w:p>
        </w:tc>
      </w:tr>
      <w:tr w:rsidR="00000000" w14:paraId="509B8215" w14:textId="77777777">
        <w:tblPrEx>
          <w:tblCellMar>
            <w:top w:w="0" w:type="dxa"/>
            <w:bottom w:w="0" w:type="dxa"/>
          </w:tblCellMar>
        </w:tblPrEx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27AE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100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874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12,2</w:t>
            </w:r>
          </w:p>
        </w:tc>
      </w:tr>
    </w:tbl>
    <w:p w14:paraId="78DA45A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8B00D2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Осаждение покрытия проводят при температуре 35 °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kern w:val="0"/>
          <w:sz w:val="28"/>
          <w:szCs w:val="28"/>
        </w:rPr>
        <w:t>. Первоначально электролит нагревают до этой температуры, помещая гальваническую ванну в рубашку с тёплой водой, а затем эта температура может поддерживаться во время нанесения покрытия при выделении тепла из-за омических потерь тока.</w:t>
      </w:r>
    </w:p>
    <w:p w14:paraId="44F6B05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Влияние температуры на осаждение хрома крайне велико [5], и надо тщательно следить за поддержанием условий. При повышении температуры осадки хрома из матовых становятся блестящими и их характеристики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изменяются.</w:t>
      </w:r>
    </w:p>
    <w:p w14:paraId="46D80BD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94C0CB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.4 Определение пластичности образцов</w:t>
      </w:r>
    </w:p>
    <w:p w14:paraId="2590330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803558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После завершения осаждения покрытия образцы вынимают из гальванической ванны, промывают, высушивают и закрепляют в станке для реверсивного скручивания К-5. Длина скручиваемого образца равна 80 мм. Скорость вращения равна 60 оборотов в минуту. Для каждого режима осаждения проводится замер пластичности как минимум 6 образцов.</w:t>
      </w:r>
    </w:p>
    <w:p w14:paraId="22F449A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Как уже было указано в первой части работы, с течением времени содержание водорода в образцах уменьшается и определение пластичности образцов необходимо проводить сразу после окончания электрохимического нанесения покрытий.</w:t>
      </w:r>
    </w:p>
    <w:p w14:paraId="10B93A1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CF682B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.5 Определение влияния ингибиторов наводороживания</w:t>
      </w:r>
    </w:p>
    <w:p w14:paraId="080056D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010DCE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После проведения контрольных замеров пластичности образцов с покрытием, нанесенным в электролите без добавок, переходят к нанесению покрытия с добавлением органических веществ, для этого определяют объем электролита в гальванической ванне и рассчитывают требуемую массу органических соединений для достижения требуемой концентрации.</w:t>
      </w:r>
    </w:p>
    <w:p w14:paraId="71F6B55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Исследование действия метилоранжа ведется при его концентрациях в электролите равных 5, 10, 15 и 20 ммоль/л.</w:t>
      </w:r>
    </w:p>
    <w:p w14:paraId="2097083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Исследование действия производных диантипирилметана ведется при его концентрациях в электролите равных 0,5, 1,0, и 2,0 ммоль/л.</w:t>
      </w:r>
    </w:p>
    <w:p w14:paraId="5D2328E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Органические соединения растворяют в небольшом количестве электролита, желательно нагретого, что увеличивает их растворимость этого вещества, а затем объединяют с оставшейся частью и перемешивают.</w:t>
      </w:r>
    </w:p>
    <w:p w14:paraId="28E4261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Далее нанесение и определение пластичности проводят по методике, описанной в этом разделе.</w:t>
      </w:r>
    </w:p>
    <w:p w14:paraId="53961ED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6"/>
          <w:sz w:val="28"/>
          <w:szCs w:val="28"/>
        </w:rPr>
      </w:pPr>
    </w:p>
    <w:p w14:paraId="4129F9D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6"/>
          <w:sz w:val="28"/>
          <w:szCs w:val="28"/>
        </w:rPr>
      </w:pPr>
      <w:r>
        <w:rPr>
          <w:rFonts w:ascii="Times New Roman CYR" w:hAnsi="Times New Roman CYR" w:cs="Times New Roman CYR"/>
          <w:kern w:val="36"/>
          <w:sz w:val="28"/>
          <w:szCs w:val="28"/>
        </w:rPr>
        <w:br w:type="page"/>
      </w:r>
      <w:r>
        <w:rPr>
          <w:rFonts w:ascii="Times New Roman CYR" w:hAnsi="Times New Roman CYR" w:cs="Times New Roman CYR"/>
          <w:kern w:val="36"/>
          <w:sz w:val="28"/>
          <w:szCs w:val="28"/>
        </w:rPr>
        <w:lastRenderedPageBreak/>
        <w:t>3. Результаты исследования и их обсуждение</w:t>
      </w:r>
    </w:p>
    <w:p w14:paraId="0261AD5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8443B2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Данные по относительной пластичности проволоки с покрытием из стандартного электролита и их электролитов с различной концентрацией метилоранжа можно увидеть на рис. 3.1.</w:t>
      </w:r>
    </w:p>
    <w:p w14:paraId="6C9DF86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34F3880" w14:textId="122CCDAD" w:rsidR="00000000" w:rsidRDefault="00076EA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694E6A9" wp14:editId="417A76CF">
            <wp:extent cx="4508500" cy="5384800"/>
            <wp:effectExtent l="0" t="0" r="0" b="0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0" cy="538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37391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Рис. 3.1 Относительная пластичность образцов стали с нанесённым хромовым покрытием с добавкой метилоранжа</w:t>
      </w:r>
    </w:p>
    <w:p w14:paraId="0E957F0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837C47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Пластичность исходных образцов составляет от 63% от исходной при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плотности тока 100 А/дм2 до 70% - при 25 А/дм2.</w:t>
      </w:r>
    </w:p>
    <w:p w14:paraId="2E79635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Наивысшую пластичность образцы демонстрируют при концентрации метилоранжа, равной 10 ммоль/л, достигая сохранения пластичности на 75% от исходной. Как видно, с дальнейшим ростом концентрации относительная пластичность стали падает.</w:t>
      </w:r>
    </w:p>
    <w:p w14:paraId="01E51DC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 увеличением плотности тока пластичность образцов падает, достигая минимума при 100 А/дм2. При этой плотности тока покрытие отличается низким качеством, отслаивается, приобретает тёмно-серый цвет.</w:t>
      </w:r>
    </w:p>
    <w:p w14:paraId="4DB544D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Результаты исследования добавок ряда диантипирилметана можно увидеть на рис. 3.2 - 3.4</w:t>
      </w:r>
    </w:p>
    <w:p w14:paraId="3E1E161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3424D1E" w14:textId="1F3F6DF4" w:rsidR="00000000" w:rsidRDefault="00076EA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961A62F" wp14:editId="1E257D2A">
            <wp:extent cx="4483100" cy="46990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100" cy="469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954CC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Рис. 3.2 Относительная пластичность образцов стали с нанесённым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хромовым покрытием с различными добавками при их концентрации 0,5 ммоль/л.</w:t>
      </w:r>
    </w:p>
    <w:p w14:paraId="17AFD9D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045F67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При концентрации добавок 0,5 ммоль/л Лучшими свойствами обладает добавка 5 (до 85% сохранения пластичности при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DA</w:t>
      </w:r>
      <w:r>
        <w:rPr>
          <w:rFonts w:ascii="Times New Roman CYR" w:hAnsi="Times New Roman CYR" w:cs="Times New Roman CYR"/>
          <w:kern w:val="0"/>
          <w:sz w:val="28"/>
          <w:szCs w:val="28"/>
        </w:rPr>
        <w:t>=50 А/дм2), показывая максимум сохранения пластичности при средней плотности тока, добавка 1 показывает результаты хуже, чем электролит без добавок.</w:t>
      </w:r>
    </w:p>
    <w:p w14:paraId="270DCEE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7C78EA5" w14:textId="5CA6F715" w:rsidR="00000000" w:rsidRDefault="00076EA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23102D0" wp14:editId="3B9EF843">
            <wp:extent cx="4686300" cy="4787900"/>
            <wp:effectExtent l="0" t="0" r="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478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B82D2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Рис. 3.3 Относительная пластичность образцов стали с нанесённым хромовым покрытием с различными добавками при их концентрации 1,0 ммоль/л.</w:t>
      </w:r>
    </w:p>
    <w:p w14:paraId="3DA9098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8DE9FF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 xml:space="preserve">При концентрации добавок 1,0 ммоль/л Лучшими свойствами обладает добавка 5 (до 79% сохранения пластичности при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DA</w:t>
      </w:r>
      <w:r>
        <w:rPr>
          <w:rFonts w:ascii="Times New Roman CYR" w:hAnsi="Times New Roman CYR" w:cs="Times New Roman CYR"/>
          <w:kern w:val="0"/>
          <w:sz w:val="28"/>
          <w:szCs w:val="28"/>
        </w:rPr>
        <w:t>=25 А/дм2), добавка 4 при низкой плотности тока показывает близкие результаты, добавка 1 показывает результаты хуже, чем электролит без добавок. Добавка 3 демонстрирует максимум сохранения пластичности при средней плотности тока.</w:t>
      </w:r>
    </w:p>
    <w:p w14:paraId="2FAC65A2" w14:textId="235B434D" w:rsidR="00000000" w:rsidRDefault="00076EA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D459FB5" wp14:editId="5658AFC0">
            <wp:extent cx="4686300" cy="4787900"/>
            <wp:effectExtent l="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478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C3BE9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Рис. 3.4 Относительная пластичность образцов стали с нанесённым хромовым покрытием с различными добавками при их концентрации 2,0 ммоль/л.</w:t>
      </w:r>
    </w:p>
    <w:p w14:paraId="077345F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C4F63B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При концентрации добавок 2,0 ммоль/л Лучшими свойствами обладает добавка 5 (до 76% сохранения пластичности при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DA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=25 А/дм2), добавки 1 и 2 показывают результаты хуже, чем электролит без добавок, причем добавка 1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демонстрирует максимум сохранения пластичности при средней плотности тока..</w:t>
      </w:r>
    </w:p>
    <w:p w14:paraId="3CB1B85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Подводя итоги, можно сказать, что добавка 5 показывает наивысшие результаты в сохранении пластичности стали при всех исследованных концентрациях. Лучшие результаты достигнуты при концентрации добавки в электролите, равной 0,5 ммоль/л, что соответствует расходу вещества в 0,46 г на 1 литр электролита. Близкие результаты показывала добавка 4, что позволяет судить и о её высокой ингибиторной способности.</w:t>
      </w:r>
    </w:p>
    <w:p w14:paraId="08FA303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Добавка 1, наоборот, показала результаты хуже, чем у стандартного электролита хромирования, что позволяет судить о том, что производные этого вещества являются более активными ингибиторами наводороживания при хромировании, чем оно само.</w:t>
      </w:r>
    </w:p>
    <w:p w14:paraId="01174C9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5E2550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Таблица 3.2 Органические добавки в электролит хромирования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77"/>
        <w:gridCol w:w="3190"/>
        <w:gridCol w:w="3190"/>
      </w:tblGrid>
      <w:tr w:rsidR="00000000" w14:paraId="15621A30" w14:textId="77777777">
        <w:tblPrEx>
          <w:tblCellMar>
            <w:top w:w="0" w:type="dxa"/>
            <w:bottom w:w="0" w:type="dxa"/>
          </w:tblCellMar>
        </w:tblPrEx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510B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Номер добавки</w:t>
            </w:r>
          </w:p>
        </w:tc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FF93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Название вещества</w:t>
            </w:r>
          </w:p>
        </w:tc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811D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Молярная масса, г/моль</w:t>
            </w:r>
          </w:p>
        </w:tc>
      </w:tr>
      <w:tr w:rsidR="00000000" w14:paraId="7EAC89D1" w14:textId="77777777">
        <w:tblPrEx>
          <w:tblCellMar>
            <w:top w:w="0" w:type="dxa"/>
            <w:bottom w:w="0" w:type="dxa"/>
          </w:tblCellMar>
        </w:tblPrEx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612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</w:p>
        </w:tc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3EEF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Диантипирилметан</w:t>
            </w:r>
          </w:p>
        </w:tc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337B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388</w:t>
            </w:r>
          </w:p>
        </w:tc>
      </w:tr>
      <w:tr w:rsidR="00000000" w14:paraId="49E8BBDD" w14:textId="77777777">
        <w:tblPrEx>
          <w:tblCellMar>
            <w:top w:w="0" w:type="dxa"/>
            <w:bottom w:w="0" w:type="dxa"/>
          </w:tblCellMar>
        </w:tblPrEx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0152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</w:t>
            </w:r>
          </w:p>
        </w:tc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621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Метилдиантипирилметан</w:t>
            </w:r>
          </w:p>
        </w:tc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5317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402</w:t>
            </w:r>
          </w:p>
        </w:tc>
      </w:tr>
      <w:tr w:rsidR="00000000" w14:paraId="56027DC4" w14:textId="77777777">
        <w:tblPrEx>
          <w:tblCellMar>
            <w:top w:w="0" w:type="dxa"/>
            <w:bottom w:w="0" w:type="dxa"/>
          </w:tblCellMar>
        </w:tblPrEx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BE84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</w:t>
            </w:r>
          </w:p>
        </w:tc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9A65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Гексилдиантипирилметан</w:t>
            </w:r>
          </w:p>
        </w:tc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FD95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472</w:t>
            </w:r>
          </w:p>
        </w:tc>
      </w:tr>
      <w:tr w:rsidR="00000000" w14:paraId="716F701E" w14:textId="77777777">
        <w:tblPrEx>
          <w:tblCellMar>
            <w:top w:w="0" w:type="dxa"/>
            <w:bottom w:w="0" w:type="dxa"/>
          </w:tblCellMar>
        </w:tblPrEx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FBA8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4</w:t>
            </w:r>
          </w:p>
        </w:tc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4476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Изобутилдиантипирилметан</w:t>
            </w:r>
          </w:p>
        </w:tc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328C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444</w:t>
            </w:r>
          </w:p>
        </w:tc>
      </w:tr>
      <w:tr w:rsidR="00000000" w14:paraId="481C9318" w14:textId="77777777">
        <w:tblPrEx>
          <w:tblCellMar>
            <w:top w:w="0" w:type="dxa"/>
            <w:bottom w:w="0" w:type="dxa"/>
          </w:tblCellMar>
        </w:tblPrEx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D205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</w:t>
            </w:r>
          </w:p>
        </w:tc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E83B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Фенилдиантипирилметан</w:t>
            </w:r>
          </w:p>
        </w:tc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0FD9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464</w:t>
            </w:r>
          </w:p>
        </w:tc>
      </w:tr>
    </w:tbl>
    <w:p w14:paraId="0B43DD6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590AE0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последнее время в литературных источниках не было упоминаний об использовании метилоранжа в качестве ингибитора наводороживания стали при хромировании, так что не представляется возможным сравнить данные работы с аналогичными публикациями.</w:t>
      </w:r>
    </w:p>
    <w:p w14:paraId="5A71099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В сравнении с ванилином и полиэтиленгликолем [1], метилоранж показывает менее впечатляющие результаты, которые далеки от исходных характеристик стали. Однако, можно с некоторой долей уверенности признать метилоранж более эффективным, чем хинальдин, который показал лишь незначительное повышение усталостных характеристик стали 30ХГСА. Но стоит учесть, что в данной работе проводилось исследование стали У10А,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которая по составу и свойствам отличается от 30ХГСА.</w:t>
      </w:r>
    </w:p>
    <w:p w14:paraId="3D892DB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6"/>
          <w:sz w:val="28"/>
          <w:szCs w:val="28"/>
        </w:rPr>
      </w:pPr>
    </w:p>
    <w:p w14:paraId="52AC5D4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6"/>
          <w:sz w:val="28"/>
          <w:szCs w:val="28"/>
        </w:rPr>
      </w:pPr>
      <w:r>
        <w:rPr>
          <w:rFonts w:ascii="Times New Roman CYR" w:hAnsi="Times New Roman CYR" w:cs="Times New Roman CYR"/>
          <w:kern w:val="36"/>
          <w:sz w:val="28"/>
          <w:szCs w:val="28"/>
        </w:rPr>
        <w:br w:type="page"/>
      </w:r>
      <w:r>
        <w:rPr>
          <w:rFonts w:ascii="Times New Roman CYR" w:hAnsi="Times New Roman CYR" w:cs="Times New Roman CYR"/>
          <w:kern w:val="36"/>
          <w:sz w:val="28"/>
          <w:szCs w:val="28"/>
        </w:rPr>
        <w:lastRenderedPageBreak/>
        <w:t>Основные выводы</w:t>
      </w:r>
    </w:p>
    <w:p w14:paraId="3982B69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6A4BF1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По результатам проведённого исследования можно сделать выводы о ингибирующей способности органических соединений на наводороживание стали при хромировании в кислом электролите.</w:t>
      </w:r>
    </w:p>
    <w:p w14:paraId="59439A3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.Электроосаждение хрома из исследуемого электролита сопровождается значительным наводороживанием металла основы, что снижает сохранение пластичности образцов.</w:t>
      </w:r>
    </w:p>
    <w:p w14:paraId="1180070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Увеличение плотности тока приводит к снижению сохраненной пластичности образцов с 70% до 63%.</w:t>
      </w:r>
    </w:p>
    <w:p w14:paraId="779B33B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Наиболее эффективной добавкой является фенилдиантипирилметан. Оно увеличивает сохраненную пластичность на 8 - 15 % в зависимости от плотности тока и концентрации добавки.</w:t>
      </w:r>
    </w:p>
    <w:p w14:paraId="181CFEC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Исследованные соединения по эффективности ингибирования наводороживания стали можно расположить в следующем ряду:</w:t>
      </w:r>
    </w:p>
    <w:p w14:paraId="2B67E53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4BD0B07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фенилдиантипирилметан &gt; изобутилдиантипирилметан &gt; гексилдиантипирилметан &gt; метилдиантипирилметан &gt; диантипирилметан</w:t>
      </w:r>
    </w:p>
    <w:p w14:paraId="200F98E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1168D80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5. Наивысшую активность фенилдиантипирилметан проявляет в концентрации 0,5 ммоль/л, что является преимуществом перед метилоранжем, наивысшая способность которого к ингибированию наводороживания проявляется в концентрации 10ммоль/л. Низкие концентрации веществ оправданы как с экономической, так и с экологической точек зрения, ведь органические вещества являются одними из наиболее опасных загрязнителей окружающей среды.</w:t>
      </w:r>
    </w:p>
    <w:p w14:paraId="7E34CB7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Расчет доверительного интервала для результатов исследования показывает статистическую значимость полученных данных</w:t>
      </w:r>
    </w:p>
    <w:p w14:paraId="4A6EEAF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6"/>
          <w:sz w:val="28"/>
          <w:szCs w:val="28"/>
        </w:rPr>
      </w:pPr>
      <w:r>
        <w:rPr>
          <w:rFonts w:ascii="Times New Roman CYR" w:hAnsi="Times New Roman CYR" w:cs="Times New Roman CYR"/>
          <w:kern w:val="36"/>
          <w:sz w:val="28"/>
          <w:szCs w:val="28"/>
        </w:rPr>
        <w:br w:type="page"/>
      </w:r>
      <w:r>
        <w:rPr>
          <w:rFonts w:ascii="Times New Roman CYR" w:hAnsi="Times New Roman CYR" w:cs="Times New Roman CYR"/>
          <w:kern w:val="36"/>
          <w:sz w:val="28"/>
          <w:szCs w:val="28"/>
        </w:rPr>
        <w:lastRenderedPageBreak/>
        <w:t>Заключение</w:t>
      </w:r>
    </w:p>
    <w:p w14:paraId="1C3942C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BC38A7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При выполнении данной работы мы достигли заявленных целей, а именно:</w:t>
      </w:r>
    </w:p>
    <w:p w14:paraId="77A487B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Применили методику определения пластичности стали для изучения эффекта, который оказывают органические соединения на наводороживание стали при хромировании.</w:t>
      </w:r>
    </w:p>
    <w:p w14:paraId="7DF875E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Определили, что максимальное ингибирующее действие на наводороживание стали при изученных плотностях тока и концентрациях оказывает фенилдиантипирилметан.</w:t>
      </w:r>
    </w:p>
    <w:p w14:paraId="3FD06F7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Определили оптимальную концентрацию ингибиторов наводороживания: для метилоранжа - 10 ммоль/л, для фенилдиантипирилметана - 0,5 ммоль/л.</w:t>
      </w:r>
    </w:p>
    <w:p w14:paraId="3A502F5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Кроме того, по результатам работы было показано, что ароматические заместители увеличивают ингибирующее действие органических веществ.</w:t>
      </w:r>
    </w:p>
    <w:p w14:paraId="313629E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5F1527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6"/>
          <w:sz w:val="28"/>
          <w:szCs w:val="28"/>
        </w:rPr>
      </w:pPr>
      <w:r>
        <w:rPr>
          <w:rFonts w:ascii="Times New Roman CYR" w:hAnsi="Times New Roman CYR" w:cs="Times New Roman CYR"/>
          <w:kern w:val="36"/>
          <w:sz w:val="28"/>
          <w:szCs w:val="28"/>
        </w:rPr>
        <w:br w:type="page"/>
      </w:r>
      <w:r>
        <w:rPr>
          <w:rFonts w:ascii="Times New Roman CYR" w:hAnsi="Times New Roman CYR" w:cs="Times New Roman CYR"/>
          <w:kern w:val="36"/>
          <w:sz w:val="28"/>
          <w:szCs w:val="28"/>
        </w:rPr>
        <w:lastRenderedPageBreak/>
        <w:t>Библиографический список</w:t>
      </w:r>
    </w:p>
    <w:p w14:paraId="15F55BC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0CE8BC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1. Белоглазов С.М. Электрохимический водород и металлы. Поведение и борьба с охрупчиванием: Монография. Калининград: Изд-во КГУ, 2004</w:t>
      </w:r>
    </w:p>
    <w:p w14:paraId="0ED52AC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Ямпольский А.М. Гальванотехника. - М., Л.: Машгиз, 1952. - 146 с.</w:t>
      </w:r>
    </w:p>
    <w:p w14:paraId="22D629A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Практикум по прикладной электрохимии./Под ред. В.Н. Кудрявцева. - Л.: Химия, 1990. - 304 с.</w:t>
      </w:r>
    </w:p>
    <w:p w14:paraId="0D097E9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Прикладная электрохимия./Под ред. А.П. Томилова. - М.: Химия, 1984. - 520 с.</w:t>
      </w:r>
    </w:p>
    <w:p w14:paraId="404B4E6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Богорад Л.Я. Хромирование. - Л.: Машиностроение, 1984. - 97 с.</w:t>
      </w:r>
    </w:p>
    <w:p w14:paraId="240B7CD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.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P</w:t>
      </w:r>
      <w:r>
        <w:rPr>
          <w:rFonts w:ascii="Times New Roman CYR" w:hAnsi="Times New Roman CYR" w:cs="Times New Roman CYR"/>
          <w:kern w:val="0"/>
          <w:sz w:val="28"/>
          <w:szCs w:val="28"/>
        </w:rPr>
        <w:t>.И. Бурдыкина, В.П. Горшунова. Электроосаждение хрома из малоконцентрированных электролитов хромирования // Практика противокоррозионной защиты. 1998. - №2. - С. 13-18.</w:t>
      </w:r>
    </w:p>
    <w:p w14:paraId="67C0A40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Виноградов С.С. Экологически безопасное гальваническое производство. - М.: «Глобус», 1998. - 302 с.</w:t>
      </w:r>
    </w:p>
    <w:p w14:paraId="6461D0F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. Кругликов С.С. и др. Применение трехкамерных электролизеров для рекуперации хромовой кислоты // Гальванотехника и обработка поверхности.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2008. - </w:t>
      </w:r>
      <w:r>
        <w:rPr>
          <w:rFonts w:ascii="Times New Roman CYR" w:hAnsi="Times New Roman CYR" w:cs="Times New Roman CYR"/>
          <w:kern w:val="0"/>
          <w:sz w:val="28"/>
          <w:szCs w:val="28"/>
        </w:rPr>
        <w:t>Т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.16. - № 1. - </w:t>
      </w:r>
      <w:r>
        <w:rPr>
          <w:rFonts w:ascii="Times New Roman CYR" w:hAnsi="Times New Roman CYR" w:cs="Times New Roman CYR"/>
          <w:kern w:val="0"/>
          <w:sz w:val="28"/>
          <w:szCs w:val="28"/>
        </w:rPr>
        <w:t>С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. 34-38</w:t>
      </w:r>
    </w:p>
    <w:p w14:paraId="179BBDC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. U.S. Environmental protection agency. Chromium Compounds. Hazard summary. URL</w:t>
      </w:r>
      <w:r>
        <w:rPr>
          <w:rFonts w:ascii="Times New Roman CYR" w:hAnsi="Times New Roman CYR" w:cs="Times New Roman CYR"/>
          <w:kern w:val="0"/>
          <w:sz w:val="28"/>
          <w:szCs w:val="28"/>
        </w:rPr>
        <w:t>: http://www.epa.gov/ttn/atw/hlthef/chromium.html (дата обращения: 18.02.2011)</w:t>
      </w:r>
    </w:p>
    <w:p w14:paraId="4CCC276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СН 245-71. Санитарные нормы проектирования промышленных предприятий</w:t>
      </w:r>
    </w:p>
    <w:p w14:paraId="4F1159E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ГОСТ 12.1.007-76. Система стандартов безопасности труда. Вредные вещества. Классификация и общие требования безопасности</w:t>
      </w:r>
    </w:p>
    <w:p w14:paraId="67B32D4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. Окулов В.В. Экологические, технологические и экономические аспекты замены шестивалентных растворов хроматирования (пассивирования) // Гальванотехника и обработка поверхности. - 2005. - Т. 13. - № 2. -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kern w:val="0"/>
          <w:sz w:val="28"/>
          <w:szCs w:val="28"/>
        </w:rPr>
        <w:t>. 35-41.</w:t>
      </w:r>
    </w:p>
    <w:p w14:paraId="5FDC599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Кузнецов В.В., Матвеев Д.В. Электроосаждение сплава хром-молибден из электролита на основе сульфата хрома(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III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) Электрохимия. 2008. - Т. 44. - С.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796-801.</w:t>
      </w:r>
    </w:p>
    <w:p w14:paraId="23654E5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Спиридонов Б.А. Электроосаждение покрытий сплавом хром-кобальт из сульфатных растворов // Электрохимия. 2005. - Т. 41. - С. 273-277.</w:t>
      </w:r>
    </w:p>
    <w:p w14:paraId="007C508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Лубнин Е.Н., Поляков Н.А., Полукаров Ю.М. Электроосаждение хрома из сульфатно-оксалатных растворов, содержащих наночастицы оксида алюминия и карбида кремния // Защита металлов. 2007. - Т. 43. - С. 199-206.</w:t>
      </w:r>
    </w:p>
    <w:p w14:paraId="3C2B1A5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. Поляков Н.А., Полукаров Ю.М., Кудрявцев В.Н. Электроосаждение композиционных хромовых покрытий из сульфатно-оксалатных растворов-суспензий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kern w:val="0"/>
          <w:sz w:val="28"/>
          <w:szCs w:val="28"/>
        </w:rPr>
        <w:t>r(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III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) с наночастицами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kern w:val="0"/>
          <w:sz w:val="28"/>
          <w:szCs w:val="28"/>
        </w:rPr>
        <w:t>l2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3,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S</w:t>
      </w:r>
      <w:r>
        <w:rPr>
          <w:rFonts w:ascii="Times New Roman CYR" w:hAnsi="Times New Roman CYR" w:cs="Times New Roman CYR"/>
          <w:kern w:val="0"/>
          <w:sz w:val="28"/>
          <w:szCs w:val="28"/>
        </w:rPr>
        <w:t>i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,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kern w:val="0"/>
          <w:sz w:val="28"/>
          <w:szCs w:val="28"/>
        </w:rPr>
        <w:t>b2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и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T</w:t>
      </w:r>
      <w:r>
        <w:rPr>
          <w:rFonts w:ascii="Times New Roman CYR" w:hAnsi="Times New Roman CYR" w:cs="Times New Roman CYR"/>
          <w:kern w:val="0"/>
          <w:sz w:val="28"/>
          <w:szCs w:val="28"/>
        </w:rPr>
        <w:t>a2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kern w:val="0"/>
          <w:sz w:val="28"/>
          <w:szCs w:val="28"/>
        </w:rPr>
        <w:t>. // Защита металлов. 2010. - Т. 46. - С. 67-73.</w:t>
      </w:r>
    </w:p>
    <w:p w14:paraId="5C9E9C1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Винокуров Е.Г., Арсенкин А.М., Григорович К.В., Бондарь В.В. Электроосаждение модифицированных дисперсными частицами хромовых покрытий и их физико-механические свойства // Защита металлов. 2006. - Т. 42. - С. 312-316.</w:t>
      </w:r>
    </w:p>
    <w:p w14:paraId="4BD7799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Данилов Ф.И. и др. Электроосаждение хромовых покрытий из электролита на основе соли Cr (III) с добавкой водорастворимого полимера // Защита металлов. 2006. - Т. 42. - С. 603-612.</w:t>
      </w:r>
    </w:p>
    <w:p w14:paraId="2460A87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Дингверт Б. Чёрное хромитирование цинка и его сплавов с последующей финишной обработкой в пассивационном растворе на основе трехвалентного хрома // Гальванотехника и обработка поверхности. 2009. - Т. 17. - №1. - С. 38-48.</w:t>
      </w:r>
    </w:p>
    <w:p w14:paraId="2B2CAF4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. Кудрявцев В.Н. О cтатье по «трёхвалентному хромированию» в журнале «Мир гальваники» // Гальванотехника и обработка поверхности.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2010. - </w:t>
      </w:r>
      <w:r>
        <w:rPr>
          <w:rFonts w:ascii="Times New Roman CYR" w:hAnsi="Times New Roman CYR" w:cs="Times New Roman CYR"/>
          <w:kern w:val="0"/>
          <w:sz w:val="28"/>
          <w:szCs w:val="28"/>
        </w:rPr>
        <w:t>Т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. 18. - №1. - </w:t>
      </w:r>
      <w:r>
        <w:rPr>
          <w:rFonts w:ascii="Times New Roman CYR" w:hAnsi="Times New Roman CYR" w:cs="Times New Roman CYR"/>
          <w:kern w:val="0"/>
          <w:sz w:val="28"/>
          <w:szCs w:val="28"/>
        </w:rPr>
        <w:t>С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. 38-39.</w:t>
      </w:r>
    </w:p>
    <w:p w14:paraId="6C4E32C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. Cailletet L. Note sur la permeabilite du fer pour le gas a haute temperature // Compt. Rend. 1864. Vol. 58. P</w:t>
      </w:r>
      <w:r>
        <w:rPr>
          <w:rFonts w:ascii="Times New Roman CYR" w:hAnsi="Times New Roman CYR" w:cs="Times New Roman CYR"/>
          <w:kern w:val="0"/>
          <w:sz w:val="28"/>
          <w:szCs w:val="28"/>
        </w:rPr>
        <w:t>. 327-328.</w:t>
      </w:r>
    </w:p>
    <w:p w14:paraId="0EFDF3C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Иванов Е.С. Ингибиторы коррозии металлов в кислых средах. - М.: Металлургия, 1986. - 175 с.</w:t>
      </w:r>
    </w:p>
    <w:p w14:paraId="3F7DCED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. Арчаков Ю.И. Водородная коррозия стали. - М.: Металлургия, 1985. - 192 с.</w:t>
      </w:r>
    </w:p>
    <w:p w14:paraId="5875EF9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Солодкова Л.Н., Кудрявцев В.Н. Электролитическое хромирование. - М.: Глобус, 2007. 191 с.</w:t>
      </w:r>
    </w:p>
    <w:p w14:paraId="3F76597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ГОСТ 1435-99. Прутки, полосы и мотки из инструментальной нелегированной стали. Общие технические условия.</w:t>
      </w:r>
    </w:p>
    <w:p w14:paraId="3A53E92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Антропов Л.И., Донченко И.И. О влиянии ПАВ на электроосаждение металлов в стационарном режиме электроосаждения // Защита металлов. - 1975. Т. 11. С. 577-586.</w:t>
      </w:r>
    </w:p>
    <w:p w14:paraId="40234CD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.Дамаскин Б.Б., Петрий О.А., Батраков В.В. Адсорбция органических соединений на электродах. - М.: Наука, 1970 - 378 с.</w:t>
      </w:r>
    </w:p>
    <w:p w14:paraId="254884C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Розенфельд И.А. Ингибиторы коррозии. - М.: Химия, 1977. - 265 с.</w:t>
      </w:r>
    </w:p>
    <w:p w14:paraId="6A1A1BCE" w14:textId="77777777" w:rsidR="001409D1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Белоглазов С.М. Наводороживание сталей при электрохимических процессах: Монография. Л.: Изд-во ЛГУ, 1975.</w:t>
      </w:r>
    </w:p>
    <w:sectPr w:rsidR="001409D1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embedSystemFonts/>
  <w:bordersDoNotSurroundHeader/>
  <w:bordersDoNotSurroundFooter/>
  <w:defaultTabStop w:val="709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EA9"/>
    <w:rsid w:val="00076EA9"/>
    <w:rsid w:val="001409D1"/>
    <w:rsid w:val="006E2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552223"/>
  <w14:defaultImageDpi w14:val="0"/>
  <w15:docId w15:val="{1557E30F-50C0-4DB3-ADE5-B722D4846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3" Type="http://schemas.openxmlformats.org/officeDocument/2006/relationships/webSettings" Target="webSettings.xml"/><Relationship Id="rId7" Type="http://schemas.openxmlformats.org/officeDocument/2006/relationships/image" Target="media/image4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6542</Words>
  <Characters>37291</Characters>
  <Application>Microsoft Office Word</Application>
  <DocSecurity>0</DocSecurity>
  <Lines>310</Lines>
  <Paragraphs>87</Paragraphs>
  <ScaleCrop>false</ScaleCrop>
  <Company/>
  <LinksUpToDate>false</LinksUpToDate>
  <CharactersWithSpaces>43746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2025-12-14T14:01:00Z</dcterms:created>
  <dcterms:modified xsi:type="dcterms:W3CDTF">2025-12-14T14:01:00Z</dcterms:modified>
</cp:coreProperties>
</file>