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3106A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СОДЕРЖАНИЕ</w:t>
      </w:r>
    </w:p>
    <w:p w14:paraId="21B975C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2E8CAEE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ВВЕДЕНИЕ</w:t>
      </w:r>
    </w:p>
    <w:p w14:paraId="17BDF2AA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ИТТРИЙ - БЛИЖАЙШИЙ АНАЛОГ ЛАНТАНОИДОВ</w:t>
      </w:r>
    </w:p>
    <w:p w14:paraId="6D13344E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.1</w:t>
      </w:r>
      <w:r>
        <w:rPr>
          <w:rFonts w:ascii="Times New Roman CYR" w:hAnsi="Times New Roman CYR" w:cs="Times New Roman CYR"/>
          <w:sz w:val="28"/>
          <w:szCs w:val="28"/>
        </w:rPr>
        <w:tab/>
        <w:t>История открытия иттрия</w:t>
      </w:r>
    </w:p>
    <w:p w14:paraId="14CA784B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.2</w:t>
      </w:r>
      <w:r>
        <w:rPr>
          <w:rFonts w:ascii="Times New Roman CYR" w:hAnsi="Times New Roman CYR" w:cs="Times New Roman CYR"/>
          <w:sz w:val="28"/>
          <w:szCs w:val="28"/>
        </w:rPr>
        <w:tab/>
        <w:t>Свойства иттрия и его сырьевая база</w:t>
      </w:r>
    </w:p>
    <w:p w14:paraId="367594B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.3</w:t>
      </w:r>
      <w:r>
        <w:rPr>
          <w:rFonts w:ascii="Times New Roman CYR" w:hAnsi="Times New Roman CYR" w:cs="Times New Roman CYR"/>
          <w:sz w:val="28"/>
          <w:szCs w:val="28"/>
        </w:rPr>
        <w:tab/>
        <w:t>Получение иттрия</w:t>
      </w:r>
    </w:p>
    <w:p w14:paraId="57D6DE30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.4</w:t>
      </w:r>
      <w:r>
        <w:rPr>
          <w:rFonts w:ascii="Times New Roman CYR" w:hAnsi="Times New Roman CYR" w:cs="Times New Roman CYR"/>
          <w:sz w:val="28"/>
          <w:szCs w:val="28"/>
        </w:rPr>
        <w:tab/>
        <w:t>Применение иттрия</w:t>
      </w:r>
    </w:p>
    <w:p w14:paraId="6916A9A2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ab/>
        <w:t>РАСЧЕТ МАТЕРИАЛЬНЫХ ПОТОКОВ ПРИ ПОЛУЧЕНИИ ГЛИНОЗЕМА ПО ПОСЛЕДОВАТЕЛЬНОМУ ВАРИАНТУ БАЙ</w:t>
      </w:r>
      <w:r>
        <w:rPr>
          <w:rFonts w:ascii="Times New Roman CYR" w:hAnsi="Times New Roman CYR" w:cs="Times New Roman CYR"/>
          <w:sz w:val="28"/>
          <w:szCs w:val="28"/>
        </w:rPr>
        <w:t>ЕР - СПЕКАНИЕ</w:t>
      </w:r>
    </w:p>
    <w:p w14:paraId="25768FA8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.1</w:t>
      </w:r>
      <w:r>
        <w:rPr>
          <w:rFonts w:ascii="Times New Roman CYR" w:hAnsi="Times New Roman CYR" w:cs="Times New Roman CYR"/>
          <w:sz w:val="28"/>
          <w:szCs w:val="28"/>
        </w:rPr>
        <w:tab/>
        <w:t>Исходные данные</w:t>
      </w:r>
    </w:p>
    <w:p w14:paraId="5071F7C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.2</w:t>
      </w:r>
      <w:r>
        <w:rPr>
          <w:rFonts w:ascii="Times New Roman CYR" w:hAnsi="Times New Roman CYR" w:cs="Times New Roman CYR"/>
          <w:sz w:val="28"/>
          <w:szCs w:val="28"/>
        </w:rPr>
        <w:tab/>
        <w:t>Ветвь Байера</w:t>
      </w:r>
    </w:p>
    <w:p w14:paraId="3F3B354E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.3</w:t>
      </w:r>
      <w:r>
        <w:rPr>
          <w:rFonts w:ascii="Times New Roman CYR" w:hAnsi="Times New Roman CYR" w:cs="Times New Roman CYR"/>
          <w:sz w:val="28"/>
          <w:szCs w:val="28"/>
        </w:rPr>
        <w:tab/>
        <w:t>Ветвь спекания</w:t>
      </w:r>
    </w:p>
    <w:p w14:paraId="5D78CB0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ab/>
        <w:t>ЗАКЛЮЧЕНИЕ</w:t>
      </w:r>
    </w:p>
    <w:p w14:paraId="7E118F4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ab/>
        <w:t>БИБЛИОГРАФИЧЕСКИЙ СПИСОК</w:t>
      </w:r>
    </w:p>
    <w:p w14:paraId="02B2786E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ab/>
        <w:t>ПРИЛОЖЕНИЕ</w:t>
      </w:r>
    </w:p>
    <w:p w14:paraId="13C2BB27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30927A9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ВВЕДЕНИЕ</w:t>
      </w:r>
    </w:p>
    <w:p w14:paraId="7E7514BE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CA9B7D4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ухудшении среды обитания на Урале значительный вклад вносит деятельность двух глиноземных заводов, сливающих на шламовые п</w:t>
      </w:r>
      <w:r>
        <w:rPr>
          <w:rFonts w:ascii="Times New Roman CYR" w:hAnsi="Times New Roman CYR" w:cs="Times New Roman CYR"/>
          <w:sz w:val="28"/>
          <w:szCs w:val="28"/>
        </w:rPr>
        <w:t>оля ежегодно более двух миллионов тонн отхода переработки бокситов СУБР и СТБР. Шламы являются источниками загрязнения щелочами и техногенными элементами поверхностных и подземных водоемов, а также значительной запыленности атмосферы. Эти сооружения занима</w:t>
      </w:r>
      <w:r>
        <w:rPr>
          <w:rFonts w:ascii="Times New Roman CYR" w:hAnsi="Times New Roman CYR" w:cs="Times New Roman CYR"/>
          <w:sz w:val="28"/>
          <w:szCs w:val="28"/>
        </w:rPr>
        <w:t>ют сотни гектаров земли, и их эксплуатация повышает себестоимость глинозема. Трагические события в Венгрии на заводе Айка (2010 г.), обусловленные прорывом дамбы шламохранилища, повторяющиеся ежегодно пылеуносы шлама на Николаевском глиноземном заводе (Укр</w:t>
      </w:r>
      <w:r>
        <w:rPr>
          <w:rFonts w:ascii="Times New Roman CYR" w:hAnsi="Times New Roman CYR" w:cs="Times New Roman CYR"/>
          <w:sz w:val="28"/>
          <w:szCs w:val="28"/>
        </w:rPr>
        <w:t>аина) и другие малоизвестные экологические катастрофы требуют разработки технологии безотходной переработки красных шламов заводов «УАЗ-СУАЛ» и «БАЗ-СУАЛ».</w:t>
      </w:r>
    </w:p>
    <w:p w14:paraId="45FE3521" w14:textId="4D40F44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Отходы переработки боксита на глинозем для большого числа заводов России (УАЗ, БАЗ), Украины (НАЗ), </w:t>
      </w:r>
      <w:r>
        <w:rPr>
          <w:rFonts w:ascii="Times New Roman CYR" w:hAnsi="Times New Roman CYR" w:cs="Times New Roman CYR"/>
          <w:sz w:val="28"/>
          <w:szCs w:val="28"/>
        </w:rPr>
        <w:t xml:space="preserve">Казахстана (ПАЗ) и ряда других, работающих по схеме Байера, имеют довольно близкий химический состав, %(мас.): </w:t>
      </w:r>
      <w:r w:rsidR="007543BD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3CCDDDA" wp14:editId="3A724800">
            <wp:extent cx="457200" cy="238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40-50, </w:t>
      </w:r>
      <w:r w:rsidR="007543BD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567D378" wp14:editId="6337961F">
            <wp:extent cx="438150" cy="238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11-13, </w:t>
      </w:r>
      <w:r w:rsidR="007543BD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B286788" wp14:editId="4BBC9760">
            <wp:extent cx="304800" cy="23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10-14, </w:t>
      </w:r>
      <w:r w:rsidR="007543BD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8188413" wp14:editId="084C7140">
            <wp:extent cx="33337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8-12, </w:t>
      </w:r>
      <w:r w:rsidR="007543BD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F8FCB88" wp14:editId="4D988C00">
            <wp:extent cx="409575" cy="238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4-7, </w:t>
      </w:r>
      <w:r w:rsidR="007543BD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A7FF959" wp14:editId="7961E1EF">
            <wp:extent cx="352425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3-4. Этот красный шлам с потока, характеризуется</w:t>
      </w:r>
      <w:r>
        <w:rPr>
          <w:rFonts w:ascii="Times New Roman CYR" w:hAnsi="Times New Roman CYR" w:cs="Times New Roman CYR"/>
          <w:sz w:val="28"/>
          <w:szCs w:val="28"/>
        </w:rPr>
        <w:t xml:space="preserve"> высокой дисперсностью, что осложняет его физическую обработку - фильтрацию, мокрую магнитную сепарацию, гидроциклонирование и др. В этом шламе содержится значительное количество редких элементов, которые могут быть извлечены, как из шлаков при пирометаллу</w:t>
      </w:r>
      <w:r>
        <w:rPr>
          <w:rFonts w:ascii="Times New Roman CYR" w:hAnsi="Times New Roman CYR" w:cs="Times New Roman CYR"/>
          <w:sz w:val="28"/>
          <w:szCs w:val="28"/>
        </w:rPr>
        <w:t>ргической переработке красного шлама на чугун, так и при кислотной обработке красного шлама с получением коагулянта, гипса, электролитического железа, пигмента, активного кремнезема или алюмосиликатного продукта, и концентратов редких металлов (иттрия, ска</w:t>
      </w:r>
      <w:r>
        <w:rPr>
          <w:rFonts w:ascii="Times New Roman CYR" w:hAnsi="Times New Roman CYR" w:cs="Times New Roman CYR"/>
          <w:sz w:val="28"/>
          <w:szCs w:val="28"/>
        </w:rPr>
        <w:t xml:space="preserve">ндия, лантаноидов, титана, циркония, ниобия и др). Иттрия в красном шламе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содержится до 300 г/т, что может послужить основанием для его попутного извлечения при кислотной переработке красного шлама или шлака.</w:t>
      </w:r>
    </w:p>
    <w:p w14:paraId="4449093B" w14:textId="2A2342B5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Создание опытно-промышленного производства пере</w:t>
      </w:r>
      <w:r>
        <w:rPr>
          <w:rFonts w:ascii="Times New Roman CYR" w:hAnsi="Times New Roman CYR" w:cs="Times New Roman CYR"/>
          <w:sz w:val="28"/>
          <w:szCs w:val="28"/>
        </w:rPr>
        <w:t>работки шлама с использованием отходящих газов глиноземного производства позволит извлекать дефицитный скандий и иттрий, вернуть в производственный цикл большую часть щелочи и глинозема и облегчить использование шлама в черной металлургии. Обработанный шла</w:t>
      </w:r>
      <w:r>
        <w:rPr>
          <w:rFonts w:ascii="Times New Roman CYR" w:hAnsi="Times New Roman CYR" w:cs="Times New Roman CYR"/>
          <w:sz w:val="28"/>
          <w:szCs w:val="28"/>
        </w:rPr>
        <w:t xml:space="preserve">м может служить хорошим сорбентом для очистки сточных вод предприятий цветной металлургии, а немагнитная фракция такого шлама с низким содержанием щелочи будет потребна на цементных заводах. Поглощение большого количества (до 1 млн. тонн </w:t>
      </w:r>
      <w:r w:rsidR="007543BD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A8D961D" wp14:editId="2AD78C04">
            <wp:extent cx="295275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>) парниковых газов позволит заводу использовать квоты на выброс углекислого газа (8.5 евро/т).</w:t>
      </w:r>
    </w:p>
    <w:p w14:paraId="40F3F8E5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Однако, в настоящее время, все известные способы извлечения иттрия ориентированы на богатые целевым компонентом минералы и концентраты и не приг</w:t>
      </w:r>
      <w:r>
        <w:rPr>
          <w:rFonts w:ascii="Times New Roman CYR" w:hAnsi="Times New Roman CYR" w:cs="Times New Roman CYR"/>
          <w:sz w:val="28"/>
          <w:szCs w:val="28"/>
        </w:rPr>
        <w:t>одны применительно к относительно бедному сырью, макрокомпонентами которого являются алюминий и железо, активно переходящие в концентрированные растворы.</w:t>
      </w:r>
    </w:p>
    <w:p w14:paraId="6AA0489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 работы расширение минеральной базы для получения иттрия путем вовлечения в нее отходов переработк</w:t>
      </w:r>
      <w:r>
        <w:rPr>
          <w:rFonts w:ascii="Times New Roman CYR" w:hAnsi="Times New Roman CYR" w:cs="Times New Roman CYR"/>
          <w:sz w:val="28"/>
          <w:szCs w:val="28"/>
        </w:rPr>
        <w:t>и бокситов, именно красный шлам, и разработка условий извлечения иттрия с использованием указанного сырья.[1],[7]</w:t>
      </w:r>
    </w:p>
    <w:p w14:paraId="220D120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A78B210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3353F9C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ИТТРИЙ - БЛИЖАЙШИЙ АНАЛОГ ЛАНТАНОИДОВ</w:t>
      </w:r>
    </w:p>
    <w:p w14:paraId="37A18189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9F33A7D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</w:rPr>
      </w:pPr>
      <w:r>
        <w:rPr>
          <w:rFonts w:ascii="Times New Roman CYR" w:hAnsi="Times New Roman CYR" w:cs="Times New Roman CYR"/>
          <w:caps/>
          <w:sz w:val="28"/>
          <w:szCs w:val="28"/>
        </w:rPr>
        <w:t>1.1</w:t>
      </w:r>
      <w:r>
        <w:rPr>
          <w:rFonts w:ascii="Times New Roman CYR" w:hAnsi="Times New Roman CYR" w:cs="Times New Roman CYR"/>
          <w:caps/>
          <w:sz w:val="28"/>
          <w:szCs w:val="28"/>
        </w:rPr>
        <w:tab/>
        <w:t>История открытия иттрия</w:t>
      </w:r>
    </w:p>
    <w:p w14:paraId="13179F7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0C4D2160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Остров Руслаген - один из многочисленных островков на Балтике близ с</w:t>
      </w:r>
      <w:r>
        <w:rPr>
          <w:rFonts w:ascii="Times New Roman CYR" w:hAnsi="Times New Roman CYR" w:cs="Times New Roman CYR"/>
          <w:sz w:val="28"/>
          <w:szCs w:val="28"/>
        </w:rPr>
        <w:t>толицы Швеции Стокгольма - знаменит тем, что здесь находится городок Иттербю, название которого отражено в именах четырех химических элементов - иттрия, иттербия, тербия и эрбия. В 1787 г. лейтенант шведской армии минералог-любитель Карл Аррениус нашел зде</w:t>
      </w:r>
      <w:r>
        <w:rPr>
          <w:rFonts w:ascii="Times New Roman CYR" w:hAnsi="Times New Roman CYR" w:cs="Times New Roman CYR"/>
          <w:sz w:val="28"/>
          <w:szCs w:val="28"/>
        </w:rPr>
        <w:t>сь, в заброшенном карьере, неизвестный прежде черный блестящий минерал. Этот минерал назвали иттербитом. Спустя 130 лет финский минералог Флинт скажет, что он «сыграл в истории неорганической химии, быть может, большую роль, чем какой-либо другой минерал».</w:t>
      </w:r>
    </w:p>
    <w:p w14:paraId="06061980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этом утверждении, безусловно, есть преувеличение. Но так же, безусловно, что минерал, в котором нашли семь новых химических элементов, - вещь незаурядная. Тем не менее, ни в одном минералогическом справочнике названия «иттербит» сейчас не найти.</w:t>
      </w:r>
    </w:p>
    <w:p w14:paraId="330CEAC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Первым </w:t>
      </w:r>
      <w:r>
        <w:rPr>
          <w:rFonts w:ascii="Times New Roman CYR" w:hAnsi="Times New Roman CYR" w:cs="Times New Roman CYR"/>
          <w:sz w:val="28"/>
          <w:szCs w:val="28"/>
        </w:rPr>
        <w:t>серьезным исследователем этого минерала и первооткрывателем окиси иттрия был финский химик Юхан Гадолин (1760-1852). Это он, проанализировав иттербит, обнаружил в нем окислы железа, кальция, магния и кремния, а также 38% окиси неизвестного еще элемента. Че</w:t>
      </w:r>
      <w:r>
        <w:rPr>
          <w:rFonts w:ascii="Times New Roman CYR" w:hAnsi="Times New Roman CYR" w:cs="Times New Roman CYR"/>
          <w:sz w:val="28"/>
          <w:szCs w:val="28"/>
        </w:rPr>
        <w:t>рез три года шведский ученый Экеберг подтвердил результат финского коллеги и ввел в химический обиход название «иттриевая земля». Позже, еще при жизни Гадолина, было решено называть открытый им элемент иттрием, а минерал из Иттербю переименовали в гадолини</w:t>
      </w:r>
      <w:r>
        <w:rPr>
          <w:rFonts w:ascii="Times New Roman CYR" w:hAnsi="Times New Roman CYR" w:cs="Times New Roman CYR"/>
          <w:sz w:val="28"/>
          <w:szCs w:val="28"/>
        </w:rPr>
        <w:t>т.</w:t>
      </w:r>
    </w:p>
    <w:p w14:paraId="11971B9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Впрочем, впоследствии оказалось, что упоминавшиеся 38% приходятся на долю не одного, а нескольких новых элементов. «Расщепление» окиси иттрия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заняло больше 100 лет.</w:t>
      </w:r>
    </w:p>
    <w:p w14:paraId="6D099CFB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1843 г. Карл Мозандер поделил ее на три компонента, три окисла: бесцветный, коричневый</w:t>
      </w:r>
      <w:r>
        <w:rPr>
          <w:rFonts w:ascii="Times New Roman CYR" w:hAnsi="Times New Roman CYR" w:cs="Times New Roman CYR"/>
          <w:sz w:val="28"/>
          <w:szCs w:val="28"/>
        </w:rPr>
        <w:t xml:space="preserve"> и розовый. Три окисла - три элемента, название каждого происходит от фрагментов также «расщепленного» слова Иттербю. От «итт» - иттрий (бесцветная окись), от «тер» - тербий (коричневая) и от «эрб» - эрбии (розовая окись).</w:t>
      </w:r>
    </w:p>
    <w:p w14:paraId="24D84D6F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1879 г. из окиси иттрия были вы</w:t>
      </w:r>
      <w:r>
        <w:rPr>
          <w:rFonts w:ascii="Times New Roman CYR" w:hAnsi="Times New Roman CYR" w:cs="Times New Roman CYR"/>
          <w:sz w:val="28"/>
          <w:szCs w:val="28"/>
        </w:rPr>
        <w:t>делены окислы еще трех элементов - иттербия, тулия и предсказанного Менделеевым скандия. А в 1907 г к ним прибавился еще один элемент - лютеций.</w:t>
      </w:r>
    </w:p>
    <w:p w14:paraId="191F65BB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Это единственный случай в истории науки: один минерал, причем редкий минерал, оказался «хранителем» семи новых </w:t>
      </w:r>
      <w:r>
        <w:rPr>
          <w:rFonts w:ascii="Times New Roman CYR" w:hAnsi="Times New Roman CYR" w:cs="Times New Roman CYR"/>
          <w:sz w:val="28"/>
          <w:szCs w:val="28"/>
        </w:rPr>
        <w:t>элементов.</w:t>
      </w:r>
    </w:p>
    <w:p w14:paraId="648E7892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 позиции современной химии этот факт легко объясним: электронное строение атомов редкоземельных элементов - а к ним относится скандий, иттрий, лантан и 14 лантаноидов - очень сходно. Химические свойства их, в том числе свойства, определяющие по</w:t>
      </w:r>
      <w:r>
        <w:rPr>
          <w:rFonts w:ascii="Times New Roman CYR" w:hAnsi="Times New Roman CYR" w:cs="Times New Roman CYR"/>
          <w:sz w:val="28"/>
          <w:szCs w:val="28"/>
        </w:rPr>
        <w:t>ведение элемента в земной коре, трудноразличимы. Очень близки размеры их ионов. В частности, у иттрия и тяжелых элементов семейства лантаноидов - гадолиния, тербия, диспрозия, гольмия, эрбия, тулия - размеры трехвалентного иона практически одинаковы, разни</w:t>
      </w:r>
      <w:r>
        <w:rPr>
          <w:rFonts w:ascii="Times New Roman CYR" w:hAnsi="Times New Roman CYR" w:cs="Times New Roman CYR"/>
          <w:sz w:val="28"/>
          <w:szCs w:val="28"/>
        </w:rPr>
        <w:t>ца в сотые доли ангстрема.</w:t>
      </w:r>
    </w:p>
    <w:p w14:paraId="48B45760" w14:textId="4700F9B3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Трудность выделения иттрия (как, впрочем, и любого из его аналогов) привела к тому, что на протяжении десятилетий свойства этого элемента оставались почти не изученными. Первый металлический иттрий (сильно загрязненный примесями)</w:t>
      </w:r>
      <w:r>
        <w:rPr>
          <w:rFonts w:ascii="Times New Roman CYR" w:hAnsi="Times New Roman CYR" w:cs="Times New Roman CYR"/>
          <w:sz w:val="28"/>
          <w:szCs w:val="28"/>
        </w:rPr>
        <w:t xml:space="preserve"> получен Фридрихом Вёлером в 1828 г., но и через 100 лет плотность иттрия не была определена достаточно точно. Даже состав окиси иттрия никто не определил верно, до появления периодического закона. Считали, что это </w:t>
      </w:r>
      <w:r w:rsidR="007543BD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4C494A6" wp14:editId="6EFBA54A">
            <wp:extent cx="228600" cy="238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>, пра</w:t>
      </w:r>
      <w:r>
        <w:rPr>
          <w:rFonts w:ascii="Times New Roman CYR" w:hAnsi="Times New Roman CYR" w:cs="Times New Roman CYR"/>
          <w:sz w:val="28"/>
          <w:szCs w:val="28"/>
        </w:rPr>
        <w:t xml:space="preserve">вильную формулу - </w:t>
      </w:r>
      <w:r w:rsidR="007543BD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4879466" wp14:editId="2A0F36B2">
            <wp:extent cx="352425" cy="238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- первым указал Менделеев. [2], [4]</w:t>
      </w:r>
    </w:p>
    <w:p w14:paraId="4988CBA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FF98DFA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</w:rPr>
      </w:pPr>
      <w:r>
        <w:rPr>
          <w:rFonts w:ascii="Times New Roman CYR" w:hAnsi="Times New Roman CYR" w:cs="Times New Roman CYR"/>
          <w:caps/>
          <w:sz w:val="28"/>
          <w:szCs w:val="28"/>
        </w:rPr>
        <w:lastRenderedPageBreak/>
        <w:t>1.2</w:t>
      </w:r>
      <w:r>
        <w:rPr>
          <w:rFonts w:ascii="Times New Roman CYR" w:hAnsi="Times New Roman CYR" w:cs="Times New Roman CYR"/>
          <w:caps/>
          <w:sz w:val="28"/>
          <w:szCs w:val="28"/>
        </w:rPr>
        <w:tab/>
        <w:t>Свойства иттрия и его сырьевая база</w:t>
      </w:r>
    </w:p>
    <w:p w14:paraId="43C86E29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</w:rPr>
      </w:pPr>
    </w:p>
    <w:p w14:paraId="7B36F987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 числу «редких земель» иттрий отнесли не случайно. Всем своим обликом и поведением он подобен лантану и лантаноидам.</w:t>
      </w:r>
    </w:p>
    <w:p w14:paraId="070F99B2" w14:textId="3A66DA85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</w:rPr>
        <w:t>Иттрий</w:t>
      </w:r>
      <w:r>
        <w:rPr>
          <w:rFonts w:ascii="Times New Roman CYR" w:hAnsi="Times New Roman CYR" w:cs="Times New Roman CYR"/>
          <w:sz w:val="28"/>
          <w:szCs w:val="28"/>
        </w:rPr>
        <w:t xml:space="preserve"> - металл &lt;http://www.chemport.ru/data/chemipedia/article_2133.html&gt; светло-серого цвета до 1482°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устойчива </w:t>
      </w:r>
      <w:r>
        <w:rPr>
          <w:rFonts w:ascii="Times New Roman" w:hAnsi="Times New Roman" w:cs="Times New Roman"/>
          <w:sz w:val="28"/>
          <w:szCs w:val="28"/>
          <w:lang w:val="ru-RU"/>
        </w:rPr>
        <w:t>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форма решетка гексагональная, типа Mg. Выше 1482°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устойчива форма с кубической решеткой типа </w:t>
      </w:r>
      <w:r>
        <w:rPr>
          <w:rFonts w:ascii="Times New Roman" w:hAnsi="Times New Roman" w:cs="Times New Roman"/>
          <w:sz w:val="28"/>
          <w:szCs w:val="28"/>
          <w:lang w:val="ru-RU"/>
        </w:rPr>
        <w:t>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-Fe. Температура плавления - 1528°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температур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кипения - около 3320 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парамагнитен, твердость &lt;http://www.chemport.ru/data/chemipedia/article_3641.html&gt; по Бринеллю 628 МПа; модуль упругости 66 ГПа; модуль сдвига 264 ГПа; коэффициент Пуассона 0,265; коэффициент сжимаемости &lt;http://www.chemport.ru/d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ata/chemipedia/article_3410.html&gt; 26,8.10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-7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/кг. Легко поддается механической обработке, иттрий куют и прокатывают до лент толщиной 0,05 мм на холоду с промежуточным отжигом в вакууме &lt;http://www.chemport.ru/data/chemipedia/article_561.html&gt; при 900-1000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°С. На воздухе &lt;http://www.chemport.ru/data/chemipedia/article_665.html&gt; иттрий покрывается тонкой устойчивой пленкой оксидов, при 370-425 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образуется черная плотно пристающая оксидная пленка, интенсивное окисление &lt;http://www.chemport.ru/data/chemipedia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/article_2529.html&gt; начинается выше 760°С. Компактный металл &lt;http://www.chemport.ru/data/chemipedia/article_2133.html&gt;, медленно окисляется кислородом &lt;http://www.chemport.ru/data/chemipedia/article_1655.html&gt; воздуха в кипящей воде, легко реагирует с мин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еральными кислотами и медленно с уксусной кислотой, относительно инертен к фтористоводородной кислоте. Иттрий взаимодействует с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054DCB4" wp14:editId="513A088D">
            <wp:extent cx="200025" cy="2381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 315-1540°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образуя гидриды &lt;http://www.chemport.ru/data/chemipedia/article_5879.html&gt; 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азличного состава. При 760°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соединяется с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2A3C273" wp14:editId="7AFA4D0E">
            <wp:extent cx="200025" cy="238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давая нитрид &lt;http://www.chemport.ru/data/chemipedia/article_6145.html&gt;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F67A68B" wp14:editId="3EA91C56">
            <wp:extent cx="238125" cy="23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при нагревании реагирует также с галогенами &lt;http://www.chemport.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ru/data/chemipedia/article_754.html&gt;. В разбавленных водных растворах соли иттрий гидролизуются с образованием основных солей. При прокаливании солей &lt;http://www.chemport.ru/data/chemipedia/article_3484.html&gt; кислородсодержащих кислот они переходят в оксид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Важнейшие комплексные соединения иттрия - нитраты, сульфаты, хлориды, фториды, b-дикетонаты и др. Соединения с монодентатными лигандами малоустойчивы и в растворах обычно полностью диссоциируют. Однако полидентатные лиганды (комплексоны, гидроксикислоты,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др.) образуют с иттрий комплексные соединения высокой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устойчивости. Координационное число иттрий в комплексных соединениях с полидентатными лигандами обычно больше шести. В ряду РЗЭ, по величине атомного и ионного радиусов, иттрий занимает место между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66D0A80" wp14:editId="53A59FBE">
            <wp:extent cx="209550" cy="2381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0388879" wp14:editId="4F6B1CE2">
            <wp:extent cx="228600" cy="2381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Однако в зависимости от состава и строения комплексных соединений по величине константы устойчивости комплексов иттрий иногда "перемещается" в сторону легких РЗЭ и может при разделе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нии образовывать общие фракции даже с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3D857BC" wp14:editId="167A30AD">
            <wp:extent cx="247650" cy="2381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7C87F9A2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Для этого элемента неприменимо такое общее, казалось бы, понятие, как «природная смесь изотопов», весь естественный иттрий - это только один стабильный изотоп - иттрий 89. И только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одну валентность (3+) проявляет иттрий во всех известных соединениях. Но, возможно, это утверждение не есть «истина в последней инстанции». Сложности получения элементарного иттрия и высокая цена, в течение многих лет сдерживали исследования элемента №39 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его соединений.</w:t>
      </w:r>
    </w:p>
    <w:p w14:paraId="0780AFFF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Однако в настоящее время известно, сто на один стабильный изотоп иттрия 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89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Y приходятся пятнадцать радиоактивных с массовыми числами от 82 до 97 и периодами полураспада от минуты до 105 дней. Некоторые из этих изотопов образуются при спонт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анном делении ядер урана. Именно поэтому в таблице Менделеева указано, что атомная масса природного иттрия равна 88,905, а не ровно 89. Наиболее изучен радиоактивный иттрий-91, образующийся, в частности, при ядерных взрывах. Наряду со стронцием-90 этот изо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топ считается одним из наиболее опасных продуктов распада. Опасен и дочерний продукт стронция-90 - иттрий-90. Эти изотопы накапливались в мировом океане в результате экспериментальных ядерных взрывов и захоронения на океанском дне радиоактивных отходов. Уч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еные считают, что они стали причиной существенного уменьшения рыбных запасов мирового океана.</w:t>
      </w:r>
    </w:p>
    <w:p w14:paraId="6EEC6BBA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Как и многие лантаноиды, иттрий относится к числу довольно распространенных металлов. По данным геохимиков, содержание иттрия в земной коре 0,0028% массы - это зн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ачит, что элемент №39 входит в число 30 наиболее распространенных элементов Земли. Тем не менее, о нем до последнего времени говорили и писали как о перспективном, но пока «безработном» элементе. Объясняется это, прежде всего чрезвычайной рассеянностью эле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мента №39, что еще раз подчеркивает его «кровное родство» со скандием, лантаном и лантаноидами.</w:t>
      </w:r>
    </w:p>
    <w:p w14:paraId="7EEDB135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Минералов, в которых обнаружен иттрий, известно больше сотни. Он есть в полевых шпатах и слюдах, минералах железа, кальция и марганца, в цериевых, урановых и то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рцевых рудах. Но даже если примесь иттрия сравнительно велика - 1...5% , извлечь чистый иттрий чрезвычайно трудно. Мешает сходство, прежде всего сходство с другими редкими землями и, более отдаленное - с кальцием, цирконием и гафнием, ураном и торием, друг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ими «крупноатомными» элементами.</w:t>
      </w:r>
    </w:p>
    <w:p w14:paraId="7FB43B28" w14:textId="7491DF2B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Вместе с другими РЗЭ содержится в минералах &lt;http://www.chemport.ru/data/chemipedia/article_2196.html&gt; ксенотиме (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AA8F9B" wp14:editId="706F3003">
            <wp:extent cx="400050" cy="2381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), фергюсоните (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53EBA6" wp14:editId="1BC80CED">
            <wp:extent cx="571500" cy="238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), эвксените (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5841DF1" wp14:editId="76BCEF8A">
            <wp:extent cx="685800" cy="2381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), гадолините, браннерите, иттропаризите, иттрофлюорите, талените (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87D69D6" wp14:editId="5B8B2432">
            <wp:extent cx="581025" cy="2381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), иттриалите и др. Основные промышленные типы месторождений иттрия - россыпи, содержащие ксенотим, эвксенит и фергюсонит, гр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анитные пегматиты с ксенотимом и титано-тантало-ниобатами иттрий, а также гидротермальные месторождения, связанные с субщелочными гранитоидами и содержащие ксенотим и иттропаризит. Кроме того, иттрий может быть получен попутно при переработке некоторых руд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&lt;http://www.chemport.ru/data/chemipedia/article_3319.html&gt;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E5214ED" wp14:editId="0DFCFB83">
            <wp:extent cx="123825" cy="238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(золото-браннеритовые конгломераты, урансодержащие фосфориты &lt;http://www.chemport.ru/data/chemipedia/article_4092.html&gt;, каменные и бурые &lt;http://www.chemport.r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u/data/chemipedia/article_532.html&gt; угли),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F9AE4E" wp14:editId="5DCDB660">
            <wp:extent cx="209550" cy="2381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(ксенотим-ферриторитовые месторождения),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A09085" wp14:editId="55AD77A2">
            <wp:extent cx="209550" cy="2381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0D52246" wp14:editId="72089A3A">
            <wp:extent cx="228600" cy="2381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(фергюсонитовые, эвксенитовые, самарскитовые руды). Благодар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 большим масштабам переработки апатитового сырья, источниками иттрий можно считать апатиты &lt;http://www.chemport.ru/data/chemipedia/article_282.html&gt;, несмотря на низкое содержание в них иттрия.</w:t>
      </w:r>
    </w:p>
    <w:p w14:paraId="404E65F1" w14:textId="33C15CF9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Общие запасы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B9096BE" wp14:editId="02D4AB6E">
            <wp:extent cx="352425" cy="2381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составляют 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4,6 тысяч тонн. Главнейшие месторождения иттрия расположены в КНР, СССР, США, Канаде, Австралии, Индии &lt;http://www.chemport.ru/data/chemipedia/article_1383.html&gt;, Малайзии, Бразилии. В России источником иттрия являются лопаритовые руды Ловозерского месторо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ждения, содержащие около 1% оксидов РЗМ. Последние представлены в основном цериевой подгруппой (97,7%). Объем производства лопаритового концентрата ограничен производительной мощностью Соликамского магниевого комбината (10-12 тыс. т/год). [2], [4]</w:t>
      </w:r>
    </w:p>
    <w:p w14:paraId="1AA9A47F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aps/>
          <w:sz w:val="28"/>
          <w:szCs w:val="28"/>
          <w:lang w:val="ru-RU"/>
        </w:rPr>
      </w:pPr>
    </w:p>
    <w:p w14:paraId="79185CB9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ap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t>.3 Пол</w:t>
      </w: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t>учение иттрия</w:t>
      </w:r>
    </w:p>
    <w:p w14:paraId="36AA1513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5F75B16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настоящее время, известен ряд кислотных способов переведения иттрия из концентрата в растворимую форму для последующей переработки с целью получения металлического иттрия и его соединений. Как правило, в раствор переходит более 90% иттрия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содержащегося в исходном сырье.</w:t>
      </w:r>
    </w:p>
    <w:p w14:paraId="6D6E2505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Известен способ, в котором руду, содержащую РЗЭ, разлагают серной кислотой, а фильтрат экстрагируют водным раствором сульфита, нитрида, хлорида, карбоната и/или гидроокиси натрия и калия. Редкоземельные элементы избиратель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но извлекают водным раствором.</w:t>
      </w:r>
    </w:p>
    <w:p w14:paraId="358F1C57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Известен способ выделения соединений иттрия, в котором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редкоземельный минерал разлагают действием серной кислоты и экстрагируют при 10-40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 водным раствором сульфата и/или хлорида натрия, который берут в 0,5-5-кратном количес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тве относительно редкоземельных элементов. Жидкую фазу отделяют от твердой, в нее при температуре выше 60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 вводят сульфат и /или хлорид натрия в 4-7-кратном количестве относительно редкоземельных элементов и выделяют образовавшую твердую фазу. Недостаткам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способов с использованием сернокислотного вскрытия являются проведение процесса при повышенной температуре (200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С) и высокая трудоемкость и энергоемкость процесса, связанные с необходимостью дальнейшей сушки, обжига, выщелачивания материала.</w:t>
      </w:r>
    </w:p>
    <w:p w14:paraId="4E3F0242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Известен спо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соб, в котором концентрат после обжига в многоподовых печах выщелачивают 30% -ной соляной кислотой в чанах диаметром 2,7м, высотой 3м при перемешивании турбинными мешалками. Для удаления газообразного хлора чаны-агитаторы оборудованы вытяжными колпаками. 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ттрий, таким образом, переводят в раствор. Недостатками этого способа являются необходимость предварительного обогащения сырья, его обжига в многоподовых печах и выделение больших количеств газообразного хлора в процессе реакции.</w:t>
      </w:r>
    </w:p>
    <w:p w14:paraId="624670D8" w14:textId="6A568E33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Исходным сырьем во всех оп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исанных способах являются минералы -ксенотим, эвксенит и гадолинит, содержащие 30-50%(мас.)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4F3E384" wp14:editId="79A5D7D9">
            <wp:extent cx="352425" cy="2381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монацит, апатит, содержащие до 4%(мас.)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B6C3FC1" wp14:editId="40F5CD88">
            <wp:extent cx="352425" cy="2381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бастнезит, содержащий 0,2% (мас.)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2D6B23F" wp14:editId="5062FE64">
            <wp:extent cx="390525" cy="2381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Эти богатые по содержанию иттрия минералы относительно мало распространены, и их годовая добыча исчисляется сотнями (ксенотим, эвксенит) и тысячами (бастнезит, монацит) тонн. Разведанные запасы их также весьма невелики. В то же время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иттрий содержится и в другом минеральном сырье, в частности в бокситах (примерно 0,001% мас.), годовая добыча которых составляет миллионы тонн. Бокситы в настоящее время главным образом перерабатываются на глинозем с последующим получением алюминия. При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олучении из бокситов глинозема до 90% исходно содержащегося в нем иттрия переходит в отвальный красный шлам. Вследствие этого содержание в красном шламе иттрия составляет 0,003 массы, что ставит его на уровень промышленно значимых природных источников. Одн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ако в настоящее время красный шлам практически не утилизируется и уходит в отвалы, где запасы его составляют десятки миллионов тонн.</w:t>
      </w:r>
    </w:p>
    <w:p w14:paraId="43640AA0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Таким образом, все известные способы извлечения иттрия ориентированы на богатые целевым компонентом минералы и концентраты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не пригодны применительно к относительно бедному сырью, макрокомпонентами которого являются алюминий и железо, активно переходящие в концентрированные растворы.</w:t>
      </w:r>
    </w:p>
    <w:p w14:paraId="6FF87523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данной работе мы рассмотрим способ, разработанный сотрудниками «Института химии твердого те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ла Уральского отделения РАН», который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предлагает технологию переработки красного шлама с получением оксида иттрия, коагулянта и гипса.</w:t>
      </w:r>
    </w:p>
    <w:p w14:paraId="29B2B7D4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Иттрий не комплексуется в содовых растворах в отличие от скандия, а также титана, циркония, урана, тория и некоторых друг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их металлов.</w:t>
      </w:r>
    </w:p>
    <w:p w14:paraId="4842FA16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Поэтому авторами был изучен блок технологии, предусматривающий кислотное вскрытие красного шлама с проведением операции таким образом, чтобы иметь минимальное извлечение в раствор сопутствующих элементов (железо, алюминий, титан).</w:t>
      </w:r>
    </w:p>
    <w:p w14:paraId="4C80EF10" w14:textId="66C5BE48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Растворение 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красного шлама в соляной кислоте при концентрации до 160 г/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180DA46" wp14:editId="7EED0AD6">
            <wp:extent cx="295275" cy="2381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приводит к превалирующему растворению кальция и иттрия при следующих условиях эксперемента: Ж:Т=5:1, температура 90°С, время обработки 1 час. Для растворов серн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ой серной кислоты установлена меньшая селективность разделения компонентов красного шлама и худшая вскрываемость при сопоставимых концентрациях кислот. Повышение исходной концентрации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742A2E5" wp14:editId="6B37487A">
            <wp:extent cx="476250" cy="2381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более 150-200 г/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2700183" wp14:editId="5E3D3087">
            <wp:extent cx="295275" cy="2381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увеличивает извлечение иттрия, титана, железа и мало влияет на переход в раствор скандия и алюминия. Осадки с фильтра имели состав, % (мас.):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F6BBA9" wp14:editId="59F50190">
            <wp:extent cx="333375" cy="2381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24-28;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D89F74B" wp14:editId="4BC95A8B">
            <wp:extent cx="381000" cy="2381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20-24;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0E0DB3A" wp14:editId="19B14055">
            <wp:extent cx="323850" cy="2381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18-22;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4717E4" wp14:editId="2BB50953">
            <wp:extent cx="352425" cy="2381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3,0-3,5;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B6C34CE" wp14:editId="7EBF4272">
            <wp:extent cx="447675" cy="2381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2,0-2,5;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132BEC6" wp14:editId="7D42B8E5">
            <wp:extent cx="466725" cy="2381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0,4-0,6;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2CD4FD4" wp14:editId="495995CC">
            <wp:extent cx="381000" cy="2381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0,2;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97C3DB3" wp14:editId="56041361">
            <wp:extent cx="495300" cy="2381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0,2; ППП 17-20. Доизвлечение титана, циркония и ниобия можно осуществить обработкой остатка концентрированной серной кислотой (85-95%) при Ж:Т=4:1, температуре 180-190°С в течение 1 часа. Недостатками сернокисл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ого вскрытия являются образование тонкодисперсных осадков сульфата кальция, которые проходят сквозь обычные фильтры, а при высоких концентрациях серной кислоты происходит загипсовывание пульпы. Выщелачивание красного шлама серной кислотой лучше проводить с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концентрацией 74-100 г/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E57DE85" wp14:editId="1C1958A7">
            <wp:extent cx="295275" cy="2381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при температуре не ниже 64°С.</w:t>
      </w:r>
    </w:p>
    <w:p w14:paraId="0960272F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При сопоставлении результатов сернокислотного и солянокислотного вскрытия красного шлама сделан вывод, что для удовлетворительного извлечения иттрия с минимальным сод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ержанием макрокомпанентов лучшим является использование 5% -ного раствора соляной кислоты.</w:t>
      </w:r>
    </w:p>
    <w:p w14:paraId="48CBFEE8" w14:textId="14C283B1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Порядка 70% иттрия из отвального красного шлама извлекается обработкой 6%-ным раствором соляной кислоты (Ж:Т=1:4-5) в течении 1 часа при 95°С. Содержание компонентов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в фильтрате составило, г/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C00786B" wp14:editId="19E22C19">
            <wp:extent cx="295275" cy="2381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918947C" wp14:editId="40297DE7">
            <wp:extent cx="447675" cy="2381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9,9;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053D60" wp14:editId="10690FF8">
            <wp:extent cx="466725" cy="2381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2,75;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7106E08" wp14:editId="3B117DB6">
            <wp:extent cx="333375" cy="2381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30,0;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C5A00F3" wp14:editId="7CA3ACFD">
            <wp:extent cx="352425" cy="2381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0,07. Для увеличения концентрации иттрия в растворе предложена повторная обработка красного шл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ама подкисленным фильтратом, что повышает эффективность последующего выделения иттрия из этого раствора. При этом используют одно- или двукратную циркуляцию раствора для обработки красного шлама. На последней стадии обработки новой порции красного шлама из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раствора осаждают основную массу кальция путем 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lastRenderedPageBreak/>
        <w:t xml:space="preserve">введения расчитанного количества серной кислоты. В результате содержание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3E32E29" wp14:editId="3E1896D6">
            <wp:extent cx="333375" cy="2381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в растворе снижается с 66-70 г/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D6ECA76" wp14:editId="5BB644F6">
            <wp:extent cx="295275" cy="2381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до нескольких едениц , а конце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нтрация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E59FC8A" wp14:editId="0A2799E8">
            <wp:extent cx="390525" cy="2381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возрастает до 0,16-0,18 г/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D3A14B8" wp14:editId="2DFF1EA8">
            <wp:extent cx="295275" cy="23812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.</w:t>
      </w:r>
    </w:p>
    <w:p w14:paraId="54FED309" w14:textId="319EE345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Сорбционное извлечение иттрия из освобожденного от кальция фильтрата проводят при pH=2-5 на катионите КУ-28 в H-форме. Этот катионит с обменной емкос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тью 0,43 г/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39C7D5" wp14:editId="38E483BE">
            <wp:extent cx="295275" cy="2381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применяют для процессов водоподготовки ТЭЦ. Известно, что повышеный солевой фон уменьшает емкость сорбента. Поэтому после отделения гипса рекомендуется проведение нейтрализация раствора аммиаком и удаление г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идроксидов алюминия, железа, титана. Для десорбции использовали смесь серной кислоты с сульфатом натрия. В десорбат переходит более 90% иттрия. Для повышения концентрации иттрия десорбат используют в обороте.</w:t>
      </w:r>
    </w:p>
    <w:p w14:paraId="4EF2E86B" w14:textId="1B34C2FD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Дальнейшая переработка полученного раствора зак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лючается в осаждении гидроксидов раствором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BB4334A" wp14:editId="748486D0">
            <wp:extent cx="485775" cy="2381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с получением богатых по иттрию концентратов. Черновой концентрат имеет состав, %(мас.):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20497E" wp14:editId="0978065E">
            <wp:extent cx="447675" cy="2381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20-32;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0B035AC" wp14:editId="0CFFCB87">
            <wp:extent cx="466725" cy="23812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25-38;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07EB97" wp14:editId="585B7838">
            <wp:extent cx="333375" cy="2381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3-6;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1E5CD1C" wp14:editId="5AE410E0">
            <wp:extent cx="352425" cy="2381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3-7;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7FA6911" wp14:editId="5ED1ED71">
            <wp:extent cx="381000" cy="2381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1-2;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C9D6600" wp14:editId="46CC06CD">
            <wp:extent cx="352425" cy="23812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1-2;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D5EEA03" wp14:editId="0F500731">
            <wp:extent cx="238125" cy="2381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1-3; ППП 8-12. Постепенным растворением этого чернового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концентрата достигается значительное отделение гидроксидов алюминия и железа с переводом в раствор более 90% иттрия и лантанидов. Из полученного раствора экстракцией фосфорорганическими соединениями (ТБФ, Д2ЭГФК) и последующей реэкстракцией, осаждением ок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салатов и их прокалкой получаем оксид иттрия (99%).</w:t>
      </w:r>
    </w:p>
    <w:p w14:paraId="57CB3D24" w14:textId="3D0A34C0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Более тонкая очистка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D445107" wp14:editId="1CD89CF5">
            <wp:extent cx="352425" cy="23812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исследована с применением экстракционных микрокапсулированных систем, содержащих смеси фосфорорганических соединений с краунэфирами. Исползование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твердых экстрагентов позволяет избавится от плохого деления фаз при житкостной экстракции, так как расход реэкстракта в последнем случае снижается за счет механического загрязнения из эмульсии. Хорошие результаты по отделению элементов цариевой подгруппы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0E54E83" wp14:editId="68B33626">
            <wp:extent cx="200025" cy="2381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>, являющихся основной примесью в черновом оксиде иттрия, получены в диапозоне pH =1,0-1,5. В то же время при высокой кислотности раствора иттрий и легкие лантаниды не экстрагируются, а скандий переходит в органическую фаз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у практически полностью. Завершающее оксалатное осаждение иттрия проводят из достаточно чистых от примесей растворов.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Конечный товарный оксид иттрия получали после прокалки кристаллического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01D0AD" wp14:editId="39A3E733">
            <wp:extent cx="1343025" cy="23812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Суммарное прямое извлечение 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ттрия (99.0%) составляло не менее 51%. Недоизвлеченное количество иттрия (~30%) находится в обороте в промежуточных продуктах переработки концентрата и не является потерянным.</w:t>
      </w:r>
    </w:p>
    <w:p w14:paraId="2AF579FA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Выполненные исследования позволили предложить следующую технологическую схему пе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реработку красного шлама по кислотному варианту с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получением оксида иттрия или иттриевого концентрата с последующей передачей его специализированному предприятию для переработки.</w:t>
      </w:r>
    </w:p>
    <w:p w14:paraId="265534E1" w14:textId="5013FCCB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Так же из полученного раствора введением серной кислоты выделяли гипс. Выход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его с 1 кг красного шлама составил 150 г. Это белый качественный гипс пригодный для производства стройматериалов. В зависимости от требований потребителя может быть получен гипс двуводный (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AF7BEE" wp14:editId="0934F7D3">
            <wp:extent cx="285750" cy="2381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- 46,94%), полуводный (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320F55" wp14:editId="1420B86A">
            <wp:extent cx="285750" cy="23812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- 52,60%) или ангидрит (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E8320B8" wp14:editId="47319C95">
            <wp:extent cx="285750" cy="23812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- 57,88%).</w:t>
      </w:r>
    </w:p>
    <w:p w14:paraId="2DDA5309" w14:textId="1C454F6F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Масштаб опытного производства определялся объемом используемого коагулянта для нейтрализации щелочных стоков, включая аварийные выбросы. Для БАЗ-СУАЛ с это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й целью ежегодно расходуется 735 тонн 75% серной кислоты. Применение коагулянта взамен существующего способа очистки сточных вод показало преимущество его использования. Например, содержание взвешенных частиц после очистки коагулянтом 29-32, а по существую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щему способу 218-273 мг/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78B21F7" wp14:editId="7A9AB601">
            <wp:extent cx="295275" cy="23812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рН раствора 7,0 - 7,6 и 7,6 - 8,3 соответственно.</w:t>
      </w:r>
    </w:p>
    <w:p w14:paraId="2BB05C0F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Потребное количество коагулянта для БАЗ-СУАЛ в год определено из адекватной дозировки используемой технологии, по которой указанный расход серной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кислоты примерно соответствует получаемому 12% коагулянту в объеме 1270 т/год. Это количество коагулянта позволит извлекать из красного шлама 3000 кг оксида иттрия (в ~5% концентрате).</w:t>
      </w:r>
    </w:p>
    <w:p w14:paraId="27C8727C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Остаток шлама после извлечения в основном кальция и иттрия при кислотн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ой обработке может быть подвергнут мокрой магнитной сепарации с выделением до 20 тыс. тонн концентрата оксида железа, в магнитной фракции, и более 6 тыс. тонн глиноземистого продукта, в немагнитной фракции. [1], [2], [3], [5], [7]</w:t>
      </w:r>
    </w:p>
    <w:p w14:paraId="4FDCBA04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D9036B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t>1.3</w:t>
      </w: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tab/>
        <w:t>Применение иттрия</w:t>
      </w:r>
    </w:p>
    <w:p w14:paraId="5D65032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  <w:t>ит</w:t>
      </w:r>
      <w:r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  <w:t>трий боксит глинозем отход</w:t>
      </w:r>
    </w:p>
    <w:p w14:paraId="0736BC7F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 конца XVIII века, когда был открыт иттрий, до наших дней прошло очень много времени. Казалось бы, за это время можно было досконально изучить элемент и узнать все его физические характеристики. Тем не менее, до сих пор сведения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 плотности, температурах плавления и кипения и некоторых других параметрах иттрия, приведенные в разных справочниках, не всегда совпадают. Причина тому одна: неодинаковая степень чистоты металла, достигнутая различными исследователями. Сейчас переплавом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 вакууме с последующей двух- и трехкратной дистилляцией получают иттрий чистотой 99,8 - 99,9%. Такой металл плавится примерно при 1500°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а его плотность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составляет 4,47 г/см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Сочетание сравнительно высокой температуры плавления с небольшой плотностью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неплохими прочностными данными и другими ценными свойствами делают иттрий перспективным конструкционным материалом. Так, из него уже изготовляют трубопроводы для транспортирования жидкого ядерного горючего - расплавленного урана или плутония. Но пока эле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мент № 39 чаще пробует свои силы в других областях.</w:t>
      </w:r>
    </w:p>
    <w:p w14:paraId="59EA18FF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Еще в конце прошлого века, ознаменовавшемся электрическим бумом, немецкий физик Вальтер Нернст создал необычную лампу накаливания: вместо угольной или металлической нити, помещенной в вакуум или инертный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газ, она имела открытый стерженек из смеси окислов циркония и иттрия. Идея ученого основывалась на том, что некоторые кристаллические соединения - так называемые твердые электролиты - проводят ток в результате движения ионов, а не электронов. Лампу Нернст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приходилось зажигать спичкой, так как керамический стерженек начинал проводить ток лишь при 800° С. По этой причине лампа не нашла тогда спроса, однако подобные нагревательные элементы широко применяются в современной технике для создания высоких темпера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тур (окись иттрия заменена в них окисью кальция). В отличие от металлических, такие нагреватели не только не окисляются на воздухе, но и, напротив, работают тем лучше, чем выше окислительная способность среды. Сегодня из окиси иттрия очень высокой чистоты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изготовляют иттриевые ферриты, используемые в радиотехнике и электронике, в слуховых приборах и ячейках памяти счетно-решающих устройств. Бориды, сульфиды и окислы иттрия служат материалом катодов мощных генераторных установок, жаропрочных тиглей для плавл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ения тугоплавких металлов. Несколько лет назад создан новый жаропрочный материал циттрит, представляющий собой циркониевую керамику с добавками иттрия; циттрит обладает минимальной теплопроводностью и сохраняет свои свойства до 2200°С. Разработан и другой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керамический материал - иттрийлокс, плавящийся при 2204°С. Этот материал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(твердый раствор двуокиси тория и окиси иттрия) для видимой части спектра прозрачен, кар стекло, и, кроме того, хорошо пропускает инфракрасные лучи. Из него можно изготовлять инфракра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сные «окна» специальной аппаратуры и ракет, смотровые глазки высокотемпературных печей.</w:t>
      </w:r>
    </w:p>
    <w:p w14:paraId="04CDC5B5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Иттрий внес свою лепту и в развитие цветного телевидения: кинескопы с красными люминофорами на основе его соединений характеризуются высокой яркостью свечения. В Японии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для этой цели применяют окись иттрия, активированную европием; специалисты других стран отдают предпочтение ортованадату иттрия. По японским данным, на миллион трубок расходуется примерно 5 тонн чистой окиси иттрия.</w:t>
      </w:r>
    </w:p>
    <w:p w14:paraId="652666C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Но, пожалуй, наиболее важная в наше вре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мя область применения иттрия - металлургия. С каждым годом этот металл все шире используется как добавка при производстве легированной стали и модифицированного чугуна. Введение незначительных количеств иттрия в сталь делает ее структуру мелкозернистой, ул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учшает механические, электрические и магнитные свойства. Если немного иттрия (десятые и даже сотые доли процента) добавить в чугун, твердость его возрастет почти вдвое, а износостойкость - в четыре раза. К тому же такой чугун становится менее хрупким, по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рочностным характеристикам он приближается к стали, легче переносит высокие температуры. И вот что весьма ценно: иттриевый чугун можно переплавлять несколько раз, но благотворное влияние «витамина Y» при этом сохраняется.</w:t>
      </w:r>
    </w:p>
    <w:p w14:paraId="0D41B8B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Иттрий повышает жаропрочность спла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вов на основе никеля, хрома, железа, молибдена, увеличивает пластичность тугоплавких металлов - ванадия, тантала, вольфрама и сплавов на их основе, заметно упрочняет титановые, медные, магниевые и алюминиевые сплавы. Из легкого магнийиттриевого сплава (9%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иттрия), обладающего высокой коррозионной стойкостью, изготовляют различные детали и узлы летательных аппаратов.</w:t>
      </w:r>
    </w:p>
    <w:p w14:paraId="2D57DE7B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Промышленность выпускает иттрий как в чистом виде (монокристаллы,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слитки), так и в виде сплавов с магнием и алюминием. Масштабы его производств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из года в год растут: если совсем недавно мировая добыча этого металла исчислялась лишь килограммами, то сейчас в мире ежегодно потребляется свыше ста тонн этого редкого элемента. [2], [4]</w:t>
      </w:r>
    </w:p>
    <w:p w14:paraId="1EFEEFA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53C7A6A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6C30F671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РАСЧЕТ МАТЕРИАЛЬНЫХ ПОТОКОВ ПРИ ПОЛУЧЕНИИ ГЛИНОЗЕМА ПО ПОСЛЕ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ДОВАТЕЛЬНОМУ ВАРИАНТУ БАЙЕР-СПЕКАНИЕ</w:t>
      </w:r>
    </w:p>
    <w:p w14:paraId="2D6B474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ru-RU"/>
        </w:rPr>
      </w:pPr>
    </w:p>
    <w:p w14:paraId="079992B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t>.1</w:t>
      </w: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tab/>
        <w:t>Исходные данные</w:t>
      </w:r>
    </w:p>
    <w:p w14:paraId="299DFA87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CA0DF8A" w14:textId="70BDE873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Химический состав сухого боксита, %: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A2C297" wp14:editId="35FE1D7C">
            <wp:extent cx="447675" cy="23812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42,78;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2100E18" wp14:editId="70D17691">
            <wp:extent cx="342900" cy="23812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5,69;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F996A5" wp14:editId="07FAC037">
            <wp:extent cx="466725" cy="23812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18,52;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E150F4F" wp14:editId="479A1137">
            <wp:extent cx="333375" cy="2381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11,75;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F91B99" wp14:editId="64927C87">
            <wp:extent cx="295275" cy="23812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9,46; прочие 4,0; влага 7,83; п.п.п. 12,5%</w:t>
      </w:r>
    </w:p>
    <w:p w14:paraId="32AC8A73" w14:textId="104A2BEE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Химический состав сухого известняка, %: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A48483" wp14:editId="3ACAC73C">
            <wp:extent cx="333375" cy="2381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54,0;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D7C7DD0" wp14:editId="2CD5B4D4">
            <wp:extent cx="295275" cy="2381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42,4;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BF387E1" wp14:editId="035A9E0A">
            <wp:extent cx="342900" cy="2381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1,5; прочие 2,1; влага 6,0;</w:t>
      </w:r>
    </w:p>
    <w:p w14:paraId="20482509" w14:textId="6FFD3072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Химический состав кальцинированной соды, %: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8B08B32" wp14:editId="593F6471">
            <wp:extent cx="609600" cy="23812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98,5; влага 0,5; прочие 1,0;</w:t>
      </w:r>
    </w:p>
    <w:p w14:paraId="0AC19A26" w14:textId="4DFC2B1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Удельный расход кальцинированной соды на 1тонну глинозема 107,6 кг 98,5%-ной (62,0 кг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7D8C970" wp14:editId="14C468FB">
            <wp:extent cx="438150" cy="2381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 или 106,0 кг 100%-ной;</w:t>
      </w:r>
    </w:p>
    <w:p w14:paraId="4043490B" w14:textId="03F4C971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Состав алюминатного раствора ветви Байера, г/л: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B4CA72" wp14:editId="74FC0911">
            <wp:extent cx="447675" cy="23812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122,5;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CC73B72" wp14:editId="5B5B945B">
            <wp:extent cx="666750" cy="25717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140,0;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24081EC" wp14:editId="71585E4E">
            <wp:extent cx="523875" cy="23812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126,6;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C50EBA" wp14:editId="4C61A673">
            <wp:extent cx="295275" cy="23812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9,5;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5D2E729" wp14:editId="2FADCBC0">
            <wp:extent cx="323850" cy="23812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978,0; плотность 1250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6FAF7D2" wp14:editId="75B945D4">
            <wp:extent cx="466725" cy="23812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5020ABB" wp14:editId="583B8D5B">
            <wp:extent cx="180975" cy="23812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= 1,70;</w:t>
      </w:r>
    </w:p>
    <w:p w14:paraId="70560F66" w14:textId="54716B3C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Состав алюминатного раствора ветви спекания (до обескремнивания), г/л: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A6280CC" wp14:editId="131980DD">
            <wp:extent cx="438150" cy="23812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135,0;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FF3FC48" wp14:editId="6CB61076">
            <wp:extent cx="523875" cy="23812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123,15;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E223EC2" wp14:editId="36A5D372">
            <wp:extent cx="342900" cy="23812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0,43;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2CE61D5" wp14:editId="40E112D4">
            <wp:extent cx="323850" cy="23812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991,42; плотность 1250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28BFB8C" wp14:editId="6FEA11FB">
            <wp:extent cx="466725" cy="23812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F3E1B86" wp14:editId="65128088">
            <wp:extent cx="180975" cy="23812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= 1,50;</w:t>
      </w:r>
    </w:p>
    <w:p w14:paraId="3099A52E" w14:textId="3931CB92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Состав оборотного рас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твора, г/л: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CB2D292" wp14:editId="47A5A82E">
            <wp:extent cx="447675" cy="23812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127,0;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34524A6" wp14:editId="12CB4A0D">
            <wp:extent cx="666750" cy="25717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310,0;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9BC6A7" wp14:editId="1FEBA0BD">
            <wp:extent cx="523875" cy="23812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285,65;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920C00C" wp14:editId="461D77BC">
            <wp:extent cx="485775" cy="2667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24,3;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745BDB" wp14:editId="596FCCC2">
            <wp:extent cx="295275" cy="238125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17,25;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2F4D60C" wp14:editId="3B2896AD">
            <wp:extent cx="323850" cy="23812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975,8; плотность 1430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5C45D02" wp14:editId="31FE14E7">
            <wp:extent cx="466725" cy="23812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930D69E" wp14:editId="7CB848BD">
            <wp:extent cx="180975" cy="23812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= 3,7;</w:t>
      </w:r>
    </w:p>
    <w:p w14:paraId="1162A98F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Разбавление пульпы при выщелачивании </w:t>
      </w:r>
      <w:r>
        <w:rPr>
          <w:rFonts w:ascii="Times New Roman" w:hAnsi="Times New Roman" w:cs="Times New Roman"/>
          <w:sz w:val="28"/>
          <w:szCs w:val="28"/>
          <w:lang w:val="ru-RU"/>
        </w:rPr>
        <w:t>≈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5%;</w:t>
      </w:r>
    </w:p>
    <w:p w14:paraId="110F903E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Разбавление алюминатного раство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ра при обескремнивании </w:t>
      </w:r>
      <w:r>
        <w:rPr>
          <w:rFonts w:ascii="Times New Roman" w:hAnsi="Times New Roman" w:cs="Times New Roman"/>
          <w:sz w:val="28"/>
          <w:szCs w:val="28"/>
          <w:lang w:val="ru-RU"/>
        </w:rPr>
        <w:t>≈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1,5%;</w:t>
      </w:r>
    </w:p>
    <w:p w14:paraId="1D1D6455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Ж:Т в нижнем продукте сгустителя 3,0; в нижнем продукте последнего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промывателя 2,5; в сгущенном гидроксиде 1,0;</w:t>
      </w:r>
    </w:p>
    <w:p w14:paraId="0B9EC12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Затравочное отношение 2,0;</w:t>
      </w:r>
    </w:p>
    <w:p w14:paraId="64640E4A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Влажность отфильтрованного гидроксида алюминия 12,0%; влажность отфильтрованной затравк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25,0%;</w:t>
      </w:r>
    </w:p>
    <w:p w14:paraId="6D851E0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 моногидратом соды увлекается оборотный раствор в количестве 25,0% от массы влажного осадка;</w:t>
      </w:r>
    </w:p>
    <w:p w14:paraId="26DDB0A9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Топливо для печей спекания и кальцинации - природный газ;</w:t>
      </w:r>
    </w:p>
    <w:p w14:paraId="21CF0D3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Влажность шихты, поступающей на спекание 35,0%;</w:t>
      </w:r>
    </w:p>
    <w:p w14:paraId="1F3A3426" w14:textId="168DE910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Влажность белого шлама 35,0%; его состав отвеча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ет формуле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1A62A6A" wp14:editId="5042323B">
            <wp:extent cx="2133600" cy="23812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14:paraId="16EF4862" w14:textId="0959790D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Дозировка компонентов на спекании: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EB5F521" wp14:editId="7E75D42B">
            <wp:extent cx="438150" cy="238125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: (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589DDE9" wp14:editId="0202036E">
            <wp:extent cx="447675" cy="23812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+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5131547" wp14:editId="5F185A49">
            <wp:extent cx="466725" cy="23812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≈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0,80;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241244" wp14:editId="5B2AAA2E">
            <wp:extent cx="333375" cy="238125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ADDB3DD" wp14:editId="721C2F29">
            <wp:extent cx="342900" cy="23812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=2,0;</w:t>
      </w:r>
    </w:p>
    <w:p w14:paraId="74B8A261" w14:textId="579654CC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Товарный выход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649F41C" wp14:editId="1D3D669D">
            <wp:extent cx="447675" cy="23812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в ветви Байера 72,4%;</w:t>
      </w:r>
    </w:p>
    <w:p w14:paraId="6A3A47B7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Потери, от содержания в исходном боксите %: химические и из-за недоизвлечения 22,8; из-за гидролиза в промывной системе 0,9; из-за недоотмывки шлама 0,7; на остальных переделах 3,2%;</w:t>
      </w:r>
    </w:p>
    <w:p w14:paraId="58DE27A6" w14:textId="58998DC8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Выход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E26B34F" wp14:editId="165F1446">
            <wp:extent cx="447675" cy="23812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обескремненный раствор в ветви спекания 82,9% ( от содержания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DB9AF12" wp14:editId="694850BD">
            <wp:extent cx="447675" cy="23812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шламе);</w:t>
      </w:r>
    </w:p>
    <w:p w14:paraId="5DA3E1EC" w14:textId="5559C093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товарном глиноземе содержится, %: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77E296C" wp14:editId="5A38EFF0">
            <wp:extent cx="447675" cy="23812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98,5;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E07CC94" wp14:editId="31ED1DCB">
            <wp:extent cx="438150" cy="23812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0,3;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.п.п. +прочие 1,2;</w:t>
      </w:r>
    </w:p>
    <w:p w14:paraId="731EF3A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Обескремнивание алюминатного раствора проводится в присутствии затравки - белого шлама;</w:t>
      </w:r>
    </w:p>
    <w:p w14:paraId="0576FEA1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Все цифры взяты из практических данных работы заводов и технических проектов.</w:t>
      </w:r>
    </w:p>
    <w:p w14:paraId="411324C1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675D7C8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t>2.2 Ветвь Байера</w:t>
      </w:r>
    </w:p>
    <w:p w14:paraId="41E3DB10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D57D29F" w14:textId="044C54E1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Потери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C403A61" wp14:editId="746C92E5">
            <wp:extent cx="447675" cy="23812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 шламо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 в ветви Байера (с учетом недомывки и гидролиза) составляют 24,4%. Этот шлам поступает на спекание, где из него дополнительно извлекаются глинозем и щелочь. При выходе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0C9BAA" wp14:editId="19363109">
            <wp:extent cx="447675" cy="23812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в обескремненный раствор 82,9% в ветви спекания буд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ет дополнительно извлечено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9BCAF7C" wp14:editId="4576AF10">
            <wp:extent cx="485775" cy="23812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≈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20,23%.</w:t>
      </w:r>
    </w:p>
    <w:p w14:paraId="0D38077D" w14:textId="03839D59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Таким образом, общий товарный выход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6A50316" wp14:editId="20C36843">
            <wp:extent cx="447675" cy="23812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составит: 72,4+20,23=92,63%.</w:t>
      </w:r>
    </w:p>
    <w:p w14:paraId="39840533" w14:textId="1683DF01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Тогда, для получения 1 тонны глинозема необходимо подать в процесс боксита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: 985/(0,4278·0,9263)=2485,7 кг, в котором содержится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3743111" wp14:editId="3ADB9F87">
            <wp:extent cx="447675" cy="23812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1063,40 кг глинозема. Потери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B8B3D5B" wp14:editId="523BB45E">
            <wp:extent cx="447675" cy="238125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составят: 1063,40-985,0=78,40 кг.</w:t>
      </w:r>
    </w:p>
    <w:p w14:paraId="18C8579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основании полученных результатов составим таблицы потерь - табл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ицы 2.1 и 2.2.</w:t>
      </w:r>
    </w:p>
    <w:p w14:paraId="58D5CC98" w14:textId="65910A98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Так как потери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7BDA048" wp14:editId="580F7F3C">
            <wp:extent cx="447675" cy="23812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 дроблении составляют 3,19 кг, то на размол поступает: 1063,40-3,19=1060,21 кг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0BAA3ED" wp14:editId="2C6B687C">
            <wp:extent cx="447675" cy="23812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составе 2480,62 кг сухого боксита. На размол поступает также оборотный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раствор. Количество необходимого оборотного раствора рассчитываем по формуле:</w:t>
      </w:r>
    </w:p>
    <w:p w14:paraId="1D16C3A7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D5CAEBE" w14:textId="29D04543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32F96A8" wp14:editId="3D2AB0E0">
            <wp:extent cx="2438400" cy="371475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37A87708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4EB36BC" w14:textId="6B8D12B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где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3B3A9E4" wp14:editId="0F19CAFD">
            <wp:extent cx="457200" cy="238125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-каустическое отношение алюминатного и оборотного растворов;</w:t>
      </w:r>
    </w:p>
    <w:p w14:paraId="5E9FB96A" w14:textId="305B41B9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-содержание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E8930E0" wp14:editId="5FAAA3D0">
            <wp:extent cx="447675" cy="23812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24B8D3" wp14:editId="12B38DA1">
            <wp:extent cx="342900" cy="23812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боксите, поступающем на мокрый размол;-содержание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BD33A03" wp14:editId="57956B83">
            <wp:extent cx="523875" cy="23812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оборонном растворе.</w:t>
      </w:r>
    </w:p>
    <w:p w14:paraId="3098FFA9" w14:textId="714D741A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1656A3F" wp14:editId="1E850CEC">
            <wp:extent cx="4019550" cy="37147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7894BC4D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этом количестве оборотного раствора содержится, кг:</w:t>
      </w:r>
    </w:p>
    <w:p w14:paraId="7D08C1DE" w14:textId="6A663C23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AA9AEC1" wp14:editId="4E674245">
            <wp:extent cx="447675" cy="238125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………………...6,7·127,0=850,9</w:t>
      </w:r>
    </w:p>
    <w:p w14:paraId="54025111" w14:textId="21BA0142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AA200F8" wp14:editId="2016B211">
            <wp:extent cx="523875" cy="23812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………………..6</w:t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,7·285,65=1913,86</w:t>
      </w:r>
    </w:p>
    <w:p w14:paraId="77ECD6E8" w14:textId="67B9AF16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40C28A5" wp14:editId="524CCF4D">
            <wp:extent cx="504825" cy="25717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 6,7·24,30=162,81</w:t>
      </w:r>
    </w:p>
    <w:p w14:paraId="53FD8B66" w14:textId="089123B2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1803A20" wp14:editId="6FA78473">
            <wp:extent cx="295275" cy="23812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……………………6,7·17,25=111,40</w:t>
      </w:r>
    </w:p>
    <w:p w14:paraId="40D9B17B" w14:textId="4BBCFDC5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42C4F3" wp14:editId="79339A8D">
            <wp:extent cx="323850" cy="23812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……………………6,7·975,80=6537,86</w:t>
      </w:r>
    </w:p>
    <w:p w14:paraId="7A7A84F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Итого…………………9576,83</w:t>
      </w:r>
    </w:p>
    <w:p w14:paraId="494BC3EF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Полученные данные сводим в таблиц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 2.3.</w:t>
      </w:r>
    </w:p>
    <w:p w14:paraId="7AA87752" w14:textId="541A236D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После выщелачивания боксита весь глинозем боксита за вычетом связанного с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8A8A9F" wp14:editId="2D0280F6">
            <wp:extent cx="342900" cy="23812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виде гидроалюмосиликата натрия и частично недовыщелоченного переходит в раствор, а все примеси остаются в шламе.</w:t>
      </w:r>
    </w:p>
    <w:p w14:paraId="2BF67A47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красном шламе содержи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тся, кг:</w:t>
      </w:r>
    </w:p>
    <w:p w14:paraId="29BDC871" w14:textId="50FC4155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0F4E8C7" wp14:editId="0D2EA1A7">
            <wp:extent cx="447675" cy="23812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…………………..242,46</w:t>
      </w:r>
    </w:p>
    <w:p w14:paraId="70BF57F0" w14:textId="0A03549A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92ED3D" wp14:editId="53D413AA">
            <wp:extent cx="438150" cy="238125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……………………141,0</w:t>
      </w:r>
    </w:p>
    <w:p w14:paraId="779D7790" w14:textId="09B94CA5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5A419EC" wp14:editId="1C1C6E1F">
            <wp:extent cx="466725" cy="238125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…………………...456,65</w:t>
      </w:r>
    </w:p>
    <w:p w14:paraId="6F00C65F" w14:textId="574F62E0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38347A1" wp14:editId="6AF515BA">
            <wp:extent cx="342900" cy="23812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…………………….140,30</w:t>
      </w:r>
    </w:p>
    <w:p w14:paraId="0BC71C7B" w14:textId="516B3D98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E5FBD9B" wp14:editId="4DA86D05">
            <wp:extent cx="333375" cy="238125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…………………….289,73</w:t>
      </w:r>
    </w:p>
    <w:p w14:paraId="709C58C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Прочие………………….99,22</w:t>
      </w:r>
    </w:p>
    <w:p w14:paraId="39077A34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П.п.п…………………….57,5</w:t>
      </w:r>
    </w:p>
    <w:p w14:paraId="6EE7EC89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Итого……………………1426,86</w:t>
      </w:r>
    </w:p>
    <w:p w14:paraId="526A4731" w14:textId="41CF64AF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расчета п.п.п. исходим из того, чт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общее их количество складывается в основном из двух статей: образование гидроалюмосиликата натрия (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9F9E682" wp14:editId="19CBFDAC">
            <wp:extent cx="2133600" cy="238125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и нахождения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0CE52A" wp14:editId="6A57F671">
            <wp:extent cx="466725" cy="238125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составе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0C0513A" wp14:editId="71D956F1">
            <wp:extent cx="685800" cy="238125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523A13B8" w14:textId="63E25615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Принимаем, что весь 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ремнезем находится в составе ГАСН; тогда п.п.п. 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нем составит: 140,30·2·18/120=42,09. Принимаем, что 10% от всего оксида железа в шламе находится в форме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F8F729" wp14:editId="1E6A022E">
            <wp:extent cx="685800" cy="238125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; тогда количество п.п.п. составит: 456,65·54·0,1/160=15,41. Обще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 количество п.п.п. составит: 42,09+15,41=57,5 кг.</w:t>
      </w:r>
    </w:p>
    <w:p w14:paraId="1913496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Ж:Т в сгустителе 3,0 с 1426,86 кг красного шлама будет увлекаться 4280,58 кг алюминатного раствора, в котором содержится, кг:</w:t>
      </w:r>
    </w:p>
    <w:p w14:paraId="13F463F7" w14:textId="1AD67BC7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62EB89D" wp14:editId="61F8A4C8">
            <wp:extent cx="447675" cy="238125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………………...4280,58·122,5/1250=419,50</w:t>
      </w:r>
    </w:p>
    <w:p w14:paraId="21ABC942" w14:textId="2AAE2CD8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96D14E9" wp14:editId="027702AC">
            <wp:extent cx="523875" cy="238125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………………..4280,58·126,60/1250=433,54</w:t>
      </w:r>
    </w:p>
    <w:p w14:paraId="5654AA3D" w14:textId="7CAB7FBD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8C7F91F" wp14:editId="64A3D83D">
            <wp:extent cx="504825" cy="257175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 4280,58·13,40/1250=45,89</w:t>
      </w:r>
    </w:p>
    <w:p w14:paraId="0913C805" w14:textId="667B87DD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AAD093B" wp14:editId="19A83EBD">
            <wp:extent cx="295275" cy="238125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……………………4280,58·9,50/1250=32,53</w:t>
      </w:r>
    </w:p>
    <w:p w14:paraId="56ED23D5" w14:textId="7CF5E5E4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B47F6B9" wp14:editId="302455A2">
            <wp:extent cx="323850" cy="238125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……………………4280,58·978,0/1250=3349,13</w:t>
      </w:r>
    </w:p>
    <w:p w14:paraId="62848F2C" w14:textId="0771BE41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Это количество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2D0EC54" wp14:editId="23BC3CB5">
            <wp:extent cx="447675" cy="238125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407132E" wp14:editId="52BA192D">
            <wp:extent cx="438150" cy="238125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за вычетом потерь вследствие разложения и недоотмывки шлама будет возвращено на разбавление автоклавной пульпы с 1-ой промводой от противоточной промывки красного шлама. В 1-ой промводе содержится, кг:</w:t>
      </w:r>
    </w:p>
    <w:p w14:paraId="1275814D" w14:textId="0FD01746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E779C2F" wp14:editId="2500191C">
            <wp:extent cx="447675" cy="238125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………………...419,50-9,57-7,45=402,48</w:t>
      </w:r>
    </w:p>
    <w:p w14:paraId="40EE132E" w14:textId="790C62FD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DAF9410" wp14:editId="0730DFF5">
            <wp:extent cx="523875" cy="238125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………………..433,54-7,7=425,84</w:t>
      </w:r>
    </w:p>
    <w:p w14:paraId="0862ABFF" w14:textId="01871BC2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CFED40" wp14:editId="7CD48F37">
            <wp:extent cx="504825" cy="257175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 45,89</w:t>
      </w:r>
    </w:p>
    <w:p w14:paraId="4C6D18C6" w14:textId="40D246F1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CD7603" wp14:editId="3A0DDC89">
            <wp:extent cx="295275" cy="238125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……………………32,53</w:t>
      </w:r>
    </w:p>
    <w:p w14:paraId="105C342E" w14:textId="52177B2F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Количество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73508B0" wp14:editId="6087BAD6">
            <wp:extent cx="323850" cy="238125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1-ой промводе рассчитываем следующим образом. В алюминатном растворе содержится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9B193D" wp14:editId="72B61B61">
            <wp:extent cx="447675" cy="238125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: 1659,02-9,57-7,45=1642,0 кг. На это количество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23EFB5" wp14:editId="11FF3D1E">
            <wp:extent cx="447675" cy="238125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приходится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AAFD596" wp14:editId="397D3AD7">
            <wp:extent cx="323850" cy="238125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: 1659,02·978,0/122,5=13245,07 кг. Тогда с 1-ой промводой вносится воды: 13245,07+3349,13-7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103,82=9490,38 кг.</w:t>
      </w:r>
    </w:p>
    <w:p w14:paraId="3C4A90CB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Баланс выщелачивания представлен в таблице 2.4, а баланс сгущения в таблице 2.5.</w:t>
      </w:r>
    </w:p>
    <w:p w14:paraId="13A18B8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7733E7F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lastRenderedPageBreak/>
        <w:t>2.2</w:t>
      </w: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tab/>
        <w:t>Ветвь спекания</w:t>
      </w:r>
    </w:p>
    <w:p w14:paraId="5B31504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DE25C5D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спекание поступает красный шлам из ветви Байера. С ним увлекается отвальная вода. Состав приведен в таблице 2.6.</w:t>
      </w:r>
    </w:p>
    <w:p w14:paraId="3FFE0CB7" w14:textId="3EEC0315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спекание поступ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ает оборотная («рыжая») сода, выделяющаяся при упаривании маточного раствора. В составе «рыжей» соды будет выделено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br/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6A1A560" wp14:editId="519792EA">
            <wp:extent cx="295275" cy="238125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: 234,67+1,0=235,67 кг, где 234,67-количество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520B1A" wp14:editId="392F833F">
            <wp:extent cx="295275" cy="238125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поступающее с боксито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м, 1,0-количество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08092E7" wp14:editId="539AFFF3">
            <wp:extent cx="295275" cy="238125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поглощаемое из воздуха. Это количество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907312" wp14:editId="5C1D0DAB">
            <wp:extent cx="295275" cy="238125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свяжет 330,56 кг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9B717F" wp14:editId="220E4C8E">
            <wp:extent cx="523875" cy="238125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моногидрат соды. Тогда масса моногидрата составит 661,23 кг, в том чис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D5E0DFF" wp14:editId="28105432">
            <wp:extent cx="323850" cy="238125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96,0 кг. С этим количеством «рыжей» соды увлекается 165,31 кг или 0,116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C4BC8F3" wp14:editId="02BD6188">
            <wp:extent cx="200025" cy="238125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оборотного раствора (25% от массы влажного моногидрата), в котором содержится, кг:</w:t>
      </w:r>
    </w:p>
    <w:p w14:paraId="103A9369" w14:textId="04DF164C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68FFE7" wp14:editId="256A94E7">
            <wp:extent cx="447675" cy="238125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………………...14,73</w:t>
      </w:r>
    </w:p>
    <w:p w14:paraId="3235EF33" w14:textId="09F65981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2DEA82" wp14:editId="13DC6AB5">
            <wp:extent cx="523875" cy="23812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………………..33,14</w:t>
      </w:r>
    </w:p>
    <w:p w14:paraId="5A263903" w14:textId="713D4DA1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98A2970" wp14:editId="2CFC9718">
            <wp:extent cx="504825" cy="257175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 2,81</w:t>
      </w:r>
    </w:p>
    <w:p w14:paraId="07661EDB" w14:textId="3A199553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4647E9C" wp14:editId="500710BA">
            <wp:extent cx="295275" cy="238125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……………………2,0</w:t>
      </w:r>
    </w:p>
    <w:p w14:paraId="73BA6736" w14:textId="340CE68B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E5A071C" wp14:editId="0C22F490">
            <wp:extent cx="323850" cy="238125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……………………113,19</w:t>
      </w:r>
    </w:p>
    <w:p w14:paraId="51167089" w14:textId="105699D9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спекание также поступает белый шлам от обескремнивания алюминатного раствора спекательной ветви. Количество его рассчитываем следующим обра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зом: при выщелачивании спека, в раствор перейдет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CF67E2" wp14:editId="6E7B6ECD">
            <wp:extent cx="447675" cy="238125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252,03+7,45+7,0-1,04-2,07-1,30-37,63-1,04-0,78=222,62 кг, где 7,0- составляет 2,7% оборота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5D1111B" wp14:editId="2196EFF6">
            <wp:extent cx="447675" cy="238125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 «рыжей» содой и белым шламом; 252,03+7,4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5 - содержание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08A2801" wp14:editId="1B4FAC7C">
            <wp:extent cx="447675" cy="238125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в красном шламе, поступающем на спекание; остальное - потери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2D771E" wp14:editId="1D160453">
            <wp:extent cx="447675" cy="238125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переделах спекания; при кремневом модуле алюминатного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раствора, равном 7,52, в растворе будет содержатся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3FA20D" wp14:editId="20827135">
            <wp:extent cx="342900" cy="238125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222,62/7,52=29,60кг.</w:t>
      </w:r>
    </w:p>
    <w:p w14:paraId="64E82397" w14:textId="5AE1981A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Для простоты расчета принимаем, что весь кремнезем при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обескремнивании раствора выделяется в осадок в виде ГАСН состава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A3892C8" wp14:editId="65CBEA1F">
            <wp:extent cx="2133600" cy="238125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Тогда в белом шламе, поступающем на спекание, содержится, кг:</w:t>
      </w:r>
    </w:p>
    <w:p w14:paraId="38AA404E" w14:textId="694F1BB0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763D620" wp14:editId="3211A0B5">
            <wp:extent cx="447675" cy="238125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…………………..29,60·102/120=25,16</w:t>
      </w:r>
    </w:p>
    <w:p w14:paraId="7671D21D" w14:textId="7692B3F1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C1A70CE" wp14:editId="77EDBDAE">
            <wp:extent cx="438150" cy="238125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……………………29,60·62/120=15,29</w:t>
      </w:r>
    </w:p>
    <w:p w14:paraId="0796A451" w14:textId="1D9471A7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6646E3" wp14:editId="267625CA">
            <wp:extent cx="342900" cy="238125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…………………….29,60</w:t>
      </w:r>
    </w:p>
    <w:p w14:paraId="392A5B9E" w14:textId="6178F313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7BA20D9" wp14:editId="2E4D2B0A">
            <wp:extent cx="323850" cy="238125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…………………….29,60·36/120=8,88</w:t>
      </w:r>
    </w:p>
    <w:p w14:paraId="29098BF9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Итого…………………..78,93</w:t>
      </w:r>
    </w:p>
    <w:p w14:paraId="6E4BA58C" w14:textId="22B4619C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отфильтрованном и промытом белом шламе при влажности его 35% содержится промводы: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78,93·35/65=42,50 кг, в которой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A8AE905" wp14:editId="253CA5E1">
            <wp:extent cx="447675" cy="238125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0,30 кг,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1A2388" wp14:editId="3D9F65F1">
            <wp:extent cx="438150" cy="238125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0,30 кг и 41,9 кг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BD1F385" wp14:editId="4F1DEB13">
            <wp:extent cx="323850" cy="238125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671AE0BF" w14:textId="57CE5088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шихте, поступающей на спекание, содержится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0780A5D" wp14:editId="573643A7">
            <wp:extent cx="342900" cy="238125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кг: 140,30+29,60=169,9.</w:t>
      </w:r>
    </w:p>
    <w:p w14:paraId="0D2CE704" w14:textId="1A5CD895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молярном отношении в шихте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8324B7C" wp14:editId="77E80035">
            <wp:extent cx="333375" cy="238125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: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C868247" wp14:editId="7FA06ACB">
            <wp:extent cx="342900" cy="238125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=2,0 на связывание 169,9 кг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F40C5E8" wp14:editId="1667D531">
            <wp:extent cx="342900" cy="238125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2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2F52AD9" wp14:editId="55ACACA0">
            <wp:extent cx="333375" cy="238125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·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79B14D" wp14:editId="038F6AB3">
            <wp:extent cx="342900" cy="23812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потребуется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193DB72" wp14:editId="46AF4074">
            <wp:extent cx="333375" cy="238125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2,0·169,9/60=5,66 моля, или 316,96 кг, в том числе 289,73 кг в составе красного шлама, 27,23 кг в составе известняка.</w:t>
      </w:r>
    </w:p>
    <w:p w14:paraId="0EA73FF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Следовательно, сухого известняка должно бы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ть подано:</w:t>
      </w:r>
    </w:p>
    <w:p w14:paraId="414D094C" w14:textId="1FC124E5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,23/(0,54-0,028)=53,18 кг, где 0,54 - содержание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05683A5" wp14:editId="037AF978">
            <wp:extent cx="333375" cy="23812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1 кг известняка, 0,028- количество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054BF9" wp14:editId="582135E8">
            <wp:extent cx="333375" cy="238125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связываемое с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0407309" wp14:editId="6760BB90">
            <wp:extent cx="342900" cy="238125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известняка в 2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38A098B" wp14:editId="24CB410C">
            <wp:extent cx="333375" cy="238125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·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19CFB33" wp14:editId="6AB5933E">
            <wp:extent cx="342900" cy="238125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на 1 кг известняка.</w:t>
      </w:r>
    </w:p>
    <w:p w14:paraId="436A6F0B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известняке так же содержится, кг:</w:t>
      </w:r>
    </w:p>
    <w:p w14:paraId="6532C8F1" w14:textId="5106AD23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5DCE56" wp14:editId="6AC2DF8A">
            <wp:extent cx="333375" cy="238125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…………………...53,18·0,54=28,72</w:t>
      </w:r>
    </w:p>
    <w:p w14:paraId="6853BE7C" w14:textId="09EAA3E0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FC187FD" wp14:editId="5261B85D">
            <wp:extent cx="342900" cy="238125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 …53,18·0,015=0,81</w:t>
      </w:r>
    </w:p>
    <w:p w14:paraId="6FBF7B54" w14:textId="59EAE822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E8AF171" wp14:editId="75FF303F">
            <wp:extent cx="295275" cy="238125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……………………53,18·0,424=22,55</w:t>
      </w:r>
    </w:p>
    <w:p w14:paraId="1FEB2F04" w14:textId="7C469612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35D518B" wp14:editId="0964D4DB">
            <wp:extent cx="323850" cy="238125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……………………53,18·0,06=3,19</w:t>
      </w:r>
    </w:p>
    <w:p w14:paraId="1C777CB4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Прочие……………….53,18·0,021=11,17</w:t>
      </w:r>
    </w:p>
    <w:p w14:paraId="2EF7CD79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Масса твердого в шихте составляет, кг:</w:t>
      </w:r>
    </w:p>
    <w:p w14:paraId="73926AC1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,36+15,15+565,23+52,68+70,05+53,18+106,0+0,6=2232,25 , где 1369,36-масса твердого в красном шламе; 15,15-масса твердого в промводе, увлекаемой красным шламом; 565,23-масса твердого в моногидрате соды («рыжей»); 52,68- масса твердого в оборотном растворе, 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влекаемом «рыжей» содой; 70,05- масса твердого в белом шламе; 0,6-масса твердого в алюминатном растворе, увлекаемом белым шламом; 106,0-масса твердого в водимой кальцинированной соде; 53,18-масса сухого известняка.</w:t>
      </w:r>
    </w:p>
    <w:p w14:paraId="5316591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Масса влаги в шихте, поступающей на спека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ние, составляет: 57,5+2955,62+96,0+113,19+8,88+41,9+1,6+3,19=3277,88.</w:t>
      </w:r>
    </w:p>
    <w:p w14:paraId="1B656FB3" w14:textId="1FE34A6F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влажности шихты 35% масса жидкости должна составлять 1201,98, т.е. красный шлам, поступающий с ветви Байера, должен быть отфильтрован и содержать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0E2500" wp14:editId="583C645E">
            <wp:extent cx="323850" cy="238125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2955,62-(3277,88-1201,98)=879,72 кг. Таким образом, в промывную систему ветви Байера будет поступать воды меньше на 2955,62-879,72=2075,9 кг.</w:t>
      </w:r>
    </w:p>
    <w:p w14:paraId="1D7AE86B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Свежей воды на промывку красного шлама будет подаваться: 9099,76-2075,9=7023,86 кг.</w:t>
      </w:r>
    </w:p>
    <w:p w14:paraId="0F3301CD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Баланс приготовления шихты для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спекания представлен в таблице 2.7, а баланс спекания и дробления спека, в таблице 2.8.</w:t>
      </w:r>
    </w:p>
    <w:p w14:paraId="32D8E067" w14:textId="6A518234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Выщелачивание спека осуществляется горячей водой или слабым содощелочным раствором в перкаляционном выщелачивателе, где одновременно происходит и отмывка отвального кр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асного шлама. Алюминатный раствор должен иметь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FAE533B" wp14:editId="64534A2D">
            <wp:extent cx="180975" cy="238125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>=1,45÷1,5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5. При выщелачивании спека,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 раствор переходят алюминат натрия и небольшая часть кремнезема, все примеси остаются в шламе.</w:t>
      </w:r>
    </w:p>
    <w:p w14:paraId="45259B78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этом шламе содержится, кг:</w:t>
      </w:r>
    </w:p>
    <w:p w14:paraId="4ECA3272" w14:textId="6061A0A7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DBBDD4C" wp14:editId="31DF58E2">
            <wp:extent cx="447675" cy="238125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…………………..37,63</w:t>
      </w:r>
    </w:p>
    <w:p w14:paraId="3DFE0FD0" w14:textId="1011143F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B255E70" wp14:editId="764D570A">
            <wp:extent cx="438150" cy="238125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……………………32,10</w:t>
      </w:r>
    </w:p>
    <w:p w14:paraId="56B17494" w14:textId="62D3BE9C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3A4C082" wp14:editId="0754FF53">
            <wp:extent cx="466725" cy="238125"/>
            <wp:effectExtent l="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…………………..449,52</w:t>
      </w:r>
    </w:p>
    <w:p w14:paraId="70D23FAF" w14:textId="311A7DEB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27A228E" wp14:editId="74746A2F">
            <wp:extent cx="342900" cy="238125"/>
            <wp:effectExtent l="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…………………….136,25</w:t>
      </w:r>
    </w:p>
    <w:p w14:paraId="4CE20852" w14:textId="1844AEC2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8C67A4" wp14:editId="141C2F06">
            <wp:extent cx="333375" cy="238125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…………………….308,8</w:t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5</w:t>
      </w:r>
    </w:p>
    <w:p w14:paraId="1666136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Прочие…………………109,63</w:t>
      </w:r>
    </w:p>
    <w:p w14:paraId="6503E3B5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П.п.п……………………78,34</w:t>
      </w:r>
    </w:p>
    <w:p w14:paraId="61438FE9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Итого……………………1181,92</w:t>
      </w:r>
    </w:p>
    <w:p w14:paraId="77F4D2D4" w14:textId="211DC2F9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раствор переходит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F70F86A" wp14:editId="73550E98">
            <wp:extent cx="447675" cy="238125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268,26-(37,63+1,04+0,78)=228,81 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BF6BB78" wp14:editId="15A8213A">
            <wp:extent cx="342900" cy="238125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29,6 кг. В шламе остается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82D6F1" wp14:editId="0FAA6755">
            <wp:extent cx="342900" cy="238125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136,25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кг.</w:t>
      </w:r>
    </w:p>
    <w:p w14:paraId="06491285" w14:textId="2859470A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влажности отвального шлама 35% с ним увлекается: 1181,87·0,35/0,65=636,39 кг жидкости, в том числе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7CA835" wp14:editId="66F6E26C">
            <wp:extent cx="447675" cy="238125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0,78 кг 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4DA5C4" wp14:editId="48717663">
            <wp:extent cx="438150" cy="238125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0,80 кг, из-за недоотмывки 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DCFFA1" wp14:editId="7BEE44EC">
            <wp:extent cx="323850" cy="238125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634,81 кг.</w:t>
      </w:r>
    </w:p>
    <w:p w14:paraId="3C582367" w14:textId="7AC488F2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концентрации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447C2DE" wp14:editId="14DCEEDE">
            <wp:extent cx="447675" cy="238125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алюминатном растворе 135 г/л и плотности раствора 1250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00BA77A" wp14:editId="77BD6552">
            <wp:extent cx="466725" cy="238125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228,81 кг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A24AB4A" wp14:editId="3A5A3D16">
            <wp:extent cx="447675" cy="238125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раствора при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ходится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BCC2A06" wp14:editId="11311AF2">
            <wp:extent cx="323850" cy="238125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228,81·991,43/135,0=1680,36 кг.</w:t>
      </w:r>
    </w:p>
    <w:p w14:paraId="1C52EAE8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Следовательно, на промывку шлама (и выщелачивание спека) необходимо подать воды 78,34+(636,39-0,78-0,80)+1680,36=2393,51кг.</w:t>
      </w:r>
    </w:p>
    <w:p w14:paraId="340A7A82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Баланс выщелачивания спека представлен в таблице 2.9, ба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ланс обескремнивания в таблице 2.10, а баланс фильтрации и промывки белого шлама, поступающего на спекание в таблице 2.11.</w:t>
      </w:r>
    </w:p>
    <w:p w14:paraId="110A97D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перемешивании и охлаждении алюминатного раствора с затравкой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гидроксида алюминия происходит разложение, сопровождающееся выпадени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ем гидроксида алюминия в осадок. Выпавший гидроксид отделяют от маточного раствора, промывают и прокаливают при температуре 1100-1200°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получая глинозем. Маточный раствор направляют на упаривание и выделение соды.</w:t>
      </w:r>
    </w:p>
    <w:p w14:paraId="5E708319" w14:textId="450E4D02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получения 1т глинозема, содержащего 9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8,5%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74FE1F" wp14:editId="6AE3ED2A">
            <wp:extent cx="447675" cy="238125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на кальцинацию должно поступать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45D237" wp14:editId="44E96B5C">
            <wp:extent cx="447675" cy="238125"/>
            <wp:effectExtent l="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985+9,57=994,57 кг. С этим количеством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A9E51A2" wp14:editId="41F10404">
            <wp:extent cx="447675" cy="238125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составе гидроксида алюминия связано кристаллизационной воды 994,57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·3·18/120=526,54 кг. Итого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6AEA2E5" wp14:editId="426D451B">
            <wp:extent cx="447675" cy="23812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1521,11кг.</w:t>
      </w:r>
    </w:p>
    <w:p w14:paraId="1D624E6B" w14:textId="26FD2921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маточном растворе остается, кг: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4AC0C5F" wp14:editId="2218A84C">
            <wp:extent cx="447675" cy="238125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1641,99+194,63+8,20-994,57-6,38=843,87;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76388E8" wp14:editId="21F50544">
            <wp:extent cx="323850" cy="23812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13245,07+1633,89+105,62-526,54=14458,04</w:t>
      </w:r>
    </w:p>
    <w:p w14:paraId="5F672DC5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Вся щелочь за вычетом потерь на декомпозицию и кальцинацию остается в маточном растворе, кг:</w:t>
      </w:r>
    </w:p>
    <w:p w14:paraId="1453C2AC" w14:textId="5843F3EC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087F172" wp14:editId="2B618BFB">
            <wp:extent cx="523875" cy="238125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1738,77+536,77+1,54-4,8-4,0=2268,28;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A4648A0" wp14:editId="02C727A2">
            <wp:extent cx="504825" cy="257175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179,90;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55D1464" wp14:editId="489ABCB3">
            <wp:extent cx="295275" cy="238125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346,07.</w:t>
      </w:r>
    </w:p>
    <w:p w14:paraId="6C600DB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Состав маточного раствора:</w:t>
      </w:r>
    </w:p>
    <w:p w14:paraId="3BFBC98D" w14:textId="6D597487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EE425DC" wp14:editId="30C414A9">
            <wp:extent cx="447675" cy="238125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………………...843,87</w:t>
      </w:r>
    </w:p>
    <w:p w14:paraId="4570018F" w14:textId="59DDB5E6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8D2131" wp14:editId="73F00431">
            <wp:extent cx="523875" cy="238125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………………..2268,28</w:t>
      </w:r>
    </w:p>
    <w:p w14:paraId="74F8B4E5" w14:textId="458035DD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E3F3E72" wp14:editId="47C401A7">
            <wp:extent cx="504825" cy="257175"/>
            <wp:effectExtent l="0" t="0" r="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……………….. 179,90</w:t>
      </w:r>
    </w:p>
    <w:p w14:paraId="0440AF41" w14:textId="1E867E5E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B4B9FF6" wp14:editId="1068C627">
            <wp:extent cx="295275" cy="238125"/>
            <wp:effectExtent l="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……………………346,07</w:t>
      </w:r>
    </w:p>
    <w:p w14:paraId="4090000B" w14:textId="638CDB56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4486A4" wp14:editId="0704F08C">
            <wp:extent cx="323850" cy="238125"/>
            <wp:effectExtent l="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……………………</w:t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>14458,04</w:t>
      </w:r>
    </w:p>
    <w:p w14:paraId="6F5E7F02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Итого………………….18096,16</w:t>
      </w:r>
    </w:p>
    <w:p w14:paraId="173B67D7" w14:textId="3D55C2D6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затравочном отношении 2,0 с затравкой поступает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EE3F76" wp14:editId="38A8C336">
            <wp:extent cx="447675" cy="238125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1844,82·2=3689,64 кг и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9054B57" wp14:editId="1417669E">
            <wp:extent cx="647700" cy="266700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1952,19 кг, всего затравки 5641,83 кг.</w:t>
      </w:r>
    </w:p>
    <w:p w14:paraId="5D0B5D2C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влажности отфильтрованной затравк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25% с затравкой поступает маточного раствора 5641,83·25/75=1880,61 кг, в котором содержится, кг:</w:t>
      </w:r>
    </w:p>
    <w:p w14:paraId="1802586C" w14:textId="38B7F9CD" w:rsidR="00000000" w:rsidRDefault="007543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B28084C" wp14:editId="22C9F490">
            <wp:extent cx="447675" cy="238125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1880,61·0,0486=91,397;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9D32537" wp14:editId="0A0C12A7">
            <wp:extent cx="523875" cy="238125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1880,61·0,1092=205,363;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44782DC" wp14:editId="0DC8F314">
            <wp:extent cx="504825" cy="257175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1880,61·0,0102=19,182;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6742C34" wp14:editId="01B3BFFD">
            <wp:extent cx="295275" cy="238125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1880,61·0,0072=13,540; </w:t>
      </w: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D0B183" wp14:editId="1D039E67">
            <wp:extent cx="323850" cy="238125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8CB">
        <w:rPr>
          <w:rFonts w:ascii="Times New Roman CYR" w:hAnsi="Times New Roman CYR" w:cs="Times New Roman CYR"/>
          <w:sz w:val="28"/>
          <w:szCs w:val="28"/>
          <w:lang w:val="ru-RU"/>
        </w:rPr>
        <w:t xml:space="preserve"> 1551,128 (по разности).</w:t>
      </w:r>
    </w:p>
    <w:p w14:paraId="2D06EF3E" w14:textId="1AD40704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Ж:Т в продукционном гидроксиде 1,0 вместе с ним на промывку поступает 1521,11 кг маточного раствора, в котор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ом содержится, кг: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E36DAB7" wp14:editId="3A279035">
            <wp:extent cx="447675" cy="238125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73,92;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9715614" wp14:editId="380345FF">
            <wp:extent cx="523875" cy="238125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166,10;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000E90" wp14:editId="4DC650AC">
            <wp:extent cx="504825" cy="257175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15,52;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93B8739" wp14:editId="4847E253">
            <wp:extent cx="295275" cy="238125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10,95;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BBF788A" wp14:editId="13C03398">
            <wp:extent cx="323850" cy="238125"/>
            <wp:effectExtent l="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1254,62. Полученные результаты расчетов сведены в таблицах 2.12-2.15.</w:t>
      </w:r>
    </w:p>
    <w:p w14:paraId="7E14E65A" w14:textId="55A0D75D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Принимаем, что при промывке продукционного гидроксида алюминия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вся щелочь, за исключением потерь при кальцинации и с готовой продукцией, отмывается и возвращается с промводой на выпарку. С 4,0 кг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B801003" wp14:editId="299BB5F9">
            <wp:extent cx="438150" cy="238125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связано 1,62 кг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AF320AD" wp14:editId="29379772">
            <wp:extent cx="438150" cy="238125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Тогда с гидроксидом на кальцинаци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ю поступает </w:t>
      </w:r>
      <w:r w:rsidR="007543BD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C3961AB" wp14:editId="3FA8B4BC">
            <wp:extent cx="447675" cy="238125"/>
            <wp:effectExtent l="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994,57-1,62=992,95 кг. [6]</w:t>
      </w:r>
    </w:p>
    <w:p w14:paraId="02D5F9D1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65DD88C9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ЗАКЛЮЧЕНИЕ</w:t>
      </w:r>
    </w:p>
    <w:p w14:paraId="7ED57A42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EC034C1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данной работе был рассмотрен способ селективного извлечения иттрия из шламов глиноземного производства. Экспериментально установлена возможность вскрытия красного шл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ама соляной кислотой и извлечение около 70% иттрия. Использование оборота кислотных растворов, сорбции и десорбции на катионите КУ-28, а так же использование экстракции фосфорорганическими соединениями позволяет снизить потери иттрия в технологических узла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х и получить конечный продукт, в виде оксида иттрия около 50% от исходного содержания в красном шламе.</w:t>
      </w:r>
    </w:p>
    <w:p w14:paraId="0EB4B6D8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Попутное получение гипса, железистых и глиноземных концентратов, а так же коагулянта, пригодного для нейтрализации щелочных стоков позволяет рассматриват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ь данную технологию как комплексную.</w:t>
      </w:r>
    </w:p>
    <w:p w14:paraId="45D73112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Внедрение и аппаратурное оформление данной технологической схемы позволит перерабатывать красный шлам, являющийся отходами глиноземного производства. Это позволит не только получить дополнительные товарные продукты, но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улучшить экологическую обстановку в районах расположения данных производств.</w:t>
      </w:r>
    </w:p>
    <w:p w14:paraId="6B8246A5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Переработка отходов различных предприятий в настоящее время очень актуальная проблема. И не смотря на то, что это может дать новые источники для получения не только редкоземельн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ых элементов, а так же пополнить сырьевую базу для элементов, получаемых из более богатых источников, разработки в данном направлении не находят широкого распространения и, как правило, остаются только на бумаге.</w:t>
      </w:r>
    </w:p>
    <w:p w14:paraId="7FDD103D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5EC4EE5E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БИБЛИОГРАФИЧЕСКИЙ СПИСОК</w:t>
      </w:r>
    </w:p>
    <w:p w14:paraId="43F96FE1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345DB83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Селективное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извлечение иттрия из шламов глиноземного производства. Пасечник Л.А., Яценко А.С., Яценко С.П., Скрябнева Л.М. / «Цветные металлы». 2013. №12. стр. 39-43.</w:t>
      </w:r>
    </w:p>
    <w:p w14:paraId="3A030316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Иттрий. /Популярная библиотека химических элементов.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электронная библиотека «Наука и техника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».</w:t>
      </w:r>
    </w:p>
    <w:p w14:paraId="209A3C4F" w14:textId="77777777" w:rsidR="00000000" w:rsidRDefault="002178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Пат. 2057196 РФ. Способ извлечения иттрия / Диев В. Н., Сабирзянов Н. А., Анашкин В. С., Скребнева Л. М., Яценко С. П. ; опубл. 27.03.1996.</w:t>
      </w:r>
    </w:p>
    <w:p w14:paraId="580869F4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4.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Иттрий /Химическая энциклопедия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www.xumuk.ru/encyklopedia &lt;http://www.xumuk.ru/encyklopedia&gt;.</w:t>
      </w:r>
    </w:p>
    <w:p w14:paraId="55D5ABE0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Фильтры водоподготовительных производств. Конструкция и основные размеры./ Министерство тяжелого, энергетического и транспортного машиностроения. Москва. От 30 января 1974 г.</w:t>
      </w:r>
    </w:p>
    <w:p w14:paraId="012FA258" w14:textId="77777777" w:rsidR="00000000" w:rsidRDefault="00217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Технологическ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ие расчеты в производстве глинозема. Самарянова Л.Б. Лайнер А.И./ изд. «Металлургия», Москва, 1988г.</w:t>
      </w:r>
    </w:p>
    <w:p w14:paraId="1B73C803" w14:textId="77777777" w:rsidR="002178CB" w:rsidRDefault="002178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Избирательное извлечение иттрия из красного шлама глиноземного производства. Яценко С.П., Скачков В.М., Пасечник Л.А./ Химическая технология и биотехноло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гия новых материалов и продуктов. IV Международная конференция Российского химического общества им. Д.И. Менделеева: тезисы докладов./ Москва. 2012 г.</w:t>
      </w:r>
    </w:p>
    <w:sectPr w:rsidR="002178C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BD"/>
    <w:rsid w:val="002178CB"/>
    <w:rsid w:val="0075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86664"/>
  <w14:defaultImageDpi w14:val="0"/>
  <w15:docId w15:val="{20B58AFC-A236-4677-AE03-65D98CF7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6338</Words>
  <Characters>36133</Characters>
  <Application>Microsoft Office Word</Application>
  <DocSecurity>0</DocSecurity>
  <Lines>301</Lines>
  <Paragraphs>84</Paragraphs>
  <ScaleCrop>false</ScaleCrop>
  <Company/>
  <LinksUpToDate>false</LinksUpToDate>
  <CharactersWithSpaces>42387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2025-11-28T07:55:00Z</dcterms:created>
  <dcterms:modified xsi:type="dcterms:W3CDTF">2025-11-28T07:55:00Z</dcterms:modified>
</cp:coreProperties>
</file>