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FDCA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Вступ</w:t>
      </w:r>
    </w:p>
    <w:p w14:paraId="5F5FDB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B7049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Інформація про будову речовини має велике значення у сучасній хімії. Предмет будова речовини дуже цікавий та важливий, тому що можливості цього предмету дозволяють проводити квантовохімічні дослідження, розрахунки, використовуючи комп’ютерні технології. Квантовохімічний розрахунок дає можливість визначити енергію, електронну структуру хімічної частинки, геометричні характеристики молекули (кут, довжину хвилі, торсійний кут), дипольні моменти молекул, теплоти хімічних реакцій, потенціальні криві для внутрішніх обертань, ентропію хімічних сполук, електронну густину, енергію хімічних зв’язків, енергії дисоціації хімічних зв’язків, електронну спорідненість, проводити розрахунок і аналіз ІЧ-спектрів.</w:t>
      </w:r>
    </w:p>
    <w:p w14:paraId="1DB004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Метою роботи є вивчення залежності деяких властивостей молекул від їх конфігурації шляхом квантовохімічного розрахунку.</w:t>
      </w:r>
    </w:p>
    <w:p w14:paraId="04B49D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досягнення мети необхідно вирішити наступні задачі:</w:t>
      </w:r>
    </w:p>
    <w:p w14:paraId="201331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Ø</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Встановити рівноважні геометричні конфігурації досліджуваних об’єктів та розрахувати параметри їх електронної будови;</w:t>
      </w:r>
    </w:p>
    <w:p w14:paraId="1B562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Ø</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Провести конформаційний аналіз об’єктів;</w:t>
      </w:r>
    </w:p>
    <w:p w14:paraId="526F80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Ø</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Розрахувати вертикальний та адіабатичний потенціал іонізації; для цього провести відповідні квантовохімічні розрахунки катіон-радикалів;</w:t>
      </w:r>
    </w:p>
    <w:p w14:paraId="1A9236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Ø</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Розрахувати електронну спорідненість; для цього провести відповідні квантовохімічні розрахунки аніон-радикалів;</w:t>
      </w:r>
    </w:p>
    <w:p w14:paraId="7650B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Wingdings" w:hAnsi="Wingdings" w:cs="Wingdings"/>
          <w:kern w:val="0"/>
          <w:sz w:val="28"/>
          <w:szCs w:val="28"/>
          <w:lang w:val="uk-UA"/>
        </w:rPr>
        <w:t>Ø</w:t>
      </w:r>
      <w:r>
        <w:rPr>
          <w:rFonts w:ascii="Wingdings" w:hAnsi="Wingdings" w:cs="Wingdings"/>
          <w:kern w:val="0"/>
          <w:sz w:val="28"/>
          <w:szCs w:val="28"/>
          <w:lang w:val="uk-UA"/>
        </w:rPr>
        <w:tab/>
      </w:r>
      <w:r>
        <w:rPr>
          <w:rFonts w:ascii="Times New Roman CYR" w:hAnsi="Times New Roman CYR" w:cs="Times New Roman CYR"/>
          <w:kern w:val="0"/>
          <w:sz w:val="28"/>
          <w:szCs w:val="28"/>
          <w:lang w:val="uk-UA"/>
        </w:rPr>
        <w:t>Розрахувати енергію розриву хімічного зв’язку.</w:t>
      </w:r>
    </w:p>
    <w:p w14:paraId="1109CE7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r>
        <w:rPr>
          <w:rFonts w:ascii="Times New Roman CYR" w:hAnsi="Times New Roman CYR" w:cs="Times New Roman CYR"/>
          <w:b/>
          <w:bCs/>
          <w:kern w:val="0"/>
          <w:sz w:val="28"/>
          <w:szCs w:val="28"/>
          <w:lang w:val="uk-UA"/>
        </w:rPr>
        <w:lastRenderedPageBreak/>
        <w:t>Лабораторна робота № 1</w:t>
      </w:r>
    </w:p>
    <w:p w14:paraId="4041696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Моделювання та розрахунок молекулярної структури хімічних частинок</w:t>
      </w:r>
    </w:p>
    <w:p w14:paraId="2874FE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2B614B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Теоретична частина.</w:t>
      </w:r>
    </w:p>
    <w:p w14:paraId="4EABC5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Речовина - ансамбль хімічних частинок, однакових за будовою та властивостями. Для того, щоб дізнатися будову речовини, треба знати будову хімічних частинок - знати з яких атомів вони складаються, і як останні пов'язані та розташовані один відносно іншого. Таке модельне уявлення внутрішнього устрою хімічної частинки зветься конфігурацією. </w:t>
      </w:r>
    </w:p>
    <w:p w14:paraId="2EBC15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 xml:space="preserve">Конфігурація молекули може бути рівноважною чи усередненою. Рівноважна молекулярна конфігурація - конфігурація молекул, що відповідає мінімуму їх повної енергії. </w:t>
      </w:r>
    </w:p>
    <w:p w14:paraId="008CE2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Щоб описати молекулярну структуру, треба знати параметри молекулярної геометрії - довжини валентних зв'язків, валентні та торсійні кути.</w:t>
      </w:r>
    </w:p>
    <w:p w14:paraId="37E8DE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усіх комп'ютерних програмах використовуються квантовохімічні методи розрахунку енергії та електронної структури хімічних частинок - методи розрахунку молекул основані на наближеному розв'язку рівняння Шредингера (АМ1, РМ3, М</w:t>
      </w:r>
      <w:r>
        <w:rPr>
          <w:rFonts w:ascii="Times New Roman CYR" w:hAnsi="Times New Roman CYR" w:cs="Times New Roman CYR"/>
          <w:kern w:val="0"/>
          <w:sz w:val="28"/>
          <w:szCs w:val="28"/>
          <w:lang w:val="en-US"/>
        </w:rPr>
        <w:t>NDO</w:t>
      </w:r>
      <w:r>
        <w:rPr>
          <w:rFonts w:ascii="Times New Roman CYR" w:hAnsi="Times New Roman CYR" w:cs="Times New Roman CYR"/>
          <w:kern w:val="0"/>
          <w:sz w:val="28"/>
          <w:szCs w:val="28"/>
          <w:lang w:val="uk-UA"/>
        </w:rPr>
        <w:t xml:space="preserve">). </w:t>
      </w:r>
    </w:p>
    <w:p w14:paraId="7BA247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Спочатку для молекули проводиться оптимізація молекулярної геометрії - це пошук такого просторового положення атомів, при якому загальна потенціальна енергія частинки є мінімальною, - а вже потім квантовохімічний розрахунок.</w:t>
      </w:r>
    </w:p>
    <w:p w14:paraId="1B8B31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lang w:val="uk-UA"/>
        </w:rPr>
        <w:t>Для квантовохімічного розрахунку в цій роботі використовувався метод</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MNDO</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 xml:space="preserve">Це метод квантовохімічного розрахунку енергій та електронної структури хімічних частинок. </w:t>
      </w:r>
      <w:r>
        <w:rPr>
          <w:rFonts w:ascii="Times New Roman CYR" w:hAnsi="Times New Roman CYR" w:cs="Times New Roman CYR"/>
          <w:kern w:val="0"/>
          <w:sz w:val="28"/>
          <w:szCs w:val="28"/>
        </w:rPr>
        <w:t>Цей метод був впроваджений в 1977 роц</w:t>
      </w:r>
      <w:r>
        <w:rPr>
          <w:rFonts w:ascii="Times New Roman CYR" w:hAnsi="Times New Roman CYR" w:cs="Times New Roman CYR"/>
          <w:kern w:val="0"/>
          <w:sz w:val="28"/>
          <w:szCs w:val="28"/>
          <w:lang w:val="uk-UA"/>
        </w:rPr>
        <w:t xml:space="preserve">і і для параметризації цього методу було використано всього 39 сполук. Метод </w:t>
      </w:r>
      <w:r>
        <w:rPr>
          <w:rFonts w:ascii="Times New Roman CYR" w:hAnsi="Times New Roman CYR" w:cs="Times New Roman CYR"/>
          <w:kern w:val="0"/>
          <w:sz w:val="28"/>
          <w:szCs w:val="28"/>
          <w:lang w:val="en-US"/>
        </w:rPr>
        <w:t>MNDO</w:t>
      </w:r>
      <w:r>
        <w:rPr>
          <w:rFonts w:ascii="Times New Roman CYR" w:hAnsi="Times New Roman CYR" w:cs="Times New Roman CYR"/>
          <w:kern w:val="0"/>
          <w:sz w:val="28"/>
          <w:szCs w:val="28"/>
          <w:lang w:val="uk-UA"/>
        </w:rPr>
        <w:t xml:space="preserve"> є дещо застарілим методом розрахунку і поступається місцем більш новим </w:t>
      </w:r>
      <w:r>
        <w:rPr>
          <w:rFonts w:ascii="Times New Roman CYR" w:hAnsi="Times New Roman CYR" w:cs="Times New Roman CYR"/>
          <w:kern w:val="0"/>
          <w:sz w:val="28"/>
          <w:szCs w:val="28"/>
          <w:lang w:val="uk-UA"/>
        </w:rPr>
        <w:lastRenderedPageBreak/>
        <w:t xml:space="preserve">методам, таким як, </w:t>
      </w:r>
      <w:r>
        <w:rPr>
          <w:rFonts w:ascii="Times New Roman CYR" w:hAnsi="Times New Roman CYR" w:cs="Times New Roman CYR"/>
          <w:kern w:val="0"/>
          <w:sz w:val="28"/>
          <w:szCs w:val="28"/>
          <w:lang w:val="en-US"/>
        </w:rPr>
        <w:t>AM</w:t>
      </w:r>
      <w:r>
        <w:rPr>
          <w:rFonts w:ascii="Times New Roman CYR" w:hAnsi="Times New Roman CYR" w:cs="Times New Roman CYR"/>
          <w:kern w:val="0"/>
          <w:sz w:val="28"/>
          <w:szCs w:val="28"/>
          <w:lang w:val="uk-UA"/>
        </w:rPr>
        <w:t xml:space="preserve">1, </w:t>
      </w:r>
      <w:r>
        <w:rPr>
          <w:rFonts w:ascii="Times New Roman CYR" w:hAnsi="Times New Roman CYR" w:cs="Times New Roman CYR"/>
          <w:kern w:val="0"/>
          <w:sz w:val="28"/>
          <w:szCs w:val="28"/>
          <w:lang w:val="en-US"/>
        </w:rPr>
        <w:t>PM</w:t>
      </w:r>
      <w:r>
        <w:rPr>
          <w:rFonts w:ascii="Times New Roman CYR" w:hAnsi="Times New Roman CYR" w:cs="Times New Roman CYR"/>
          <w:kern w:val="0"/>
          <w:sz w:val="28"/>
          <w:szCs w:val="28"/>
          <w:lang w:val="uk-UA"/>
        </w:rPr>
        <w:t xml:space="preserve">3 та </w:t>
      </w:r>
      <w:r>
        <w:rPr>
          <w:rFonts w:ascii="Times New Roman CYR" w:hAnsi="Times New Roman CYR" w:cs="Times New Roman CYR"/>
          <w:kern w:val="0"/>
          <w:sz w:val="28"/>
          <w:szCs w:val="28"/>
          <w:lang w:val="en-US"/>
        </w:rPr>
        <w:t>PM</w:t>
      </w:r>
      <w:r>
        <w:rPr>
          <w:rFonts w:ascii="Times New Roman CYR" w:hAnsi="Times New Roman CYR" w:cs="Times New Roman CYR"/>
          <w:kern w:val="0"/>
          <w:sz w:val="28"/>
          <w:szCs w:val="28"/>
          <w:lang w:val="uk-UA"/>
        </w:rPr>
        <w:t xml:space="preserve">6. Також у цій роботі використовувались такі комплекси програм структурної хімії як </w:t>
      </w:r>
      <w:r>
        <w:rPr>
          <w:rFonts w:ascii="Times New Roman CYR" w:hAnsi="Times New Roman CYR" w:cs="Times New Roman CYR"/>
          <w:kern w:val="0"/>
          <w:sz w:val="28"/>
          <w:szCs w:val="28"/>
          <w:lang w:val="en-US"/>
        </w:rPr>
        <w:t>HyperChem</w:t>
      </w:r>
      <w:r>
        <w:rPr>
          <w:rFonts w:ascii="Times New Roman CYR" w:hAnsi="Times New Roman CYR" w:cs="Times New Roman CYR"/>
          <w:kern w:val="0"/>
          <w:sz w:val="28"/>
          <w:szCs w:val="28"/>
        </w:rPr>
        <w:t xml:space="preserve"> 8.0</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MOPAC</w:t>
      </w:r>
      <w:r>
        <w:rPr>
          <w:rFonts w:ascii="Times New Roman CYR" w:hAnsi="Times New Roman CYR" w:cs="Times New Roman CYR"/>
          <w:kern w:val="0"/>
          <w:sz w:val="28"/>
          <w:szCs w:val="28"/>
        </w:rPr>
        <w:t xml:space="preserve"> 97.</w:t>
      </w:r>
    </w:p>
    <w:p w14:paraId="45FBCA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Оптимізацію вказаних структурних елементів хімічної частинки було проведено використовуючи процедуру «</w:t>
      </w:r>
      <w:r>
        <w:rPr>
          <w:rFonts w:ascii="Times New Roman CYR" w:hAnsi="Times New Roman CYR" w:cs="Times New Roman CYR"/>
          <w:kern w:val="0"/>
          <w:sz w:val="28"/>
          <w:szCs w:val="28"/>
          <w:lang w:val="en-US"/>
        </w:rPr>
        <w:t>eigenvector</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following</w:t>
      </w:r>
      <w:r>
        <w:rPr>
          <w:rFonts w:ascii="Times New Roman CYR" w:hAnsi="Times New Roman CYR" w:cs="Times New Roman CYR"/>
          <w:kern w:val="0"/>
          <w:sz w:val="28"/>
          <w:szCs w:val="28"/>
          <w:lang w:val="uk-UA"/>
        </w:rPr>
        <w:t xml:space="preserve">» за алгоритмом Бейкера. </w:t>
      </w:r>
    </w:p>
    <w:p w14:paraId="67A4AC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цій роботі використовувалися такі ключові слова:</w:t>
      </w:r>
    </w:p>
    <w:p w14:paraId="338CEC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723"/>
        <w:gridCol w:w="6834"/>
      </w:tblGrid>
      <w:tr w:rsidR="00000000" w14:paraId="7019B947"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405CC9F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Ключові слова</w:t>
            </w:r>
          </w:p>
        </w:tc>
        <w:tc>
          <w:tcPr>
            <w:tcW w:w="6834" w:type="dxa"/>
            <w:tcBorders>
              <w:top w:val="single" w:sz="6" w:space="0" w:color="auto"/>
              <w:left w:val="single" w:sz="6" w:space="0" w:color="auto"/>
              <w:bottom w:val="single" w:sz="6" w:space="0" w:color="auto"/>
              <w:right w:val="single" w:sz="6" w:space="0" w:color="auto"/>
            </w:tcBorders>
          </w:tcPr>
          <w:p w14:paraId="42BD37FD"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Ключове слово забезпечує</w:t>
            </w:r>
          </w:p>
        </w:tc>
      </w:tr>
      <w:tr w:rsidR="00000000" w14:paraId="6B33F66B"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25E5C6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PM3</w:t>
            </w:r>
          </w:p>
        </w:tc>
        <w:tc>
          <w:tcPr>
            <w:tcW w:w="6834" w:type="dxa"/>
            <w:tcBorders>
              <w:top w:val="single" w:sz="6" w:space="0" w:color="auto"/>
              <w:left w:val="single" w:sz="6" w:space="0" w:color="auto"/>
              <w:bottom w:val="single" w:sz="6" w:space="0" w:color="auto"/>
              <w:right w:val="single" w:sz="6" w:space="0" w:color="auto"/>
            </w:tcBorders>
          </w:tcPr>
          <w:p w14:paraId="7B0ADF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Розрахунок електронної структури буде проведено цим методом</w:t>
            </w:r>
          </w:p>
        </w:tc>
      </w:tr>
      <w:tr w:rsidR="00000000" w14:paraId="10CB94F7"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438149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1SCF</w:t>
            </w:r>
          </w:p>
        </w:tc>
        <w:tc>
          <w:tcPr>
            <w:tcW w:w="6834" w:type="dxa"/>
            <w:tcBorders>
              <w:top w:val="single" w:sz="6" w:space="0" w:color="auto"/>
              <w:left w:val="single" w:sz="6" w:space="0" w:color="auto"/>
              <w:bottom w:val="single" w:sz="6" w:space="0" w:color="auto"/>
              <w:right w:val="single" w:sz="6" w:space="0" w:color="auto"/>
            </w:tcBorders>
          </w:tcPr>
          <w:p w14:paraId="51E9C8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Розрахунок електронної структури для заданої геометричної конфігурації молекулярної системи в режимі статичної моделі</w:t>
            </w:r>
          </w:p>
        </w:tc>
      </w:tr>
      <w:tr w:rsidR="00000000" w14:paraId="4E35AE03"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6D1E70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EF</w:t>
            </w:r>
          </w:p>
        </w:tc>
        <w:tc>
          <w:tcPr>
            <w:tcW w:w="6834" w:type="dxa"/>
            <w:tcBorders>
              <w:top w:val="single" w:sz="6" w:space="0" w:color="auto"/>
              <w:left w:val="single" w:sz="6" w:space="0" w:color="auto"/>
              <w:bottom w:val="single" w:sz="6" w:space="0" w:color="auto"/>
              <w:right w:val="single" w:sz="6" w:space="0" w:color="auto"/>
            </w:tcBorders>
          </w:tcPr>
          <w:p w14:paraId="43D144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Оптимізацію вказаних структурних елементів хімічної частинки процедурою «</w:t>
            </w:r>
            <w:r>
              <w:rPr>
                <w:rFonts w:ascii="Times New Roman CYR" w:hAnsi="Times New Roman CYR" w:cs="Times New Roman CYR"/>
                <w:kern w:val="0"/>
                <w:sz w:val="20"/>
                <w:szCs w:val="20"/>
                <w:lang w:val="en-US"/>
              </w:rPr>
              <w:t>Eigenvector Following</w:t>
            </w:r>
            <w:r>
              <w:rPr>
                <w:rFonts w:ascii="Times New Roman CYR" w:hAnsi="Times New Roman CYR" w:cs="Times New Roman CYR"/>
                <w:kern w:val="0"/>
                <w:sz w:val="20"/>
                <w:szCs w:val="20"/>
                <w:lang w:val="uk-UA"/>
              </w:rPr>
              <w:t>» за алгоритмом Бейкера</w:t>
            </w:r>
          </w:p>
        </w:tc>
      </w:tr>
      <w:tr w:rsidR="00000000" w14:paraId="4F5BD46E"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7C618E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LET GNORM</w:t>
            </w:r>
          </w:p>
        </w:tc>
        <w:tc>
          <w:tcPr>
            <w:tcW w:w="6834" w:type="dxa"/>
            <w:tcBorders>
              <w:top w:val="single" w:sz="6" w:space="0" w:color="auto"/>
              <w:left w:val="single" w:sz="6" w:space="0" w:color="auto"/>
              <w:bottom w:val="single" w:sz="6" w:space="0" w:color="auto"/>
              <w:right w:val="single" w:sz="6" w:space="0" w:color="auto"/>
            </w:tcBorders>
          </w:tcPr>
          <w:p w14:paraId="45B1C1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Оптимізацію вказаних структурних елементів хімічної частинки з вказаною граничною величиною норми градієнта, при досягненні якої програма завершує процес розрахунку і переходить до видачі результатів</w:t>
            </w:r>
          </w:p>
        </w:tc>
      </w:tr>
      <w:tr w:rsidR="00000000" w14:paraId="065CD1AC"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10F16A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CHARGE</w:t>
            </w:r>
          </w:p>
        </w:tc>
        <w:tc>
          <w:tcPr>
            <w:tcW w:w="6834" w:type="dxa"/>
            <w:tcBorders>
              <w:top w:val="single" w:sz="6" w:space="0" w:color="auto"/>
              <w:left w:val="single" w:sz="6" w:space="0" w:color="auto"/>
              <w:bottom w:val="single" w:sz="6" w:space="0" w:color="auto"/>
              <w:right w:val="single" w:sz="6" w:space="0" w:color="auto"/>
            </w:tcBorders>
          </w:tcPr>
          <w:p w14:paraId="188A22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Квантовохімічний розрахунок з вказаною величиною заряду молекулярної системи або атома</w:t>
            </w:r>
          </w:p>
        </w:tc>
      </w:tr>
      <w:tr w:rsidR="00000000" w14:paraId="615C661D"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31E461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DOUBLET</w:t>
            </w:r>
          </w:p>
        </w:tc>
        <w:tc>
          <w:tcPr>
            <w:tcW w:w="6834" w:type="dxa"/>
            <w:tcBorders>
              <w:top w:val="single" w:sz="6" w:space="0" w:color="auto"/>
              <w:left w:val="single" w:sz="6" w:space="0" w:color="auto"/>
              <w:bottom w:val="single" w:sz="6" w:space="0" w:color="auto"/>
              <w:right w:val="single" w:sz="6" w:space="0" w:color="auto"/>
            </w:tcBorders>
          </w:tcPr>
          <w:p w14:paraId="217A06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Розрахунок атомів, радикалів та іон-радикалів, хімічних частинок з непарним числом електронів</w:t>
            </w:r>
          </w:p>
        </w:tc>
      </w:tr>
      <w:tr w:rsidR="00000000" w14:paraId="4D1097AB"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30C63F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T</w:t>
            </w:r>
          </w:p>
        </w:tc>
        <w:tc>
          <w:tcPr>
            <w:tcW w:w="6834" w:type="dxa"/>
            <w:tcBorders>
              <w:top w:val="single" w:sz="6" w:space="0" w:color="auto"/>
              <w:left w:val="single" w:sz="6" w:space="0" w:color="auto"/>
              <w:bottom w:val="single" w:sz="6" w:space="0" w:color="auto"/>
              <w:right w:val="single" w:sz="6" w:space="0" w:color="auto"/>
            </w:tcBorders>
          </w:tcPr>
          <w:p w14:paraId="407B16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Максимальний час в секундах, який відводиться для квантовохімічного розрахунку</w:t>
            </w:r>
          </w:p>
        </w:tc>
      </w:tr>
      <w:tr w:rsidR="00000000" w14:paraId="103AA819"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10976A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GRADIENTS</w:t>
            </w:r>
          </w:p>
        </w:tc>
        <w:tc>
          <w:tcPr>
            <w:tcW w:w="6834" w:type="dxa"/>
            <w:tcBorders>
              <w:top w:val="single" w:sz="6" w:space="0" w:color="auto"/>
              <w:left w:val="single" w:sz="6" w:space="0" w:color="auto"/>
              <w:bottom w:val="single" w:sz="6" w:space="0" w:color="auto"/>
              <w:right w:val="single" w:sz="6" w:space="0" w:color="auto"/>
            </w:tcBorders>
          </w:tcPr>
          <w:p w14:paraId="1BEA8D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Виведення блоку інформації з величинами норми градієнта для кожного структурного елемента, який оптимізувався</w:t>
            </w:r>
          </w:p>
        </w:tc>
      </w:tr>
      <w:tr w:rsidR="00000000" w14:paraId="25B2956E"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354F8F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VECTORS</w:t>
            </w:r>
          </w:p>
        </w:tc>
        <w:tc>
          <w:tcPr>
            <w:tcW w:w="6834" w:type="dxa"/>
            <w:tcBorders>
              <w:top w:val="single" w:sz="6" w:space="0" w:color="auto"/>
              <w:left w:val="single" w:sz="6" w:space="0" w:color="auto"/>
              <w:bottom w:val="single" w:sz="6" w:space="0" w:color="auto"/>
              <w:right w:val="single" w:sz="6" w:space="0" w:color="auto"/>
            </w:tcBorders>
          </w:tcPr>
          <w:p w14:paraId="48454D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Виведення лише тієї частини блоку МО, яка включає граничні МО</w:t>
            </w:r>
          </w:p>
        </w:tc>
      </w:tr>
      <w:tr w:rsidR="00000000" w14:paraId="2A62E01A"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4F1B61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VECTORS ALLVEC</w:t>
            </w:r>
          </w:p>
        </w:tc>
        <w:tc>
          <w:tcPr>
            <w:tcW w:w="6834" w:type="dxa"/>
            <w:tcBorders>
              <w:top w:val="single" w:sz="6" w:space="0" w:color="auto"/>
              <w:left w:val="single" w:sz="6" w:space="0" w:color="auto"/>
              <w:bottom w:val="single" w:sz="6" w:space="0" w:color="auto"/>
              <w:right w:val="single" w:sz="6" w:space="0" w:color="auto"/>
            </w:tcBorders>
          </w:tcPr>
          <w:p w14:paraId="68734D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Виведення повного блоку МО </w:t>
            </w:r>
          </w:p>
        </w:tc>
      </w:tr>
      <w:tr w:rsidR="00000000" w14:paraId="2F1EBD8D"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2E3C1B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BONDS</w:t>
            </w:r>
          </w:p>
        </w:tc>
        <w:tc>
          <w:tcPr>
            <w:tcW w:w="6834" w:type="dxa"/>
            <w:tcBorders>
              <w:top w:val="single" w:sz="6" w:space="0" w:color="auto"/>
              <w:left w:val="single" w:sz="6" w:space="0" w:color="auto"/>
              <w:bottom w:val="single" w:sz="6" w:space="0" w:color="auto"/>
              <w:right w:val="single" w:sz="6" w:space="0" w:color="auto"/>
            </w:tcBorders>
          </w:tcPr>
          <w:p w14:paraId="52FC2B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Виведення блоку порядків зв’язків</w:t>
            </w:r>
          </w:p>
        </w:tc>
      </w:tr>
      <w:tr w:rsidR="00000000" w14:paraId="4309B92C"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495A86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ENPART</w:t>
            </w:r>
          </w:p>
        </w:tc>
        <w:tc>
          <w:tcPr>
            <w:tcW w:w="6834" w:type="dxa"/>
            <w:tcBorders>
              <w:top w:val="single" w:sz="6" w:space="0" w:color="auto"/>
              <w:left w:val="single" w:sz="6" w:space="0" w:color="auto"/>
              <w:bottom w:val="single" w:sz="6" w:space="0" w:color="auto"/>
              <w:right w:val="single" w:sz="6" w:space="0" w:color="auto"/>
            </w:tcBorders>
          </w:tcPr>
          <w:p w14:paraId="30D6FF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Розрахунок та виведення енергій двохатомних взаємодій</w:t>
            </w:r>
          </w:p>
        </w:tc>
      </w:tr>
      <w:tr w:rsidR="00000000" w14:paraId="49D90D3E" w14:textId="77777777">
        <w:tblPrEx>
          <w:tblCellMar>
            <w:top w:w="0" w:type="dxa"/>
            <w:bottom w:w="0" w:type="dxa"/>
          </w:tblCellMar>
        </w:tblPrEx>
        <w:trPr>
          <w:jc w:val="center"/>
        </w:trPr>
        <w:tc>
          <w:tcPr>
            <w:tcW w:w="1723" w:type="dxa"/>
            <w:tcBorders>
              <w:top w:val="single" w:sz="6" w:space="0" w:color="auto"/>
              <w:left w:val="single" w:sz="6" w:space="0" w:color="auto"/>
              <w:bottom w:val="single" w:sz="6" w:space="0" w:color="auto"/>
              <w:right w:val="single" w:sz="6" w:space="0" w:color="auto"/>
            </w:tcBorders>
          </w:tcPr>
          <w:p w14:paraId="67119E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FORCE THERMO(298)  ISOTOPE ROT=1</w:t>
            </w:r>
          </w:p>
        </w:tc>
        <w:tc>
          <w:tcPr>
            <w:tcW w:w="6834" w:type="dxa"/>
            <w:tcBorders>
              <w:top w:val="single" w:sz="6" w:space="0" w:color="auto"/>
              <w:left w:val="single" w:sz="6" w:space="0" w:color="auto"/>
              <w:bottom w:val="single" w:sz="6" w:space="0" w:color="auto"/>
              <w:right w:val="single" w:sz="6" w:space="0" w:color="auto"/>
            </w:tcBorders>
          </w:tcPr>
          <w:p w14:paraId="2A062C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Розрахунок та виведення ентропії</w:t>
            </w:r>
          </w:p>
        </w:tc>
      </w:tr>
    </w:tbl>
    <w:p w14:paraId="26DDD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68261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роботі досліджувалися наступні об'єкти:</w:t>
      </w:r>
    </w:p>
    <w:p w14:paraId="72E263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син та анти - конформації пероксиазотистої кислоти;</w:t>
      </w:r>
    </w:p>
    <w:p w14:paraId="720A7252"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син та анти - конформації дихлорметилпероксиазотистої кислоти.</w:t>
      </w:r>
    </w:p>
    <w:p w14:paraId="15D0B3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rPr>
        <w:t>Мета.</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lang w:val="uk-UA"/>
        </w:rPr>
        <w:t>Освоєння методики моделювання заданої конфігурації молекулярних систем.</w:t>
      </w:r>
    </w:p>
    <w:p w14:paraId="02736A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u w:val="single"/>
          <w:lang w:val="uk-UA"/>
        </w:rPr>
      </w:pPr>
      <w:r>
        <w:rPr>
          <w:rFonts w:ascii="Times New Roman CYR" w:hAnsi="Times New Roman CYR" w:cs="Times New Roman CYR"/>
          <w:b/>
          <w:bCs/>
          <w:kern w:val="0"/>
          <w:sz w:val="28"/>
          <w:szCs w:val="28"/>
          <w:u w:val="single"/>
          <w:lang w:val="uk-UA"/>
        </w:rPr>
        <w:t>Завдання до лабораторної роботи</w:t>
      </w:r>
      <w:r>
        <w:rPr>
          <w:rFonts w:ascii="Times New Roman CYR" w:hAnsi="Times New Roman CYR" w:cs="Times New Roman CYR"/>
          <w:kern w:val="0"/>
          <w:sz w:val="28"/>
          <w:szCs w:val="28"/>
          <w:u w:val="single"/>
          <w:lang w:val="uk-UA"/>
        </w:rPr>
        <w:t>.</w:t>
      </w:r>
    </w:p>
    <w:p w14:paraId="20CC4E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1.</w:t>
      </w:r>
      <w:r>
        <w:rPr>
          <w:rFonts w:ascii="Times New Roman CYR" w:hAnsi="Times New Roman CYR" w:cs="Times New Roman CYR"/>
          <w:kern w:val="0"/>
          <w:sz w:val="28"/>
          <w:szCs w:val="28"/>
          <w:lang w:val="uk-UA"/>
        </w:rPr>
        <w:t xml:space="preserve"> Використовуючи програмний комплекс побудувати моделі син і анти-періпланарних конформацій пероксиазотистої кислоти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uk-UA"/>
        </w:rPr>
        <w:lastRenderedPageBreak/>
        <w:t>дихлорметилпероксиазотистої кислоти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відповідно до заданих молекулярних параметрів:</w:t>
      </w:r>
    </w:p>
    <w:p w14:paraId="58EBD7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-конформації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=90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OON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w:t>
      </w:r>
    </w:p>
    <w:p w14:paraId="6AA4C1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-конформації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=90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OON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)=180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w:t>
      </w:r>
    </w:p>
    <w:p w14:paraId="4DAD4B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-конформації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NOOC</w:t>
      </w:r>
      <w:r>
        <w:rPr>
          <w:rFonts w:ascii="Times New Roman CYR" w:hAnsi="Times New Roman CYR" w:cs="Times New Roman CYR"/>
          <w:kern w:val="0"/>
          <w:sz w:val="28"/>
          <w:szCs w:val="28"/>
          <w:lang w:val="uk-UA"/>
        </w:rPr>
        <w:t>=90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OON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w:t>
      </w:r>
    </w:p>
    <w:p w14:paraId="0C4739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-конформації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NOOC</w:t>
      </w:r>
      <w:r>
        <w:rPr>
          <w:rFonts w:ascii="Times New Roman CYR" w:hAnsi="Times New Roman CYR" w:cs="Times New Roman CYR"/>
          <w:kern w:val="0"/>
          <w:sz w:val="28"/>
          <w:szCs w:val="28"/>
          <w:lang w:val="uk-UA"/>
        </w:rPr>
        <w:t>=90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 &lt;</w:t>
      </w:r>
      <w:r>
        <w:rPr>
          <w:rFonts w:ascii="Times New Roman CYR" w:hAnsi="Times New Roman CYR" w:cs="Times New Roman CYR"/>
          <w:kern w:val="0"/>
          <w:sz w:val="28"/>
          <w:szCs w:val="28"/>
          <w:lang w:val="en-US"/>
        </w:rPr>
        <w:t>OON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)=180</w:t>
      </w:r>
      <w:r>
        <w:rPr>
          <w:rFonts w:ascii="Times New Roman CYR" w:hAnsi="Times New Roman CYR" w:cs="Times New Roman CYR"/>
          <w:kern w:val="0"/>
          <w:sz w:val="28"/>
          <w:szCs w:val="28"/>
          <w:vertAlign w:val="superscript"/>
          <w:lang w:val="en-US"/>
        </w:rPr>
        <w:t>o</w:t>
      </w:r>
      <w:r>
        <w:rPr>
          <w:rFonts w:ascii="Times New Roman CYR" w:hAnsi="Times New Roman CYR" w:cs="Times New Roman CYR"/>
          <w:kern w:val="0"/>
          <w:sz w:val="28"/>
          <w:szCs w:val="28"/>
          <w:lang w:val="uk-UA"/>
        </w:rPr>
        <w:t>.</w:t>
      </w:r>
    </w:p>
    <w:p w14:paraId="237726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2.</w:t>
      </w:r>
      <w:r>
        <w:rPr>
          <w:rFonts w:ascii="Times New Roman CYR" w:hAnsi="Times New Roman CYR" w:cs="Times New Roman CYR"/>
          <w:kern w:val="0"/>
          <w:sz w:val="28"/>
          <w:szCs w:val="28"/>
          <w:lang w:val="uk-UA"/>
        </w:rPr>
        <w:t xml:space="preserve"> Провести квантовохімічні розрахунки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 конформацій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в режимі оптимізації молекулярної геометрії, використовуючи програмний комплекс </w:t>
      </w:r>
      <w:r>
        <w:rPr>
          <w:rFonts w:ascii="Times New Roman CYR" w:hAnsi="Times New Roman CYR" w:cs="Times New Roman CYR"/>
          <w:kern w:val="0"/>
          <w:sz w:val="28"/>
          <w:szCs w:val="28"/>
          <w:lang w:val="en-US"/>
        </w:rPr>
        <w:t>MOPAC</w:t>
      </w:r>
      <w:r>
        <w:rPr>
          <w:rFonts w:ascii="Times New Roman CYR" w:hAnsi="Times New Roman CYR" w:cs="Times New Roman CYR"/>
          <w:kern w:val="0"/>
          <w:sz w:val="28"/>
          <w:szCs w:val="28"/>
          <w:lang w:val="uk-UA"/>
        </w:rPr>
        <w:t xml:space="preserve"> 97.</w:t>
      </w:r>
    </w:p>
    <w:p w14:paraId="2D0F74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Результати виконаної роботи</w:t>
      </w:r>
    </w:p>
    <w:p w14:paraId="450094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 xml:space="preserve">Для того, щоб підготувати файл з розширенням </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xml:space="preserve"> необхідно, використовуючи програму </w:t>
      </w:r>
      <w:r>
        <w:rPr>
          <w:rFonts w:ascii="Times New Roman CYR" w:hAnsi="Times New Roman CYR" w:cs="Times New Roman CYR"/>
          <w:kern w:val="0"/>
          <w:sz w:val="28"/>
          <w:szCs w:val="28"/>
          <w:lang w:val="en-US"/>
        </w:rPr>
        <w:t>HyperChem</w:t>
      </w:r>
      <w:r>
        <w:rPr>
          <w:rFonts w:ascii="Times New Roman CYR" w:hAnsi="Times New Roman CYR" w:cs="Times New Roman CYR"/>
          <w:kern w:val="0"/>
          <w:sz w:val="28"/>
          <w:szCs w:val="28"/>
          <w:lang w:val="uk-UA"/>
        </w:rPr>
        <w:t>, побудувати 3</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lang w:val="uk-UA"/>
        </w:rPr>
        <w:t xml:space="preserve"> модель молекулярного об’єкта. Отриману модель молекули зберегли у файлі з розширенням </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xml:space="preserve"> ( для цього в меню </w:t>
      </w:r>
      <w:r>
        <w:rPr>
          <w:rFonts w:ascii="Times New Roman CYR" w:hAnsi="Times New Roman CYR" w:cs="Times New Roman CYR"/>
          <w:kern w:val="0"/>
          <w:sz w:val="28"/>
          <w:szCs w:val="28"/>
          <w:lang w:val="en-US"/>
        </w:rPr>
        <w:t>File</w:t>
      </w:r>
      <w:r>
        <w:rPr>
          <w:rFonts w:ascii="Times New Roman CYR" w:hAnsi="Times New Roman CYR" w:cs="Times New Roman CYR"/>
          <w:kern w:val="0"/>
          <w:sz w:val="28"/>
          <w:szCs w:val="28"/>
          <w:lang w:val="uk-UA"/>
        </w:rPr>
        <w:t xml:space="preserve"> вибрали </w:t>
      </w:r>
      <w:r>
        <w:rPr>
          <w:rFonts w:ascii="Times New Roman CYR" w:hAnsi="Times New Roman CYR" w:cs="Times New Roman CYR"/>
          <w:kern w:val="0"/>
          <w:sz w:val="28"/>
          <w:szCs w:val="28"/>
          <w:lang w:val="en-US"/>
        </w:rPr>
        <w:t>Save</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As</w:t>
      </w:r>
      <w:r>
        <w:rPr>
          <w:rFonts w:ascii="Times New Roman CYR" w:hAnsi="Times New Roman CYR" w:cs="Times New Roman CYR"/>
          <w:kern w:val="0"/>
          <w:sz w:val="28"/>
          <w:szCs w:val="28"/>
          <w:lang w:val="uk-UA"/>
        </w:rPr>
        <w:t xml:space="preserve"> та розширення </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Дала назву файлам 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xml:space="preserve"> та 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антисин-(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та</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антисин-(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w:t>
      </w:r>
    </w:p>
    <w:p w14:paraId="423D47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 xml:space="preserve">У файлі з розширенням </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xml:space="preserve"> зберігається така інформація, як довжина хімічного зв’язку, величина валентного кута, величина кута торсійного фрагмента.</w:t>
      </w:r>
    </w:p>
    <w:p w14:paraId="43F9B9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 xml:space="preserve">Програма МОРАС працює з файлами, що мають розширення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Такий файл підготовлюється наступним чином: використовуючи програму </w:t>
      </w:r>
      <w:r>
        <w:rPr>
          <w:rFonts w:ascii="Times New Roman CYR" w:hAnsi="Times New Roman CYR" w:cs="Times New Roman CYR"/>
          <w:kern w:val="0"/>
          <w:sz w:val="28"/>
          <w:szCs w:val="28"/>
          <w:lang w:val="en-US"/>
        </w:rPr>
        <w:t>Total</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Commander</w:t>
      </w:r>
      <w:r>
        <w:rPr>
          <w:rFonts w:ascii="Times New Roman CYR" w:hAnsi="Times New Roman CYR" w:cs="Times New Roman CYR"/>
          <w:kern w:val="0"/>
          <w:sz w:val="28"/>
          <w:szCs w:val="28"/>
          <w:lang w:val="uk-UA"/>
        </w:rPr>
        <w:t xml:space="preserve">, скопіювали отриманий раніше </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xml:space="preserve"> файл завдяки функції «Копія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lang w:val="uk-UA"/>
        </w:rPr>
        <w:t xml:space="preserve">5)», при цьому змінюючи розширення </w:t>
      </w:r>
      <w:r>
        <w:rPr>
          <w:rFonts w:ascii="Times New Roman CYR" w:hAnsi="Times New Roman CYR" w:cs="Times New Roman CYR"/>
          <w:kern w:val="0"/>
          <w:sz w:val="28"/>
          <w:szCs w:val="28"/>
          <w:lang w:val="en-US"/>
        </w:rPr>
        <w:t>zmt</w:t>
      </w:r>
      <w:r>
        <w:rPr>
          <w:rFonts w:ascii="Times New Roman CYR" w:hAnsi="Times New Roman CYR" w:cs="Times New Roman CYR"/>
          <w:kern w:val="0"/>
          <w:sz w:val="28"/>
          <w:szCs w:val="28"/>
          <w:lang w:val="uk-UA"/>
        </w:rPr>
        <w:t xml:space="preserve"> на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w:t>
      </w:r>
    </w:p>
    <w:p w14:paraId="5E541E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файлі з розширенням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зберігається така інформація: ключові слова,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-матриця, величини довжин зв’язку, валентних кутів, торсійних кутів.</w:t>
      </w:r>
    </w:p>
    <w:p w14:paraId="5C22DE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Файл з розширенням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має ключові слова, які займають 2 рядка, інформацію користувача, яка займає 1 рядок,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 xml:space="preserve">-матриця починається з 4 рядка і закінчується 0 або пустою строчкою. </w:t>
      </w:r>
    </w:p>
    <w:p w14:paraId="40BA0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В ключових словах вказали:</w:t>
      </w:r>
    </w:p>
    <w:p w14:paraId="3C8ACF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MNDO</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uk-UA"/>
        </w:rPr>
        <w:t>цим методом розрахували електронну структуру;</w:t>
      </w:r>
    </w:p>
    <w:p w14:paraId="344620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EF</w:t>
      </w:r>
      <w:r>
        <w:rPr>
          <w:rFonts w:ascii="Times New Roman CYR" w:hAnsi="Times New Roman CYR" w:cs="Times New Roman CYR"/>
          <w:kern w:val="0"/>
          <w:sz w:val="28"/>
          <w:szCs w:val="28"/>
          <w:lang w:val="uk-UA"/>
        </w:rPr>
        <w:t xml:space="preserve"> - оптимізацію молекулярної геометрії виконали процедурою </w:t>
      </w:r>
      <w:r>
        <w:rPr>
          <w:rFonts w:ascii="Times New Roman CYR" w:hAnsi="Times New Roman CYR" w:cs="Times New Roman CYR"/>
          <w:kern w:val="0"/>
          <w:sz w:val="28"/>
          <w:szCs w:val="28"/>
          <w:lang w:val="en-US"/>
        </w:rPr>
        <w:t>Eigenvector</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Following</w:t>
      </w:r>
      <w:r>
        <w:rPr>
          <w:rFonts w:ascii="Times New Roman CYR" w:hAnsi="Times New Roman CYR" w:cs="Times New Roman CYR"/>
          <w:kern w:val="0"/>
          <w:sz w:val="28"/>
          <w:szCs w:val="28"/>
          <w:lang w:val="uk-UA"/>
        </w:rPr>
        <w:t xml:space="preserve"> за алгоритмом Бейкера;</w:t>
      </w:r>
    </w:p>
    <w:p w14:paraId="014AB3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LET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GNORM</w:t>
      </w:r>
      <w:r>
        <w:rPr>
          <w:rFonts w:ascii="Times New Roman CYR" w:hAnsi="Times New Roman CYR" w:cs="Times New Roman CYR"/>
          <w:kern w:val="0"/>
          <w:sz w:val="28"/>
          <w:szCs w:val="28"/>
        </w:rPr>
        <w:t xml:space="preserve">=0.01 - </w:t>
      </w:r>
      <w:r>
        <w:rPr>
          <w:rFonts w:ascii="Times New Roman CYR" w:hAnsi="Times New Roman CYR" w:cs="Times New Roman CYR"/>
          <w:kern w:val="0"/>
          <w:sz w:val="28"/>
          <w:szCs w:val="28"/>
          <w:lang w:val="uk-UA"/>
        </w:rPr>
        <w:t>параметри молекулярної геометрії розрахували з граничною величиною норми градієнта 0.01;</w:t>
      </w:r>
    </w:p>
    <w:p w14:paraId="29C6D4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GRADIENTS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uk-UA"/>
        </w:rPr>
        <w:t>вивели у файлі результатів величини норми градієнта для кожного геометричного параметра, який оптимізується;</w:t>
      </w:r>
    </w:p>
    <w:p w14:paraId="4BD21D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T=3600 - вказали необхідний час для розрахунку в секундах;</w:t>
      </w:r>
    </w:p>
    <w:p w14:paraId="56CFBE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VECTORS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ALLVEC</w:t>
      </w:r>
      <w:r>
        <w:rPr>
          <w:rFonts w:ascii="Times New Roman CYR" w:hAnsi="Times New Roman CYR" w:cs="Times New Roman CYR"/>
          <w:kern w:val="0"/>
          <w:sz w:val="28"/>
          <w:szCs w:val="28"/>
        </w:rPr>
        <w:t xml:space="preserve"> - вказали,</w:t>
      </w:r>
      <w:r>
        <w:rPr>
          <w:rFonts w:ascii="Times New Roman CYR" w:hAnsi="Times New Roman CYR" w:cs="Times New Roman CYR"/>
          <w:kern w:val="0"/>
          <w:sz w:val="28"/>
          <w:szCs w:val="28"/>
          <w:lang w:val="uk-UA"/>
        </w:rPr>
        <w:t xml:space="preserve"> щоб у файлі результатів виводився блок молекулярних орбіталей;</w:t>
      </w:r>
    </w:p>
    <w:p w14:paraId="7AC91A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BONDS</w:t>
      </w:r>
      <w:r>
        <w:rPr>
          <w:rFonts w:ascii="Times New Roman CYR" w:hAnsi="Times New Roman CYR" w:cs="Times New Roman CYR"/>
          <w:kern w:val="0"/>
          <w:sz w:val="28"/>
          <w:szCs w:val="28"/>
        </w:rPr>
        <w:t xml:space="preserve"> - вказали,</w:t>
      </w:r>
      <w:r>
        <w:rPr>
          <w:rFonts w:ascii="Times New Roman CYR" w:hAnsi="Times New Roman CYR" w:cs="Times New Roman CYR"/>
          <w:kern w:val="0"/>
          <w:sz w:val="28"/>
          <w:szCs w:val="28"/>
          <w:lang w:val="uk-UA"/>
        </w:rPr>
        <w:t xml:space="preserve"> щоб у файлі результатів виводився блок порядків зв’язків;</w:t>
      </w:r>
    </w:p>
    <w:p w14:paraId="10062A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ENPART</w:t>
      </w:r>
      <w:r>
        <w:rPr>
          <w:rFonts w:ascii="Times New Roman CYR" w:hAnsi="Times New Roman CYR" w:cs="Times New Roman CYR"/>
          <w:kern w:val="0"/>
          <w:sz w:val="28"/>
          <w:szCs w:val="28"/>
          <w:lang w:val="uk-UA"/>
        </w:rPr>
        <w:t xml:space="preserve"> - вказали, щоб у файлі результатів виводився блок енергій двоатомних взаємодій, розрахованих в наближенні Маллікена.</w:t>
      </w:r>
    </w:p>
    <w:p w14:paraId="5787DF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kern w:val="0"/>
          <w:sz w:val="28"/>
          <w:szCs w:val="28"/>
          <w:lang w:val="uk-UA"/>
        </w:rPr>
        <w:t xml:space="preserve">У третьому рядку вказали назву речовини та її формулу. </w:t>
      </w:r>
    </w:p>
    <w:p w14:paraId="12908D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Щоб організувати запуск на виконання завдання в середовищі </w:t>
      </w:r>
      <w:r>
        <w:rPr>
          <w:rFonts w:ascii="Times New Roman CYR" w:hAnsi="Times New Roman CYR" w:cs="Times New Roman CYR"/>
          <w:kern w:val="0"/>
          <w:sz w:val="28"/>
          <w:szCs w:val="28"/>
          <w:lang w:val="en-US"/>
        </w:rPr>
        <w:t>Total</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Commander</w:t>
      </w:r>
      <w:r>
        <w:rPr>
          <w:rFonts w:ascii="Times New Roman CYR" w:hAnsi="Times New Roman CYR" w:cs="Times New Roman CYR"/>
          <w:kern w:val="0"/>
          <w:sz w:val="28"/>
          <w:szCs w:val="28"/>
          <w:lang w:val="uk-UA"/>
        </w:rPr>
        <w:t xml:space="preserve">, а також для проведення квантовохімічного розрахунку з використанням </w:t>
      </w:r>
      <w:r>
        <w:rPr>
          <w:rFonts w:ascii="Times New Roman CYR" w:hAnsi="Times New Roman CYR" w:cs="Times New Roman CYR"/>
          <w:kern w:val="0"/>
          <w:sz w:val="28"/>
          <w:szCs w:val="28"/>
          <w:lang w:val="en-US"/>
        </w:rPr>
        <w:t>MOPAC</w:t>
      </w:r>
      <w:r>
        <w:rPr>
          <w:rFonts w:ascii="Times New Roman CYR" w:hAnsi="Times New Roman CYR" w:cs="Times New Roman CYR"/>
          <w:kern w:val="0"/>
          <w:sz w:val="28"/>
          <w:szCs w:val="28"/>
          <w:lang w:val="uk-UA"/>
        </w:rPr>
        <w:t>: курсором помітили файл МОРАС-97.е</w:t>
      </w:r>
      <w:r>
        <w:rPr>
          <w:rFonts w:ascii="Times New Roman CYR" w:hAnsi="Times New Roman CYR" w:cs="Times New Roman CYR"/>
          <w:kern w:val="0"/>
          <w:sz w:val="28"/>
          <w:szCs w:val="28"/>
          <w:lang w:val="en-US"/>
        </w:rPr>
        <w:t>xe</w:t>
      </w:r>
      <w:r>
        <w:rPr>
          <w:rFonts w:ascii="Times New Roman CYR" w:hAnsi="Times New Roman CYR" w:cs="Times New Roman CYR"/>
          <w:kern w:val="0"/>
          <w:sz w:val="28"/>
          <w:szCs w:val="28"/>
          <w:lang w:val="uk-UA"/>
        </w:rPr>
        <w:t xml:space="preserve"> і натиснули комбінацію клавіш Ctrl і Enter. В командному рядку з`явилось ім’я файла МОРАС-97.</w:t>
      </w:r>
      <w:r>
        <w:rPr>
          <w:rFonts w:ascii="Times New Roman CYR" w:hAnsi="Times New Roman CYR" w:cs="Times New Roman CYR"/>
          <w:kern w:val="0"/>
          <w:sz w:val="28"/>
          <w:szCs w:val="28"/>
          <w:lang w:val="en-US"/>
        </w:rPr>
        <w:t>exe</w:t>
      </w:r>
      <w:r>
        <w:rPr>
          <w:rFonts w:ascii="Times New Roman CYR" w:hAnsi="Times New Roman CYR" w:cs="Times New Roman CYR"/>
          <w:kern w:val="0"/>
          <w:sz w:val="28"/>
          <w:szCs w:val="28"/>
          <w:lang w:val="uk-UA"/>
        </w:rPr>
        <w:t xml:space="preserve">. Курсором помітили файл з розширенням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і натиснули комбінацію клавіш Ctrl і Enter. В командному рядку з`явилось ім’я файла. Курсор перенесли в командний рядок і вилучили розширення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 крапку. Для запуску програми МОРАС-97 натиснули клавішу Enter. В робочому вікні </w:t>
      </w:r>
      <w:r>
        <w:rPr>
          <w:rFonts w:ascii="Times New Roman CYR" w:hAnsi="Times New Roman CYR" w:cs="Times New Roman CYR"/>
          <w:kern w:val="0"/>
          <w:sz w:val="28"/>
          <w:szCs w:val="28"/>
          <w:lang w:val="en-US"/>
        </w:rPr>
        <w:t>MS</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DOS</w:t>
      </w:r>
      <w:r>
        <w:rPr>
          <w:rFonts w:ascii="Times New Roman CYR" w:hAnsi="Times New Roman CYR" w:cs="Times New Roman CYR"/>
          <w:kern w:val="0"/>
          <w:sz w:val="28"/>
          <w:szCs w:val="28"/>
          <w:lang w:val="uk-UA"/>
        </w:rPr>
        <w:t xml:space="preserve"> з`явилася інформація про хід квантовохімічного розрахунку.</w:t>
      </w:r>
    </w:p>
    <w:p w14:paraId="4E8FB4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Короткий набір результатів квантовохімічного розрахунку зберігається у файлі з розширенням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w:t>
      </w:r>
    </w:p>
    <w:p w14:paraId="7A18A4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Повний набір результатів квантовохімічного розрахунку зберігається у </w:t>
      </w:r>
      <w:r>
        <w:rPr>
          <w:rFonts w:ascii="Times New Roman CYR" w:hAnsi="Times New Roman CYR" w:cs="Times New Roman CYR"/>
          <w:kern w:val="0"/>
          <w:sz w:val="28"/>
          <w:szCs w:val="28"/>
          <w:lang w:val="uk-UA"/>
        </w:rPr>
        <w:lastRenderedPageBreak/>
        <w:t xml:space="preserve">файлі з розширенням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w:t>
      </w:r>
    </w:p>
    <w:p w14:paraId="1E721F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 xml:space="preserve"> файлах значиться така інформація - повна енергія, відстань між атомами, ентальпія, дипольні моменти, енергія ВЗМО та НВМО та інше.</w:t>
      </w:r>
    </w:p>
    <w:p w14:paraId="1B3A89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Висновки.</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 xml:space="preserve">Виконавши лабораторну роботу я засвоїла методику моделювання заданої конфігурації молекулярних систем на прикладі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 xml:space="preserve">-конформацій; навчилась проводити квантовохімічний розрахунок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навчилась працювати з програмами </w:t>
      </w:r>
      <w:r>
        <w:rPr>
          <w:rFonts w:ascii="Times New Roman CYR" w:hAnsi="Times New Roman CYR" w:cs="Times New Roman CYR"/>
          <w:kern w:val="0"/>
          <w:sz w:val="28"/>
          <w:szCs w:val="28"/>
          <w:lang w:val="en-US"/>
        </w:rPr>
        <w:t>MOPAC</w:t>
      </w:r>
      <w:r>
        <w:rPr>
          <w:rFonts w:ascii="Times New Roman CYR" w:hAnsi="Times New Roman CYR" w:cs="Times New Roman CYR"/>
          <w:kern w:val="0"/>
          <w:sz w:val="28"/>
          <w:szCs w:val="28"/>
          <w:lang w:val="uk-UA"/>
        </w:rPr>
        <w:t xml:space="preserve"> 97 та </w:t>
      </w:r>
      <w:r>
        <w:rPr>
          <w:rFonts w:ascii="Times New Roman CYR" w:hAnsi="Times New Roman CYR" w:cs="Times New Roman CYR"/>
          <w:kern w:val="0"/>
          <w:sz w:val="28"/>
          <w:szCs w:val="28"/>
          <w:lang w:val="en-US"/>
        </w:rPr>
        <w:t>Total</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Commander</w:t>
      </w:r>
      <w:r>
        <w:rPr>
          <w:rFonts w:ascii="Times New Roman CYR" w:hAnsi="Times New Roman CYR" w:cs="Times New Roman CYR"/>
          <w:kern w:val="0"/>
          <w:sz w:val="28"/>
          <w:szCs w:val="28"/>
          <w:lang w:val="uk-UA"/>
        </w:rPr>
        <w:t xml:space="preserve">; ознайомилась зі структурою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 xml:space="preserve"> файлів.</w:t>
      </w:r>
    </w:p>
    <w:p w14:paraId="2FB372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124AAB8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Лабораторна робота № 2</w:t>
      </w:r>
    </w:p>
    <w:p w14:paraId="55A4388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Конформації хімічної частинки і їх структурні параметри</w:t>
      </w:r>
    </w:p>
    <w:p w14:paraId="181A94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4ECD2C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Теоретична частина.</w:t>
      </w:r>
    </w:p>
    <w:p w14:paraId="3041C0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Існують такі функції, що описують стан електрона, як атомна орбіталь, молекулярна орбіталь.</w:t>
      </w:r>
    </w:p>
    <w:p w14:paraId="65806C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Атомна орбіталь - одноцентрова, одноелектронна хвильова функція, що описує стан електрона в ефективному полі ядра та інших електронів атома.</w:t>
      </w:r>
    </w:p>
    <w:p w14:paraId="0AE034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Молекулярна орбіталь - багатоцентрова, одноелектронна хвильова функція, що описує стан електрона в полі багатьох ядер та електронів молекулярної системи.</w:t>
      </w:r>
    </w:p>
    <w:p w14:paraId="565412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Базисні орбіталі - формально визначені за допомогою спрощених рівнянь орбіталі, лінійна комбінація яких дозволяє описати атомні та молекулярні орбіталі в лінійному наближенні.</w:t>
      </w:r>
    </w:p>
    <w:p w14:paraId="725D2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розрахунку повної енергії молекулярних систем використовують деякі наближення.</w:t>
      </w:r>
    </w:p>
    <w:p w14:paraId="7B7E00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Повна енергія молекулярних систем у наближенні Борна-Оппенгеймера - енергія молекулярної системи без урахування кінетичної енергії руху ядер.</w:t>
      </w:r>
    </w:p>
    <w:p w14:paraId="2BDAA4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МО ЛКАО - наближення, в якому кожна молекулярна орбіталь </w:t>
      </w:r>
      <w:r>
        <w:rPr>
          <w:rFonts w:ascii="Times New Roman CYR" w:hAnsi="Times New Roman CYR" w:cs="Times New Roman CYR"/>
          <w:kern w:val="0"/>
          <w:sz w:val="28"/>
          <w:szCs w:val="28"/>
          <w:lang w:val="uk-UA"/>
        </w:rPr>
        <w:lastRenderedPageBreak/>
        <w:t>розглядається у вигляді лінійної комбінації атомних орбіталей.</w:t>
      </w:r>
    </w:p>
    <w:p w14:paraId="7DD76C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Валентне наближення розрахунку електронної структури - наближення, в якому враховуються лише валентні електрони.</w:t>
      </w:r>
    </w:p>
    <w:p w14:paraId="4C7283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енергія молекулярних систем - сума потенціальних енергій взаємодій: електрон-електрон, електрон-ядро; та кінетичних енергій руху кожного електрона.</w:t>
      </w:r>
    </w:p>
    <w:p w14:paraId="602973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Стандартна ентальпія утворення молекулярних систем - термодинамічна характеристика, що являє собою тепловий ефект реакції утворення даної сполуки з простих речовин.</w:t>
      </w:r>
    </w:p>
    <w:p w14:paraId="31475D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Ядерно-електронний «остов» - поняття, яке використовується в квантовохімічних розрахунках валентного наближення. У такому наближенні допускається, що атомне ядро та невалентні електрони атома утворюють атомний (ядерно-електронний) остов, заряд визначається сумуванням заряду атомного ядра та заряду всіх невалентних електронів.</w:t>
      </w:r>
    </w:p>
    <w:p w14:paraId="19D55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Валентні електрони - електрони, здатні до утворення хімічних зв'язків.</w:t>
      </w:r>
    </w:p>
    <w:p w14:paraId="2984F0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Граничні МО - найвища зайнята молекулярна орбіталь та найнижча вільна молекулярна орбіталь.</w:t>
      </w:r>
    </w:p>
    <w:p w14:paraId="6C0E6D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НЗМО - молекулярна орбіталь, що має найвищу енергію з усіх зайнятих електронами МО.</w:t>
      </w:r>
    </w:p>
    <w:p w14:paraId="00822A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НВМО - молекулярна орбіталь, що має найнижчу енергію з усіх незаселених електронами молекулярних орбіталей хімічної частинки.</w:t>
      </w:r>
    </w:p>
    <w:p w14:paraId="1CA0C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Потенціал іонізації (за теоремою Купманса) - це енергія НЗМО, взята с протилежним знаком. </w:t>
      </w:r>
    </w:p>
    <w:p w14:paraId="601C7A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Спорідненість до електрону - властивість молекул приєднувати електрон; визначається енергією, що виділяється при приєднанні електрона до молекули з утворенням аніон-радикалу.</w:t>
      </w:r>
    </w:p>
    <w:p w14:paraId="3F964C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густина - число електронів в одиниці об'єму .</w:t>
      </w:r>
    </w:p>
    <w:p w14:paraId="040A41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Електричний заряд на атомі - розраховується за виразом: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lang w:val="uk-UA"/>
        </w:rPr>
        <w:t xml:space="preserve">, де: </w:t>
      </w:r>
      <w:r>
        <w:rPr>
          <w:rFonts w:ascii="Times New Roman CYR" w:hAnsi="Times New Roman CYR" w:cs="Times New Roman CYR"/>
          <w:kern w:val="0"/>
          <w:sz w:val="28"/>
          <w:szCs w:val="28"/>
          <w:lang w:val="en-US"/>
        </w:rPr>
        <w:lastRenderedPageBreak/>
        <w:t>Z</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 xml:space="preserve">- заряд ядра атома А,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lang w:val="uk-UA"/>
        </w:rPr>
        <w:t xml:space="preserve"> - електронна густина на атомі А.</w:t>
      </w:r>
    </w:p>
    <w:p w14:paraId="187071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Довжина хімічного зв'язку - відстань у рівноважному стані між положеннями ядер атомів, сполучених хімічним зв'язком.</w:t>
      </w:r>
    </w:p>
    <w:p w14:paraId="2CCD08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Торсійний кут - стереохімічний елемент молекулярної структури (двогранний кут).</w:t>
      </w:r>
    </w:p>
    <w:p w14:paraId="50DD07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заселеність (АО) - вирахуване число електронів на певній атомній орбіталі, яка центрована на атомі А.</w:t>
      </w:r>
    </w:p>
    <w:p w14:paraId="4A7D4B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Дипольний момент - вектор, що характеризує зарядову асиметрію і умовно спрямований від центра негативного до центра позитивного заряду.</w:t>
      </w:r>
    </w:p>
    <w:p w14:paraId="43C34F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Варіаційні коефіцієнти - коефіцієнти, що показують внесок атомної орбіталі в загальну хвильову функцію. </w:t>
      </w:r>
    </w:p>
    <w:p w14:paraId="36D045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Вікове рівняння - рівняння виду: </w:t>
      </w:r>
    </w:p>
    <w:p w14:paraId="6F0C87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EC4D03F" w14:textId="0BD10479" w:rsidR="00000000" w:rsidRDefault="0092154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7E02304" wp14:editId="7E688C08">
            <wp:extent cx="1478280" cy="274320"/>
            <wp:effectExtent l="0" t="0" r="0" b="0"/>
            <wp:docPr id="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8280" cy="274320"/>
                    </a:xfrm>
                    <a:prstGeom prst="rect">
                      <a:avLst/>
                    </a:prstGeom>
                    <a:noFill/>
                    <a:ln>
                      <a:noFill/>
                    </a:ln>
                  </pic:spPr>
                </pic:pic>
              </a:graphicData>
            </a:graphic>
          </wp:inline>
        </w:drawing>
      </w:r>
    </w:p>
    <w:p w14:paraId="6F75EC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19EFC5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u w:val="single"/>
          <w:lang w:val="uk-UA"/>
        </w:rPr>
        <w:t>Мета.</w:t>
      </w:r>
      <w:r>
        <w:rPr>
          <w:rFonts w:ascii="Times New Roman CYR" w:hAnsi="Times New Roman CYR" w:cs="Times New Roman CYR"/>
          <w:kern w:val="0"/>
          <w:sz w:val="28"/>
          <w:szCs w:val="28"/>
          <w:lang w:val="uk-UA"/>
        </w:rPr>
        <w:t xml:space="preserve"> Освоєння методики визначення стереохімічних параметрів та електронної будови молекулярних систем за результатами квантовохімічних розрахунків (метод </w:t>
      </w:r>
      <w:r>
        <w:rPr>
          <w:rFonts w:ascii="Times New Roman CYR" w:hAnsi="Times New Roman CYR" w:cs="Times New Roman CYR"/>
          <w:kern w:val="0"/>
          <w:sz w:val="28"/>
          <w:szCs w:val="28"/>
          <w:lang w:val="en-US"/>
        </w:rPr>
        <w:t>MNDO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w:t>
      </w:r>
    </w:p>
    <w:p w14:paraId="1E6E91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Завдання до роботи.</w:t>
      </w:r>
    </w:p>
    <w:p w14:paraId="12D840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1.</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Дати структурно хімічну характеристику молекули.</w:t>
      </w:r>
      <w:r>
        <w:rPr>
          <w:rFonts w:ascii="Times New Roman CYR" w:hAnsi="Times New Roman CYR" w:cs="Times New Roman CYR"/>
          <w:kern w:val="0"/>
          <w:sz w:val="28"/>
          <w:szCs w:val="28"/>
          <w:vertAlign w:val="subscript"/>
          <w:lang w:val="uk-UA"/>
        </w:rPr>
        <w:t xml:space="preserve"> </w:t>
      </w:r>
    </w:p>
    <w:p w14:paraId="0D1CB7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2.</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Освоїти організацію структури файлу вхідних даних для квантовохімічного розрахунку.</w:t>
      </w:r>
    </w:p>
    <w:p w14:paraId="21C94D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3.</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Освоїти організацію структури архівного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файлу результатів квантовохімічного розрахунку.</w:t>
      </w:r>
    </w:p>
    <w:p w14:paraId="42BE56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4.</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Освоїти організацію структури архівного (о</w:t>
      </w:r>
      <w:r>
        <w:rPr>
          <w:rFonts w:ascii="Times New Roman CYR" w:hAnsi="Times New Roman CYR" w:cs="Times New Roman CYR"/>
          <w:kern w:val="0"/>
          <w:sz w:val="28"/>
          <w:szCs w:val="28"/>
          <w:lang w:val="en-US"/>
        </w:rPr>
        <w:t>ut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файлу результатів квантовохімічного розрахунку.</w:t>
      </w:r>
    </w:p>
    <w:p w14:paraId="1B1BC0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5.</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 xml:space="preserve">Параметри молекулярної геометрії та </w:t>
      </w:r>
      <w:r>
        <w:rPr>
          <w:rFonts w:ascii="Times New Roman CYR" w:hAnsi="Times New Roman CYR" w:cs="Times New Roman CYR"/>
          <w:color w:val="000000"/>
          <w:kern w:val="0"/>
          <w:sz w:val="28"/>
          <w:szCs w:val="28"/>
          <w:lang w:val="uk-UA"/>
        </w:rPr>
        <w:t>електронної структури конформерів</w:t>
      </w:r>
      <w:r>
        <w:rPr>
          <w:rFonts w:ascii="Times New Roman CYR" w:hAnsi="Times New Roman CYR" w:cs="Times New Roman CYR"/>
          <w:kern w:val="0"/>
          <w:sz w:val="28"/>
          <w:szCs w:val="28"/>
          <w:lang w:val="uk-UA"/>
        </w:rPr>
        <w:t xml:space="preserve"> занести в таблицю.</w:t>
      </w:r>
    </w:p>
    <w:p w14:paraId="12BA04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lastRenderedPageBreak/>
        <w:t>6.</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Провести аналіз впливу конформації пероксикислот на параметри їх молекулярної геометрії та електронної структури.</w:t>
      </w:r>
    </w:p>
    <w:p w14:paraId="055739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Результати виконаної роботи</w:t>
      </w:r>
    </w:p>
    <w:p w14:paraId="7E4B04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1EEAE8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 2.1.</w:t>
      </w:r>
      <w:r>
        <w:rPr>
          <w:rFonts w:ascii="Times New Roman CYR" w:hAnsi="Times New Roman CYR" w:cs="Times New Roman CYR"/>
          <w:kern w:val="0"/>
          <w:sz w:val="28"/>
          <w:szCs w:val="28"/>
          <w:lang w:val="uk-UA"/>
        </w:rPr>
        <w:t xml:space="preserve"> Структурно-хімічна характеристика хімічник частинок</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748"/>
        <w:gridCol w:w="1080"/>
        <w:gridCol w:w="1145"/>
        <w:gridCol w:w="1701"/>
      </w:tblGrid>
      <w:tr w:rsidR="00000000" w14:paraId="4B227044" w14:textId="77777777">
        <w:tblPrEx>
          <w:tblCellMar>
            <w:top w:w="0" w:type="dxa"/>
            <w:bottom w:w="0" w:type="dxa"/>
          </w:tblCellMar>
        </w:tblPrEx>
        <w:trPr>
          <w:jc w:val="center"/>
        </w:trPr>
        <w:tc>
          <w:tcPr>
            <w:tcW w:w="5828" w:type="dxa"/>
            <w:gridSpan w:val="2"/>
            <w:tcBorders>
              <w:top w:val="single" w:sz="6" w:space="0" w:color="auto"/>
              <w:left w:val="single" w:sz="6" w:space="0" w:color="auto"/>
              <w:bottom w:val="single" w:sz="6" w:space="0" w:color="auto"/>
              <w:right w:val="single" w:sz="6" w:space="0" w:color="auto"/>
            </w:tcBorders>
          </w:tcPr>
          <w:p w14:paraId="34F17635"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Параметри</w:t>
            </w:r>
          </w:p>
        </w:tc>
        <w:tc>
          <w:tcPr>
            <w:tcW w:w="1145" w:type="dxa"/>
            <w:tcBorders>
              <w:top w:val="single" w:sz="6" w:space="0" w:color="auto"/>
              <w:left w:val="single" w:sz="6" w:space="0" w:color="auto"/>
              <w:bottom w:val="single" w:sz="6" w:space="0" w:color="auto"/>
              <w:right w:val="single" w:sz="6" w:space="0" w:color="auto"/>
            </w:tcBorders>
          </w:tcPr>
          <w:p w14:paraId="2E50AD84"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NOOH</w:t>
            </w:r>
          </w:p>
        </w:tc>
        <w:tc>
          <w:tcPr>
            <w:tcW w:w="1701" w:type="dxa"/>
            <w:tcBorders>
              <w:top w:val="single" w:sz="6" w:space="0" w:color="auto"/>
              <w:left w:val="single" w:sz="6" w:space="0" w:color="auto"/>
              <w:bottom w:val="single" w:sz="6" w:space="0" w:color="auto"/>
              <w:right w:val="single" w:sz="6" w:space="0" w:color="auto"/>
            </w:tcBorders>
          </w:tcPr>
          <w:p w14:paraId="681D67C2"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NOOCHCl</w:t>
            </w:r>
            <w:r>
              <w:rPr>
                <w:rFonts w:ascii="Times New Roman CYR" w:hAnsi="Times New Roman CYR" w:cs="Times New Roman CYR"/>
                <w:b/>
                <w:bCs/>
                <w:kern w:val="0"/>
                <w:sz w:val="20"/>
                <w:szCs w:val="20"/>
                <w:vertAlign w:val="subscript"/>
                <w:lang w:val="uk-UA"/>
              </w:rPr>
              <w:t>2</w:t>
            </w:r>
          </w:p>
        </w:tc>
      </w:tr>
      <w:tr w:rsidR="00000000" w14:paraId="3ECBC723"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0339C5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кількість атомів</w:t>
            </w:r>
          </w:p>
        </w:tc>
        <w:tc>
          <w:tcPr>
            <w:tcW w:w="1080" w:type="dxa"/>
            <w:tcBorders>
              <w:top w:val="single" w:sz="6" w:space="0" w:color="auto"/>
              <w:left w:val="single" w:sz="6" w:space="0" w:color="auto"/>
              <w:bottom w:val="single" w:sz="6" w:space="0" w:color="auto"/>
              <w:right w:val="single" w:sz="6" w:space="0" w:color="auto"/>
            </w:tcBorders>
          </w:tcPr>
          <w:p w14:paraId="5A48A6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N</w:t>
            </w:r>
          </w:p>
        </w:tc>
        <w:tc>
          <w:tcPr>
            <w:tcW w:w="1145" w:type="dxa"/>
            <w:tcBorders>
              <w:top w:val="single" w:sz="6" w:space="0" w:color="auto"/>
              <w:left w:val="single" w:sz="6" w:space="0" w:color="auto"/>
              <w:bottom w:val="single" w:sz="6" w:space="0" w:color="auto"/>
              <w:right w:val="single" w:sz="6" w:space="0" w:color="auto"/>
            </w:tcBorders>
          </w:tcPr>
          <w:p w14:paraId="30178B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1701" w:type="dxa"/>
            <w:tcBorders>
              <w:top w:val="single" w:sz="6" w:space="0" w:color="auto"/>
              <w:left w:val="single" w:sz="6" w:space="0" w:color="auto"/>
              <w:bottom w:val="single" w:sz="6" w:space="0" w:color="auto"/>
              <w:right w:val="single" w:sz="6" w:space="0" w:color="auto"/>
            </w:tcBorders>
          </w:tcPr>
          <w:p w14:paraId="12576B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w:t>
            </w:r>
          </w:p>
        </w:tc>
      </w:tr>
      <w:tr w:rsidR="00000000" w14:paraId="1D6034AD"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2AA34F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Кількість параметрів молекулярної геометрії</w:t>
            </w:r>
          </w:p>
        </w:tc>
        <w:tc>
          <w:tcPr>
            <w:tcW w:w="1080" w:type="dxa"/>
            <w:tcBorders>
              <w:top w:val="single" w:sz="6" w:space="0" w:color="auto"/>
              <w:left w:val="single" w:sz="6" w:space="0" w:color="auto"/>
              <w:bottom w:val="single" w:sz="6" w:space="0" w:color="auto"/>
              <w:right w:val="single" w:sz="6" w:space="0" w:color="auto"/>
            </w:tcBorders>
          </w:tcPr>
          <w:p w14:paraId="561B73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lang w:val="uk-UA"/>
              </w:rPr>
              <w:t>-6</w:t>
            </w:r>
          </w:p>
        </w:tc>
        <w:tc>
          <w:tcPr>
            <w:tcW w:w="1145" w:type="dxa"/>
            <w:tcBorders>
              <w:top w:val="single" w:sz="6" w:space="0" w:color="auto"/>
              <w:left w:val="single" w:sz="6" w:space="0" w:color="auto"/>
              <w:bottom w:val="single" w:sz="6" w:space="0" w:color="auto"/>
              <w:right w:val="single" w:sz="6" w:space="0" w:color="auto"/>
            </w:tcBorders>
          </w:tcPr>
          <w:p w14:paraId="763237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w:t>
            </w:r>
          </w:p>
        </w:tc>
        <w:tc>
          <w:tcPr>
            <w:tcW w:w="1701" w:type="dxa"/>
            <w:tcBorders>
              <w:top w:val="single" w:sz="6" w:space="0" w:color="auto"/>
              <w:left w:val="single" w:sz="6" w:space="0" w:color="auto"/>
              <w:bottom w:val="single" w:sz="6" w:space="0" w:color="auto"/>
              <w:right w:val="single" w:sz="6" w:space="0" w:color="auto"/>
            </w:tcBorders>
          </w:tcPr>
          <w:p w14:paraId="7F8145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18</w:t>
            </w:r>
          </w:p>
        </w:tc>
      </w:tr>
      <w:tr w:rsidR="00000000" w14:paraId="48C8C3EE"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0ED18A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кількість валентних зв</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lang w:val="uk-UA"/>
              </w:rPr>
              <w:t>язків</w:t>
            </w:r>
          </w:p>
        </w:tc>
        <w:tc>
          <w:tcPr>
            <w:tcW w:w="1080" w:type="dxa"/>
            <w:tcBorders>
              <w:top w:val="single" w:sz="6" w:space="0" w:color="auto"/>
              <w:left w:val="single" w:sz="6" w:space="0" w:color="auto"/>
              <w:bottom w:val="single" w:sz="6" w:space="0" w:color="auto"/>
              <w:right w:val="single" w:sz="6" w:space="0" w:color="auto"/>
            </w:tcBorders>
          </w:tcPr>
          <w:p w14:paraId="17CB2A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N-1</w:t>
            </w:r>
          </w:p>
        </w:tc>
        <w:tc>
          <w:tcPr>
            <w:tcW w:w="1145" w:type="dxa"/>
            <w:tcBorders>
              <w:top w:val="single" w:sz="6" w:space="0" w:color="auto"/>
              <w:left w:val="single" w:sz="6" w:space="0" w:color="auto"/>
              <w:bottom w:val="single" w:sz="6" w:space="0" w:color="auto"/>
              <w:right w:val="single" w:sz="6" w:space="0" w:color="auto"/>
            </w:tcBorders>
          </w:tcPr>
          <w:p w14:paraId="68281F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4</w:t>
            </w:r>
          </w:p>
        </w:tc>
        <w:tc>
          <w:tcPr>
            <w:tcW w:w="1701" w:type="dxa"/>
            <w:tcBorders>
              <w:top w:val="single" w:sz="6" w:space="0" w:color="auto"/>
              <w:left w:val="single" w:sz="6" w:space="0" w:color="auto"/>
              <w:bottom w:val="single" w:sz="6" w:space="0" w:color="auto"/>
              <w:right w:val="single" w:sz="6" w:space="0" w:color="auto"/>
            </w:tcBorders>
          </w:tcPr>
          <w:p w14:paraId="664A3B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w:t>
            </w:r>
          </w:p>
        </w:tc>
      </w:tr>
      <w:tr w:rsidR="00000000" w14:paraId="0D5C831E"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591169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валентних кутів</w:t>
            </w:r>
          </w:p>
        </w:tc>
        <w:tc>
          <w:tcPr>
            <w:tcW w:w="1080" w:type="dxa"/>
            <w:tcBorders>
              <w:top w:val="single" w:sz="6" w:space="0" w:color="auto"/>
              <w:left w:val="single" w:sz="6" w:space="0" w:color="auto"/>
              <w:bottom w:val="single" w:sz="6" w:space="0" w:color="auto"/>
              <w:right w:val="single" w:sz="6" w:space="0" w:color="auto"/>
            </w:tcBorders>
          </w:tcPr>
          <w:p w14:paraId="0C0D71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N-2</w:t>
            </w:r>
          </w:p>
        </w:tc>
        <w:tc>
          <w:tcPr>
            <w:tcW w:w="1145" w:type="dxa"/>
            <w:tcBorders>
              <w:top w:val="single" w:sz="6" w:space="0" w:color="auto"/>
              <w:left w:val="single" w:sz="6" w:space="0" w:color="auto"/>
              <w:bottom w:val="single" w:sz="6" w:space="0" w:color="auto"/>
              <w:right w:val="single" w:sz="6" w:space="0" w:color="auto"/>
            </w:tcBorders>
          </w:tcPr>
          <w:p w14:paraId="7AD916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3</w:t>
            </w:r>
          </w:p>
        </w:tc>
        <w:tc>
          <w:tcPr>
            <w:tcW w:w="1701" w:type="dxa"/>
            <w:tcBorders>
              <w:top w:val="single" w:sz="6" w:space="0" w:color="auto"/>
              <w:left w:val="single" w:sz="6" w:space="0" w:color="auto"/>
              <w:bottom w:val="single" w:sz="6" w:space="0" w:color="auto"/>
              <w:right w:val="single" w:sz="6" w:space="0" w:color="auto"/>
            </w:tcBorders>
          </w:tcPr>
          <w:p w14:paraId="753F02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w:t>
            </w:r>
          </w:p>
        </w:tc>
      </w:tr>
      <w:tr w:rsidR="00000000" w14:paraId="14E14A5B"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311ED2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торсійних кутів</w:t>
            </w:r>
          </w:p>
        </w:tc>
        <w:tc>
          <w:tcPr>
            <w:tcW w:w="1080" w:type="dxa"/>
            <w:tcBorders>
              <w:top w:val="single" w:sz="6" w:space="0" w:color="auto"/>
              <w:left w:val="single" w:sz="6" w:space="0" w:color="auto"/>
              <w:bottom w:val="single" w:sz="6" w:space="0" w:color="auto"/>
              <w:right w:val="single" w:sz="6" w:space="0" w:color="auto"/>
            </w:tcBorders>
          </w:tcPr>
          <w:p w14:paraId="06792A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N-3</w:t>
            </w:r>
          </w:p>
        </w:tc>
        <w:tc>
          <w:tcPr>
            <w:tcW w:w="1145" w:type="dxa"/>
            <w:tcBorders>
              <w:top w:val="single" w:sz="6" w:space="0" w:color="auto"/>
              <w:left w:val="single" w:sz="6" w:space="0" w:color="auto"/>
              <w:bottom w:val="single" w:sz="6" w:space="0" w:color="auto"/>
              <w:right w:val="single" w:sz="6" w:space="0" w:color="auto"/>
            </w:tcBorders>
          </w:tcPr>
          <w:p w14:paraId="714E2C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2</w:t>
            </w:r>
          </w:p>
        </w:tc>
        <w:tc>
          <w:tcPr>
            <w:tcW w:w="1701" w:type="dxa"/>
            <w:tcBorders>
              <w:top w:val="single" w:sz="6" w:space="0" w:color="auto"/>
              <w:left w:val="single" w:sz="6" w:space="0" w:color="auto"/>
              <w:bottom w:val="single" w:sz="6" w:space="0" w:color="auto"/>
              <w:right w:val="single" w:sz="6" w:space="0" w:color="auto"/>
            </w:tcBorders>
          </w:tcPr>
          <w:p w14:paraId="5EFFC2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r>
      <w:tr w:rsidR="00000000" w14:paraId="4FDF8199"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21EE3F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зв</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uk-UA"/>
              </w:rPr>
              <w:t>язуючих електронних пар</w:t>
            </w:r>
          </w:p>
        </w:tc>
        <w:tc>
          <w:tcPr>
            <w:tcW w:w="1080" w:type="dxa"/>
            <w:tcBorders>
              <w:top w:val="single" w:sz="6" w:space="0" w:color="auto"/>
              <w:left w:val="single" w:sz="6" w:space="0" w:color="auto"/>
              <w:bottom w:val="single" w:sz="6" w:space="0" w:color="auto"/>
              <w:right w:val="single" w:sz="6" w:space="0" w:color="auto"/>
            </w:tcBorders>
          </w:tcPr>
          <w:p w14:paraId="4C0CC5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A</w:t>
            </w:r>
          </w:p>
        </w:tc>
        <w:tc>
          <w:tcPr>
            <w:tcW w:w="1145" w:type="dxa"/>
            <w:tcBorders>
              <w:top w:val="single" w:sz="6" w:space="0" w:color="auto"/>
              <w:left w:val="single" w:sz="6" w:space="0" w:color="auto"/>
              <w:bottom w:val="single" w:sz="6" w:space="0" w:color="auto"/>
              <w:right w:val="single" w:sz="6" w:space="0" w:color="auto"/>
            </w:tcBorders>
          </w:tcPr>
          <w:p w14:paraId="20F461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5</w:t>
            </w:r>
          </w:p>
        </w:tc>
        <w:tc>
          <w:tcPr>
            <w:tcW w:w="1701" w:type="dxa"/>
            <w:tcBorders>
              <w:top w:val="single" w:sz="6" w:space="0" w:color="auto"/>
              <w:left w:val="single" w:sz="6" w:space="0" w:color="auto"/>
              <w:bottom w:val="single" w:sz="6" w:space="0" w:color="auto"/>
              <w:right w:val="single" w:sz="6" w:space="0" w:color="auto"/>
            </w:tcBorders>
          </w:tcPr>
          <w:p w14:paraId="5A3C21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w:t>
            </w:r>
          </w:p>
        </w:tc>
      </w:tr>
      <w:tr w:rsidR="00000000" w14:paraId="553528BC"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4C7BBB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незв</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uk-UA"/>
              </w:rPr>
              <w:t>язуючих електронних пар</w:t>
            </w:r>
          </w:p>
        </w:tc>
        <w:tc>
          <w:tcPr>
            <w:tcW w:w="1080" w:type="dxa"/>
            <w:tcBorders>
              <w:top w:val="single" w:sz="6" w:space="0" w:color="auto"/>
              <w:left w:val="single" w:sz="6" w:space="0" w:color="auto"/>
              <w:bottom w:val="single" w:sz="6" w:space="0" w:color="auto"/>
              <w:right w:val="single" w:sz="6" w:space="0" w:color="auto"/>
            </w:tcBorders>
          </w:tcPr>
          <w:p w14:paraId="41E62C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B</w:t>
            </w:r>
          </w:p>
        </w:tc>
        <w:tc>
          <w:tcPr>
            <w:tcW w:w="1145" w:type="dxa"/>
            <w:tcBorders>
              <w:top w:val="single" w:sz="6" w:space="0" w:color="auto"/>
              <w:left w:val="single" w:sz="6" w:space="0" w:color="auto"/>
              <w:bottom w:val="single" w:sz="6" w:space="0" w:color="auto"/>
              <w:right w:val="single" w:sz="6" w:space="0" w:color="auto"/>
            </w:tcBorders>
          </w:tcPr>
          <w:p w14:paraId="363E43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w:t>
            </w:r>
          </w:p>
        </w:tc>
        <w:tc>
          <w:tcPr>
            <w:tcW w:w="1701" w:type="dxa"/>
            <w:tcBorders>
              <w:top w:val="single" w:sz="6" w:space="0" w:color="auto"/>
              <w:left w:val="single" w:sz="6" w:space="0" w:color="auto"/>
              <w:bottom w:val="single" w:sz="6" w:space="0" w:color="auto"/>
              <w:right w:val="single" w:sz="6" w:space="0" w:color="auto"/>
            </w:tcBorders>
          </w:tcPr>
          <w:p w14:paraId="0DAA31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13</w:t>
            </w:r>
          </w:p>
        </w:tc>
      </w:tr>
      <w:tr w:rsidR="00000000" w14:paraId="47A0F494"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73688D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АО у валентному наближенні</w:t>
            </w:r>
          </w:p>
        </w:tc>
        <w:tc>
          <w:tcPr>
            <w:tcW w:w="1080" w:type="dxa"/>
            <w:tcBorders>
              <w:top w:val="single" w:sz="6" w:space="0" w:color="auto"/>
              <w:left w:val="single" w:sz="6" w:space="0" w:color="auto"/>
              <w:bottom w:val="single" w:sz="6" w:space="0" w:color="auto"/>
              <w:right w:val="single" w:sz="6" w:space="0" w:color="auto"/>
            </w:tcBorders>
          </w:tcPr>
          <w:p w14:paraId="0D0D87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45" w:type="dxa"/>
            <w:tcBorders>
              <w:top w:val="single" w:sz="6" w:space="0" w:color="auto"/>
              <w:left w:val="single" w:sz="6" w:space="0" w:color="auto"/>
              <w:bottom w:val="single" w:sz="6" w:space="0" w:color="auto"/>
              <w:right w:val="single" w:sz="6" w:space="0" w:color="auto"/>
            </w:tcBorders>
          </w:tcPr>
          <w:p w14:paraId="5B0C18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w:t>
            </w:r>
          </w:p>
        </w:tc>
        <w:tc>
          <w:tcPr>
            <w:tcW w:w="1701" w:type="dxa"/>
            <w:tcBorders>
              <w:top w:val="single" w:sz="6" w:space="0" w:color="auto"/>
              <w:left w:val="single" w:sz="6" w:space="0" w:color="auto"/>
              <w:bottom w:val="single" w:sz="6" w:space="0" w:color="auto"/>
              <w:right w:val="single" w:sz="6" w:space="0" w:color="auto"/>
            </w:tcBorders>
          </w:tcPr>
          <w:p w14:paraId="7A0908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29</w:t>
            </w:r>
          </w:p>
        </w:tc>
      </w:tr>
      <w:tr w:rsidR="00000000" w14:paraId="73FF70E0"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04D3BB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електронів у валентному наближенні</w:t>
            </w:r>
          </w:p>
        </w:tc>
        <w:tc>
          <w:tcPr>
            <w:tcW w:w="1080" w:type="dxa"/>
            <w:tcBorders>
              <w:top w:val="single" w:sz="6" w:space="0" w:color="auto"/>
              <w:left w:val="single" w:sz="6" w:space="0" w:color="auto"/>
              <w:bottom w:val="single" w:sz="6" w:space="0" w:color="auto"/>
              <w:right w:val="single" w:sz="6" w:space="0" w:color="auto"/>
            </w:tcBorders>
          </w:tcPr>
          <w:p w14:paraId="49C6CF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45" w:type="dxa"/>
            <w:tcBorders>
              <w:top w:val="single" w:sz="6" w:space="0" w:color="auto"/>
              <w:left w:val="single" w:sz="6" w:space="0" w:color="auto"/>
              <w:bottom w:val="single" w:sz="6" w:space="0" w:color="auto"/>
              <w:right w:val="single" w:sz="6" w:space="0" w:color="auto"/>
            </w:tcBorders>
          </w:tcPr>
          <w:p w14:paraId="6B1F95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24</w:t>
            </w:r>
          </w:p>
        </w:tc>
        <w:tc>
          <w:tcPr>
            <w:tcW w:w="1701" w:type="dxa"/>
            <w:tcBorders>
              <w:top w:val="single" w:sz="6" w:space="0" w:color="auto"/>
              <w:left w:val="single" w:sz="6" w:space="0" w:color="auto"/>
              <w:bottom w:val="single" w:sz="6" w:space="0" w:color="auto"/>
              <w:right w:val="single" w:sz="6" w:space="0" w:color="auto"/>
            </w:tcBorders>
          </w:tcPr>
          <w:p w14:paraId="35BB78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42</w:t>
            </w:r>
          </w:p>
        </w:tc>
      </w:tr>
      <w:tr w:rsidR="00000000" w14:paraId="4FF9096A"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299A49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МО</w:t>
            </w:r>
          </w:p>
        </w:tc>
        <w:tc>
          <w:tcPr>
            <w:tcW w:w="1080" w:type="dxa"/>
            <w:tcBorders>
              <w:top w:val="single" w:sz="6" w:space="0" w:color="auto"/>
              <w:left w:val="single" w:sz="6" w:space="0" w:color="auto"/>
              <w:bottom w:val="single" w:sz="6" w:space="0" w:color="auto"/>
              <w:right w:val="single" w:sz="6" w:space="0" w:color="auto"/>
            </w:tcBorders>
          </w:tcPr>
          <w:p w14:paraId="1F062E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2n</w:t>
            </w:r>
            <w:r>
              <w:rPr>
                <w:rFonts w:ascii="Times New Roman CYR" w:hAnsi="Times New Roman CYR" w:cs="Times New Roman CYR"/>
                <w:kern w:val="0"/>
                <w:sz w:val="20"/>
                <w:szCs w:val="20"/>
                <w:vertAlign w:val="subscript"/>
                <w:lang w:val="en-US"/>
              </w:rPr>
              <w:t>A</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B</w:t>
            </w:r>
          </w:p>
        </w:tc>
        <w:tc>
          <w:tcPr>
            <w:tcW w:w="1145" w:type="dxa"/>
            <w:tcBorders>
              <w:top w:val="single" w:sz="6" w:space="0" w:color="auto"/>
              <w:left w:val="single" w:sz="6" w:space="0" w:color="auto"/>
              <w:bottom w:val="single" w:sz="6" w:space="0" w:color="auto"/>
              <w:right w:val="single" w:sz="6" w:space="0" w:color="auto"/>
            </w:tcBorders>
          </w:tcPr>
          <w:p w14:paraId="4B3C50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w:t>
            </w:r>
          </w:p>
        </w:tc>
        <w:tc>
          <w:tcPr>
            <w:tcW w:w="1701" w:type="dxa"/>
            <w:tcBorders>
              <w:top w:val="single" w:sz="6" w:space="0" w:color="auto"/>
              <w:left w:val="single" w:sz="6" w:space="0" w:color="auto"/>
              <w:bottom w:val="single" w:sz="6" w:space="0" w:color="auto"/>
              <w:right w:val="single" w:sz="6" w:space="0" w:color="auto"/>
            </w:tcBorders>
          </w:tcPr>
          <w:p w14:paraId="63DA7C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29</w:t>
            </w:r>
          </w:p>
        </w:tc>
      </w:tr>
      <w:tr w:rsidR="00000000" w14:paraId="37547C68"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1FEB00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кількість зайнятих електронами МО</w:t>
            </w:r>
          </w:p>
        </w:tc>
        <w:tc>
          <w:tcPr>
            <w:tcW w:w="1080" w:type="dxa"/>
            <w:tcBorders>
              <w:top w:val="single" w:sz="6" w:space="0" w:color="auto"/>
              <w:left w:val="single" w:sz="6" w:space="0" w:color="auto"/>
              <w:bottom w:val="single" w:sz="6" w:space="0" w:color="auto"/>
              <w:right w:val="single" w:sz="6" w:space="0" w:color="auto"/>
            </w:tcBorders>
          </w:tcPr>
          <w:p w14:paraId="158886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A</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B</w:t>
            </w:r>
          </w:p>
        </w:tc>
        <w:tc>
          <w:tcPr>
            <w:tcW w:w="1145" w:type="dxa"/>
            <w:tcBorders>
              <w:top w:val="single" w:sz="6" w:space="0" w:color="auto"/>
              <w:left w:val="single" w:sz="6" w:space="0" w:color="auto"/>
              <w:bottom w:val="single" w:sz="6" w:space="0" w:color="auto"/>
              <w:right w:val="single" w:sz="6" w:space="0" w:color="auto"/>
            </w:tcBorders>
          </w:tcPr>
          <w:p w14:paraId="318B01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w:t>
            </w:r>
          </w:p>
        </w:tc>
        <w:tc>
          <w:tcPr>
            <w:tcW w:w="1701" w:type="dxa"/>
            <w:tcBorders>
              <w:top w:val="single" w:sz="6" w:space="0" w:color="auto"/>
              <w:left w:val="single" w:sz="6" w:space="0" w:color="auto"/>
              <w:bottom w:val="single" w:sz="6" w:space="0" w:color="auto"/>
              <w:right w:val="single" w:sz="6" w:space="0" w:color="auto"/>
            </w:tcBorders>
          </w:tcPr>
          <w:p w14:paraId="3CCA48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21</w:t>
            </w:r>
          </w:p>
        </w:tc>
      </w:tr>
      <w:tr w:rsidR="00000000" w14:paraId="105F7CD6"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3F3579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кількість вакантних МО</w:t>
            </w:r>
          </w:p>
        </w:tc>
        <w:tc>
          <w:tcPr>
            <w:tcW w:w="1080" w:type="dxa"/>
            <w:tcBorders>
              <w:top w:val="single" w:sz="6" w:space="0" w:color="auto"/>
              <w:left w:val="single" w:sz="6" w:space="0" w:color="auto"/>
              <w:bottom w:val="single" w:sz="6" w:space="0" w:color="auto"/>
              <w:right w:val="single" w:sz="6" w:space="0" w:color="auto"/>
            </w:tcBorders>
          </w:tcPr>
          <w:p w14:paraId="017578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vertAlign w:val="subscript"/>
                <w:lang w:val="en-US"/>
              </w:rPr>
              <w:t>A</w:t>
            </w:r>
          </w:p>
        </w:tc>
        <w:tc>
          <w:tcPr>
            <w:tcW w:w="1145" w:type="dxa"/>
            <w:tcBorders>
              <w:top w:val="single" w:sz="6" w:space="0" w:color="auto"/>
              <w:left w:val="single" w:sz="6" w:space="0" w:color="auto"/>
              <w:bottom w:val="single" w:sz="6" w:space="0" w:color="auto"/>
              <w:right w:val="single" w:sz="6" w:space="0" w:color="auto"/>
            </w:tcBorders>
          </w:tcPr>
          <w:p w14:paraId="12A459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5</w:t>
            </w:r>
          </w:p>
        </w:tc>
        <w:tc>
          <w:tcPr>
            <w:tcW w:w="1701" w:type="dxa"/>
            <w:tcBorders>
              <w:top w:val="single" w:sz="6" w:space="0" w:color="auto"/>
              <w:left w:val="single" w:sz="6" w:space="0" w:color="auto"/>
              <w:bottom w:val="single" w:sz="6" w:space="0" w:color="auto"/>
              <w:right w:val="single" w:sz="6" w:space="0" w:color="auto"/>
            </w:tcBorders>
          </w:tcPr>
          <w:p w14:paraId="460387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w:t>
            </w:r>
          </w:p>
        </w:tc>
      </w:tr>
      <w:tr w:rsidR="00000000" w14:paraId="01682FD3"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3A44C7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Граничні МО</w:t>
            </w:r>
          </w:p>
        </w:tc>
        <w:tc>
          <w:tcPr>
            <w:tcW w:w="1080" w:type="dxa"/>
            <w:tcBorders>
              <w:top w:val="single" w:sz="6" w:space="0" w:color="auto"/>
              <w:left w:val="single" w:sz="6" w:space="0" w:color="auto"/>
              <w:bottom w:val="single" w:sz="6" w:space="0" w:color="auto"/>
              <w:right w:val="single" w:sz="6" w:space="0" w:color="auto"/>
            </w:tcBorders>
          </w:tcPr>
          <w:p w14:paraId="7BA293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45" w:type="dxa"/>
            <w:tcBorders>
              <w:top w:val="single" w:sz="6" w:space="0" w:color="auto"/>
              <w:left w:val="single" w:sz="6" w:space="0" w:color="auto"/>
              <w:bottom w:val="single" w:sz="6" w:space="0" w:color="auto"/>
              <w:right w:val="single" w:sz="6" w:space="0" w:color="auto"/>
            </w:tcBorders>
          </w:tcPr>
          <w:p w14:paraId="2712FA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12</w:t>
            </w:r>
            <w:r>
              <w:rPr>
                <w:rFonts w:ascii="Times New Roman CYR" w:hAnsi="Times New Roman CYR" w:cs="Times New Roman CYR"/>
                <w:kern w:val="0"/>
                <w:sz w:val="20"/>
                <w:szCs w:val="20"/>
                <w:lang w:val="uk-UA"/>
              </w:rPr>
              <w:t xml:space="preserve"> і </w:t>
            </w:r>
            <w:r>
              <w:rPr>
                <w:rFonts w:ascii="Times New Roman CYR" w:hAnsi="Times New Roman CYR" w:cs="Times New Roman CYR"/>
                <w:kern w:val="0"/>
                <w:sz w:val="20"/>
                <w:szCs w:val="20"/>
                <w:lang w:val="en-US"/>
              </w:rPr>
              <w:t>13</w:t>
            </w:r>
          </w:p>
        </w:tc>
        <w:tc>
          <w:tcPr>
            <w:tcW w:w="1701" w:type="dxa"/>
            <w:tcBorders>
              <w:top w:val="single" w:sz="6" w:space="0" w:color="auto"/>
              <w:left w:val="single" w:sz="6" w:space="0" w:color="auto"/>
              <w:bottom w:val="single" w:sz="6" w:space="0" w:color="auto"/>
              <w:right w:val="single" w:sz="6" w:space="0" w:color="auto"/>
            </w:tcBorders>
          </w:tcPr>
          <w:p w14:paraId="1E1407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21 і 22</w:t>
            </w:r>
          </w:p>
        </w:tc>
      </w:tr>
      <w:tr w:rsidR="00000000" w14:paraId="19421945"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14FF5C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ВЗМО</w:t>
            </w:r>
          </w:p>
        </w:tc>
        <w:tc>
          <w:tcPr>
            <w:tcW w:w="1080" w:type="dxa"/>
            <w:tcBorders>
              <w:top w:val="single" w:sz="6" w:space="0" w:color="auto"/>
              <w:left w:val="single" w:sz="6" w:space="0" w:color="auto"/>
              <w:bottom w:val="single" w:sz="6" w:space="0" w:color="auto"/>
              <w:right w:val="single" w:sz="6" w:space="0" w:color="auto"/>
            </w:tcBorders>
          </w:tcPr>
          <w:p w14:paraId="239B42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45" w:type="dxa"/>
            <w:tcBorders>
              <w:top w:val="single" w:sz="6" w:space="0" w:color="auto"/>
              <w:left w:val="single" w:sz="6" w:space="0" w:color="auto"/>
              <w:bottom w:val="single" w:sz="6" w:space="0" w:color="auto"/>
              <w:right w:val="single" w:sz="6" w:space="0" w:color="auto"/>
            </w:tcBorders>
          </w:tcPr>
          <w:p w14:paraId="1661DC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w:t>
            </w:r>
          </w:p>
        </w:tc>
        <w:tc>
          <w:tcPr>
            <w:tcW w:w="1701" w:type="dxa"/>
            <w:tcBorders>
              <w:top w:val="single" w:sz="6" w:space="0" w:color="auto"/>
              <w:left w:val="single" w:sz="6" w:space="0" w:color="auto"/>
              <w:bottom w:val="single" w:sz="6" w:space="0" w:color="auto"/>
              <w:right w:val="single" w:sz="6" w:space="0" w:color="auto"/>
            </w:tcBorders>
          </w:tcPr>
          <w:p w14:paraId="434DC3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21</w:t>
            </w:r>
          </w:p>
        </w:tc>
      </w:tr>
      <w:tr w:rsidR="00000000" w14:paraId="79CE0CDF"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17D028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НВМО</w:t>
            </w:r>
          </w:p>
        </w:tc>
        <w:tc>
          <w:tcPr>
            <w:tcW w:w="1080" w:type="dxa"/>
            <w:tcBorders>
              <w:top w:val="single" w:sz="6" w:space="0" w:color="auto"/>
              <w:left w:val="single" w:sz="6" w:space="0" w:color="auto"/>
              <w:bottom w:val="single" w:sz="6" w:space="0" w:color="auto"/>
              <w:right w:val="single" w:sz="6" w:space="0" w:color="auto"/>
            </w:tcBorders>
          </w:tcPr>
          <w:p w14:paraId="279BBA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45" w:type="dxa"/>
            <w:tcBorders>
              <w:top w:val="single" w:sz="6" w:space="0" w:color="auto"/>
              <w:left w:val="single" w:sz="6" w:space="0" w:color="auto"/>
              <w:bottom w:val="single" w:sz="6" w:space="0" w:color="auto"/>
              <w:right w:val="single" w:sz="6" w:space="0" w:color="auto"/>
            </w:tcBorders>
          </w:tcPr>
          <w:p w14:paraId="1C50AD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w:t>
            </w:r>
          </w:p>
        </w:tc>
        <w:tc>
          <w:tcPr>
            <w:tcW w:w="1701" w:type="dxa"/>
            <w:tcBorders>
              <w:top w:val="single" w:sz="6" w:space="0" w:color="auto"/>
              <w:left w:val="single" w:sz="6" w:space="0" w:color="auto"/>
              <w:bottom w:val="single" w:sz="6" w:space="0" w:color="auto"/>
              <w:right w:val="single" w:sz="6" w:space="0" w:color="auto"/>
            </w:tcBorders>
          </w:tcPr>
          <w:p w14:paraId="5E22D8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22</w:t>
            </w:r>
          </w:p>
        </w:tc>
      </w:tr>
      <w:tr w:rsidR="00000000" w14:paraId="1D493F5D"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70D0C5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Підграничні МО</w:t>
            </w:r>
          </w:p>
        </w:tc>
        <w:tc>
          <w:tcPr>
            <w:tcW w:w="1080" w:type="dxa"/>
            <w:tcBorders>
              <w:top w:val="single" w:sz="6" w:space="0" w:color="auto"/>
              <w:left w:val="single" w:sz="6" w:space="0" w:color="auto"/>
              <w:bottom w:val="single" w:sz="6" w:space="0" w:color="auto"/>
              <w:right w:val="single" w:sz="6" w:space="0" w:color="auto"/>
            </w:tcBorders>
          </w:tcPr>
          <w:p w14:paraId="1426DE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45" w:type="dxa"/>
            <w:tcBorders>
              <w:top w:val="single" w:sz="6" w:space="0" w:color="auto"/>
              <w:left w:val="single" w:sz="6" w:space="0" w:color="auto"/>
              <w:bottom w:val="single" w:sz="6" w:space="0" w:color="auto"/>
              <w:right w:val="single" w:sz="6" w:space="0" w:color="auto"/>
            </w:tcBorders>
          </w:tcPr>
          <w:p w14:paraId="322CDD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 xml:space="preserve">12 </w:t>
            </w:r>
            <w:r>
              <w:rPr>
                <w:rFonts w:ascii="Times New Roman CYR" w:hAnsi="Times New Roman CYR" w:cs="Times New Roman CYR"/>
                <w:kern w:val="0"/>
                <w:sz w:val="20"/>
                <w:szCs w:val="20"/>
                <w:lang w:val="uk-UA"/>
              </w:rPr>
              <w:t>і 15</w:t>
            </w:r>
          </w:p>
        </w:tc>
        <w:tc>
          <w:tcPr>
            <w:tcW w:w="1701" w:type="dxa"/>
            <w:tcBorders>
              <w:top w:val="single" w:sz="6" w:space="0" w:color="auto"/>
              <w:left w:val="single" w:sz="6" w:space="0" w:color="auto"/>
              <w:bottom w:val="single" w:sz="6" w:space="0" w:color="auto"/>
              <w:right w:val="single" w:sz="6" w:space="0" w:color="auto"/>
            </w:tcBorders>
          </w:tcPr>
          <w:p w14:paraId="7E299B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22 і 25</w:t>
            </w:r>
          </w:p>
        </w:tc>
      </w:tr>
      <w:tr w:rsidR="00000000" w14:paraId="6FFB2F41" w14:textId="77777777">
        <w:tblPrEx>
          <w:tblCellMar>
            <w:top w:w="0" w:type="dxa"/>
            <w:bottom w:w="0" w:type="dxa"/>
          </w:tblCellMar>
        </w:tblPrEx>
        <w:trPr>
          <w:jc w:val="center"/>
        </w:trPr>
        <w:tc>
          <w:tcPr>
            <w:tcW w:w="4748" w:type="dxa"/>
            <w:tcBorders>
              <w:top w:val="single" w:sz="6" w:space="0" w:color="auto"/>
              <w:left w:val="single" w:sz="6" w:space="0" w:color="auto"/>
              <w:bottom w:val="single" w:sz="6" w:space="0" w:color="auto"/>
              <w:right w:val="single" w:sz="6" w:space="0" w:color="auto"/>
            </w:tcBorders>
          </w:tcPr>
          <w:p w14:paraId="1E109D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Спінова мультиплетність</w:t>
            </w:r>
          </w:p>
        </w:tc>
        <w:tc>
          <w:tcPr>
            <w:tcW w:w="1080" w:type="dxa"/>
            <w:tcBorders>
              <w:top w:val="single" w:sz="6" w:space="0" w:color="auto"/>
              <w:left w:val="single" w:sz="6" w:space="0" w:color="auto"/>
              <w:bottom w:val="single" w:sz="6" w:space="0" w:color="auto"/>
              <w:right w:val="single" w:sz="6" w:space="0" w:color="auto"/>
            </w:tcBorders>
          </w:tcPr>
          <w:p w14:paraId="7E6B22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2S+1</w:t>
            </w:r>
          </w:p>
        </w:tc>
        <w:tc>
          <w:tcPr>
            <w:tcW w:w="1145" w:type="dxa"/>
            <w:tcBorders>
              <w:top w:val="single" w:sz="6" w:space="0" w:color="auto"/>
              <w:left w:val="single" w:sz="6" w:space="0" w:color="auto"/>
              <w:bottom w:val="single" w:sz="6" w:space="0" w:color="auto"/>
              <w:right w:val="single" w:sz="6" w:space="0" w:color="auto"/>
            </w:tcBorders>
          </w:tcPr>
          <w:p w14:paraId="6F1501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1701" w:type="dxa"/>
            <w:tcBorders>
              <w:top w:val="single" w:sz="6" w:space="0" w:color="auto"/>
              <w:left w:val="single" w:sz="6" w:space="0" w:color="auto"/>
              <w:bottom w:val="single" w:sz="6" w:space="0" w:color="auto"/>
              <w:right w:val="single" w:sz="6" w:space="0" w:color="auto"/>
            </w:tcBorders>
          </w:tcPr>
          <w:p w14:paraId="13D511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r>
    </w:tbl>
    <w:p w14:paraId="1250B8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3DB5FE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 2.2.</w:t>
      </w:r>
      <w:r>
        <w:rPr>
          <w:rFonts w:ascii="Times New Roman CYR" w:hAnsi="Times New Roman CYR" w:cs="Times New Roman CYR"/>
          <w:kern w:val="0"/>
          <w:sz w:val="28"/>
          <w:szCs w:val="28"/>
          <w:lang w:val="uk-UA"/>
        </w:rPr>
        <w:t xml:space="preserve"> Параметри молекулярної геометрії та електронної густини конформерів пероксикислот</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5"/>
        <w:gridCol w:w="1902"/>
        <w:gridCol w:w="1007"/>
        <w:gridCol w:w="1559"/>
        <w:gridCol w:w="1985"/>
      </w:tblGrid>
      <w:tr w:rsidR="00000000" w14:paraId="2C6A7503"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09E977B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Параметри</w:t>
            </w:r>
          </w:p>
        </w:tc>
        <w:tc>
          <w:tcPr>
            <w:tcW w:w="2909" w:type="dxa"/>
            <w:gridSpan w:val="2"/>
            <w:tcBorders>
              <w:top w:val="single" w:sz="6" w:space="0" w:color="auto"/>
              <w:left w:val="single" w:sz="6" w:space="0" w:color="auto"/>
              <w:bottom w:val="single" w:sz="6" w:space="0" w:color="auto"/>
              <w:right w:val="single" w:sz="6" w:space="0" w:color="auto"/>
            </w:tcBorders>
          </w:tcPr>
          <w:p w14:paraId="5CA158C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NOOH</w:t>
            </w:r>
          </w:p>
        </w:tc>
        <w:tc>
          <w:tcPr>
            <w:tcW w:w="3544" w:type="dxa"/>
            <w:gridSpan w:val="2"/>
            <w:tcBorders>
              <w:top w:val="single" w:sz="6" w:space="0" w:color="auto"/>
              <w:left w:val="single" w:sz="6" w:space="0" w:color="auto"/>
              <w:bottom w:val="single" w:sz="6" w:space="0" w:color="auto"/>
              <w:right w:val="single" w:sz="6" w:space="0" w:color="auto"/>
            </w:tcBorders>
          </w:tcPr>
          <w:p w14:paraId="34D6B855"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NOOCHCl</w:t>
            </w:r>
            <w:r>
              <w:rPr>
                <w:rFonts w:ascii="Times New Roman CYR" w:hAnsi="Times New Roman CYR" w:cs="Times New Roman CYR"/>
                <w:b/>
                <w:bCs/>
                <w:kern w:val="0"/>
                <w:sz w:val="20"/>
                <w:szCs w:val="20"/>
                <w:vertAlign w:val="subscript"/>
                <w:lang w:val="uk-UA"/>
              </w:rPr>
              <w:t>2</w:t>
            </w:r>
          </w:p>
        </w:tc>
      </w:tr>
      <w:tr w:rsidR="00000000" w14:paraId="558B65E9"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0B17CFA8"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c>
          <w:tcPr>
            <w:tcW w:w="2909" w:type="dxa"/>
            <w:gridSpan w:val="2"/>
            <w:tcBorders>
              <w:top w:val="single" w:sz="6" w:space="0" w:color="auto"/>
              <w:left w:val="single" w:sz="6" w:space="0" w:color="auto"/>
              <w:bottom w:val="single" w:sz="6" w:space="0" w:color="auto"/>
              <w:right w:val="single" w:sz="6" w:space="0" w:color="auto"/>
            </w:tcBorders>
          </w:tcPr>
          <w:p w14:paraId="2B86122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Конформація ОО</w:t>
            </w:r>
            <w:r>
              <w:rPr>
                <w:rFonts w:ascii="Times New Roman CYR" w:hAnsi="Times New Roman CYR" w:cs="Times New Roman CYR"/>
                <w:b/>
                <w:bCs/>
                <w:kern w:val="0"/>
                <w:sz w:val="20"/>
                <w:szCs w:val="20"/>
                <w:lang w:val="en-US"/>
              </w:rPr>
              <w:t>N</w:t>
            </w:r>
            <w:r>
              <w:rPr>
                <w:rFonts w:ascii="Times New Roman CYR" w:hAnsi="Times New Roman CYR" w:cs="Times New Roman CYR"/>
                <w:b/>
                <w:bCs/>
                <w:kern w:val="0"/>
                <w:sz w:val="20"/>
                <w:szCs w:val="20"/>
                <w:lang w:val="uk-UA"/>
              </w:rPr>
              <w:t>(О) молекулярного фрагменту</w:t>
            </w:r>
          </w:p>
        </w:tc>
        <w:tc>
          <w:tcPr>
            <w:tcW w:w="3544" w:type="dxa"/>
            <w:gridSpan w:val="2"/>
            <w:tcBorders>
              <w:top w:val="single" w:sz="6" w:space="0" w:color="auto"/>
              <w:left w:val="single" w:sz="6" w:space="0" w:color="auto"/>
              <w:bottom w:val="single" w:sz="6" w:space="0" w:color="auto"/>
              <w:right w:val="single" w:sz="6" w:space="0" w:color="auto"/>
            </w:tcBorders>
          </w:tcPr>
          <w:p w14:paraId="5173763A"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Конформація ОО</w:t>
            </w:r>
            <w:r>
              <w:rPr>
                <w:rFonts w:ascii="Times New Roman CYR" w:hAnsi="Times New Roman CYR" w:cs="Times New Roman CYR"/>
                <w:b/>
                <w:bCs/>
                <w:kern w:val="0"/>
                <w:sz w:val="20"/>
                <w:szCs w:val="20"/>
                <w:lang w:val="en-US"/>
              </w:rPr>
              <w:t>N</w:t>
            </w:r>
            <w:r>
              <w:rPr>
                <w:rFonts w:ascii="Times New Roman CYR" w:hAnsi="Times New Roman CYR" w:cs="Times New Roman CYR"/>
                <w:b/>
                <w:bCs/>
                <w:kern w:val="0"/>
                <w:sz w:val="20"/>
                <w:szCs w:val="20"/>
                <w:lang w:val="uk-UA"/>
              </w:rPr>
              <w:t>(О) молекулярного фрагменту</w:t>
            </w:r>
          </w:p>
        </w:tc>
      </w:tr>
      <w:tr w:rsidR="00000000" w14:paraId="3D7C90F9"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5FD189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1902" w:type="dxa"/>
            <w:tcBorders>
              <w:top w:val="single" w:sz="6" w:space="0" w:color="auto"/>
              <w:left w:val="single" w:sz="6" w:space="0" w:color="auto"/>
              <w:bottom w:val="single" w:sz="6" w:space="0" w:color="auto"/>
              <w:right w:val="single" w:sz="6" w:space="0" w:color="auto"/>
            </w:tcBorders>
          </w:tcPr>
          <w:p w14:paraId="049465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sp</w:t>
            </w:r>
          </w:p>
        </w:tc>
        <w:tc>
          <w:tcPr>
            <w:tcW w:w="1007" w:type="dxa"/>
            <w:tcBorders>
              <w:top w:val="single" w:sz="6" w:space="0" w:color="auto"/>
              <w:left w:val="single" w:sz="6" w:space="0" w:color="auto"/>
              <w:bottom w:val="single" w:sz="6" w:space="0" w:color="auto"/>
              <w:right w:val="single" w:sz="6" w:space="0" w:color="auto"/>
            </w:tcBorders>
          </w:tcPr>
          <w:p w14:paraId="4BFAC8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ap</w:t>
            </w:r>
          </w:p>
        </w:tc>
        <w:tc>
          <w:tcPr>
            <w:tcW w:w="1559" w:type="dxa"/>
            <w:tcBorders>
              <w:top w:val="single" w:sz="6" w:space="0" w:color="auto"/>
              <w:left w:val="single" w:sz="6" w:space="0" w:color="auto"/>
              <w:bottom w:val="single" w:sz="6" w:space="0" w:color="auto"/>
              <w:right w:val="single" w:sz="6" w:space="0" w:color="auto"/>
            </w:tcBorders>
          </w:tcPr>
          <w:p w14:paraId="6ED90D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sp</w:t>
            </w:r>
          </w:p>
        </w:tc>
        <w:tc>
          <w:tcPr>
            <w:tcW w:w="1985" w:type="dxa"/>
            <w:tcBorders>
              <w:top w:val="single" w:sz="6" w:space="0" w:color="auto"/>
              <w:left w:val="single" w:sz="6" w:space="0" w:color="auto"/>
              <w:bottom w:val="single" w:sz="6" w:space="0" w:color="auto"/>
              <w:right w:val="single" w:sz="6" w:space="0" w:color="auto"/>
            </w:tcBorders>
          </w:tcPr>
          <w:p w14:paraId="17DABC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ap</w:t>
            </w:r>
          </w:p>
        </w:tc>
      </w:tr>
      <w:tr w:rsidR="00000000" w14:paraId="39E5A27F"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6ED26A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vertAlign w:val="subscript"/>
                <w:lang w:val="en-US"/>
              </w:rPr>
              <w:t>O-O,</w:t>
            </w:r>
            <w:r>
              <w:rPr>
                <w:rFonts w:ascii="Times New Roman" w:hAnsi="Times New Roman" w:cs="Times New Roman"/>
                <w:kern w:val="0"/>
                <w:sz w:val="20"/>
                <w:szCs w:val="20"/>
                <w:lang w:val="en-US"/>
              </w:rPr>
              <w:t>Å</w:t>
            </w:r>
          </w:p>
        </w:tc>
        <w:tc>
          <w:tcPr>
            <w:tcW w:w="1902" w:type="dxa"/>
            <w:tcBorders>
              <w:top w:val="single" w:sz="6" w:space="0" w:color="auto"/>
              <w:left w:val="single" w:sz="6" w:space="0" w:color="auto"/>
              <w:bottom w:val="single" w:sz="6" w:space="0" w:color="auto"/>
              <w:right w:val="single" w:sz="6" w:space="0" w:color="auto"/>
            </w:tcBorders>
          </w:tcPr>
          <w:p w14:paraId="194642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w:t>
            </w:r>
            <w:r>
              <w:rPr>
                <w:rFonts w:ascii="Times New Roman CYR" w:hAnsi="Times New Roman CYR" w:cs="Times New Roman CYR"/>
                <w:kern w:val="0"/>
                <w:sz w:val="20"/>
                <w:szCs w:val="20"/>
                <w:lang w:val="en-US"/>
              </w:rPr>
              <w:t>30</w:t>
            </w:r>
          </w:p>
        </w:tc>
        <w:tc>
          <w:tcPr>
            <w:tcW w:w="1007" w:type="dxa"/>
            <w:tcBorders>
              <w:top w:val="single" w:sz="6" w:space="0" w:color="auto"/>
              <w:left w:val="single" w:sz="6" w:space="0" w:color="auto"/>
              <w:bottom w:val="single" w:sz="6" w:space="0" w:color="auto"/>
              <w:right w:val="single" w:sz="6" w:space="0" w:color="auto"/>
            </w:tcBorders>
          </w:tcPr>
          <w:p w14:paraId="377E93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w:t>
            </w:r>
            <w:r>
              <w:rPr>
                <w:rFonts w:ascii="Times New Roman CYR" w:hAnsi="Times New Roman CYR" w:cs="Times New Roman CYR"/>
                <w:kern w:val="0"/>
                <w:sz w:val="20"/>
                <w:szCs w:val="20"/>
                <w:lang w:val="en-US"/>
              </w:rPr>
              <w:t>29</w:t>
            </w:r>
          </w:p>
        </w:tc>
        <w:tc>
          <w:tcPr>
            <w:tcW w:w="1559" w:type="dxa"/>
            <w:tcBorders>
              <w:top w:val="single" w:sz="6" w:space="0" w:color="auto"/>
              <w:left w:val="single" w:sz="6" w:space="0" w:color="auto"/>
              <w:bottom w:val="single" w:sz="6" w:space="0" w:color="auto"/>
              <w:right w:val="single" w:sz="6" w:space="0" w:color="auto"/>
            </w:tcBorders>
          </w:tcPr>
          <w:p w14:paraId="0DFD23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w:t>
            </w:r>
            <w:r>
              <w:rPr>
                <w:rFonts w:ascii="Times New Roman CYR" w:hAnsi="Times New Roman CYR" w:cs="Times New Roman CYR"/>
                <w:kern w:val="0"/>
                <w:sz w:val="20"/>
                <w:szCs w:val="20"/>
                <w:lang w:val="en-US"/>
              </w:rPr>
              <w:t>30</w:t>
            </w:r>
          </w:p>
        </w:tc>
        <w:tc>
          <w:tcPr>
            <w:tcW w:w="1985" w:type="dxa"/>
            <w:tcBorders>
              <w:top w:val="single" w:sz="6" w:space="0" w:color="auto"/>
              <w:left w:val="single" w:sz="6" w:space="0" w:color="auto"/>
              <w:bottom w:val="single" w:sz="6" w:space="0" w:color="auto"/>
              <w:right w:val="single" w:sz="6" w:space="0" w:color="auto"/>
            </w:tcBorders>
          </w:tcPr>
          <w:p w14:paraId="4351F3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w:t>
            </w:r>
            <w:r>
              <w:rPr>
                <w:rFonts w:ascii="Times New Roman CYR" w:hAnsi="Times New Roman CYR" w:cs="Times New Roman CYR"/>
                <w:kern w:val="0"/>
                <w:sz w:val="20"/>
                <w:szCs w:val="20"/>
                <w:lang w:val="en-US"/>
              </w:rPr>
              <w:t>29</w:t>
            </w:r>
          </w:p>
        </w:tc>
      </w:tr>
      <w:tr w:rsidR="00000000" w14:paraId="2BAF483C"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3997B0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vertAlign w:val="subscript"/>
                <w:lang w:val="en-US"/>
              </w:rPr>
              <w:t>C-O,</w:t>
            </w:r>
            <w:r>
              <w:rPr>
                <w:rFonts w:ascii="Times New Roman" w:hAnsi="Times New Roman" w:cs="Times New Roman"/>
                <w:kern w:val="0"/>
                <w:sz w:val="20"/>
                <w:szCs w:val="20"/>
                <w:lang w:val="en-US"/>
              </w:rPr>
              <w:t>Å</w:t>
            </w:r>
          </w:p>
        </w:tc>
        <w:tc>
          <w:tcPr>
            <w:tcW w:w="1902" w:type="dxa"/>
            <w:tcBorders>
              <w:top w:val="single" w:sz="6" w:space="0" w:color="auto"/>
              <w:left w:val="single" w:sz="6" w:space="0" w:color="auto"/>
              <w:bottom w:val="single" w:sz="6" w:space="0" w:color="auto"/>
              <w:right w:val="single" w:sz="6" w:space="0" w:color="auto"/>
            </w:tcBorders>
          </w:tcPr>
          <w:p w14:paraId="0B4D0B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1.3</w:t>
            </w:r>
            <w:r>
              <w:rPr>
                <w:rFonts w:ascii="Times New Roman CYR" w:hAnsi="Times New Roman CYR" w:cs="Times New Roman CYR"/>
                <w:kern w:val="0"/>
                <w:sz w:val="20"/>
                <w:szCs w:val="20"/>
                <w:lang w:val="en-US"/>
              </w:rPr>
              <w:t>2</w:t>
            </w:r>
          </w:p>
        </w:tc>
        <w:tc>
          <w:tcPr>
            <w:tcW w:w="1007" w:type="dxa"/>
            <w:tcBorders>
              <w:top w:val="single" w:sz="6" w:space="0" w:color="auto"/>
              <w:left w:val="single" w:sz="6" w:space="0" w:color="auto"/>
              <w:bottom w:val="single" w:sz="6" w:space="0" w:color="auto"/>
              <w:right w:val="single" w:sz="6" w:space="0" w:color="auto"/>
            </w:tcBorders>
          </w:tcPr>
          <w:p w14:paraId="25CF5B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1.3</w:t>
            </w:r>
            <w:r>
              <w:rPr>
                <w:rFonts w:ascii="Times New Roman CYR" w:hAnsi="Times New Roman CYR" w:cs="Times New Roman CYR"/>
                <w:kern w:val="0"/>
                <w:sz w:val="20"/>
                <w:szCs w:val="20"/>
                <w:lang w:val="en-US"/>
              </w:rPr>
              <w:t>4</w:t>
            </w:r>
          </w:p>
        </w:tc>
        <w:tc>
          <w:tcPr>
            <w:tcW w:w="1559" w:type="dxa"/>
            <w:tcBorders>
              <w:top w:val="single" w:sz="6" w:space="0" w:color="auto"/>
              <w:left w:val="single" w:sz="6" w:space="0" w:color="auto"/>
              <w:bottom w:val="single" w:sz="6" w:space="0" w:color="auto"/>
              <w:right w:val="single" w:sz="6" w:space="0" w:color="auto"/>
            </w:tcBorders>
          </w:tcPr>
          <w:p w14:paraId="1EF3B7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1.3</w:t>
            </w:r>
            <w:r>
              <w:rPr>
                <w:rFonts w:ascii="Times New Roman CYR" w:hAnsi="Times New Roman CYR" w:cs="Times New Roman CYR"/>
                <w:kern w:val="0"/>
                <w:sz w:val="20"/>
                <w:szCs w:val="20"/>
                <w:lang w:val="en-US"/>
              </w:rPr>
              <w:t>2</w:t>
            </w:r>
          </w:p>
        </w:tc>
        <w:tc>
          <w:tcPr>
            <w:tcW w:w="1985" w:type="dxa"/>
            <w:tcBorders>
              <w:top w:val="single" w:sz="6" w:space="0" w:color="auto"/>
              <w:left w:val="single" w:sz="6" w:space="0" w:color="auto"/>
              <w:bottom w:val="single" w:sz="6" w:space="0" w:color="auto"/>
              <w:right w:val="single" w:sz="6" w:space="0" w:color="auto"/>
            </w:tcBorders>
          </w:tcPr>
          <w:p w14:paraId="06D16F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1.3</w:t>
            </w:r>
            <w:r>
              <w:rPr>
                <w:rFonts w:ascii="Times New Roman CYR" w:hAnsi="Times New Roman CYR" w:cs="Times New Roman CYR"/>
                <w:kern w:val="0"/>
                <w:sz w:val="20"/>
                <w:szCs w:val="20"/>
                <w:lang w:val="en-US"/>
              </w:rPr>
              <w:t>4</w:t>
            </w:r>
          </w:p>
        </w:tc>
      </w:tr>
      <w:tr w:rsidR="00000000" w14:paraId="1F49DCD6"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7E72EB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vertAlign w:val="subscript"/>
                <w:lang w:val="en-US"/>
              </w:rPr>
              <w:t>O-H,</w:t>
            </w:r>
            <w:r>
              <w:rPr>
                <w:rFonts w:ascii="Times New Roman" w:hAnsi="Times New Roman" w:cs="Times New Roman"/>
                <w:kern w:val="0"/>
                <w:sz w:val="20"/>
                <w:szCs w:val="20"/>
                <w:lang w:val="en-US"/>
              </w:rPr>
              <w:t>Å</w:t>
            </w:r>
          </w:p>
        </w:tc>
        <w:tc>
          <w:tcPr>
            <w:tcW w:w="1902" w:type="dxa"/>
            <w:tcBorders>
              <w:top w:val="single" w:sz="6" w:space="0" w:color="auto"/>
              <w:left w:val="single" w:sz="6" w:space="0" w:color="auto"/>
              <w:bottom w:val="single" w:sz="6" w:space="0" w:color="auto"/>
              <w:right w:val="single" w:sz="6" w:space="0" w:color="auto"/>
            </w:tcBorders>
          </w:tcPr>
          <w:p w14:paraId="19B805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0.9</w:t>
            </w:r>
            <w:r>
              <w:rPr>
                <w:rFonts w:ascii="Times New Roman CYR" w:hAnsi="Times New Roman CYR" w:cs="Times New Roman CYR"/>
                <w:kern w:val="0"/>
                <w:sz w:val="20"/>
                <w:szCs w:val="20"/>
                <w:lang w:val="en-US"/>
              </w:rPr>
              <w:t>6</w:t>
            </w:r>
          </w:p>
        </w:tc>
        <w:tc>
          <w:tcPr>
            <w:tcW w:w="1007" w:type="dxa"/>
            <w:tcBorders>
              <w:top w:val="single" w:sz="6" w:space="0" w:color="auto"/>
              <w:left w:val="single" w:sz="6" w:space="0" w:color="auto"/>
              <w:bottom w:val="single" w:sz="6" w:space="0" w:color="auto"/>
              <w:right w:val="single" w:sz="6" w:space="0" w:color="auto"/>
            </w:tcBorders>
          </w:tcPr>
          <w:p w14:paraId="43A718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0.9</w:t>
            </w:r>
            <w:r>
              <w:rPr>
                <w:rFonts w:ascii="Times New Roman CYR" w:hAnsi="Times New Roman CYR" w:cs="Times New Roman CYR"/>
                <w:kern w:val="0"/>
                <w:sz w:val="20"/>
                <w:szCs w:val="20"/>
                <w:lang w:val="en-US"/>
              </w:rPr>
              <w:t>6</w:t>
            </w:r>
          </w:p>
        </w:tc>
        <w:tc>
          <w:tcPr>
            <w:tcW w:w="1559" w:type="dxa"/>
            <w:tcBorders>
              <w:top w:val="single" w:sz="6" w:space="0" w:color="auto"/>
              <w:left w:val="single" w:sz="6" w:space="0" w:color="auto"/>
              <w:bottom w:val="single" w:sz="6" w:space="0" w:color="auto"/>
              <w:right w:val="single" w:sz="6" w:space="0" w:color="auto"/>
            </w:tcBorders>
          </w:tcPr>
          <w:p w14:paraId="7C6D1A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1.40</w:t>
            </w:r>
          </w:p>
        </w:tc>
        <w:tc>
          <w:tcPr>
            <w:tcW w:w="1985" w:type="dxa"/>
            <w:tcBorders>
              <w:top w:val="single" w:sz="6" w:space="0" w:color="auto"/>
              <w:left w:val="single" w:sz="6" w:space="0" w:color="auto"/>
              <w:bottom w:val="single" w:sz="6" w:space="0" w:color="auto"/>
              <w:right w:val="single" w:sz="6" w:space="0" w:color="auto"/>
            </w:tcBorders>
          </w:tcPr>
          <w:p w14:paraId="009997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1.41</w:t>
            </w:r>
          </w:p>
        </w:tc>
      </w:tr>
      <w:tr w:rsidR="00000000" w14:paraId="26343D2A"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6FA9D3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&lt;</w:t>
            </w:r>
            <w:r>
              <w:rPr>
                <w:rFonts w:ascii="Times New Roman CYR" w:hAnsi="Times New Roman CYR" w:cs="Times New Roman CYR"/>
                <w:kern w:val="0"/>
                <w:sz w:val="20"/>
                <w:szCs w:val="20"/>
                <w:lang w:val="en-US"/>
              </w:rPr>
              <w:t>COOH,</w:t>
            </w:r>
            <w:r>
              <w:rPr>
                <w:rFonts w:ascii="Times New Roman CYR" w:hAnsi="Times New Roman CYR" w:cs="Times New Roman CYR"/>
                <w:kern w:val="0"/>
                <w:sz w:val="20"/>
                <w:szCs w:val="20"/>
                <w:lang w:val="uk-UA"/>
              </w:rPr>
              <w:t xml:space="preserve"> град</w:t>
            </w:r>
          </w:p>
        </w:tc>
        <w:tc>
          <w:tcPr>
            <w:tcW w:w="1902" w:type="dxa"/>
            <w:tcBorders>
              <w:top w:val="single" w:sz="6" w:space="0" w:color="auto"/>
              <w:left w:val="single" w:sz="6" w:space="0" w:color="auto"/>
              <w:bottom w:val="single" w:sz="6" w:space="0" w:color="auto"/>
              <w:right w:val="single" w:sz="6" w:space="0" w:color="auto"/>
            </w:tcBorders>
          </w:tcPr>
          <w:p w14:paraId="612DB2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90</w:t>
            </w:r>
          </w:p>
        </w:tc>
        <w:tc>
          <w:tcPr>
            <w:tcW w:w="1007" w:type="dxa"/>
            <w:tcBorders>
              <w:top w:val="single" w:sz="6" w:space="0" w:color="auto"/>
              <w:left w:val="single" w:sz="6" w:space="0" w:color="auto"/>
              <w:bottom w:val="single" w:sz="6" w:space="0" w:color="auto"/>
              <w:right w:val="single" w:sz="6" w:space="0" w:color="auto"/>
            </w:tcBorders>
          </w:tcPr>
          <w:p w14:paraId="3134F5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90</w:t>
            </w:r>
          </w:p>
        </w:tc>
        <w:tc>
          <w:tcPr>
            <w:tcW w:w="1559" w:type="dxa"/>
            <w:tcBorders>
              <w:top w:val="single" w:sz="6" w:space="0" w:color="auto"/>
              <w:left w:val="single" w:sz="6" w:space="0" w:color="auto"/>
              <w:bottom w:val="single" w:sz="6" w:space="0" w:color="auto"/>
              <w:right w:val="single" w:sz="6" w:space="0" w:color="auto"/>
            </w:tcBorders>
          </w:tcPr>
          <w:p w14:paraId="57C2AD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90</w:t>
            </w:r>
          </w:p>
        </w:tc>
        <w:tc>
          <w:tcPr>
            <w:tcW w:w="1985" w:type="dxa"/>
            <w:tcBorders>
              <w:top w:val="single" w:sz="6" w:space="0" w:color="auto"/>
              <w:left w:val="single" w:sz="6" w:space="0" w:color="auto"/>
              <w:bottom w:val="single" w:sz="6" w:space="0" w:color="auto"/>
              <w:right w:val="single" w:sz="6" w:space="0" w:color="auto"/>
            </w:tcBorders>
          </w:tcPr>
          <w:p w14:paraId="627B10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90</w:t>
            </w:r>
          </w:p>
        </w:tc>
      </w:tr>
      <w:tr w:rsidR="00000000" w14:paraId="5B1758DC"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3D1B3F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rPr>
              <w:t>∆</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vertAlign w:val="superscript"/>
                <w:lang w:val="en-US"/>
              </w:rPr>
              <w:t>0</w:t>
            </w:r>
            <w:r>
              <w:rPr>
                <w:rFonts w:ascii="Times New Roman CYR" w:hAnsi="Times New Roman CYR" w:cs="Times New Roman CYR"/>
                <w:kern w:val="0"/>
                <w:sz w:val="20"/>
                <w:szCs w:val="20"/>
                <w:lang w:val="uk-UA"/>
              </w:rPr>
              <w:t>, ккал/моль</w:t>
            </w:r>
          </w:p>
        </w:tc>
        <w:tc>
          <w:tcPr>
            <w:tcW w:w="1902" w:type="dxa"/>
            <w:tcBorders>
              <w:top w:val="single" w:sz="6" w:space="0" w:color="auto"/>
              <w:left w:val="single" w:sz="6" w:space="0" w:color="auto"/>
              <w:bottom w:val="single" w:sz="6" w:space="0" w:color="auto"/>
              <w:right w:val="single" w:sz="6" w:space="0" w:color="auto"/>
            </w:tcBorders>
          </w:tcPr>
          <w:p w14:paraId="595100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-21.26</w:t>
            </w:r>
          </w:p>
        </w:tc>
        <w:tc>
          <w:tcPr>
            <w:tcW w:w="1007" w:type="dxa"/>
            <w:tcBorders>
              <w:top w:val="single" w:sz="6" w:space="0" w:color="auto"/>
              <w:left w:val="single" w:sz="6" w:space="0" w:color="auto"/>
              <w:bottom w:val="single" w:sz="6" w:space="0" w:color="auto"/>
              <w:right w:val="single" w:sz="6" w:space="0" w:color="auto"/>
            </w:tcBorders>
          </w:tcPr>
          <w:p w14:paraId="139199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-20.31</w:t>
            </w:r>
          </w:p>
        </w:tc>
        <w:tc>
          <w:tcPr>
            <w:tcW w:w="1559" w:type="dxa"/>
            <w:tcBorders>
              <w:top w:val="single" w:sz="6" w:space="0" w:color="auto"/>
              <w:left w:val="single" w:sz="6" w:space="0" w:color="auto"/>
              <w:bottom w:val="single" w:sz="6" w:space="0" w:color="auto"/>
              <w:right w:val="single" w:sz="6" w:space="0" w:color="auto"/>
            </w:tcBorders>
          </w:tcPr>
          <w:p w14:paraId="53B5A1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-27.15</w:t>
            </w:r>
          </w:p>
        </w:tc>
        <w:tc>
          <w:tcPr>
            <w:tcW w:w="1985" w:type="dxa"/>
            <w:tcBorders>
              <w:top w:val="single" w:sz="6" w:space="0" w:color="auto"/>
              <w:left w:val="single" w:sz="6" w:space="0" w:color="auto"/>
              <w:bottom w:val="single" w:sz="6" w:space="0" w:color="auto"/>
              <w:right w:val="single" w:sz="6" w:space="0" w:color="auto"/>
            </w:tcBorders>
          </w:tcPr>
          <w:p w14:paraId="7A02DE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-25.81</w:t>
            </w:r>
          </w:p>
        </w:tc>
      </w:tr>
      <w:tr w:rsidR="00000000" w14:paraId="6D6C6652"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29B8D9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vertAlign w:val="subscript"/>
                <w:lang w:val="en-US"/>
              </w:rPr>
              <w:t>e,</w:t>
            </w:r>
            <w:r>
              <w:rPr>
                <w:rFonts w:ascii="Times New Roman CYR" w:hAnsi="Times New Roman CYR" w:cs="Times New Roman CYR"/>
                <w:kern w:val="0"/>
                <w:sz w:val="20"/>
                <w:szCs w:val="20"/>
                <w:lang w:val="en-US"/>
              </w:rPr>
              <w:t xml:space="preserve"> eB</w:t>
            </w:r>
          </w:p>
        </w:tc>
        <w:tc>
          <w:tcPr>
            <w:tcW w:w="1902" w:type="dxa"/>
            <w:tcBorders>
              <w:top w:val="single" w:sz="6" w:space="0" w:color="auto"/>
              <w:left w:val="single" w:sz="6" w:space="0" w:color="auto"/>
              <w:bottom w:val="single" w:sz="6" w:space="0" w:color="auto"/>
              <w:right w:val="single" w:sz="6" w:space="0" w:color="auto"/>
            </w:tcBorders>
          </w:tcPr>
          <w:p w14:paraId="338DF3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-2838.94</w:t>
            </w:r>
          </w:p>
        </w:tc>
        <w:tc>
          <w:tcPr>
            <w:tcW w:w="1007" w:type="dxa"/>
            <w:tcBorders>
              <w:top w:val="single" w:sz="6" w:space="0" w:color="auto"/>
              <w:left w:val="single" w:sz="6" w:space="0" w:color="auto"/>
              <w:bottom w:val="single" w:sz="6" w:space="0" w:color="auto"/>
              <w:right w:val="single" w:sz="6" w:space="0" w:color="auto"/>
            </w:tcBorders>
          </w:tcPr>
          <w:p w14:paraId="67C646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-2811.42</w:t>
            </w:r>
          </w:p>
        </w:tc>
        <w:tc>
          <w:tcPr>
            <w:tcW w:w="1559" w:type="dxa"/>
            <w:tcBorders>
              <w:top w:val="single" w:sz="6" w:space="0" w:color="auto"/>
              <w:left w:val="single" w:sz="6" w:space="0" w:color="auto"/>
              <w:bottom w:val="single" w:sz="6" w:space="0" w:color="auto"/>
              <w:right w:val="single" w:sz="6" w:space="0" w:color="auto"/>
            </w:tcBorders>
          </w:tcPr>
          <w:p w14:paraId="3C8630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-6118.88</w:t>
            </w:r>
          </w:p>
        </w:tc>
        <w:tc>
          <w:tcPr>
            <w:tcW w:w="1985" w:type="dxa"/>
            <w:tcBorders>
              <w:top w:val="single" w:sz="6" w:space="0" w:color="auto"/>
              <w:left w:val="single" w:sz="6" w:space="0" w:color="auto"/>
              <w:bottom w:val="single" w:sz="6" w:space="0" w:color="auto"/>
              <w:right w:val="single" w:sz="6" w:space="0" w:color="auto"/>
            </w:tcBorders>
          </w:tcPr>
          <w:p w14:paraId="02F433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-607</w:t>
            </w:r>
            <w:r>
              <w:rPr>
                <w:rFonts w:ascii="Times New Roman CYR" w:hAnsi="Times New Roman CYR" w:cs="Times New Roman CYR"/>
                <w:kern w:val="0"/>
                <w:sz w:val="20"/>
                <w:szCs w:val="20"/>
                <w:lang w:val="uk-UA"/>
              </w:rPr>
              <w:t>5</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lang w:val="uk-UA"/>
              </w:rPr>
              <w:t>66</w:t>
            </w:r>
          </w:p>
        </w:tc>
      </w:tr>
      <w:tr w:rsidR="00000000" w14:paraId="7E44788C"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729E4D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vertAlign w:val="subscript"/>
                <w:lang w:val="en-US"/>
              </w:rPr>
              <w:t>N,N ,</w:t>
            </w:r>
            <w:r>
              <w:rPr>
                <w:rFonts w:ascii="Times New Roman CYR" w:hAnsi="Times New Roman CYR" w:cs="Times New Roman CYR"/>
                <w:kern w:val="0"/>
                <w:sz w:val="20"/>
                <w:szCs w:val="20"/>
                <w:lang w:val="en-US"/>
              </w:rPr>
              <w:t xml:space="preserve"> eB</w:t>
            </w:r>
          </w:p>
        </w:tc>
        <w:tc>
          <w:tcPr>
            <w:tcW w:w="1902" w:type="dxa"/>
            <w:tcBorders>
              <w:top w:val="single" w:sz="6" w:space="0" w:color="auto"/>
              <w:left w:val="single" w:sz="6" w:space="0" w:color="auto"/>
              <w:bottom w:val="single" w:sz="6" w:space="0" w:color="auto"/>
              <w:right w:val="single" w:sz="6" w:space="0" w:color="auto"/>
            </w:tcBorders>
          </w:tcPr>
          <w:p w14:paraId="3E15E5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1655.04</w:t>
            </w:r>
          </w:p>
        </w:tc>
        <w:tc>
          <w:tcPr>
            <w:tcW w:w="1007" w:type="dxa"/>
            <w:tcBorders>
              <w:top w:val="single" w:sz="6" w:space="0" w:color="auto"/>
              <w:left w:val="single" w:sz="6" w:space="0" w:color="auto"/>
              <w:bottom w:val="single" w:sz="6" w:space="0" w:color="auto"/>
              <w:right w:val="single" w:sz="6" w:space="0" w:color="auto"/>
            </w:tcBorders>
          </w:tcPr>
          <w:p w14:paraId="691D8C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1627.55</w:t>
            </w:r>
          </w:p>
        </w:tc>
        <w:tc>
          <w:tcPr>
            <w:tcW w:w="1559" w:type="dxa"/>
            <w:tcBorders>
              <w:top w:val="single" w:sz="6" w:space="0" w:color="auto"/>
              <w:left w:val="single" w:sz="6" w:space="0" w:color="auto"/>
              <w:bottom w:val="single" w:sz="6" w:space="0" w:color="auto"/>
              <w:right w:val="single" w:sz="6" w:space="0" w:color="auto"/>
            </w:tcBorders>
          </w:tcPr>
          <w:p w14:paraId="2DAE03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4098.</w:t>
            </w:r>
            <w:r>
              <w:rPr>
                <w:rFonts w:ascii="Times New Roman CYR" w:hAnsi="Times New Roman CYR" w:cs="Times New Roman CYR"/>
                <w:kern w:val="0"/>
                <w:sz w:val="20"/>
                <w:szCs w:val="20"/>
                <w:lang w:val="uk-UA"/>
              </w:rPr>
              <w:t>05</w:t>
            </w:r>
          </w:p>
        </w:tc>
        <w:tc>
          <w:tcPr>
            <w:tcW w:w="1985" w:type="dxa"/>
            <w:tcBorders>
              <w:top w:val="single" w:sz="6" w:space="0" w:color="auto"/>
              <w:left w:val="single" w:sz="6" w:space="0" w:color="auto"/>
              <w:bottom w:val="single" w:sz="6" w:space="0" w:color="auto"/>
              <w:right w:val="single" w:sz="6" w:space="0" w:color="auto"/>
            </w:tcBorders>
          </w:tcPr>
          <w:p w14:paraId="07D7D6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405</w:t>
            </w:r>
            <w:r>
              <w:rPr>
                <w:rFonts w:ascii="Times New Roman CYR" w:hAnsi="Times New Roman CYR" w:cs="Times New Roman CYR"/>
                <w:kern w:val="0"/>
                <w:sz w:val="20"/>
                <w:szCs w:val="20"/>
                <w:lang w:val="uk-UA"/>
              </w:rPr>
              <w:t>4</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lang w:val="uk-UA"/>
              </w:rPr>
              <w:t>89</w:t>
            </w:r>
          </w:p>
        </w:tc>
      </w:tr>
      <w:tr w:rsidR="00000000" w14:paraId="6BA19002"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23D17E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vertAlign w:val="subscript"/>
                <w:lang w:val="en-US"/>
              </w:rPr>
              <w:t xml:space="preserve">tot </w:t>
            </w:r>
            <w:r>
              <w:rPr>
                <w:rFonts w:ascii="Times New Roman CYR" w:hAnsi="Times New Roman CYR" w:cs="Times New Roman CYR"/>
                <w:kern w:val="0"/>
                <w:sz w:val="20"/>
                <w:szCs w:val="20"/>
                <w:lang w:val="en-US"/>
              </w:rPr>
              <w:t>, eB</w:t>
            </w:r>
          </w:p>
        </w:tc>
        <w:tc>
          <w:tcPr>
            <w:tcW w:w="1902" w:type="dxa"/>
            <w:tcBorders>
              <w:top w:val="single" w:sz="6" w:space="0" w:color="auto"/>
              <w:left w:val="single" w:sz="6" w:space="0" w:color="auto"/>
              <w:bottom w:val="single" w:sz="6" w:space="0" w:color="auto"/>
              <w:right w:val="single" w:sz="6" w:space="0" w:color="auto"/>
            </w:tcBorders>
          </w:tcPr>
          <w:p w14:paraId="36EA42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-1183.9</w:t>
            </w:r>
            <w:r>
              <w:rPr>
                <w:rFonts w:ascii="Times New Roman CYR" w:hAnsi="Times New Roman CYR" w:cs="Times New Roman CYR"/>
                <w:kern w:val="0"/>
                <w:sz w:val="20"/>
                <w:szCs w:val="20"/>
                <w:lang w:val="uk-UA"/>
              </w:rPr>
              <w:t>0</w:t>
            </w:r>
          </w:p>
        </w:tc>
        <w:tc>
          <w:tcPr>
            <w:tcW w:w="1007" w:type="dxa"/>
            <w:tcBorders>
              <w:top w:val="single" w:sz="6" w:space="0" w:color="auto"/>
              <w:left w:val="single" w:sz="6" w:space="0" w:color="auto"/>
              <w:bottom w:val="single" w:sz="6" w:space="0" w:color="auto"/>
              <w:right w:val="single" w:sz="6" w:space="0" w:color="auto"/>
            </w:tcBorders>
          </w:tcPr>
          <w:p w14:paraId="53FC8A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1183.87</w:t>
            </w:r>
          </w:p>
        </w:tc>
        <w:tc>
          <w:tcPr>
            <w:tcW w:w="1559" w:type="dxa"/>
            <w:tcBorders>
              <w:top w:val="single" w:sz="6" w:space="0" w:color="auto"/>
              <w:left w:val="single" w:sz="6" w:space="0" w:color="auto"/>
              <w:bottom w:val="single" w:sz="6" w:space="0" w:color="auto"/>
              <w:right w:val="single" w:sz="6" w:space="0" w:color="auto"/>
            </w:tcBorders>
          </w:tcPr>
          <w:p w14:paraId="1A598C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-2020.</w:t>
            </w:r>
            <w:r>
              <w:rPr>
                <w:rFonts w:ascii="Times New Roman CYR" w:hAnsi="Times New Roman CYR" w:cs="Times New Roman CYR"/>
                <w:kern w:val="0"/>
                <w:sz w:val="20"/>
                <w:szCs w:val="20"/>
                <w:lang w:val="uk-UA"/>
              </w:rPr>
              <w:t>83</w:t>
            </w:r>
          </w:p>
        </w:tc>
        <w:tc>
          <w:tcPr>
            <w:tcW w:w="1985" w:type="dxa"/>
            <w:tcBorders>
              <w:top w:val="single" w:sz="6" w:space="0" w:color="auto"/>
              <w:left w:val="single" w:sz="6" w:space="0" w:color="auto"/>
              <w:bottom w:val="single" w:sz="6" w:space="0" w:color="auto"/>
              <w:right w:val="single" w:sz="6" w:space="0" w:color="auto"/>
            </w:tcBorders>
          </w:tcPr>
          <w:p w14:paraId="787CED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-202</w:t>
            </w:r>
            <w:r>
              <w:rPr>
                <w:rFonts w:ascii="Times New Roman CYR" w:hAnsi="Times New Roman CYR" w:cs="Times New Roman CYR"/>
                <w:kern w:val="0"/>
                <w:sz w:val="20"/>
                <w:szCs w:val="20"/>
                <w:lang w:val="uk-UA"/>
              </w:rPr>
              <w:t>0</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lang w:val="uk-UA"/>
              </w:rPr>
              <w:t>77</w:t>
            </w:r>
          </w:p>
        </w:tc>
      </w:tr>
      <w:tr w:rsidR="00000000" w14:paraId="19F80C62"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301E7D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w:hAnsi="Times New Roman" w:cs="Times New Roman"/>
                <w:kern w:val="0"/>
                <w:sz w:val="20"/>
                <w:szCs w:val="20"/>
              </w:rPr>
              <w:t>μ</w:t>
            </w:r>
            <w:r>
              <w:rPr>
                <w:rFonts w:ascii="Times New Roman CYR" w:hAnsi="Times New Roman CYR" w:cs="Times New Roman CYR"/>
                <w:kern w:val="0"/>
                <w:sz w:val="20"/>
                <w:szCs w:val="20"/>
                <w:lang w:val="en-US"/>
              </w:rPr>
              <w:t>, D</w:t>
            </w:r>
          </w:p>
        </w:tc>
        <w:tc>
          <w:tcPr>
            <w:tcW w:w="1902" w:type="dxa"/>
            <w:tcBorders>
              <w:top w:val="single" w:sz="6" w:space="0" w:color="auto"/>
              <w:left w:val="single" w:sz="6" w:space="0" w:color="auto"/>
              <w:bottom w:val="single" w:sz="6" w:space="0" w:color="auto"/>
              <w:right w:val="single" w:sz="6" w:space="0" w:color="auto"/>
            </w:tcBorders>
          </w:tcPr>
          <w:p w14:paraId="1CB45F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1.81</w:t>
            </w:r>
          </w:p>
        </w:tc>
        <w:tc>
          <w:tcPr>
            <w:tcW w:w="1007" w:type="dxa"/>
            <w:tcBorders>
              <w:top w:val="single" w:sz="6" w:space="0" w:color="auto"/>
              <w:left w:val="single" w:sz="6" w:space="0" w:color="auto"/>
              <w:bottom w:val="single" w:sz="6" w:space="0" w:color="auto"/>
              <w:right w:val="single" w:sz="6" w:space="0" w:color="auto"/>
            </w:tcBorders>
          </w:tcPr>
          <w:p w14:paraId="4EAEF7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1.92</w:t>
            </w:r>
          </w:p>
        </w:tc>
        <w:tc>
          <w:tcPr>
            <w:tcW w:w="1559" w:type="dxa"/>
            <w:tcBorders>
              <w:top w:val="single" w:sz="6" w:space="0" w:color="auto"/>
              <w:left w:val="single" w:sz="6" w:space="0" w:color="auto"/>
              <w:bottom w:val="single" w:sz="6" w:space="0" w:color="auto"/>
              <w:right w:val="single" w:sz="6" w:space="0" w:color="auto"/>
            </w:tcBorders>
          </w:tcPr>
          <w:p w14:paraId="296BD0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1.80</w:t>
            </w:r>
          </w:p>
        </w:tc>
        <w:tc>
          <w:tcPr>
            <w:tcW w:w="1985" w:type="dxa"/>
            <w:tcBorders>
              <w:top w:val="single" w:sz="6" w:space="0" w:color="auto"/>
              <w:left w:val="single" w:sz="6" w:space="0" w:color="auto"/>
              <w:bottom w:val="single" w:sz="6" w:space="0" w:color="auto"/>
              <w:right w:val="single" w:sz="6" w:space="0" w:color="auto"/>
            </w:tcBorders>
          </w:tcPr>
          <w:p w14:paraId="281DCA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1.31</w:t>
            </w:r>
          </w:p>
        </w:tc>
      </w:tr>
      <w:tr w:rsidR="00000000" w14:paraId="1974F663"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5BFFBC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vertAlign w:val="subscript"/>
                <w:lang w:val="uk-UA"/>
              </w:rPr>
              <w:t>НЗМО</w:t>
            </w:r>
            <w:r>
              <w:rPr>
                <w:rFonts w:ascii="Times New Roman CYR" w:hAnsi="Times New Roman CYR" w:cs="Times New Roman CYR"/>
                <w:kern w:val="0"/>
                <w:sz w:val="20"/>
                <w:szCs w:val="20"/>
                <w:lang w:val="uk-UA"/>
              </w:rPr>
              <w:t>, еВ</w:t>
            </w:r>
          </w:p>
        </w:tc>
        <w:tc>
          <w:tcPr>
            <w:tcW w:w="1902" w:type="dxa"/>
            <w:tcBorders>
              <w:top w:val="single" w:sz="6" w:space="0" w:color="auto"/>
              <w:left w:val="single" w:sz="6" w:space="0" w:color="auto"/>
              <w:bottom w:val="single" w:sz="6" w:space="0" w:color="auto"/>
              <w:right w:val="single" w:sz="6" w:space="0" w:color="auto"/>
            </w:tcBorders>
          </w:tcPr>
          <w:p w14:paraId="7CFED7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-11.85</w:t>
            </w:r>
          </w:p>
        </w:tc>
        <w:tc>
          <w:tcPr>
            <w:tcW w:w="1007" w:type="dxa"/>
            <w:tcBorders>
              <w:top w:val="single" w:sz="6" w:space="0" w:color="auto"/>
              <w:left w:val="single" w:sz="6" w:space="0" w:color="auto"/>
              <w:bottom w:val="single" w:sz="6" w:space="0" w:color="auto"/>
              <w:right w:val="single" w:sz="6" w:space="0" w:color="auto"/>
            </w:tcBorders>
          </w:tcPr>
          <w:p w14:paraId="57A558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-11.58</w:t>
            </w:r>
          </w:p>
        </w:tc>
        <w:tc>
          <w:tcPr>
            <w:tcW w:w="1559" w:type="dxa"/>
            <w:tcBorders>
              <w:top w:val="single" w:sz="6" w:space="0" w:color="auto"/>
              <w:left w:val="single" w:sz="6" w:space="0" w:color="auto"/>
              <w:bottom w:val="single" w:sz="6" w:space="0" w:color="auto"/>
              <w:right w:val="single" w:sz="6" w:space="0" w:color="auto"/>
            </w:tcBorders>
          </w:tcPr>
          <w:p w14:paraId="7D4A81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-12.35</w:t>
            </w:r>
          </w:p>
        </w:tc>
        <w:tc>
          <w:tcPr>
            <w:tcW w:w="1985" w:type="dxa"/>
            <w:tcBorders>
              <w:top w:val="single" w:sz="6" w:space="0" w:color="auto"/>
              <w:left w:val="single" w:sz="6" w:space="0" w:color="auto"/>
              <w:bottom w:val="single" w:sz="6" w:space="0" w:color="auto"/>
              <w:right w:val="single" w:sz="6" w:space="0" w:color="auto"/>
            </w:tcBorders>
          </w:tcPr>
          <w:p w14:paraId="2E47F4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-12.09</w:t>
            </w:r>
          </w:p>
        </w:tc>
      </w:tr>
      <w:tr w:rsidR="00000000" w14:paraId="0FA6B75A"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371CEC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vertAlign w:val="subscript"/>
                <w:lang w:val="uk-UA"/>
              </w:rPr>
              <w:t>НВМО</w:t>
            </w:r>
            <w:r>
              <w:rPr>
                <w:rFonts w:ascii="Times New Roman CYR" w:hAnsi="Times New Roman CYR" w:cs="Times New Roman CYR"/>
                <w:kern w:val="0"/>
                <w:sz w:val="20"/>
                <w:szCs w:val="20"/>
              </w:rPr>
              <w:t>, еВ</w:t>
            </w:r>
          </w:p>
        </w:tc>
        <w:tc>
          <w:tcPr>
            <w:tcW w:w="1902" w:type="dxa"/>
            <w:tcBorders>
              <w:top w:val="single" w:sz="6" w:space="0" w:color="auto"/>
              <w:left w:val="single" w:sz="6" w:space="0" w:color="auto"/>
              <w:bottom w:val="single" w:sz="6" w:space="0" w:color="auto"/>
              <w:right w:val="single" w:sz="6" w:space="0" w:color="auto"/>
            </w:tcBorders>
          </w:tcPr>
          <w:p w14:paraId="6BA843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-0.3</w:t>
            </w:r>
            <w:r>
              <w:rPr>
                <w:rFonts w:ascii="Times New Roman CYR" w:hAnsi="Times New Roman CYR" w:cs="Times New Roman CYR"/>
                <w:kern w:val="0"/>
                <w:sz w:val="20"/>
                <w:szCs w:val="20"/>
                <w:lang w:val="en-US"/>
              </w:rPr>
              <w:t>2</w:t>
            </w:r>
          </w:p>
        </w:tc>
        <w:tc>
          <w:tcPr>
            <w:tcW w:w="1007" w:type="dxa"/>
            <w:tcBorders>
              <w:top w:val="single" w:sz="6" w:space="0" w:color="auto"/>
              <w:left w:val="single" w:sz="6" w:space="0" w:color="auto"/>
              <w:bottom w:val="single" w:sz="6" w:space="0" w:color="auto"/>
              <w:right w:val="single" w:sz="6" w:space="0" w:color="auto"/>
            </w:tcBorders>
          </w:tcPr>
          <w:p w14:paraId="312168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-0.38</w:t>
            </w:r>
          </w:p>
        </w:tc>
        <w:tc>
          <w:tcPr>
            <w:tcW w:w="1559" w:type="dxa"/>
            <w:tcBorders>
              <w:top w:val="single" w:sz="6" w:space="0" w:color="auto"/>
              <w:left w:val="single" w:sz="6" w:space="0" w:color="auto"/>
              <w:bottom w:val="single" w:sz="6" w:space="0" w:color="auto"/>
              <w:right w:val="single" w:sz="6" w:space="0" w:color="auto"/>
            </w:tcBorders>
          </w:tcPr>
          <w:p w14:paraId="69AA06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w:t>
            </w:r>
            <w:r>
              <w:rPr>
                <w:rFonts w:ascii="Times New Roman CYR" w:hAnsi="Times New Roman CYR" w:cs="Times New Roman CYR"/>
                <w:kern w:val="0"/>
                <w:sz w:val="20"/>
                <w:szCs w:val="20"/>
                <w:lang w:val="en-US"/>
              </w:rPr>
              <w:t>82</w:t>
            </w:r>
          </w:p>
        </w:tc>
        <w:tc>
          <w:tcPr>
            <w:tcW w:w="1985" w:type="dxa"/>
            <w:tcBorders>
              <w:top w:val="single" w:sz="6" w:space="0" w:color="auto"/>
              <w:left w:val="single" w:sz="6" w:space="0" w:color="auto"/>
              <w:bottom w:val="single" w:sz="6" w:space="0" w:color="auto"/>
              <w:right w:val="single" w:sz="6" w:space="0" w:color="auto"/>
            </w:tcBorders>
          </w:tcPr>
          <w:p w14:paraId="3AC416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-0.82</w:t>
            </w:r>
          </w:p>
        </w:tc>
      </w:tr>
      <w:tr w:rsidR="00000000" w14:paraId="0DEDAF94"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09D4BC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p</w:t>
            </w:r>
            <w:r>
              <w:rPr>
                <w:rFonts w:ascii="Times New Roman CYR" w:hAnsi="Times New Roman CYR" w:cs="Times New Roman CYR"/>
                <w:kern w:val="0"/>
                <w:sz w:val="20"/>
                <w:szCs w:val="20"/>
                <w:vertAlign w:val="subscript"/>
                <w:lang w:val="en-US"/>
              </w:rPr>
              <w:t>O-O</w:t>
            </w:r>
          </w:p>
        </w:tc>
        <w:tc>
          <w:tcPr>
            <w:tcW w:w="1902" w:type="dxa"/>
            <w:tcBorders>
              <w:top w:val="single" w:sz="6" w:space="0" w:color="auto"/>
              <w:left w:val="single" w:sz="6" w:space="0" w:color="auto"/>
              <w:bottom w:val="single" w:sz="6" w:space="0" w:color="auto"/>
              <w:right w:val="single" w:sz="6" w:space="0" w:color="auto"/>
            </w:tcBorders>
          </w:tcPr>
          <w:p w14:paraId="41554A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1.29</w:t>
            </w:r>
          </w:p>
        </w:tc>
        <w:tc>
          <w:tcPr>
            <w:tcW w:w="1007" w:type="dxa"/>
            <w:tcBorders>
              <w:top w:val="single" w:sz="6" w:space="0" w:color="auto"/>
              <w:left w:val="single" w:sz="6" w:space="0" w:color="auto"/>
              <w:bottom w:val="single" w:sz="6" w:space="0" w:color="auto"/>
              <w:right w:val="single" w:sz="6" w:space="0" w:color="auto"/>
            </w:tcBorders>
          </w:tcPr>
          <w:p w14:paraId="0018CE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1.29</w:t>
            </w:r>
          </w:p>
        </w:tc>
        <w:tc>
          <w:tcPr>
            <w:tcW w:w="1559" w:type="dxa"/>
            <w:tcBorders>
              <w:top w:val="single" w:sz="6" w:space="0" w:color="auto"/>
              <w:left w:val="single" w:sz="6" w:space="0" w:color="auto"/>
              <w:bottom w:val="single" w:sz="6" w:space="0" w:color="auto"/>
              <w:right w:val="single" w:sz="6" w:space="0" w:color="auto"/>
            </w:tcBorders>
          </w:tcPr>
          <w:p w14:paraId="52C7F2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1.48</w:t>
            </w:r>
          </w:p>
        </w:tc>
        <w:tc>
          <w:tcPr>
            <w:tcW w:w="1985" w:type="dxa"/>
            <w:tcBorders>
              <w:top w:val="single" w:sz="6" w:space="0" w:color="auto"/>
              <w:left w:val="single" w:sz="6" w:space="0" w:color="auto"/>
              <w:bottom w:val="single" w:sz="6" w:space="0" w:color="auto"/>
              <w:right w:val="single" w:sz="6" w:space="0" w:color="auto"/>
            </w:tcBorders>
          </w:tcPr>
          <w:p w14:paraId="5BB6C6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1.48</w:t>
            </w:r>
          </w:p>
        </w:tc>
      </w:tr>
      <w:tr w:rsidR="00000000" w14:paraId="7F8743F2"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72758B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vertAlign w:val="subscript"/>
                <w:lang w:val="en-US"/>
              </w:rPr>
              <w:t xml:space="preserve">O1, </w:t>
            </w:r>
            <w:r>
              <w:rPr>
                <w:rFonts w:ascii="Times New Roman CYR" w:hAnsi="Times New Roman CYR" w:cs="Times New Roman CYR"/>
                <w:kern w:val="0"/>
                <w:sz w:val="20"/>
                <w:szCs w:val="20"/>
                <w:lang w:val="en-US"/>
              </w:rPr>
              <w:t>e</w:t>
            </w:r>
          </w:p>
        </w:tc>
        <w:tc>
          <w:tcPr>
            <w:tcW w:w="1902" w:type="dxa"/>
            <w:tcBorders>
              <w:top w:val="single" w:sz="6" w:space="0" w:color="auto"/>
              <w:left w:val="single" w:sz="6" w:space="0" w:color="auto"/>
              <w:bottom w:val="single" w:sz="6" w:space="0" w:color="auto"/>
              <w:right w:val="single" w:sz="6" w:space="0" w:color="auto"/>
            </w:tcBorders>
          </w:tcPr>
          <w:p w14:paraId="228877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-0.1</w:t>
            </w:r>
            <w:r>
              <w:rPr>
                <w:rFonts w:ascii="Times New Roman CYR" w:hAnsi="Times New Roman CYR" w:cs="Times New Roman CYR"/>
                <w:kern w:val="0"/>
                <w:sz w:val="20"/>
                <w:szCs w:val="20"/>
                <w:lang w:val="en-US"/>
              </w:rPr>
              <w:t>3</w:t>
            </w:r>
          </w:p>
        </w:tc>
        <w:tc>
          <w:tcPr>
            <w:tcW w:w="1007" w:type="dxa"/>
            <w:tcBorders>
              <w:top w:val="single" w:sz="6" w:space="0" w:color="auto"/>
              <w:left w:val="single" w:sz="6" w:space="0" w:color="auto"/>
              <w:bottom w:val="single" w:sz="6" w:space="0" w:color="auto"/>
              <w:right w:val="single" w:sz="6" w:space="0" w:color="auto"/>
            </w:tcBorders>
          </w:tcPr>
          <w:p w14:paraId="6851B6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-0.14</w:t>
            </w:r>
          </w:p>
        </w:tc>
        <w:tc>
          <w:tcPr>
            <w:tcW w:w="1559" w:type="dxa"/>
            <w:tcBorders>
              <w:top w:val="single" w:sz="6" w:space="0" w:color="auto"/>
              <w:left w:val="single" w:sz="6" w:space="0" w:color="auto"/>
              <w:bottom w:val="single" w:sz="6" w:space="0" w:color="auto"/>
              <w:right w:val="single" w:sz="6" w:space="0" w:color="auto"/>
            </w:tcBorders>
          </w:tcPr>
          <w:p w14:paraId="21E520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-0.14</w:t>
            </w:r>
          </w:p>
        </w:tc>
        <w:tc>
          <w:tcPr>
            <w:tcW w:w="1985" w:type="dxa"/>
            <w:tcBorders>
              <w:top w:val="single" w:sz="6" w:space="0" w:color="auto"/>
              <w:left w:val="single" w:sz="6" w:space="0" w:color="auto"/>
              <w:bottom w:val="single" w:sz="6" w:space="0" w:color="auto"/>
              <w:right w:val="single" w:sz="6" w:space="0" w:color="auto"/>
            </w:tcBorders>
          </w:tcPr>
          <w:p w14:paraId="6E2E41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w:t>
            </w:r>
            <w:r>
              <w:rPr>
                <w:rFonts w:ascii="Times New Roman CYR" w:hAnsi="Times New Roman CYR" w:cs="Times New Roman CYR"/>
                <w:kern w:val="0"/>
                <w:sz w:val="20"/>
                <w:szCs w:val="20"/>
                <w:lang w:val="en-US"/>
              </w:rPr>
              <w:t>14</w:t>
            </w:r>
          </w:p>
        </w:tc>
      </w:tr>
      <w:tr w:rsidR="00000000" w14:paraId="5937EC2A" w14:textId="77777777">
        <w:tblPrEx>
          <w:tblCellMar>
            <w:top w:w="0" w:type="dxa"/>
            <w:bottom w:w="0" w:type="dxa"/>
          </w:tblCellMar>
        </w:tblPrEx>
        <w:trPr>
          <w:jc w:val="center"/>
        </w:trPr>
        <w:tc>
          <w:tcPr>
            <w:tcW w:w="1605" w:type="dxa"/>
            <w:tcBorders>
              <w:top w:val="single" w:sz="6" w:space="0" w:color="auto"/>
              <w:left w:val="single" w:sz="6" w:space="0" w:color="auto"/>
              <w:bottom w:val="single" w:sz="6" w:space="0" w:color="auto"/>
              <w:right w:val="single" w:sz="6" w:space="0" w:color="auto"/>
            </w:tcBorders>
          </w:tcPr>
          <w:p w14:paraId="03468A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vertAlign w:val="subscript"/>
                <w:lang w:val="en-US"/>
              </w:rPr>
              <w:t xml:space="preserve">O2, </w:t>
            </w:r>
            <w:r>
              <w:rPr>
                <w:rFonts w:ascii="Times New Roman CYR" w:hAnsi="Times New Roman CYR" w:cs="Times New Roman CYR"/>
                <w:kern w:val="0"/>
                <w:sz w:val="20"/>
                <w:szCs w:val="20"/>
                <w:lang w:val="en-US"/>
              </w:rPr>
              <w:t>e</w:t>
            </w:r>
          </w:p>
        </w:tc>
        <w:tc>
          <w:tcPr>
            <w:tcW w:w="1902" w:type="dxa"/>
            <w:tcBorders>
              <w:top w:val="single" w:sz="6" w:space="0" w:color="auto"/>
              <w:left w:val="single" w:sz="6" w:space="0" w:color="auto"/>
              <w:bottom w:val="single" w:sz="6" w:space="0" w:color="auto"/>
              <w:right w:val="single" w:sz="6" w:space="0" w:color="auto"/>
            </w:tcBorders>
          </w:tcPr>
          <w:p w14:paraId="44413C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-0.1</w:t>
            </w:r>
            <w:r>
              <w:rPr>
                <w:rFonts w:ascii="Times New Roman CYR" w:hAnsi="Times New Roman CYR" w:cs="Times New Roman CYR"/>
                <w:kern w:val="0"/>
                <w:sz w:val="20"/>
                <w:szCs w:val="20"/>
                <w:lang w:val="en-US"/>
              </w:rPr>
              <w:t>8</w:t>
            </w:r>
          </w:p>
        </w:tc>
        <w:tc>
          <w:tcPr>
            <w:tcW w:w="1007" w:type="dxa"/>
            <w:tcBorders>
              <w:top w:val="single" w:sz="6" w:space="0" w:color="auto"/>
              <w:left w:val="single" w:sz="6" w:space="0" w:color="auto"/>
              <w:bottom w:val="single" w:sz="6" w:space="0" w:color="auto"/>
              <w:right w:val="single" w:sz="6" w:space="0" w:color="auto"/>
            </w:tcBorders>
          </w:tcPr>
          <w:p w14:paraId="15AB5D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-0.1</w:t>
            </w:r>
            <w:r>
              <w:rPr>
                <w:rFonts w:ascii="Times New Roman CYR" w:hAnsi="Times New Roman CYR" w:cs="Times New Roman CYR"/>
                <w:kern w:val="0"/>
                <w:sz w:val="20"/>
                <w:szCs w:val="20"/>
                <w:lang w:val="en-US"/>
              </w:rPr>
              <w:t>3</w:t>
            </w:r>
          </w:p>
        </w:tc>
        <w:tc>
          <w:tcPr>
            <w:tcW w:w="1559" w:type="dxa"/>
            <w:tcBorders>
              <w:top w:val="single" w:sz="6" w:space="0" w:color="auto"/>
              <w:left w:val="single" w:sz="6" w:space="0" w:color="auto"/>
              <w:bottom w:val="single" w:sz="6" w:space="0" w:color="auto"/>
              <w:right w:val="single" w:sz="6" w:space="0" w:color="auto"/>
            </w:tcBorders>
          </w:tcPr>
          <w:p w14:paraId="6A2947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-0.15</w:t>
            </w:r>
          </w:p>
        </w:tc>
        <w:tc>
          <w:tcPr>
            <w:tcW w:w="1985" w:type="dxa"/>
            <w:tcBorders>
              <w:top w:val="single" w:sz="6" w:space="0" w:color="auto"/>
              <w:left w:val="single" w:sz="6" w:space="0" w:color="auto"/>
              <w:bottom w:val="single" w:sz="6" w:space="0" w:color="auto"/>
              <w:right w:val="single" w:sz="6" w:space="0" w:color="auto"/>
            </w:tcBorders>
          </w:tcPr>
          <w:p w14:paraId="4CA7B7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-0.1</w:t>
            </w:r>
            <w:r>
              <w:rPr>
                <w:rFonts w:ascii="Times New Roman CYR" w:hAnsi="Times New Roman CYR" w:cs="Times New Roman CYR"/>
                <w:kern w:val="0"/>
                <w:sz w:val="20"/>
                <w:szCs w:val="20"/>
                <w:lang w:val="en-US"/>
              </w:rPr>
              <w:t>1</w:t>
            </w:r>
          </w:p>
        </w:tc>
      </w:tr>
    </w:tbl>
    <w:p w14:paraId="516BDD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1794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Повна енергія хімічної частини розраховується по формулі:</w:t>
      </w:r>
    </w:p>
    <w:p w14:paraId="4D9E0F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3D77E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vertAlign w:val="subscript"/>
          <w:lang w:val="uk-UA"/>
        </w:rPr>
      </w:pPr>
      <w:r>
        <w:rPr>
          <w:rFonts w:ascii="Times New Roman CYR" w:hAnsi="Times New Roman CYR" w:cs="Times New Roman CYR"/>
          <w:b/>
          <w:bCs/>
          <w:kern w:val="0"/>
          <w:sz w:val="28"/>
          <w:szCs w:val="28"/>
          <w:lang w:val="en-US"/>
        </w:rPr>
        <w:t>E</w:t>
      </w:r>
      <w:r>
        <w:rPr>
          <w:rFonts w:ascii="Times New Roman CYR" w:hAnsi="Times New Roman CYR" w:cs="Times New Roman CYR"/>
          <w:b/>
          <w:bCs/>
          <w:kern w:val="0"/>
          <w:sz w:val="28"/>
          <w:szCs w:val="28"/>
          <w:vertAlign w:val="subscript"/>
          <w:lang w:val="en-US"/>
        </w:rPr>
        <w:t>tot</w:t>
      </w:r>
      <w:r>
        <w:rPr>
          <w:rFonts w:ascii="Times New Roman CYR" w:hAnsi="Times New Roman CYR" w:cs="Times New Roman CYR"/>
          <w:b/>
          <w:bCs/>
          <w:kern w:val="0"/>
          <w:sz w:val="28"/>
          <w:szCs w:val="28"/>
          <w:vertAlign w:val="subscript"/>
          <w:lang w:val="uk-UA"/>
        </w:rPr>
        <w:t xml:space="preserve"> </w:t>
      </w:r>
      <w:r>
        <w:rPr>
          <w:rFonts w:ascii="Times New Roman CYR" w:hAnsi="Times New Roman CYR" w:cs="Times New Roman CYR"/>
          <w:b/>
          <w:bCs/>
          <w:kern w:val="0"/>
          <w:sz w:val="28"/>
          <w:szCs w:val="28"/>
          <w:lang w:val="uk-UA"/>
        </w:rPr>
        <w:t xml:space="preserve">= </w:t>
      </w:r>
      <w:r>
        <w:rPr>
          <w:rFonts w:ascii="Times New Roman CYR" w:hAnsi="Times New Roman CYR" w:cs="Times New Roman CYR"/>
          <w:b/>
          <w:bCs/>
          <w:kern w:val="0"/>
          <w:sz w:val="28"/>
          <w:szCs w:val="28"/>
          <w:lang w:val="en-US"/>
        </w:rPr>
        <w:t>E</w:t>
      </w:r>
      <w:r>
        <w:rPr>
          <w:rFonts w:ascii="Times New Roman CYR" w:hAnsi="Times New Roman CYR" w:cs="Times New Roman CYR"/>
          <w:b/>
          <w:bCs/>
          <w:kern w:val="0"/>
          <w:sz w:val="28"/>
          <w:szCs w:val="28"/>
          <w:vertAlign w:val="subscript"/>
          <w:lang w:val="en-US"/>
        </w:rPr>
        <w:t>e</w:t>
      </w:r>
      <w:r>
        <w:rPr>
          <w:rFonts w:ascii="Times New Roman CYR" w:hAnsi="Times New Roman CYR" w:cs="Times New Roman CYR"/>
          <w:b/>
          <w:bCs/>
          <w:kern w:val="0"/>
          <w:sz w:val="28"/>
          <w:szCs w:val="28"/>
          <w:vertAlign w:val="subscript"/>
          <w:lang w:val="uk-UA"/>
        </w:rPr>
        <w:t xml:space="preserve"> </w:t>
      </w:r>
      <w:r>
        <w:rPr>
          <w:rFonts w:ascii="Times New Roman CYR" w:hAnsi="Times New Roman CYR" w:cs="Times New Roman CYR"/>
          <w:b/>
          <w:bCs/>
          <w:kern w:val="0"/>
          <w:sz w:val="28"/>
          <w:szCs w:val="28"/>
          <w:lang w:val="uk-UA"/>
        </w:rPr>
        <w:t xml:space="preserve">+ </w:t>
      </w:r>
      <w:r>
        <w:rPr>
          <w:rFonts w:ascii="Times New Roman CYR" w:hAnsi="Times New Roman CYR" w:cs="Times New Roman CYR"/>
          <w:b/>
          <w:bCs/>
          <w:kern w:val="0"/>
          <w:sz w:val="28"/>
          <w:szCs w:val="28"/>
          <w:lang w:val="en-US"/>
        </w:rPr>
        <w:t>E</w:t>
      </w:r>
      <w:r>
        <w:rPr>
          <w:rFonts w:ascii="Times New Roman CYR" w:hAnsi="Times New Roman CYR" w:cs="Times New Roman CYR"/>
          <w:b/>
          <w:bCs/>
          <w:kern w:val="0"/>
          <w:sz w:val="28"/>
          <w:szCs w:val="28"/>
          <w:vertAlign w:val="subscript"/>
          <w:lang w:val="en-US"/>
        </w:rPr>
        <w:t>N</w:t>
      </w:r>
      <w:r>
        <w:rPr>
          <w:rFonts w:ascii="Times New Roman CYR" w:hAnsi="Times New Roman CYR" w:cs="Times New Roman CYR"/>
          <w:b/>
          <w:bCs/>
          <w:kern w:val="0"/>
          <w:sz w:val="28"/>
          <w:szCs w:val="28"/>
          <w:vertAlign w:val="subscript"/>
          <w:lang w:val="uk-UA"/>
        </w:rPr>
        <w:t>,</w:t>
      </w:r>
      <w:r>
        <w:rPr>
          <w:rFonts w:ascii="Times New Roman CYR" w:hAnsi="Times New Roman CYR" w:cs="Times New Roman CYR"/>
          <w:b/>
          <w:bCs/>
          <w:kern w:val="0"/>
          <w:sz w:val="28"/>
          <w:szCs w:val="28"/>
          <w:vertAlign w:val="subscript"/>
          <w:lang w:val="en-US"/>
        </w:rPr>
        <w:t>N</w:t>
      </w:r>
    </w:p>
    <w:p w14:paraId="3D2E12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B8EA3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Розрахуємо повну енергію для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-конформації та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-конформації молекули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p>
    <w:p w14:paraId="1A2FCB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B095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-2838.94</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1655.04</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-1183.9</w:t>
      </w:r>
      <w:r>
        <w:rPr>
          <w:rFonts w:ascii="Times New Roman CYR" w:hAnsi="Times New Roman CYR" w:cs="Times New Roman CYR"/>
          <w:kern w:val="0"/>
          <w:sz w:val="28"/>
          <w:szCs w:val="28"/>
          <w:lang w:val="uk-UA"/>
        </w:rPr>
        <w:t>0 еВ</w:t>
      </w:r>
    </w:p>
    <w:p w14:paraId="2F5C8B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en-US"/>
        </w:rPr>
        <w:t>(ap) = -2811.42</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-4055.00</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-1183.87</w:t>
      </w:r>
      <w:r>
        <w:rPr>
          <w:rFonts w:ascii="Times New Roman CYR" w:hAnsi="Times New Roman CYR" w:cs="Times New Roman CYR"/>
          <w:kern w:val="0"/>
          <w:sz w:val="28"/>
          <w:szCs w:val="28"/>
          <w:lang w:val="uk-UA"/>
        </w:rPr>
        <w:t xml:space="preserve"> еВ</w:t>
      </w:r>
    </w:p>
    <w:p w14:paraId="0C5726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65DF6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Розрахуємо повну енергію для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-конформації та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-конформації молекули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lang w:val="uk-UA"/>
        </w:rPr>
        <w:t>:</w:t>
      </w:r>
    </w:p>
    <w:p w14:paraId="5DD145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54C6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 -6118.88 + 4098.05= -2020.83 еВ</w:t>
      </w:r>
    </w:p>
    <w:p w14:paraId="0F4623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 xml:space="preserve">) = -6075.66 + 4054.89= </w:t>
      </w:r>
      <w:r>
        <w:rPr>
          <w:rFonts w:ascii="Times New Roman CYR" w:hAnsi="Times New Roman CYR" w:cs="Times New Roman CYR"/>
          <w:kern w:val="0"/>
          <w:sz w:val="28"/>
          <w:szCs w:val="28"/>
          <w:lang w:val="en-US"/>
        </w:rPr>
        <w:t>-202</w:t>
      </w:r>
      <w:r>
        <w:rPr>
          <w:rFonts w:ascii="Times New Roman CYR" w:hAnsi="Times New Roman CYR" w:cs="Times New Roman CYR"/>
          <w:kern w:val="0"/>
          <w:sz w:val="28"/>
          <w:szCs w:val="28"/>
          <w:lang w:val="uk-UA"/>
        </w:rPr>
        <w:t>0</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uk-UA"/>
        </w:rPr>
        <w:t xml:space="preserve">77 еВ </w:t>
      </w:r>
    </w:p>
    <w:p w14:paraId="10CD8D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38C759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Висновки.</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Виконавши</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лабораторну роботу я освоїла методику визначення параметрів стереохімічної та електронної будови молекулярних систем за результатами квантовохімічних розрахунків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Аналізуючи данні, узяті з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 xml:space="preserve"> файлів, які приведені в таблиці 2, можна зробити висновок, що вплив конформації на параметри молекулярної геометрії та електронної структури пероксикислот найбільш вбачається в значеннях ентальпії, загальної енергії та її складових, дипольного моменту, зарядів на атомах кисню. Проте, вид конформації пероксикислот не впливає на значення міжатомних відстаней, торсійних кутів, вони при всіх конформаціях залишаються майже незмінними величинами.</w:t>
      </w:r>
    </w:p>
    <w:p w14:paraId="52CEFD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9ED5F1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Лабораторна робота № 3</w:t>
      </w:r>
    </w:p>
    <w:p w14:paraId="52671AA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 xml:space="preserve">Квантовохімічний розрахунок в режимі координати внутрішнього </w:t>
      </w:r>
      <w:r>
        <w:rPr>
          <w:rFonts w:ascii="Times New Roman CYR" w:hAnsi="Times New Roman CYR" w:cs="Times New Roman CYR"/>
          <w:b/>
          <w:bCs/>
          <w:kern w:val="0"/>
          <w:sz w:val="28"/>
          <w:szCs w:val="28"/>
          <w:lang w:val="uk-UA"/>
        </w:rPr>
        <w:lastRenderedPageBreak/>
        <w:t>обертання</w:t>
      </w:r>
    </w:p>
    <w:p w14:paraId="587746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72E011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b/>
          <w:bCs/>
          <w:kern w:val="0"/>
          <w:sz w:val="28"/>
          <w:szCs w:val="28"/>
          <w:u w:val="single"/>
          <w:lang w:val="uk-UA"/>
        </w:rPr>
        <w:t>Теоретична частина.</w:t>
      </w:r>
      <w:r>
        <w:rPr>
          <w:rFonts w:ascii="Times New Roman CYR" w:hAnsi="Times New Roman CYR" w:cs="Times New Roman CYR"/>
          <w:b/>
          <w:bCs/>
          <w:kern w:val="0"/>
          <w:sz w:val="28"/>
          <w:szCs w:val="28"/>
          <w:u w:val="single"/>
        </w:rPr>
        <w:t xml:space="preserve"> </w:t>
      </w:r>
    </w:p>
    <w:p w14:paraId="190958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Часто речовина складається з суміші конформерів - найбільш стійких конформацій. </w:t>
      </w:r>
    </w:p>
    <w:p w14:paraId="16996C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Конформація - одне з неідентичних розташувань у просторі груп атомів даної молекулярної частинки, що утворюється під час обертання навколо одинарного зв'язку без його розриву зі збереженням стереохімічної конфігурації молекули.</w:t>
      </w:r>
    </w:p>
    <w:p w14:paraId="16F5B8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Бар'єр внутрішнього обертання - різниця між величиною повної енергії молекулярної конформації в максимумі на шляху обертання атома чи групи атомів навколо хімічного зв'язку та повною енергією конформера.</w:t>
      </w:r>
    </w:p>
    <w:p w14:paraId="6BAF8F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Бар'єр внутрішнього обертання визначається за формулою:</w:t>
      </w:r>
    </w:p>
    <w:p w14:paraId="491EEE51" w14:textId="77777777" w:rsidR="00000000" w:rsidRDefault="00000000">
      <w:pPr>
        <w:widowControl w:val="0"/>
        <w:tabs>
          <w:tab w:val="left" w:pos="2026"/>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A97477" w14:textId="77777777" w:rsidR="00000000" w:rsidRDefault="00000000">
      <w:pPr>
        <w:widowControl w:val="0"/>
        <w:tabs>
          <w:tab w:val="left" w:pos="2026"/>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A-B</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lang w:val="en-US"/>
        </w:rPr>
        <w:tab/>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(C) - 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(A)</w:t>
      </w:r>
    </w:p>
    <w:p w14:paraId="79E5C74D"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B-A</w:t>
      </w:r>
      <w:r>
        <w:rPr>
          <w:rFonts w:ascii="Times New Roman CYR" w:hAnsi="Times New Roman CYR" w:cs="Times New Roman CYR"/>
          <w:kern w:val="0"/>
          <w:sz w:val="28"/>
          <w:szCs w:val="28"/>
          <w:vertAlign w:val="subscript"/>
          <w:lang w:val="en-US"/>
        </w:rPr>
        <w:tab/>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(C) - 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(B)</w:t>
      </w:r>
    </w:p>
    <w:p w14:paraId="7F1BDF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5A9F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вивчення конформацій молекули та виявлення її конформерів у програмі МОРАС використовується режим координати внутрішнього обертання - режим квантовохімічного розрахунку, у якому поступово змінюється величина будь-якого торсійного кута молекулярного фрагмента.</w:t>
      </w:r>
    </w:p>
    <w:p w14:paraId="0E9C1B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Мета.</w:t>
      </w:r>
      <w:r>
        <w:rPr>
          <w:rFonts w:ascii="Times New Roman CYR" w:hAnsi="Times New Roman CYR" w:cs="Times New Roman CYR"/>
          <w:kern w:val="0"/>
          <w:sz w:val="28"/>
          <w:szCs w:val="28"/>
          <w:lang w:val="uk-UA"/>
        </w:rPr>
        <w:t xml:space="preserve"> Освоєння методики квантовохімічних розрахунків молекулярних систем у режимі координати внутрішнього обертання.</w:t>
      </w:r>
    </w:p>
    <w:p w14:paraId="15C713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Завдання до роботи.</w:t>
      </w:r>
    </w:p>
    <w:p w14:paraId="113C26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Провести квантовохімічний розрахунок у режимі координати внутрішнього обертання ряду конформацій вивчаємих молекул, змінюючи величину торсійного кута -О-О-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 xml:space="preserve">=О молекулярного фрагменту в діапазоні від 0 до 360 градусів з кроком 30 градусів. Значення стандартних ентальпій </w:t>
      </w:r>
      <w:r>
        <w:rPr>
          <w:rFonts w:ascii="Times New Roman CYR" w:hAnsi="Times New Roman CYR" w:cs="Times New Roman CYR"/>
          <w:kern w:val="0"/>
          <w:sz w:val="28"/>
          <w:szCs w:val="28"/>
          <w:lang w:val="uk-UA"/>
        </w:rPr>
        <w:lastRenderedPageBreak/>
        <w:t xml:space="preserve">утворення, дипольних моментів та торсійного кута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ООН для отриманої послідовності конформацій занести в таблицю.</w:t>
      </w:r>
    </w:p>
    <w:p w14:paraId="4B96FE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Результати виконаної роботи</w:t>
      </w:r>
    </w:p>
    <w:p w14:paraId="7AA369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Файли 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 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перейменували на Динаміка_син-(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 Динаміка_син-(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w:t>
      </w:r>
    </w:p>
    <w:p w14:paraId="6A109E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файлах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де сберігається структурна інформація син-рівноважної конфігурації пероксикислоти, виділили і скопіювали в буфер памяті блок інформації, починаючи з рядка ключових слів і завершуючи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-матрицею.</w:t>
      </w:r>
    </w:p>
    <w:p w14:paraId="1AAD5D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файлах Динаміка_син-(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 Динаміка_син-(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виділили всю інформацію і вставили блок інформації із буфера памяті. Отримані файли Динаміка_син-(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 Динаміка_син-(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мають завершуватись нулем.</w:t>
      </w:r>
    </w:p>
    <w:p w14:paraId="07F790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-матриці вибрали структурний елемент, величину якого потрібно послідовно змінювати - торсійний кут для О</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тобто &lt;ОО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(О). Для нього вказали мітку координати внутрішнього обертання (-1).</w:t>
      </w:r>
    </w:p>
    <w:p w14:paraId="3F5C35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Також вказали послідовність значень координати внутрішнього обертання: 0, 30, 60, 90, 120, 150, 180, 210, 240, 270, 300, 330, 360 градусів. Значення відокремлили одним пробілом.</w:t>
      </w:r>
    </w:p>
    <w:p w14:paraId="4F72DB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Виконали квантовохімічний розрахунок за допомогою </w:t>
      </w:r>
      <w:r>
        <w:rPr>
          <w:rFonts w:ascii="Times New Roman CYR" w:hAnsi="Times New Roman CYR" w:cs="Times New Roman CYR"/>
          <w:kern w:val="0"/>
          <w:sz w:val="28"/>
          <w:szCs w:val="28"/>
          <w:lang w:val="en-US"/>
        </w:rPr>
        <w:t>MOPAC</w:t>
      </w:r>
      <w:r>
        <w:rPr>
          <w:rFonts w:ascii="Times New Roman CYR" w:hAnsi="Times New Roman CYR" w:cs="Times New Roman CYR"/>
          <w:kern w:val="0"/>
          <w:sz w:val="28"/>
          <w:szCs w:val="28"/>
        </w:rPr>
        <w:t xml:space="preserve"> 97 </w:t>
      </w:r>
      <w:r>
        <w:rPr>
          <w:rFonts w:ascii="Times New Roman CYR" w:hAnsi="Times New Roman CYR" w:cs="Times New Roman CYR"/>
          <w:kern w:val="0"/>
          <w:sz w:val="28"/>
          <w:szCs w:val="28"/>
          <w:lang w:val="uk-UA"/>
        </w:rPr>
        <w:t>та виявили конформери сполук. Усі дані занесли в таблицю 3.1.</w:t>
      </w:r>
    </w:p>
    <w:p w14:paraId="044D01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192EA3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Таблиця 3.1. </w:t>
      </w:r>
      <w:r>
        <w:rPr>
          <w:rFonts w:ascii="Times New Roman CYR" w:hAnsi="Times New Roman CYR" w:cs="Times New Roman CYR"/>
          <w:kern w:val="0"/>
          <w:sz w:val="28"/>
          <w:szCs w:val="28"/>
          <w:lang w:val="uk-UA"/>
        </w:rPr>
        <w:t xml:space="preserve">Стандартні ентальпії утворення, дипольні моменти і величини кутів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 xml:space="preserve">ООН і </w:t>
      </w:r>
      <w:r>
        <w:rPr>
          <w:rFonts w:ascii="Times New Roman CYR" w:hAnsi="Times New Roman CYR" w:cs="Times New Roman CYR"/>
          <w:kern w:val="0"/>
          <w:sz w:val="28"/>
          <w:szCs w:val="28"/>
          <w:lang w:val="en-US"/>
        </w:rPr>
        <w:t>NOOC</w:t>
      </w:r>
      <w:r>
        <w:rPr>
          <w:rFonts w:ascii="Times New Roman CYR" w:hAnsi="Times New Roman CYR" w:cs="Times New Roman CYR"/>
          <w:kern w:val="0"/>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34"/>
        <w:gridCol w:w="1487"/>
        <w:gridCol w:w="900"/>
        <w:gridCol w:w="1440"/>
        <w:gridCol w:w="1440"/>
        <w:gridCol w:w="755"/>
        <w:gridCol w:w="1418"/>
      </w:tblGrid>
      <w:tr w:rsidR="00000000" w14:paraId="6937A15A"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2D47D85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&lt;ОО</w:t>
            </w:r>
            <w:r>
              <w:rPr>
                <w:rFonts w:ascii="Times New Roman CYR" w:hAnsi="Times New Roman CYR" w:cs="Times New Roman CYR"/>
                <w:b/>
                <w:bCs/>
                <w:kern w:val="0"/>
                <w:sz w:val="20"/>
                <w:szCs w:val="20"/>
                <w:lang w:val="en-US"/>
              </w:rPr>
              <w:t>N</w:t>
            </w:r>
            <w:r>
              <w:rPr>
                <w:rFonts w:ascii="Times New Roman CYR" w:hAnsi="Times New Roman CYR" w:cs="Times New Roman CYR"/>
                <w:b/>
                <w:bCs/>
                <w:kern w:val="0"/>
                <w:sz w:val="20"/>
                <w:szCs w:val="20"/>
                <w:lang w:val="uk-UA"/>
              </w:rPr>
              <w:t>(О), град</w:t>
            </w:r>
          </w:p>
        </w:tc>
        <w:tc>
          <w:tcPr>
            <w:tcW w:w="3827" w:type="dxa"/>
            <w:gridSpan w:val="3"/>
            <w:tcBorders>
              <w:top w:val="single" w:sz="6" w:space="0" w:color="auto"/>
              <w:left w:val="single" w:sz="6" w:space="0" w:color="auto"/>
              <w:bottom w:val="single" w:sz="6" w:space="0" w:color="auto"/>
              <w:right w:val="single" w:sz="6" w:space="0" w:color="auto"/>
            </w:tcBorders>
          </w:tcPr>
          <w:p w14:paraId="38424ED4"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NOOH</w:t>
            </w:r>
          </w:p>
        </w:tc>
        <w:tc>
          <w:tcPr>
            <w:tcW w:w="3613" w:type="dxa"/>
            <w:gridSpan w:val="3"/>
            <w:tcBorders>
              <w:top w:val="single" w:sz="6" w:space="0" w:color="auto"/>
              <w:left w:val="single" w:sz="6" w:space="0" w:color="auto"/>
              <w:bottom w:val="single" w:sz="6" w:space="0" w:color="auto"/>
              <w:right w:val="single" w:sz="6" w:space="0" w:color="auto"/>
            </w:tcBorders>
          </w:tcPr>
          <w:p w14:paraId="62D6E5B8"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NOOCHCl</w:t>
            </w:r>
            <w:r>
              <w:rPr>
                <w:rFonts w:ascii="Times New Roman CYR" w:hAnsi="Times New Roman CYR" w:cs="Times New Roman CYR"/>
                <w:b/>
                <w:bCs/>
                <w:kern w:val="0"/>
                <w:sz w:val="20"/>
                <w:szCs w:val="20"/>
                <w:vertAlign w:val="subscript"/>
                <w:lang w:val="uk-UA"/>
              </w:rPr>
              <w:t>2</w:t>
            </w:r>
          </w:p>
        </w:tc>
      </w:tr>
      <w:tr w:rsidR="00000000" w14:paraId="33AF9394"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1635EDE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c>
          <w:tcPr>
            <w:tcW w:w="1487" w:type="dxa"/>
            <w:tcBorders>
              <w:top w:val="single" w:sz="6" w:space="0" w:color="auto"/>
              <w:left w:val="single" w:sz="6" w:space="0" w:color="auto"/>
              <w:bottom w:val="single" w:sz="6" w:space="0" w:color="auto"/>
              <w:right w:val="single" w:sz="6" w:space="0" w:color="auto"/>
            </w:tcBorders>
          </w:tcPr>
          <w:p w14:paraId="2DF4D2EC"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Cambria Math" w:hAnsi="Cambria Math" w:cs="Cambria Math"/>
                <w:b/>
                <w:bCs/>
                <w:kern w:val="0"/>
                <w:sz w:val="20"/>
                <w:szCs w:val="20"/>
                <w:lang w:val="uk-UA"/>
              </w:rPr>
              <w:t>∆</w:t>
            </w:r>
            <w:r>
              <w:rPr>
                <w:rFonts w:ascii="Times New Roman CYR" w:hAnsi="Times New Roman CYR" w:cs="Times New Roman CYR"/>
                <w:b/>
                <w:bCs/>
                <w:kern w:val="0"/>
                <w:sz w:val="20"/>
                <w:szCs w:val="20"/>
                <w:lang w:val="en-US"/>
              </w:rPr>
              <w:t>H</w:t>
            </w:r>
            <w:r>
              <w:rPr>
                <w:rFonts w:ascii="Times New Roman CYR" w:hAnsi="Times New Roman CYR" w:cs="Times New Roman CYR"/>
                <w:b/>
                <w:bCs/>
                <w:kern w:val="0"/>
                <w:sz w:val="20"/>
                <w:szCs w:val="20"/>
                <w:vertAlign w:val="subscript"/>
                <w:lang w:val="en-US"/>
              </w:rPr>
              <w:t>f</w:t>
            </w:r>
            <w:r>
              <w:rPr>
                <w:rFonts w:ascii="Times New Roman CYR" w:hAnsi="Times New Roman CYR" w:cs="Times New Roman CYR"/>
                <w:b/>
                <w:bCs/>
                <w:kern w:val="0"/>
                <w:sz w:val="20"/>
                <w:szCs w:val="20"/>
                <w:vertAlign w:val="superscript"/>
                <w:lang w:val="uk-UA"/>
              </w:rPr>
              <w:t>0</w:t>
            </w:r>
            <w:r>
              <w:rPr>
                <w:rFonts w:ascii="Times New Roman CYR" w:hAnsi="Times New Roman CYR" w:cs="Times New Roman CYR"/>
                <w:b/>
                <w:bCs/>
                <w:kern w:val="0"/>
                <w:sz w:val="20"/>
                <w:szCs w:val="20"/>
                <w:lang w:val="uk-UA"/>
              </w:rPr>
              <w:t xml:space="preserve"> ккал/моль</w:t>
            </w:r>
          </w:p>
        </w:tc>
        <w:tc>
          <w:tcPr>
            <w:tcW w:w="900" w:type="dxa"/>
            <w:tcBorders>
              <w:top w:val="single" w:sz="6" w:space="0" w:color="auto"/>
              <w:left w:val="single" w:sz="6" w:space="0" w:color="auto"/>
              <w:bottom w:val="single" w:sz="6" w:space="0" w:color="auto"/>
              <w:right w:val="single" w:sz="6" w:space="0" w:color="auto"/>
            </w:tcBorders>
          </w:tcPr>
          <w:p w14:paraId="244C61F5"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w:hAnsi="Times New Roman" w:cs="Times New Roman"/>
                <w:b/>
                <w:bCs/>
                <w:kern w:val="0"/>
                <w:sz w:val="20"/>
                <w:szCs w:val="20"/>
              </w:rPr>
              <w:t>μ</w:t>
            </w:r>
            <w:r>
              <w:rPr>
                <w:rFonts w:ascii="Times New Roman CYR" w:hAnsi="Times New Roman CYR" w:cs="Times New Roman CYR"/>
                <w:b/>
                <w:bCs/>
                <w:kern w:val="0"/>
                <w:sz w:val="20"/>
                <w:szCs w:val="20"/>
                <w:lang w:val="uk-UA"/>
              </w:rPr>
              <w:t xml:space="preserve">, </w:t>
            </w:r>
            <w:r>
              <w:rPr>
                <w:rFonts w:ascii="Times New Roman CYR" w:hAnsi="Times New Roman CYR" w:cs="Times New Roman CYR"/>
                <w:b/>
                <w:bCs/>
                <w:kern w:val="0"/>
                <w:sz w:val="20"/>
                <w:szCs w:val="20"/>
                <w:lang w:val="en-US"/>
              </w:rPr>
              <w:t>D</w:t>
            </w:r>
          </w:p>
        </w:tc>
        <w:tc>
          <w:tcPr>
            <w:tcW w:w="1440" w:type="dxa"/>
            <w:tcBorders>
              <w:top w:val="single" w:sz="6" w:space="0" w:color="auto"/>
              <w:left w:val="single" w:sz="6" w:space="0" w:color="auto"/>
              <w:bottom w:val="single" w:sz="6" w:space="0" w:color="auto"/>
              <w:right w:val="single" w:sz="6" w:space="0" w:color="auto"/>
            </w:tcBorders>
          </w:tcPr>
          <w:p w14:paraId="2156ACA7"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&lt;</w:t>
            </w:r>
            <w:r>
              <w:rPr>
                <w:rFonts w:ascii="Times New Roman CYR" w:hAnsi="Times New Roman CYR" w:cs="Times New Roman CYR"/>
                <w:b/>
                <w:bCs/>
                <w:kern w:val="0"/>
                <w:sz w:val="20"/>
                <w:szCs w:val="20"/>
                <w:lang w:val="en-US"/>
              </w:rPr>
              <w:t>NOOH</w:t>
            </w:r>
            <w:r>
              <w:rPr>
                <w:rFonts w:ascii="Times New Roman CYR" w:hAnsi="Times New Roman CYR" w:cs="Times New Roman CYR"/>
                <w:b/>
                <w:bCs/>
                <w:kern w:val="0"/>
                <w:sz w:val="20"/>
                <w:szCs w:val="20"/>
                <w:lang w:val="uk-UA"/>
              </w:rPr>
              <w:t>, град</w:t>
            </w:r>
          </w:p>
        </w:tc>
        <w:tc>
          <w:tcPr>
            <w:tcW w:w="1440" w:type="dxa"/>
            <w:tcBorders>
              <w:top w:val="single" w:sz="6" w:space="0" w:color="auto"/>
              <w:left w:val="single" w:sz="6" w:space="0" w:color="auto"/>
              <w:bottom w:val="single" w:sz="6" w:space="0" w:color="auto"/>
              <w:right w:val="single" w:sz="6" w:space="0" w:color="auto"/>
            </w:tcBorders>
          </w:tcPr>
          <w:p w14:paraId="152A426F"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Cambria Math" w:hAnsi="Cambria Math" w:cs="Cambria Math"/>
                <w:b/>
                <w:bCs/>
                <w:kern w:val="0"/>
                <w:sz w:val="20"/>
                <w:szCs w:val="20"/>
                <w:lang w:val="uk-UA"/>
              </w:rPr>
              <w:t>∆</w:t>
            </w:r>
            <w:r>
              <w:rPr>
                <w:rFonts w:ascii="Times New Roman CYR" w:hAnsi="Times New Roman CYR" w:cs="Times New Roman CYR"/>
                <w:b/>
                <w:bCs/>
                <w:kern w:val="0"/>
                <w:sz w:val="20"/>
                <w:szCs w:val="20"/>
                <w:lang w:val="en-US"/>
              </w:rPr>
              <w:t>H</w:t>
            </w:r>
            <w:r>
              <w:rPr>
                <w:rFonts w:ascii="Times New Roman CYR" w:hAnsi="Times New Roman CYR" w:cs="Times New Roman CYR"/>
                <w:b/>
                <w:bCs/>
                <w:kern w:val="0"/>
                <w:sz w:val="20"/>
                <w:szCs w:val="20"/>
                <w:vertAlign w:val="subscript"/>
                <w:lang w:val="en-US"/>
              </w:rPr>
              <w:t>f</w:t>
            </w:r>
            <w:r>
              <w:rPr>
                <w:rFonts w:ascii="Times New Roman CYR" w:hAnsi="Times New Roman CYR" w:cs="Times New Roman CYR"/>
                <w:b/>
                <w:bCs/>
                <w:kern w:val="0"/>
                <w:sz w:val="20"/>
                <w:szCs w:val="20"/>
                <w:vertAlign w:val="superscript"/>
                <w:lang w:val="uk-UA"/>
              </w:rPr>
              <w:t>0</w:t>
            </w:r>
            <w:r>
              <w:rPr>
                <w:rFonts w:ascii="Times New Roman CYR" w:hAnsi="Times New Roman CYR" w:cs="Times New Roman CYR"/>
                <w:b/>
                <w:bCs/>
                <w:kern w:val="0"/>
                <w:sz w:val="20"/>
                <w:szCs w:val="20"/>
                <w:lang w:val="uk-UA"/>
              </w:rPr>
              <w:t xml:space="preserve"> ккал/моль</w:t>
            </w:r>
          </w:p>
        </w:tc>
        <w:tc>
          <w:tcPr>
            <w:tcW w:w="755" w:type="dxa"/>
            <w:tcBorders>
              <w:top w:val="single" w:sz="6" w:space="0" w:color="auto"/>
              <w:left w:val="single" w:sz="6" w:space="0" w:color="auto"/>
              <w:bottom w:val="single" w:sz="6" w:space="0" w:color="auto"/>
              <w:right w:val="single" w:sz="6" w:space="0" w:color="auto"/>
            </w:tcBorders>
          </w:tcPr>
          <w:p w14:paraId="114365E8"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w:hAnsi="Times New Roman" w:cs="Times New Roman"/>
                <w:b/>
                <w:bCs/>
                <w:kern w:val="0"/>
                <w:sz w:val="20"/>
                <w:szCs w:val="20"/>
              </w:rPr>
              <w:t>μ</w:t>
            </w:r>
            <w:r>
              <w:rPr>
                <w:rFonts w:ascii="Times New Roman CYR" w:hAnsi="Times New Roman CYR" w:cs="Times New Roman CYR"/>
                <w:b/>
                <w:bCs/>
                <w:kern w:val="0"/>
                <w:sz w:val="20"/>
                <w:szCs w:val="20"/>
                <w:lang w:val="uk-UA"/>
              </w:rPr>
              <w:t xml:space="preserve">, </w:t>
            </w:r>
            <w:r>
              <w:rPr>
                <w:rFonts w:ascii="Times New Roman CYR" w:hAnsi="Times New Roman CYR" w:cs="Times New Roman CYR"/>
                <w:b/>
                <w:bCs/>
                <w:kern w:val="0"/>
                <w:sz w:val="20"/>
                <w:szCs w:val="20"/>
                <w:lang w:val="en-US"/>
              </w:rPr>
              <w:t>D</w:t>
            </w:r>
          </w:p>
        </w:tc>
        <w:tc>
          <w:tcPr>
            <w:tcW w:w="1418" w:type="dxa"/>
            <w:tcBorders>
              <w:top w:val="single" w:sz="6" w:space="0" w:color="auto"/>
              <w:left w:val="single" w:sz="6" w:space="0" w:color="auto"/>
              <w:bottom w:val="single" w:sz="6" w:space="0" w:color="auto"/>
              <w:right w:val="single" w:sz="6" w:space="0" w:color="auto"/>
            </w:tcBorders>
          </w:tcPr>
          <w:p w14:paraId="61A936FE"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&lt;</w:t>
            </w:r>
            <w:r>
              <w:rPr>
                <w:rFonts w:ascii="Times New Roman CYR" w:hAnsi="Times New Roman CYR" w:cs="Times New Roman CYR"/>
                <w:b/>
                <w:bCs/>
                <w:kern w:val="0"/>
                <w:sz w:val="20"/>
                <w:szCs w:val="20"/>
                <w:lang w:val="en-US"/>
              </w:rPr>
              <w:t>NOOC</w:t>
            </w:r>
            <w:r>
              <w:rPr>
                <w:rFonts w:ascii="Times New Roman CYR" w:hAnsi="Times New Roman CYR" w:cs="Times New Roman CYR"/>
                <w:b/>
                <w:bCs/>
                <w:kern w:val="0"/>
                <w:sz w:val="20"/>
                <w:szCs w:val="20"/>
                <w:lang w:val="uk-UA"/>
              </w:rPr>
              <w:t>, град</w:t>
            </w:r>
          </w:p>
        </w:tc>
      </w:tr>
      <w:tr w:rsidR="00000000" w14:paraId="064753F4"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71BD5E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0</w:t>
            </w:r>
          </w:p>
        </w:tc>
        <w:tc>
          <w:tcPr>
            <w:tcW w:w="1487" w:type="dxa"/>
            <w:tcBorders>
              <w:top w:val="single" w:sz="6" w:space="0" w:color="auto"/>
              <w:left w:val="single" w:sz="6" w:space="0" w:color="auto"/>
              <w:bottom w:val="single" w:sz="6" w:space="0" w:color="auto"/>
              <w:right w:val="single" w:sz="6" w:space="0" w:color="auto"/>
            </w:tcBorders>
          </w:tcPr>
          <w:p w14:paraId="08DC1D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-21.25</w:t>
            </w:r>
          </w:p>
        </w:tc>
        <w:tc>
          <w:tcPr>
            <w:tcW w:w="900" w:type="dxa"/>
            <w:tcBorders>
              <w:top w:val="single" w:sz="6" w:space="0" w:color="auto"/>
              <w:left w:val="single" w:sz="6" w:space="0" w:color="auto"/>
              <w:bottom w:val="single" w:sz="6" w:space="0" w:color="auto"/>
              <w:right w:val="single" w:sz="6" w:space="0" w:color="auto"/>
            </w:tcBorders>
          </w:tcPr>
          <w:p w14:paraId="7F747B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1.82</w:t>
            </w:r>
          </w:p>
        </w:tc>
        <w:tc>
          <w:tcPr>
            <w:tcW w:w="1440" w:type="dxa"/>
            <w:tcBorders>
              <w:top w:val="single" w:sz="6" w:space="0" w:color="auto"/>
              <w:left w:val="single" w:sz="6" w:space="0" w:color="auto"/>
              <w:bottom w:val="single" w:sz="6" w:space="0" w:color="auto"/>
              <w:right w:val="single" w:sz="6" w:space="0" w:color="auto"/>
            </w:tcBorders>
          </w:tcPr>
          <w:p w14:paraId="32AC90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147.26</w:t>
            </w:r>
          </w:p>
        </w:tc>
        <w:tc>
          <w:tcPr>
            <w:tcW w:w="1440" w:type="dxa"/>
            <w:tcBorders>
              <w:top w:val="single" w:sz="6" w:space="0" w:color="auto"/>
              <w:left w:val="single" w:sz="6" w:space="0" w:color="auto"/>
              <w:bottom w:val="single" w:sz="6" w:space="0" w:color="auto"/>
              <w:right w:val="single" w:sz="6" w:space="0" w:color="auto"/>
            </w:tcBorders>
          </w:tcPr>
          <w:p w14:paraId="213314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-27.19</w:t>
            </w:r>
          </w:p>
        </w:tc>
        <w:tc>
          <w:tcPr>
            <w:tcW w:w="755" w:type="dxa"/>
            <w:tcBorders>
              <w:top w:val="single" w:sz="6" w:space="0" w:color="auto"/>
              <w:left w:val="single" w:sz="6" w:space="0" w:color="auto"/>
              <w:bottom w:val="single" w:sz="6" w:space="0" w:color="auto"/>
              <w:right w:val="single" w:sz="6" w:space="0" w:color="auto"/>
            </w:tcBorders>
          </w:tcPr>
          <w:p w14:paraId="3FA51A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1.86</w:t>
            </w:r>
          </w:p>
        </w:tc>
        <w:tc>
          <w:tcPr>
            <w:tcW w:w="1418" w:type="dxa"/>
            <w:tcBorders>
              <w:top w:val="single" w:sz="6" w:space="0" w:color="auto"/>
              <w:left w:val="single" w:sz="6" w:space="0" w:color="auto"/>
              <w:bottom w:val="single" w:sz="6" w:space="0" w:color="auto"/>
              <w:right w:val="single" w:sz="6" w:space="0" w:color="auto"/>
            </w:tcBorders>
          </w:tcPr>
          <w:p w14:paraId="3C0426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147.26</w:t>
            </w:r>
          </w:p>
        </w:tc>
      </w:tr>
      <w:tr w:rsidR="00000000" w14:paraId="1B03374C"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796C66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30</w:t>
            </w:r>
          </w:p>
        </w:tc>
        <w:tc>
          <w:tcPr>
            <w:tcW w:w="1487" w:type="dxa"/>
            <w:tcBorders>
              <w:top w:val="single" w:sz="6" w:space="0" w:color="auto"/>
              <w:left w:val="single" w:sz="6" w:space="0" w:color="auto"/>
              <w:bottom w:val="single" w:sz="6" w:space="0" w:color="auto"/>
              <w:right w:val="single" w:sz="6" w:space="0" w:color="auto"/>
            </w:tcBorders>
          </w:tcPr>
          <w:p w14:paraId="4EA9B7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-19.65</w:t>
            </w:r>
          </w:p>
        </w:tc>
        <w:tc>
          <w:tcPr>
            <w:tcW w:w="900" w:type="dxa"/>
            <w:tcBorders>
              <w:top w:val="single" w:sz="6" w:space="0" w:color="auto"/>
              <w:left w:val="single" w:sz="6" w:space="0" w:color="auto"/>
              <w:bottom w:val="single" w:sz="6" w:space="0" w:color="auto"/>
              <w:right w:val="single" w:sz="6" w:space="0" w:color="auto"/>
            </w:tcBorders>
          </w:tcPr>
          <w:p w14:paraId="5FEAFC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1.61</w:t>
            </w:r>
          </w:p>
        </w:tc>
        <w:tc>
          <w:tcPr>
            <w:tcW w:w="1440" w:type="dxa"/>
            <w:tcBorders>
              <w:top w:val="single" w:sz="6" w:space="0" w:color="auto"/>
              <w:left w:val="single" w:sz="6" w:space="0" w:color="auto"/>
              <w:bottom w:val="single" w:sz="6" w:space="0" w:color="auto"/>
              <w:right w:val="single" w:sz="6" w:space="0" w:color="auto"/>
            </w:tcBorders>
          </w:tcPr>
          <w:p w14:paraId="54D7B6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227.45</w:t>
            </w:r>
          </w:p>
        </w:tc>
        <w:tc>
          <w:tcPr>
            <w:tcW w:w="1440" w:type="dxa"/>
            <w:tcBorders>
              <w:top w:val="single" w:sz="6" w:space="0" w:color="auto"/>
              <w:left w:val="single" w:sz="6" w:space="0" w:color="auto"/>
              <w:bottom w:val="single" w:sz="6" w:space="0" w:color="auto"/>
              <w:right w:val="single" w:sz="6" w:space="0" w:color="auto"/>
            </w:tcBorders>
          </w:tcPr>
          <w:p w14:paraId="728B2D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-25.20</w:t>
            </w:r>
          </w:p>
        </w:tc>
        <w:tc>
          <w:tcPr>
            <w:tcW w:w="755" w:type="dxa"/>
            <w:tcBorders>
              <w:top w:val="single" w:sz="6" w:space="0" w:color="auto"/>
              <w:left w:val="single" w:sz="6" w:space="0" w:color="auto"/>
              <w:bottom w:val="single" w:sz="6" w:space="0" w:color="auto"/>
              <w:right w:val="single" w:sz="6" w:space="0" w:color="auto"/>
            </w:tcBorders>
          </w:tcPr>
          <w:p w14:paraId="606A19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1.74</w:t>
            </w:r>
          </w:p>
        </w:tc>
        <w:tc>
          <w:tcPr>
            <w:tcW w:w="1418" w:type="dxa"/>
            <w:tcBorders>
              <w:top w:val="single" w:sz="6" w:space="0" w:color="auto"/>
              <w:left w:val="single" w:sz="6" w:space="0" w:color="auto"/>
              <w:bottom w:val="single" w:sz="6" w:space="0" w:color="auto"/>
              <w:right w:val="single" w:sz="6" w:space="0" w:color="auto"/>
            </w:tcBorders>
          </w:tcPr>
          <w:p w14:paraId="616C83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144.25</w:t>
            </w:r>
          </w:p>
        </w:tc>
      </w:tr>
      <w:tr w:rsidR="00000000" w14:paraId="13435472"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656D16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60</w:t>
            </w:r>
          </w:p>
        </w:tc>
        <w:tc>
          <w:tcPr>
            <w:tcW w:w="1487" w:type="dxa"/>
            <w:tcBorders>
              <w:top w:val="single" w:sz="6" w:space="0" w:color="auto"/>
              <w:left w:val="single" w:sz="6" w:space="0" w:color="auto"/>
              <w:bottom w:val="single" w:sz="6" w:space="0" w:color="auto"/>
              <w:right w:val="single" w:sz="6" w:space="0" w:color="auto"/>
            </w:tcBorders>
          </w:tcPr>
          <w:p w14:paraId="250DDF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-15.53</w:t>
            </w:r>
          </w:p>
        </w:tc>
        <w:tc>
          <w:tcPr>
            <w:tcW w:w="900" w:type="dxa"/>
            <w:tcBorders>
              <w:top w:val="single" w:sz="6" w:space="0" w:color="auto"/>
              <w:left w:val="single" w:sz="6" w:space="0" w:color="auto"/>
              <w:bottom w:val="single" w:sz="6" w:space="0" w:color="auto"/>
              <w:right w:val="single" w:sz="6" w:space="0" w:color="auto"/>
            </w:tcBorders>
          </w:tcPr>
          <w:p w14:paraId="2049A3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1.40</w:t>
            </w:r>
          </w:p>
        </w:tc>
        <w:tc>
          <w:tcPr>
            <w:tcW w:w="1440" w:type="dxa"/>
            <w:tcBorders>
              <w:top w:val="single" w:sz="6" w:space="0" w:color="auto"/>
              <w:left w:val="single" w:sz="6" w:space="0" w:color="auto"/>
              <w:bottom w:val="single" w:sz="6" w:space="0" w:color="auto"/>
              <w:right w:val="single" w:sz="6" w:space="0" w:color="auto"/>
            </w:tcBorders>
          </w:tcPr>
          <w:p w14:paraId="440D32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229.28</w:t>
            </w:r>
          </w:p>
        </w:tc>
        <w:tc>
          <w:tcPr>
            <w:tcW w:w="1440" w:type="dxa"/>
            <w:tcBorders>
              <w:top w:val="single" w:sz="6" w:space="0" w:color="auto"/>
              <w:left w:val="single" w:sz="6" w:space="0" w:color="auto"/>
              <w:bottom w:val="single" w:sz="6" w:space="0" w:color="auto"/>
              <w:right w:val="single" w:sz="6" w:space="0" w:color="auto"/>
            </w:tcBorders>
          </w:tcPr>
          <w:p w14:paraId="495B15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-21.35</w:t>
            </w:r>
          </w:p>
        </w:tc>
        <w:tc>
          <w:tcPr>
            <w:tcW w:w="755" w:type="dxa"/>
            <w:tcBorders>
              <w:top w:val="single" w:sz="6" w:space="0" w:color="auto"/>
              <w:left w:val="single" w:sz="6" w:space="0" w:color="auto"/>
              <w:bottom w:val="single" w:sz="6" w:space="0" w:color="auto"/>
              <w:right w:val="single" w:sz="6" w:space="0" w:color="auto"/>
            </w:tcBorders>
          </w:tcPr>
          <w:p w14:paraId="46560F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1.55</w:t>
            </w:r>
          </w:p>
        </w:tc>
        <w:tc>
          <w:tcPr>
            <w:tcW w:w="1418" w:type="dxa"/>
            <w:tcBorders>
              <w:top w:val="single" w:sz="6" w:space="0" w:color="auto"/>
              <w:left w:val="single" w:sz="6" w:space="0" w:color="auto"/>
              <w:bottom w:val="single" w:sz="6" w:space="0" w:color="auto"/>
              <w:right w:val="single" w:sz="6" w:space="0" w:color="auto"/>
            </w:tcBorders>
          </w:tcPr>
          <w:p w14:paraId="6EA035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128.96</w:t>
            </w:r>
          </w:p>
        </w:tc>
      </w:tr>
      <w:tr w:rsidR="00000000" w14:paraId="7ED6F0BA"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190B5B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90</w:t>
            </w:r>
          </w:p>
        </w:tc>
        <w:tc>
          <w:tcPr>
            <w:tcW w:w="1487" w:type="dxa"/>
            <w:tcBorders>
              <w:top w:val="single" w:sz="6" w:space="0" w:color="auto"/>
              <w:left w:val="single" w:sz="6" w:space="0" w:color="auto"/>
              <w:bottom w:val="single" w:sz="6" w:space="0" w:color="auto"/>
              <w:right w:val="single" w:sz="6" w:space="0" w:color="auto"/>
            </w:tcBorders>
          </w:tcPr>
          <w:p w14:paraId="63D07E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-12.64</w:t>
            </w:r>
          </w:p>
        </w:tc>
        <w:tc>
          <w:tcPr>
            <w:tcW w:w="900" w:type="dxa"/>
            <w:tcBorders>
              <w:top w:val="single" w:sz="6" w:space="0" w:color="auto"/>
              <w:left w:val="single" w:sz="6" w:space="0" w:color="auto"/>
              <w:bottom w:val="single" w:sz="6" w:space="0" w:color="auto"/>
              <w:right w:val="single" w:sz="6" w:space="0" w:color="auto"/>
            </w:tcBorders>
          </w:tcPr>
          <w:p w14:paraId="5096FA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1.33</w:t>
            </w:r>
          </w:p>
        </w:tc>
        <w:tc>
          <w:tcPr>
            <w:tcW w:w="1440" w:type="dxa"/>
            <w:tcBorders>
              <w:top w:val="single" w:sz="6" w:space="0" w:color="auto"/>
              <w:left w:val="single" w:sz="6" w:space="0" w:color="auto"/>
              <w:bottom w:val="single" w:sz="6" w:space="0" w:color="auto"/>
              <w:right w:val="single" w:sz="6" w:space="0" w:color="auto"/>
            </w:tcBorders>
          </w:tcPr>
          <w:p w14:paraId="4B0284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226.81</w:t>
            </w:r>
          </w:p>
        </w:tc>
        <w:tc>
          <w:tcPr>
            <w:tcW w:w="1440" w:type="dxa"/>
            <w:tcBorders>
              <w:top w:val="single" w:sz="6" w:space="0" w:color="auto"/>
              <w:left w:val="single" w:sz="6" w:space="0" w:color="auto"/>
              <w:bottom w:val="single" w:sz="6" w:space="0" w:color="auto"/>
              <w:right w:val="single" w:sz="6" w:space="0" w:color="auto"/>
            </w:tcBorders>
          </w:tcPr>
          <w:p w14:paraId="3AA612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-29.56</w:t>
            </w:r>
          </w:p>
        </w:tc>
        <w:tc>
          <w:tcPr>
            <w:tcW w:w="755" w:type="dxa"/>
            <w:tcBorders>
              <w:top w:val="single" w:sz="6" w:space="0" w:color="auto"/>
              <w:left w:val="single" w:sz="6" w:space="0" w:color="auto"/>
              <w:bottom w:val="single" w:sz="6" w:space="0" w:color="auto"/>
              <w:right w:val="single" w:sz="6" w:space="0" w:color="auto"/>
            </w:tcBorders>
          </w:tcPr>
          <w:p w14:paraId="1025D9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1.57</w:t>
            </w:r>
          </w:p>
        </w:tc>
        <w:tc>
          <w:tcPr>
            <w:tcW w:w="1418" w:type="dxa"/>
            <w:tcBorders>
              <w:top w:val="single" w:sz="6" w:space="0" w:color="auto"/>
              <w:left w:val="single" w:sz="6" w:space="0" w:color="auto"/>
              <w:bottom w:val="single" w:sz="6" w:space="0" w:color="auto"/>
              <w:right w:val="single" w:sz="6" w:space="0" w:color="auto"/>
            </w:tcBorders>
          </w:tcPr>
          <w:p w14:paraId="1710E9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118.49</w:t>
            </w:r>
          </w:p>
        </w:tc>
      </w:tr>
      <w:tr w:rsidR="00000000" w14:paraId="7E3EAB90"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16DE07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120</w:t>
            </w:r>
          </w:p>
        </w:tc>
        <w:tc>
          <w:tcPr>
            <w:tcW w:w="1487" w:type="dxa"/>
            <w:tcBorders>
              <w:top w:val="single" w:sz="6" w:space="0" w:color="auto"/>
              <w:left w:val="single" w:sz="6" w:space="0" w:color="auto"/>
              <w:bottom w:val="single" w:sz="6" w:space="0" w:color="auto"/>
              <w:right w:val="single" w:sz="6" w:space="0" w:color="auto"/>
            </w:tcBorders>
          </w:tcPr>
          <w:p w14:paraId="5ECDFF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-13.89</w:t>
            </w:r>
          </w:p>
        </w:tc>
        <w:tc>
          <w:tcPr>
            <w:tcW w:w="900" w:type="dxa"/>
            <w:tcBorders>
              <w:top w:val="single" w:sz="6" w:space="0" w:color="auto"/>
              <w:left w:val="single" w:sz="6" w:space="0" w:color="auto"/>
              <w:bottom w:val="single" w:sz="6" w:space="0" w:color="auto"/>
              <w:right w:val="single" w:sz="6" w:space="0" w:color="auto"/>
            </w:tcBorders>
          </w:tcPr>
          <w:p w14:paraId="1FC2A9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1.34</w:t>
            </w:r>
          </w:p>
        </w:tc>
        <w:tc>
          <w:tcPr>
            <w:tcW w:w="1440" w:type="dxa"/>
            <w:tcBorders>
              <w:top w:val="single" w:sz="6" w:space="0" w:color="auto"/>
              <w:left w:val="single" w:sz="6" w:space="0" w:color="auto"/>
              <w:bottom w:val="single" w:sz="6" w:space="0" w:color="auto"/>
              <w:right w:val="single" w:sz="6" w:space="0" w:color="auto"/>
            </w:tcBorders>
          </w:tcPr>
          <w:p w14:paraId="09EB8D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218.98</w:t>
            </w:r>
          </w:p>
        </w:tc>
        <w:tc>
          <w:tcPr>
            <w:tcW w:w="1440" w:type="dxa"/>
            <w:tcBorders>
              <w:top w:val="single" w:sz="6" w:space="0" w:color="auto"/>
              <w:left w:val="single" w:sz="6" w:space="0" w:color="auto"/>
              <w:bottom w:val="single" w:sz="6" w:space="0" w:color="auto"/>
              <w:right w:val="single" w:sz="6" w:space="0" w:color="auto"/>
            </w:tcBorders>
          </w:tcPr>
          <w:p w14:paraId="2CA5F0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-21.35</w:t>
            </w:r>
          </w:p>
        </w:tc>
        <w:tc>
          <w:tcPr>
            <w:tcW w:w="755" w:type="dxa"/>
            <w:tcBorders>
              <w:top w:val="single" w:sz="6" w:space="0" w:color="auto"/>
              <w:left w:val="single" w:sz="6" w:space="0" w:color="auto"/>
              <w:bottom w:val="single" w:sz="6" w:space="0" w:color="auto"/>
              <w:right w:val="single" w:sz="6" w:space="0" w:color="auto"/>
            </w:tcBorders>
          </w:tcPr>
          <w:p w14:paraId="74FD89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1.58</w:t>
            </w:r>
          </w:p>
        </w:tc>
        <w:tc>
          <w:tcPr>
            <w:tcW w:w="1418" w:type="dxa"/>
            <w:tcBorders>
              <w:top w:val="single" w:sz="6" w:space="0" w:color="auto"/>
              <w:left w:val="single" w:sz="6" w:space="0" w:color="auto"/>
              <w:bottom w:val="single" w:sz="6" w:space="0" w:color="auto"/>
              <w:right w:val="single" w:sz="6" w:space="0" w:color="auto"/>
            </w:tcBorders>
          </w:tcPr>
          <w:p w14:paraId="3D83A4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116.25</w:t>
            </w:r>
          </w:p>
        </w:tc>
      </w:tr>
      <w:tr w:rsidR="00000000" w14:paraId="3778DF6F"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4548A3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150</w:t>
            </w:r>
          </w:p>
        </w:tc>
        <w:tc>
          <w:tcPr>
            <w:tcW w:w="1487" w:type="dxa"/>
            <w:tcBorders>
              <w:top w:val="single" w:sz="6" w:space="0" w:color="auto"/>
              <w:left w:val="single" w:sz="6" w:space="0" w:color="auto"/>
              <w:bottom w:val="single" w:sz="6" w:space="0" w:color="auto"/>
              <w:right w:val="single" w:sz="6" w:space="0" w:color="auto"/>
            </w:tcBorders>
          </w:tcPr>
          <w:p w14:paraId="0EABDC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-17.77</w:t>
            </w:r>
          </w:p>
        </w:tc>
        <w:tc>
          <w:tcPr>
            <w:tcW w:w="900" w:type="dxa"/>
            <w:tcBorders>
              <w:top w:val="single" w:sz="6" w:space="0" w:color="auto"/>
              <w:left w:val="single" w:sz="6" w:space="0" w:color="auto"/>
              <w:bottom w:val="single" w:sz="6" w:space="0" w:color="auto"/>
              <w:right w:val="single" w:sz="6" w:space="0" w:color="auto"/>
            </w:tcBorders>
          </w:tcPr>
          <w:p w14:paraId="7243F0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1.61</w:t>
            </w:r>
          </w:p>
        </w:tc>
        <w:tc>
          <w:tcPr>
            <w:tcW w:w="1440" w:type="dxa"/>
            <w:tcBorders>
              <w:top w:val="single" w:sz="6" w:space="0" w:color="auto"/>
              <w:left w:val="single" w:sz="6" w:space="0" w:color="auto"/>
              <w:bottom w:val="single" w:sz="6" w:space="0" w:color="auto"/>
              <w:right w:val="single" w:sz="6" w:space="0" w:color="auto"/>
            </w:tcBorders>
          </w:tcPr>
          <w:p w14:paraId="3380B4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219.64</w:t>
            </w:r>
          </w:p>
        </w:tc>
        <w:tc>
          <w:tcPr>
            <w:tcW w:w="1440" w:type="dxa"/>
            <w:tcBorders>
              <w:top w:val="single" w:sz="6" w:space="0" w:color="auto"/>
              <w:left w:val="single" w:sz="6" w:space="0" w:color="auto"/>
              <w:bottom w:val="single" w:sz="6" w:space="0" w:color="auto"/>
              <w:right w:val="single" w:sz="6" w:space="0" w:color="auto"/>
            </w:tcBorders>
          </w:tcPr>
          <w:p w14:paraId="6BAB0A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-24.56</w:t>
            </w:r>
          </w:p>
        </w:tc>
        <w:tc>
          <w:tcPr>
            <w:tcW w:w="755" w:type="dxa"/>
            <w:tcBorders>
              <w:top w:val="single" w:sz="6" w:space="0" w:color="auto"/>
              <w:left w:val="single" w:sz="6" w:space="0" w:color="auto"/>
              <w:bottom w:val="single" w:sz="6" w:space="0" w:color="auto"/>
              <w:right w:val="single" w:sz="6" w:space="0" w:color="auto"/>
            </w:tcBorders>
          </w:tcPr>
          <w:p w14:paraId="1BCCEE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1.41</w:t>
            </w:r>
          </w:p>
        </w:tc>
        <w:tc>
          <w:tcPr>
            <w:tcW w:w="1418" w:type="dxa"/>
            <w:tcBorders>
              <w:top w:val="single" w:sz="6" w:space="0" w:color="auto"/>
              <w:left w:val="single" w:sz="6" w:space="0" w:color="auto"/>
              <w:bottom w:val="single" w:sz="6" w:space="0" w:color="auto"/>
              <w:right w:val="single" w:sz="6" w:space="0" w:color="auto"/>
            </w:tcBorders>
          </w:tcPr>
          <w:p w14:paraId="1FD7DE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119.43</w:t>
            </w:r>
          </w:p>
        </w:tc>
      </w:tr>
      <w:tr w:rsidR="00000000" w14:paraId="0B547938"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332071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180</w:t>
            </w:r>
          </w:p>
        </w:tc>
        <w:tc>
          <w:tcPr>
            <w:tcW w:w="1487" w:type="dxa"/>
            <w:tcBorders>
              <w:top w:val="single" w:sz="6" w:space="0" w:color="auto"/>
              <w:left w:val="single" w:sz="6" w:space="0" w:color="auto"/>
              <w:bottom w:val="single" w:sz="6" w:space="0" w:color="auto"/>
              <w:right w:val="single" w:sz="6" w:space="0" w:color="auto"/>
            </w:tcBorders>
          </w:tcPr>
          <w:p w14:paraId="7EB017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-20.25</w:t>
            </w:r>
          </w:p>
        </w:tc>
        <w:tc>
          <w:tcPr>
            <w:tcW w:w="900" w:type="dxa"/>
            <w:tcBorders>
              <w:top w:val="single" w:sz="6" w:space="0" w:color="auto"/>
              <w:left w:val="single" w:sz="6" w:space="0" w:color="auto"/>
              <w:bottom w:val="single" w:sz="6" w:space="0" w:color="auto"/>
              <w:right w:val="single" w:sz="6" w:space="0" w:color="auto"/>
            </w:tcBorders>
          </w:tcPr>
          <w:p w14:paraId="44811E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1.89</w:t>
            </w:r>
          </w:p>
        </w:tc>
        <w:tc>
          <w:tcPr>
            <w:tcW w:w="1440" w:type="dxa"/>
            <w:tcBorders>
              <w:top w:val="single" w:sz="6" w:space="0" w:color="auto"/>
              <w:left w:val="single" w:sz="6" w:space="0" w:color="auto"/>
              <w:bottom w:val="single" w:sz="6" w:space="0" w:color="auto"/>
              <w:right w:val="single" w:sz="6" w:space="0" w:color="auto"/>
            </w:tcBorders>
          </w:tcPr>
          <w:p w14:paraId="288582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239.40</w:t>
            </w:r>
          </w:p>
        </w:tc>
        <w:tc>
          <w:tcPr>
            <w:tcW w:w="1440" w:type="dxa"/>
            <w:tcBorders>
              <w:top w:val="single" w:sz="6" w:space="0" w:color="auto"/>
              <w:left w:val="single" w:sz="6" w:space="0" w:color="auto"/>
              <w:bottom w:val="single" w:sz="6" w:space="0" w:color="auto"/>
              <w:right w:val="single" w:sz="6" w:space="0" w:color="auto"/>
            </w:tcBorders>
          </w:tcPr>
          <w:p w14:paraId="24EFC8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-25.76</w:t>
            </w:r>
          </w:p>
        </w:tc>
        <w:tc>
          <w:tcPr>
            <w:tcW w:w="755" w:type="dxa"/>
            <w:tcBorders>
              <w:top w:val="single" w:sz="6" w:space="0" w:color="auto"/>
              <w:left w:val="single" w:sz="6" w:space="0" w:color="auto"/>
              <w:bottom w:val="single" w:sz="6" w:space="0" w:color="auto"/>
              <w:right w:val="single" w:sz="6" w:space="0" w:color="auto"/>
            </w:tcBorders>
          </w:tcPr>
          <w:p w14:paraId="1DF35F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1.32</w:t>
            </w:r>
          </w:p>
        </w:tc>
        <w:tc>
          <w:tcPr>
            <w:tcW w:w="1418" w:type="dxa"/>
            <w:tcBorders>
              <w:top w:val="single" w:sz="6" w:space="0" w:color="auto"/>
              <w:left w:val="single" w:sz="6" w:space="0" w:color="auto"/>
              <w:bottom w:val="single" w:sz="6" w:space="0" w:color="auto"/>
              <w:right w:val="single" w:sz="6" w:space="0" w:color="auto"/>
            </w:tcBorders>
          </w:tcPr>
          <w:p w14:paraId="1CAF47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129.37</w:t>
            </w:r>
          </w:p>
        </w:tc>
      </w:tr>
      <w:tr w:rsidR="00000000" w14:paraId="6CA56A91"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42BB11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210</w:t>
            </w:r>
          </w:p>
        </w:tc>
        <w:tc>
          <w:tcPr>
            <w:tcW w:w="1487" w:type="dxa"/>
            <w:tcBorders>
              <w:top w:val="single" w:sz="6" w:space="0" w:color="auto"/>
              <w:left w:val="single" w:sz="6" w:space="0" w:color="auto"/>
              <w:bottom w:val="single" w:sz="6" w:space="0" w:color="auto"/>
              <w:right w:val="single" w:sz="6" w:space="0" w:color="auto"/>
            </w:tcBorders>
          </w:tcPr>
          <w:p w14:paraId="1D9CBD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-19.07</w:t>
            </w:r>
          </w:p>
        </w:tc>
        <w:tc>
          <w:tcPr>
            <w:tcW w:w="900" w:type="dxa"/>
            <w:tcBorders>
              <w:top w:val="single" w:sz="6" w:space="0" w:color="auto"/>
              <w:left w:val="single" w:sz="6" w:space="0" w:color="auto"/>
              <w:bottom w:val="single" w:sz="6" w:space="0" w:color="auto"/>
              <w:right w:val="single" w:sz="6" w:space="0" w:color="auto"/>
            </w:tcBorders>
          </w:tcPr>
          <w:p w14:paraId="212AB6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1.95</w:t>
            </w:r>
          </w:p>
        </w:tc>
        <w:tc>
          <w:tcPr>
            <w:tcW w:w="1440" w:type="dxa"/>
            <w:tcBorders>
              <w:top w:val="single" w:sz="6" w:space="0" w:color="auto"/>
              <w:left w:val="single" w:sz="6" w:space="0" w:color="auto"/>
              <w:bottom w:val="single" w:sz="6" w:space="0" w:color="auto"/>
              <w:right w:val="single" w:sz="6" w:space="0" w:color="auto"/>
            </w:tcBorders>
          </w:tcPr>
          <w:p w14:paraId="7EB648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249.39</w:t>
            </w:r>
          </w:p>
        </w:tc>
        <w:tc>
          <w:tcPr>
            <w:tcW w:w="1440" w:type="dxa"/>
            <w:tcBorders>
              <w:top w:val="single" w:sz="6" w:space="0" w:color="auto"/>
              <w:left w:val="single" w:sz="6" w:space="0" w:color="auto"/>
              <w:bottom w:val="single" w:sz="6" w:space="0" w:color="auto"/>
              <w:right w:val="single" w:sz="6" w:space="0" w:color="auto"/>
            </w:tcBorders>
          </w:tcPr>
          <w:p w14:paraId="320744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-23.49</w:t>
            </w:r>
          </w:p>
        </w:tc>
        <w:tc>
          <w:tcPr>
            <w:tcW w:w="755" w:type="dxa"/>
            <w:tcBorders>
              <w:top w:val="single" w:sz="6" w:space="0" w:color="auto"/>
              <w:left w:val="single" w:sz="6" w:space="0" w:color="auto"/>
              <w:bottom w:val="single" w:sz="6" w:space="0" w:color="auto"/>
              <w:right w:val="single" w:sz="6" w:space="0" w:color="auto"/>
            </w:tcBorders>
          </w:tcPr>
          <w:p w14:paraId="5BD782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1.35</w:t>
            </w:r>
          </w:p>
        </w:tc>
        <w:tc>
          <w:tcPr>
            <w:tcW w:w="1418" w:type="dxa"/>
            <w:tcBorders>
              <w:top w:val="single" w:sz="6" w:space="0" w:color="auto"/>
              <w:left w:val="single" w:sz="6" w:space="0" w:color="auto"/>
              <w:bottom w:val="single" w:sz="6" w:space="0" w:color="auto"/>
              <w:right w:val="single" w:sz="6" w:space="0" w:color="auto"/>
            </w:tcBorders>
          </w:tcPr>
          <w:p w14:paraId="75BCF2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137.36</w:t>
            </w:r>
          </w:p>
        </w:tc>
      </w:tr>
      <w:tr w:rsidR="00000000" w14:paraId="5CCF6FEF"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20F632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240</w:t>
            </w:r>
          </w:p>
        </w:tc>
        <w:tc>
          <w:tcPr>
            <w:tcW w:w="1487" w:type="dxa"/>
            <w:tcBorders>
              <w:top w:val="single" w:sz="6" w:space="0" w:color="auto"/>
              <w:left w:val="single" w:sz="6" w:space="0" w:color="auto"/>
              <w:bottom w:val="single" w:sz="6" w:space="0" w:color="auto"/>
              <w:right w:val="single" w:sz="6" w:space="0" w:color="auto"/>
            </w:tcBorders>
          </w:tcPr>
          <w:p w14:paraId="1FF227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-15.56</w:t>
            </w:r>
          </w:p>
        </w:tc>
        <w:tc>
          <w:tcPr>
            <w:tcW w:w="900" w:type="dxa"/>
            <w:tcBorders>
              <w:top w:val="single" w:sz="6" w:space="0" w:color="auto"/>
              <w:left w:val="single" w:sz="6" w:space="0" w:color="auto"/>
              <w:bottom w:val="single" w:sz="6" w:space="0" w:color="auto"/>
              <w:right w:val="single" w:sz="6" w:space="0" w:color="auto"/>
            </w:tcBorders>
          </w:tcPr>
          <w:p w14:paraId="27EF99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1.77</w:t>
            </w:r>
          </w:p>
        </w:tc>
        <w:tc>
          <w:tcPr>
            <w:tcW w:w="1440" w:type="dxa"/>
            <w:tcBorders>
              <w:top w:val="single" w:sz="6" w:space="0" w:color="auto"/>
              <w:left w:val="single" w:sz="6" w:space="0" w:color="auto"/>
              <w:bottom w:val="single" w:sz="6" w:space="0" w:color="auto"/>
              <w:right w:val="single" w:sz="6" w:space="0" w:color="auto"/>
            </w:tcBorders>
          </w:tcPr>
          <w:p w14:paraId="2DF121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251.39</w:t>
            </w:r>
          </w:p>
        </w:tc>
        <w:tc>
          <w:tcPr>
            <w:tcW w:w="1440" w:type="dxa"/>
            <w:tcBorders>
              <w:top w:val="single" w:sz="6" w:space="0" w:color="auto"/>
              <w:left w:val="single" w:sz="6" w:space="0" w:color="auto"/>
              <w:bottom w:val="single" w:sz="6" w:space="0" w:color="auto"/>
              <w:right w:val="single" w:sz="6" w:space="0" w:color="auto"/>
            </w:tcBorders>
          </w:tcPr>
          <w:p w14:paraId="168F63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-19.85</w:t>
            </w:r>
          </w:p>
        </w:tc>
        <w:tc>
          <w:tcPr>
            <w:tcW w:w="755" w:type="dxa"/>
            <w:tcBorders>
              <w:top w:val="single" w:sz="6" w:space="0" w:color="auto"/>
              <w:left w:val="single" w:sz="6" w:space="0" w:color="auto"/>
              <w:bottom w:val="single" w:sz="6" w:space="0" w:color="auto"/>
              <w:right w:val="single" w:sz="6" w:space="0" w:color="auto"/>
            </w:tcBorders>
          </w:tcPr>
          <w:p w14:paraId="15DD47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1.47</w:t>
            </w:r>
          </w:p>
        </w:tc>
        <w:tc>
          <w:tcPr>
            <w:tcW w:w="1418" w:type="dxa"/>
            <w:tcBorders>
              <w:top w:val="single" w:sz="6" w:space="0" w:color="auto"/>
              <w:left w:val="single" w:sz="6" w:space="0" w:color="auto"/>
              <w:bottom w:val="single" w:sz="6" w:space="0" w:color="auto"/>
              <w:right w:val="single" w:sz="6" w:space="0" w:color="auto"/>
            </w:tcBorders>
          </w:tcPr>
          <w:p w14:paraId="651E77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144.64</w:t>
            </w:r>
          </w:p>
        </w:tc>
      </w:tr>
      <w:tr w:rsidR="00000000" w14:paraId="247046E0"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1D061B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270</w:t>
            </w:r>
          </w:p>
        </w:tc>
        <w:tc>
          <w:tcPr>
            <w:tcW w:w="1487" w:type="dxa"/>
            <w:tcBorders>
              <w:top w:val="single" w:sz="6" w:space="0" w:color="auto"/>
              <w:left w:val="single" w:sz="6" w:space="0" w:color="auto"/>
              <w:bottom w:val="single" w:sz="6" w:space="0" w:color="auto"/>
              <w:right w:val="single" w:sz="6" w:space="0" w:color="auto"/>
            </w:tcBorders>
          </w:tcPr>
          <w:p w14:paraId="0E5C20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-13.42</w:t>
            </w:r>
          </w:p>
        </w:tc>
        <w:tc>
          <w:tcPr>
            <w:tcW w:w="900" w:type="dxa"/>
            <w:tcBorders>
              <w:top w:val="single" w:sz="6" w:space="0" w:color="auto"/>
              <w:left w:val="single" w:sz="6" w:space="0" w:color="auto"/>
              <w:bottom w:val="single" w:sz="6" w:space="0" w:color="auto"/>
              <w:right w:val="single" w:sz="6" w:space="0" w:color="auto"/>
            </w:tcBorders>
          </w:tcPr>
          <w:p w14:paraId="7F6443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1.59</w:t>
            </w:r>
          </w:p>
        </w:tc>
        <w:tc>
          <w:tcPr>
            <w:tcW w:w="1440" w:type="dxa"/>
            <w:tcBorders>
              <w:top w:val="single" w:sz="6" w:space="0" w:color="auto"/>
              <w:left w:val="single" w:sz="6" w:space="0" w:color="auto"/>
              <w:bottom w:val="single" w:sz="6" w:space="0" w:color="auto"/>
              <w:right w:val="single" w:sz="6" w:space="0" w:color="auto"/>
            </w:tcBorders>
          </w:tcPr>
          <w:p w14:paraId="448700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246.05</w:t>
            </w:r>
          </w:p>
        </w:tc>
        <w:tc>
          <w:tcPr>
            <w:tcW w:w="1440" w:type="dxa"/>
            <w:tcBorders>
              <w:top w:val="single" w:sz="6" w:space="0" w:color="auto"/>
              <w:left w:val="single" w:sz="6" w:space="0" w:color="auto"/>
              <w:bottom w:val="single" w:sz="6" w:space="0" w:color="auto"/>
              <w:right w:val="single" w:sz="6" w:space="0" w:color="auto"/>
            </w:tcBorders>
          </w:tcPr>
          <w:p w14:paraId="0A3778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-18.62</w:t>
            </w:r>
          </w:p>
        </w:tc>
        <w:tc>
          <w:tcPr>
            <w:tcW w:w="755" w:type="dxa"/>
            <w:tcBorders>
              <w:top w:val="single" w:sz="6" w:space="0" w:color="auto"/>
              <w:left w:val="single" w:sz="6" w:space="0" w:color="auto"/>
              <w:bottom w:val="single" w:sz="6" w:space="0" w:color="auto"/>
              <w:right w:val="single" w:sz="6" w:space="0" w:color="auto"/>
            </w:tcBorders>
          </w:tcPr>
          <w:p w14:paraId="0D21CA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1.49</w:t>
            </w:r>
          </w:p>
        </w:tc>
        <w:tc>
          <w:tcPr>
            <w:tcW w:w="1418" w:type="dxa"/>
            <w:tcBorders>
              <w:top w:val="single" w:sz="6" w:space="0" w:color="auto"/>
              <w:left w:val="single" w:sz="6" w:space="0" w:color="auto"/>
              <w:bottom w:val="single" w:sz="6" w:space="0" w:color="auto"/>
              <w:right w:val="single" w:sz="6" w:space="0" w:color="auto"/>
            </w:tcBorders>
          </w:tcPr>
          <w:p w14:paraId="6472D5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147.80</w:t>
            </w:r>
          </w:p>
        </w:tc>
      </w:tr>
      <w:tr w:rsidR="00000000" w14:paraId="01DD431E"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025BBD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300</w:t>
            </w:r>
          </w:p>
        </w:tc>
        <w:tc>
          <w:tcPr>
            <w:tcW w:w="1487" w:type="dxa"/>
            <w:tcBorders>
              <w:top w:val="single" w:sz="6" w:space="0" w:color="auto"/>
              <w:left w:val="single" w:sz="6" w:space="0" w:color="auto"/>
              <w:bottom w:val="single" w:sz="6" w:space="0" w:color="auto"/>
              <w:right w:val="single" w:sz="6" w:space="0" w:color="auto"/>
            </w:tcBorders>
          </w:tcPr>
          <w:p w14:paraId="147015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-15.18</w:t>
            </w:r>
          </w:p>
        </w:tc>
        <w:tc>
          <w:tcPr>
            <w:tcW w:w="900" w:type="dxa"/>
            <w:tcBorders>
              <w:top w:val="single" w:sz="6" w:space="0" w:color="auto"/>
              <w:left w:val="single" w:sz="6" w:space="0" w:color="auto"/>
              <w:bottom w:val="single" w:sz="6" w:space="0" w:color="auto"/>
              <w:right w:val="single" w:sz="6" w:space="0" w:color="auto"/>
            </w:tcBorders>
          </w:tcPr>
          <w:p w14:paraId="2AED2D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1.59</w:t>
            </w:r>
          </w:p>
        </w:tc>
        <w:tc>
          <w:tcPr>
            <w:tcW w:w="1440" w:type="dxa"/>
            <w:tcBorders>
              <w:top w:val="single" w:sz="6" w:space="0" w:color="auto"/>
              <w:left w:val="single" w:sz="6" w:space="0" w:color="auto"/>
              <w:bottom w:val="single" w:sz="6" w:space="0" w:color="auto"/>
              <w:right w:val="single" w:sz="6" w:space="0" w:color="auto"/>
            </w:tcBorders>
          </w:tcPr>
          <w:p w14:paraId="67EABC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230.67</w:t>
            </w:r>
          </w:p>
        </w:tc>
        <w:tc>
          <w:tcPr>
            <w:tcW w:w="1440" w:type="dxa"/>
            <w:tcBorders>
              <w:top w:val="single" w:sz="6" w:space="0" w:color="auto"/>
              <w:left w:val="single" w:sz="6" w:space="0" w:color="auto"/>
              <w:bottom w:val="single" w:sz="6" w:space="0" w:color="auto"/>
              <w:right w:val="single" w:sz="6" w:space="0" w:color="auto"/>
            </w:tcBorders>
          </w:tcPr>
          <w:p w14:paraId="334BEB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-21.33</w:t>
            </w:r>
          </w:p>
        </w:tc>
        <w:tc>
          <w:tcPr>
            <w:tcW w:w="755" w:type="dxa"/>
            <w:tcBorders>
              <w:top w:val="single" w:sz="6" w:space="0" w:color="auto"/>
              <w:left w:val="single" w:sz="6" w:space="0" w:color="auto"/>
              <w:bottom w:val="single" w:sz="6" w:space="0" w:color="auto"/>
              <w:right w:val="single" w:sz="6" w:space="0" w:color="auto"/>
            </w:tcBorders>
          </w:tcPr>
          <w:p w14:paraId="028928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1.56</w:t>
            </w:r>
          </w:p>
        </w:tc>
        <w:tc>
          <w:tcPr>
            <w:tcW w:w="1418" w:type="dxa"/>
            <w:tcBorders>
              <w:top w:val="single" w:sz="6" w:space="0" w:color="auto"/>
              <w:left w:val="single" w:sz="6" w:space="0" w:color="auto"/>
              <w:bottom w:val="single" w:sz="6" w:space="0" w:color="auto"/>
              <w:right w:val="single" w:sz="6" w:space="0" w:color="auto"/>
            </w:tcBorders>
          </w:tcPr>
          <w:p w14:paraId="62E4E2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149.21</w:t>
            </w:r>
          </w:p>
        </w:tc>
      </w:tr>
      <w:tr w:rsidR="00000000" w14:paraId="77E64288"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206497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330</w:t>
            </w:r>
          </w:p>
        </w:tc>
        <w:tc>
          <w:tcPr>
            <w:tcW w:w="1487" w:type="dxa"/>
            <w:tcBorders>
              <w:top w:val="single" w:sz="6" w:space="0" w:color="auto"/>
              <w:left w:val="single" w:sz="6" w:space="0" w:color="auto"/>
              <w:bottom w:val="single" w:sz="6" w:space="0" w:color="auto"/>
              <w:right w:val="single" w:sz="6" w:space="0" w:color="auto"/>
            </w:tcBorders>
          </w:tcPr>
          <w:p w14:paraId="4E0DA1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-19.65</w:t>
            </w:r>
          </w:p>
        </w:tc>
        <w:tc>
          <w:tcPr>
            <w:tcW w:w="900" w:type="dxa"/>
            <w:tcBorders>
              <w:top w:val="single" w:sz="6" w:space="0" w:color="auto"/>
              <w:left w:val="single" w:sz="6" w:space="0" w:color="auto"/>
              <w:bottom w:val="single" w:sz="6" w:space="0" w:color="auto"/>
              <w:right w:val="single" w:sz="6" w:space="0" w:color="auto"/>
            </w:tcBorders>
          </w:tcPr>
          <w:p w14:paraId="7BF94F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1.61</w:t>
            </w:r>
          </w:p>
        </w:tc>
        <w:tc>
          <w:tcPr>
            <w:tcW w:w="1440" w:type="dxa"/>
            <w:tcBorders>
              <w:top w:val="single" w:sz="6" w:space="0" w:color="auto"/>
              <w:left w:val="single" w:sz="6" w:space="0" w:color="auto"/>
              <w:bottom w:val="single" w:sz="6" w:space="0" w:color="auto"/>
              <w:right w:val="single" w:sz="6" w:space="0" w:color="auto"/>
            </w:tcBorders>
          </w:tcPr>
          <w:p w14:paraId="267BA8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227.43</w:t>
            </w:r>
          </w:p>
        </w:tc>
        <w:tc>
          <w:tcPr>
            <w:tcW w:w="1440" w:type="dxa"/>
            <w:tcBorders>
              <w:top w:val="single" w:sz="6" w:space="0" w:color="auto"/>
              <w:left w:val="single" w:sz="6" w:space="0" w:color="auto"/>
              <w:bottom w:val="single" w:sz="6" w:space="0" w:color="auto"/>
              <w:right w:val="single" w:sz="6" w:space="0" w:color="auto"/>
            </w:tcBorders>
          </w:tcPr>
          <w:p w14:paraId="70FB8D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-25.48</w:t>
            </w:r>
          </w:p>
        </w:tc>
        <w:tc>
          <w:tcPr>
            <w:tcW w:w="755" w:type="dxa"/>
            <w:tcBorders>
              <w:top w:val="single" w:sz="6" w:space="0" w:color="auto"/>
              <w:left w:val="single" w:sz="6" w:space="0" w:color="auto"/>
              <w:bottom w:val="single" w:sz="6" w:space="0" w:color="auto"/>
              <w:right w:val="single" w:sz="6" w:space="0" w:color="auto"/>
            </w:tcBorders>
          </w:tcPr>
          <w:p w14:paraId="7D654D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1.77</w:t>
            </w:r>
          </w:p>
        </w:tc>
        <w:tc>
          <w:tcPr>
            <w:tcW w:w="1418" w:type="dxa"/>
            <w:tcBorders>
              <w:top w:val="single" w:sz="6" w:space="0" w:color="auto"/>
              <w:left w:val="single" w:sz="6" w:space="0" w:color="auto"/>
              <w:bottom w:val="single" w:sz="6" w:space="0" w:color="auto"/>
              <w:right w:val="single" w:sz="6" w:space="0" w:color="auto"/>
            </w:tcBorders>
          </w:tcPr>
          <w:p w14:paraId="325EBF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148.24</w:t>
            </w:r>
          </w:p>
        </w:tc>
      </w:tr>
      <w:tr w:rsidR="00000000" w14:paraId="0DCB8A05" w14:textId="77777777">
        <w:tblPrEx>
          <w:tblCellMar>
            <w:top w:w="0" w:type="dxa"/>
            <w:bottom w:w="0" w:type="dxa"/>
          </w:tblCellMar>
        </w:tblPrEx>
        <w:trPr>
          <w:jc w:val="center"/>
        </w:trPr>
        <w:tc>
          <w:tcPr>
            <w:tcW w:w="1234" w:type="dxa"/>
            <w:tcBorders>
              <w:top w:val="single" w:sz="6" w:space="0" w:color="auto"/>
              <w:left w:val="single" w:sz="6" w:space="0" w:color="auto"/>
              <w:bottom w:val="single" w:sz="6" w:space="0" w:color="auto"/>
              <w:right w:val="single" w:sz="6" w:space="0" w:color="auto"/>
            </w:tcBorders>
          </w:tcPr>
          <w:p w14:paraId="579346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360</w:t>
            </w:r>
          </w:p>
        </w:tc>
        <w:tc>
          <w:tcPr>
            <w:tcW w:w="1487" w:type="dxa"/>
            <w:tcBorders>
              <w:top w:val="single" w:sz="6" w:space="0" w:color="auto"/>
              <w:left w:val="single" w:sz="6" w:space="0" w:color="auto"/>
              <w:bottom w:val="single" w:sz="6" w:space="0" w:color="auto"/>
              <w:right w:val="single" w:sz="6" w:space="0" w:color="auto"/>
            </w:tcBorders>
          </w:tcPr>
          <w:p w14:paraId="481205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-21.25</w:t>
            </w:r>
          </w:p>
        </w:tc>
        <w:tc>
          <w:tcPr>
            <w:tcW w:w="900" w:type="dxa"/>
            <w:tcBorders>
              <w:top w:val="single" w:sz="6" w:space="0" w:color="auto"/>
              <w:left w:val="single" w:sz="6" w:space="0" w:color="auto"/>
              <w:bottom w:val="single" w:sz="6" w:space="0" w:color="auto"/>
              <w:right w:val="single" w:sz="6" w:space="0" w:color="auto"/>
            </w:tcBorders>
          </w:tcPr>
          <w:p w14:paraId="7662D2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1.82</w:t>
            </w:r>
          </w:p>
        </w:tc>
        <w:tc>
          <w:tcPr>
            <w:tcW w:w="1440" w:type="dxa"/>
            <w:tcBorders>
              <w:top w:val="single" w:sz="6" w:space="0" w:color="auto"/>
              <w:left w:val="single" w:sz="6" w:space="0" w:color="auto"/>
              <w:bottom w:val="single" w:sz="6" w:space="0" w:color="auto"/>
              <w:right w:val="single" w:sz="6" w:space="0" w:color="auto"/>
            </w:tcBorders>
          </w:tcPr>
          <w:p w14:paraId="482DF1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147.26</w:t>
            </w:r>
          </w:p>
        </w:tc>
        <w:tc>
          <w:tcPr>
            <w:tcW w:w="1440" w:type="dxa"/>
            <w:tcBorders>
              <w:top w:val="single" w:sz="6" w:space="0" w:color="auto"/>
              <w:left w:val="single" w:sz="6" w:space="0" w:color="auto"/>
              <w:bottom w:val="single" w:sz="6" w:space="0" w:color="auto"/>
              <w:right w:val="single" w:sz="6" w:space="0" w:color="auto"/>
            </w:tcBorders>
          </w:tcPr>
          <w:p w14:paraId="258D74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-27.19</w:t>
            </w:r>
          </w:p>
        </w:tc>
        <w:tc>
          <w:tcPr>
            <w:tcW w:w="755" w:type="dxa"/>
            <w:tcBorders>
              <w:top w:val="single" w:sz="6" w:space="0" w:color="auto"/>
              <w:left w:val="single" w:sz="6" w:space="0" w:color="auto"/>
              <w:bottom w:val="single" w:sz="6" w:space="0" w:color="auto"/>
              <w:right w:val="single" w:sz="6" w:space="0" w:color="auto"/>
            </w:tcBorders>
          </w:tcPr>
          <w:p w14:paraId="3EB47D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1.91</w:t>
            </w:r>
          </w:p>
        </w:tc>
        <w:tc>
          <w:tcPr>
            <w:tcW w:w="1418" w:type="dxa"/>
            <w:tcBorders>
              <w:top w:val="single" w:sz="6" w:space="0" w:color="auto"/>
              <w:left w:val="single" w:sz="6" w:space="0" w:color="auto"/>
              <w:bottom w:val="single" w:sz="6" w:space="0" w:color="auto"/>
              <w:right w:val="single" w:sz="6" w:space="0" w:color="auto"/>
            </w:tcBorders>
          </w:tcPr>
          <w:p w14:paraId="2D50BF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w:t>
            </w:r>
            <w:r>
              <w:rPr>
                <w:rFonts w:ascii="Times New Roman CYR" w:hAnsi="Times New Roman CYR" w:cs="Times New Roman CYR"/>
                <w:kern w:val="0"/>
                <w:sz w:val="20"/>
                <w:szCs w:val="20"/>
                <w:lang w:val="uk-UA"/>
              </w:rPr>
              <w:t>47</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lang w:val="uk-UA"/>
              </w:rPr>
              <w:t>2</w:t>
            </w:r>
            <w:r>
              <w:rPr>
                <w:rFonts w:ascii="Times New Roman CYR" w:hAnsi="Times New Roman CYR" w:cs="Times New Roman CYR"/>
                <w:kern w:val="0"/>
                <w:sz w:val="20"/>
                <w:szCs w:val="20"/>
                <w:lang w:val="en-US"/>
              </w:rPr>
              <w:t>6</w:t>
            </w:r>
          </w:p>
        </w:tc>
      </w:tr>
    </w:tbl>
    <w:p w14:paraId="547A8C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C767E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Висновки.</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Виконавши лабораторну роботу я засвоїла методику квантовохімічних розрахунків молекул(</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у режимі координати внутрішнього обертання. Отримані результати брала из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та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 xml:space="preserve"> файлів. Отримані значення занесла в таблицю. Згідно таблиці можна зробити висновок, що конформерами як у пероксиазатистої</w:t>
      </w:r>
      <w:r>
        <w:rPr>
          <w:rFonts w:ascii="Times New Roman CYR" w:hAnsi="Times New Roman CYR" w:cs="Times New Roman CYR"/>
          <w:b/>
          <w:bCs/>
          <w:i/>
          <w:iCs/>
          <w:kern w:val="0"/>
          <w:sz w:val="28"/>
          <w:szCs w:val="28"/>
          <w:lang w:val="uk-UA"/>
        </w:rPr>
        <w:t xml:space="preserve"> </w:t>
      </w:r>
      <w:r>
        <w:rPr>
          <w:rFonts w:ascii="Times New Roman CYR" w:hAnsi="Times New Roman CYR" w:cs="Times New Roman CYR"/>
          <w:kern w:val="0"/>
          <w:sz w:val="28"/>
          <w:szCs w:val="28"/>
          <w:lang w:val="uk-UA"/>
        </w:rPr>
        <w:t>кислоти, так і у дихлорметилпероксиазотистої</w:t>
      </w:r>
      <w:r>
        <w:rPr>
          <w:rFonts w:ascii="Times New Roman CYR" w:hAnsi="Times New Roman CYR" w:cs="Times New Roman CYR"/>
          <w:b/>
          <w:bCs/>
          <w:i/>
          <w:iCs/>
          <w:kern w:val="0"/>
          <w:sz w:val="28"/>
          <w:szCs w:val="28"/>
          <w:lang w:val="uk-UA"/>
        </w:rPr>
        <w:t xml:space="preserve"> </w:t>
      </w:r>
      <w:r>
        <w:rPr>
          <w:rFonts w:ascii="Times New Roman CYR" w:hAnsi="Times New Roman CYR" w:cs="Times New Roman CYR"/>
          <w:kern w:val="0"/>
          <w:sz w:val="28"/>
          <w:szCs w:val="28"/>
          <w:lang w:val="uk-UA"/>
        </w:rPr>
        <w:t>кислоти, є конфігурації з торсійним кутом 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 xml:space="preserve">О(О) 0 та 180 градусів. </w:t>
      </w:r>
    </w:p>
    <w:p w14:paraId="68E5FC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5A0A070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Лабораторна робота № 4</w:t>
      </w:r>
    </w:p>
    <w:p w14:paraId="4DBC55B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Ентропія хімічних сполук</w:t>
      </w:r>
    </w:p>
    <w:p w14:paraId="4D31DD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0D1E4B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u w:val="single"/>
          <w:lang w:val="uk-UA"/>
        </w:rPr>
        <w:t>Теоретична частина.</w:t>
      </w:r>
    </w:p>
    <w:p w14:paraId="5E3667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Третій закон термодинаміки - поблизу абсолютного 0 усі термодинамічні процеси протікають без зміни ентропії.</w:t>
      </w:r>
    </w:p>
    <w:p w14:paraId="6834DE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того, щоб розрахувати значення вільної енергії Гіббса необхідно скористатися наступним рівнянням: </w:t>
      </w:r>
      <w:r>
        <w:rPr>
          <w:rFonts w:ascii="Cambria Math" w:hAnsi="Cambria Math" w:cs="Cambria Math"/>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w:t>
      </w:r>
      <w:r>
        <w:rPr>
          <w:rFonts w:ascii="Cambria Math" w:hAnsi="Cambria Math" w:cs="Cambria Math"/>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w:t>
      </w:r>
      <w:r>
        <w:rPr>
          <w:rFonts w:ascii="Cambria Math" w:hAnsi="Cambria Math" w:cs="Cambria Math"/>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w:t>
      </w:r>
    </w:p>
    <w:p w14:paraId="4F4A74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Ентропія - </w:t>
      </w:r>
    </w:p>
    <w:p w14:paraId="765AC1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Мета.</w:t>
      </w:r>
      <w:r>
        <w:rPr>
          <w:rFonts w:ascii="Times New Roman CYR" w:hAnsi="Times New Roman CYR" w:cs="Times New Roman CYR"/>
          <w:kern w:val="0"/>
          <w:sz w:val="28"/>
          <w:szCs w:val="28"/>
          <w:lang w:val="uk-UA"/>
        </w:rPr>
        <w:t xml:space="preserve"> Освоєння методики розрахунку ентропії хімічних сполук.</w:t>
      </w:r>
    </w:p>
    <w:p w14:paraId="12CA77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Завдання до роботи.</w:t>
      </w:r>
    </w:p>
    <w:p w14:paraId="7C6387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1.</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Розрахувати абсолютну ентропію конформерів пероксикислот.</w:t>
      </w:r>
    </w:p>
    <w:p w14:paraId="115B05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2.</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Значення величин абсолютної ентропії і її компонентів занести в таблицю.</w:t>
      </w:r>
    </w:p>
    <w:p w14:paraId="6C00F0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3.</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Розрахувати вільну енергію Гіббса для конформерів при 298К, результати занести в таблицю.</w:t>
      </w:r>
    </w:p>
    <w:p w14:paraId="7B22F6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Результати виконаної роботи</w:t>
      </w:r>
    </w:p>
    <w:p w14:paraId="07530F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Абсолютну ентропію можна розрахувати тільки для рівноважного стану хімічних сполук.</w:t>
      </w:r>
    </w:p>
    <w:p w14:paraId="187367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Щоб розрахувати абсолютну ентропію ми провели квантовохімічний розрахунок об’єктів з оптимізацією молекулярної геометрії.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 xml:space="preserve">-матрицю рівноважного стану об’єктів скопіювали в архівних файлах </w:t>
      </w:r>
      <w:r>
        <w:rPr>
          <w:rFonts w:ascii="Times New Roman CYR" w:hAnsi="Times New Roman CYR" w:cs="Times New Roman CYR"/>
          <w:kern w:val="0"/>
          <w:sz w:val="28"/>
          <w:szCs w:val="28"/>
          <w:lang w:val="en-US"/>
        </w:rPr>
        <w:t>arc</w:t>
      </w:r>
      <w:r>
        <w:rPr>
          <w:rFonts w:ascii="Times New Roman CYR" w:hAnsi="Times New Roman CYR" w:cs="Times New Roman CYR"/>
          <w:kern w:val="0"/>
          <w:sz w:val="28"/>
          <w:szCs w:val="28"/>
          <w:lang w:val="uk-UA"/>
        </w:rPr>
        <w:t xml:space="preserve"> в буфер пам’яті та замінили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 xml:space="preserve">-матрицю початкових даних у файлах з розширенням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w:t>
      </w:r>
    </w:p>
    <w:p w14:paraId="1E56F7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Отримали файли даних та відреагували необхідний набор ключових слів для розрахунку ентропії: </w:t>
      </w:r>
      <w:r>
        <w:rPr>
          <w:rFonts w:ascii="Times New Roman CYR" w:hAnsi="Times New Roman CYR" w:cs="Times New Roman CYR"/>
          <w:kern w:val="0"/>
          <w:sz w:val="28"/>
          <w:szCs w:val="28"/>
          <w:lang w:val="en-US"/>
        </w:rPr>
        <w:t>AM</w:t>
      </w:r>
      <w:r>
        <w:rPr>
          <w:rFonts w:ascii="Times New Roman CYR" w:hAnsi="Times New Roman CYR" w:cs="Times New Roman CYR"/>
          <w:kern w:val="0"/>
          <w:sz w:val="28"/>
          <w:szCs w:val="28"/>
          <w:lang w:val="uk-UA"/>
        </w:rPr>
        <w:t xml:space="preserve">1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lang w:val="uk-UA"/>
        </w:rPr>
        <w:t xml:space="preserve">=3600 </w:t>
      </w:r>
      <w:r>
        <w:rPr>
          <w:rFonts w:ascii="Times New Roman CYR" w:hAnsi="Times New Roman CYR" w:cs="Times New Roman CYR"/>
          <w:kern w:val="0"/>
          <w:sz w:val="28"/>
          <w:szCs w:val="28"/>
          <w:lang w:val="en-US"/>
        </w:rPr>
        <w:t>FORCE</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THERMO</w:t>
      </w:r>
      <w:r>
        <w:rPr>
          <w:rFonts w:ascii="Times New Roman CYR" w:hAnsi="Times New Roman CYR" w:cs="Times New Roman CYR"/>
          <w:kern w:val="0"/>
          <w:sz w:val="28"/>
          <w:szCs w:val="28"/>
          <w:lang w:val="uk-UA"/>
        </w:rPr>
        <w:t xml:space="preserve"> (298) </w:t>
      </w:r>
      <w:r>
        <w:rPr>
          <w:rFonts w:ascii="Times New Roman CYR" w:hAnsi="Times New Roman CYR" w:cs="Times New Roman CYR"/>
          <w:caps/>
          <w:kern w:val="0"/>
          <w:sz w:val="28"/>
          <w:szCs w:val="28"/>
          <w:lang w:val="en-US"/>
        </w:rPr>
        <w:t>isotope</w:t>
      </w:r>
      <w:r>
        <w:rPr>
          <w:rFonts w:ascii="Times New Roman CYR" w:hAnsi="Times New Roman CYR" w:cs="Times New Roman CYR"/>
          <w:caps/>
          <w:kern w:val="0"/>
          <w:sz w:val="28"/>
          <w:szCs w:val="28"/>
          <w:lang w:val="uk-UA"/>
        </w:rPr>
        <w:t xml:space="preserve"> </w:t>
      </w:r>
      <w:r>
        <w:rPr>
          <w:rFonts w:ascii="Times New Roman CYR" w:hAnsi="Times New Roman CYR" w:cs="Times New Roman CYR"/>
          <w:caps/>
          <w:kern w:val="0"/>
          <w:sz w:val="28"/>
          <w:szCs w:val="28"/>
          <w:lang w:val="en-US"/>
        </w:rPr>
        <w:t>rot</w:t>
      </w:r>
      <w:r>
        <w:rPr>
          <w:rFonts w:ascii="Times New Roman CYR" w:hAnsi="Times New Roman CYR" w:cs="Times New Roman CYR"/>
          <w:kern w:val="0"/>
          <w:sz w:val="28"/>
          <w:szCs w:val="28"/>
          <w:lang w:val="uk-UA"/>
        </w:rPr>
        <w:t>=1. Даним файлам дали назву Ентропія_син-(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та Ентропія_син-(</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w:t>
      </w:r>
    </w:p>
    <w:p w14:paraId="096ADD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Файли з розширенням </w:t>
      </w:r>
      <w:r>
        <w:rPr>
          <w:rFonts w:ascii="Times New Roman CYR" w:hAnsi="Times New Roman CYR" w:cs="Times New Roman CYR"/>
          <w:kern w:val="0"/>
          <w:sz w:val="28"/>
          <w:szCs w:val="28"/>
          <w:lang w:val="en-US"/>
        </w:rPr>
        <w:t>dat</w:t>
      </w:r>
      <w:r>
        <w:rPr>
          <w:rFonts w:ascii="Times New Roman CYR" w:hAnsi="Times New Roman CYR" w:cs="Times New Roman CYR"/>
          <w:kern w:val="0"/>
          <w:sz w:val="28"/>
          <w:szCs w:val="28"/>
          <w:lang w:val="uk-UA"/>
        </w:rPr>
        <w:t xml:space="preserve"> і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 xml:space="preserve"> скопіювали у свою папку.</w:t>
      </w:r>
    </w:p>
    <w:p w14:paraId="63CA3B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Результати розрахунку знаходяться в </w:t>
      </w:r>
      <w:r>
        <w:rPr>
          <w:rFonts w:ascii="Times New Roman CYR" w:hAnsi="Times New Roman CYR" w:cs="Times New Roman CYR"/>
          <w:kern w:val="0"/>
          <w:sz w:val="28"/>
          <w:szCs w:val="28"/>
          <w:lang w:val="en-US"/>
        </w:rPr>
        <w:t>out</w:t>
      </w:r>
      <w:r>
        <w:rPr>
          <w:rFonts w:ascii="Times New Roman CYR" w:hAnsi="Times New Roman CYR" w:cs="Times New Roman CYR"/>
          <w:kern w:val="0"/>
          <w:sz w:val="28"/>
          <w:szCs w:val="28"/>
          <w:lang w:val="uk-UA"/>
        </w:rPr>
        <w:t xml:space="preserve"> файлі. </w:t>
      </w:r>
    </w:p>
    <w:p w14:paraId="606C0A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kern w:val="0"/>
          <w:sz w:val="28"/>
          <w:szCs w:val="28"/>
          <w:lang w:val="uk-UA"/>
        </w:rPr>
        <w:t>Отримані значення ентропії занесли в таблиці 4.1. та 4.2.</w:t>
      </w:r>
    </w:p>
    <w:p w14:paraId="2BDF06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61270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 4.1.</w:t>
      </w:r>
      <w:r>
        <w:rPr>
          <w:rFonts w:ascii="Times New Roman CYR" w:hAnsi="Times New Roman CYR" w:cs="Times New Roman CYR"/>
          <w:kern w:val="0"/>
          <w:sz w:val="28"/>
          <w:szCs w:val="28"/>
          <w:lang w:val="uk-UA"/>
        </w:rPr>
        <w:t xml:space="preserve"> Абсолютна ентропія конформерів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 xml:space="preserve">2 </w:t>
      </w:r>
      <w:r>
        <w:rPr>
          <w:rFonts w:ascii="Times New Roman CYR" w:hAnsi="Times New Roman CYR" w:cs="Times New Roman CYR"/>
          <w:kern w:val="0"/>
          <w:sz w:val="28"/>
          <w:szCs w:val="28"/>
          <w:lang w:val="uk-UA"/>
        </w:rPr>
        <w:t>та їх складові.</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7"/>
        <w:gridCol w:w="1803"/>
        <w:gridCol w:w="1792"/>
        <w:gridCol w:w="1518"/>
        <w:gridCol w:w="1559"/>
      </w:tblGrid>
      <w:tr w:rsidR="00000000" w14:paraId="29EDAA35" w14:textId="77777777">
        <w:tblPrEx>
          <w:tblCellMar>
            <w:top w:w="0" w:type="dxa"/>
            <w:bottom w:w="0" w:type="dxa"/>
          </w:tblCellMar>
        </w:tblPrEx>
        <w:trPr>
          <w:jc w:val="center"/>
        </w:trPr>
        <w:tc>
          <w:tcPr>
            <w:tcW w:w="1797" w:type="dxa"/>
            <w:tcBorders>
              <w:top w:val="single" w:sz="6" w:space="0" w:color="auto"/>
              <w:left w:val="single" w:sz="6" w:space="0" w:color="auto"/>
              <w:bottom w:val="single" w:sz="6" w:space="0" w:color="auto"/>
              <w:right w:val="single" w:sz="6" w:space="0" w:color="auto"/>
            </w:tcBorders>
          </w:tcPr>
          <w:p w14:paraId="2C684CAB"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Ентропія, кал/(кмоль)</w:t>
            </w:r>
          </w:p>
        </w:tc>
        <w:tc>
          <w:tcPr>
            <w:tcW w:w="3595" w:type="dxa"/>
            <w:gridSpan w:val="2"/>
            <w:tcBorders>
              <w:top w:val="single" w:sz="6" w:space="0" w:color="auto"/>
              <w:left w:val="single" w:sz="6" w:space="0" w:color="auto"/>
              <w:bottom w:val="single" w:sz="6" w:space="0" w:color="auto"/>
              <w:right w:val="single" w:sz="6" w:space="0" w:color="auto"/>
            </w:tcBorders>
          </w:tcPr>
          <w:p w14:paraId="38520FAB"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NOOH</w:t>
            </w:r>
          </w:p>
        </w:tc>
        <w:tc>
          <w:tcPr>
            <w:tcW w:w="3077" w:type="dxa"/>
            <w:gridSpan w:val="2"/>
            <w:tcBorders>
              <w:top w:val="single" w:sz="6" w:space="0" w:color="auto"/>
              <w:left w:val="single" w:sz="6" w:space="0" w:color="auto"/>
              <w:bottom w:val="single" w:sz="6" w:space="0" w:color="auto"/>
              <w:right w:val="single" w:sz="6" w:space="0" w:color="auto"/>
            </w:tcBorders>
          </w:tcPr>
          <w:p w14:paraId="3F2FDAE7"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NOOCHCl</w:t>
            </w:r>
            <w:r>
              <w:rPr>
                <w:rFonts w:ascii="Times New Roman CYR" w:hAnsi="Times New Roman CYR" w:cs="Times New Roman CYR"/>
                <w:b/>
                <w:bCs/>
                <w:kern w:val="0"/>
                <w:sz w:val="20"/>
                <w:szCs w:val="20"/>
                <w:vertAlign w:val="subscript"/>
                <w:lang w:val="uk-UA"/>
              </w:rPr>
              <w:t>2</w:t>
            </w:r>
          </w:p>
        </w:tc>
      </w:tr>
      <w:tr w:rsidR="00000000" w14:paraId="0A3F9D11" w14:textId="77777777">
        <w:tblPrEx>
          <w:tblCellMar>
            <w:top w:w="0" w:type="dxa"/>
            <w:bottom w:w="0" w:type="dxa"/>
          </w:tblCellMar>
        </w:tblPrEx>
        <w:trPr>
          <w:jc w:val="center"/>
        </w:trPr>
        <w:tc>
          <w:tcPr>
            <w:tcW w:w="1797" w:type="dxa"/>
            <w:tcBorders>
              <w:top w:val="single" w:sz="6" w:space="0" w:color="auto"/>
              <w:left w:val="single" w:sz="6" w:space="0" w:color="auto"/>
              <w:bottom w:val="single" w:sz="6" w:space="0" w:color="auto"/>
              <w:right w:val="single" w:sz="6" w:space="0" w:color="auto"/>
            </w:tcBorders>
          </w:tcPr>
          <w:p w14:paraId="1DA7886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c>
          <w:tcPr>
            <w:tcW w:w="1803" w:type="dxa"/>
            <w:tcBorders>
              <w:top w:val="single" w:sz="6" w:space="0" w:color="auto"/>
              <w:left w:val="single" w:sz="6" w:space="0" w:color="auto"/>
              <w:bottom w:val="single" w:sz="6" w:space="0" w:color="auto"/>
              <w:right w:val="single" w:sz="6" w:space="0" w:color="auto"/>
            </w:tcBorders>
          </w:tcPr>
          <w:p w14:paraId="3F278B8A"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А</w:t>
            </w:r>
          </w:p>
        </w:tc>
        <w:tc>
          <w:tcPr>
            <w:tcW w:w="1792" w:type="dxa"/>
            <w:tcBorders>
              <w:top w:val="single" w:sz="6" w:space="0" w:color="auto"/>
              <w:left w:val="single" w:sz="6" w:space="0" w:color="auto"/>
              <w:bottom w:val="single" w:sz="6" w:space="0" w:color="auto"/>
              <w:right w:val="single" w:sz="6" w:space="0" w:color="auto"/>
            </w:tcBorders>
          </w:tcPr>
          <w:p w14:paraId="6B20FD9A"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Б</w:t>
            </w:r>
          </w:p>
        </w:tc>
        <w:tc>
          <w:tcPr>
            <w:tcW w:w="1518" w:type="dxa"/>
            <w:tcBorders>
              <w:top w:val="single" w:sz="6" w:space="0" w:color="auto"/>
              <w:left w:val="single" w:sz="6" w:space="0" w:color="auto"/>
              <w:bottom w:val="single" w:sz="6" w:space="0" w:color="auto"/>
              <w:right w:val="single" w:sz="6" w:space="0" w:color="auto"/>
            </w:tcBorders>
          </w:tcPr>
          <w:p w14:paraId="6BAE004B"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А</w:t>
            </w:r>
          </w:p>
        </w:tc>
        <w:tc>
          <w:tcPr>
            <w:tcW w:w="1559" w:type="dxa"/>
            <w:tcBorders>
              <w:top w:val="single" w:sz="6" w:space="0" w:color="auto"/>
              <w:left w:val="single" w:sz="6" w:space="0" w:color="auto"/>
              <w:bottom w:val="single" w:sz="6" w:space="0" w:color="auto"/>
              <w:right w:val="single" w:sz="6" w:space="0" w:color="auto"/>
            </w:tcBorders>
          </w:tcPr>
          <w:p w14:paraId="0D4E272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Б</w:t>
            </w:r>
          </w:p>
        </w:tc>
      </w:tr>
      <w:tr w:rsidR="00000000" w14:paraId="55AA09C7" w14:textId="77777777">
        <w:tblPrEx>
          <w:tblCellMar>
            <w:top w:w="0" w:type="dxa"/>
            <w:bottom w:w="0" w:type="dxa"/>
          </w:tblCellMar>
        </w:tblPrEx>
        <w:trPr>
          <w:jc w:val="center"/>
        </w:trPr>
        <w:tc>
          <w:tcPr>
            <w:tcW w:w="1797" w:type="dxa"/>
            <w:tcBorders>
              <w:top w:val="single" w:sz="6" w:space="0" w:color="auto"/>
              <w:left w:val="single" w:sz="6" w:space="0" w:color="auto"/>
              <w:bottom w:val="single" w:sz="6" w:space="0" w:color="auto"/>
              <w:right w:val="single" w:sz="6" w:space="0" w:color="auto"/>
            </w:tcBorders>
          </w:tcPr>
          <w:p w14:paraId="45794F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uk-UA"/>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bscript"/>
                <w:lang w:val="uk-UA"/>
              </w:rPr>
              <w:t>кол</w:t>
            </w:r>
            <w:r>
              <w:rPr>
                <w:rFonts w:ascii="Times New Roman CYR" w:hAnsi="Times New Roman CYR" w:cs="Times New Roman CYR"/>
                <w:kern w:val="0"/>
                <w:sz w:val="20"/>
                <w:szCs w:val="20"/>
                <w:vertAlign w:val="superscript"/>
                <w:lang w:val="uk-UA"/>
              </w:rPr>
              <w:t>298</w:t>
            </w:r>
          </w:p>
        </w:tc>
        <w:tc>
          <w:tcPr>
            <w:tcW w:w="1803" w:type="dxa"/>
            <w:tcBorders>
              <w:top w:val="single" w:sz="6" w:space="0" w:color="auto"/>
              <w:left w:val="single" w:sz="6" w:space="0" w:color="auto"/>
              <w:bottom w:val="single" w:sz="6" w:space="0" w:color="auto"/>
              <w:right w:val="single" w:sz="6" w:space="0" w:color="auto"/>
            </w:tcBorders>
          </w:tcPr>
          <w:p w14:paraId="59F054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4.68</w:t>
            </w:r>
          </w:p>
        </w:tc>
        <w:tc>
          <w:tcPr>
            <w:tcW w:w="1792" w:type="dxa"/>
            <w:tcBorders>
              <w:top w:val="single" w:sz="6" w:space="0" w:color="auto"/>
              <w:left w:val="single" w:sz="6" w:space="0" w:color="auto"/>
              <w:bottom w:val="single" w:sz="6" w:space="0" w:color="auto"/>
              <w:right w:val="single" w:sz="6" w:space="0" w:color="auto"/>
            </w:tcBorders>
          </w:tcPr>
          <w:p w14:paraId="73DF5A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4.84</w:t>
            </w:r>
          </w:p>
        </w:tc>
        <w:tc>
          <w:tcPr>
            <w:tcW w:w="1518" w:type="dxa"/>
            <w:tcBorders>
              <w:top w:val="single" w:sz="6" w:space="0" w:color="auto"/>
              <w:left w:val="single" w:sz="6" w:space="0" w:color="auto"/>
              <w:bottom w:val="single" w:sz="6" w:space="0" w:color="auto"/>
              <w:right w:val="single" w:sz="6" w:space="0" w:color="auto"/>
            </w:tcBorders>
          </w:tcPr>
          <w:p w14:paraId="5AAC41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8.60</w:t>
            </w:r>
          </w:p>
        </w:tc>
        <w:tc>
          <w:tcPr>
            <w:tcW w:w="1559" w:type="dxa"/>
            <w:tcBorders>
              <w:top w:val="single" w:sz="6" w:space="0" w:color="auto"/>
              <w:left w:val="single" w:sz="6" w:space="0" w:color="auto"/>
              <w:bottom w:val="single" w:sz="6" w:space="0" w:color="auto"/>
              <w:right w:val="single" w:sz="6" w:space="0" w:color="auto"/>
            </w:tcBorders>
          </w:tcPr>
          <w:p w14:paraId="1D620D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9.29</w:t>
            </w:r>
          </w:p>
        </w:tc>
      </w:tr>
      <w:tr w:rsidR="00000000" w14:paraId="12206053" w14:textId="77777777">
        <w:tblPrEx>
          <w:tblCellMar>
            <w:top w:w="0" w:type="dxa"/>
            <w:bottom w:w="0" w:type="dxa"/>
          </w:tblCellMar>
        </w:tblPrEx>
        <w:trPr>
          <w:jc w:val="center"/>
        </w:trPr>
        <w:tc>
          <w:tcPr>
            <w:tcW w:w="1797" w:type="dxa"/>
            <w:tcBorders>
              <w:top w:val="single" w:sz="6" w:space="0" w:color="auto"/>
              <w:left w:val="single" w:sz="6" w:space="0" w:color="auto"/>
              <w:bottom w:val="single" w:sz="6" w:space="0" w:color="auto"/>
              <w:right w:val="single" w:sz="6" w:space="0" w:color="auto"/>
            </w:tcBorders>
          </w:tcPr>
          <w:p w14:paraId="774608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bscript"/>
                <w:lang w:val="uk-UA"/>
              </w:rPr>
              <w:t>об</w:t>
            </w:r>
            <w:r>
              <w:rPr>
                <w:rFonts w:ascii="Times New Roman CYR" w:hAnsi="Times New Roman CYR" w:cs="Times New Roman CYR"/>
                <w:kern w:val="0"/>
                <w:sz w:val="20"/>
                <w:szCs w:val="20"/>
                <w:vertAlign w:val="superscript"/>
                <w:lang w:val="uk-UA"/>
              </w:rPr>
              <w:t>2</w:t>
            </w:r>
            <w:r>
              <w:rPr>
                <w:rFonts w:ascii="Times New Roman CYR" w:hAnsi="Times New Roman CYR" w:cs="Times New Roman CYR"/>
                <w:kern w:val="0"/>
                <w:sz w:val="20"/>
                <w:szCs w:val="20"/>
                <w:vertAlign w:val="superscript"/>
                <w:lang w:val="en-US"/>
              </w:rPr>
              <w:t>98</w:t>
            </w:r>
          </w:p>
        </w:tc>
        <w:tc>
          <w:tcPr>
            <w:tcW w:w="1803" w:type="dxa"/>
            <w:tcBorders>
              <w:top w:val="single" w:sz="6" w:space="0" w:color="auto"/>
              <w:left w:val="single" w:sz="6" w:space="0" w:color="auto"/>
              <w:bottom w:val="single" w:sz="6" w:space="0" w:color="auto"/>
              <w:right w:val="single" w:sz="6" w:space="0" w:color="auto"/>
            </w:tcBorders>
          </w:tcPr>
          <w:p w14:paraId="54CCCE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23.08</w:t>
            </w:r>
          </w:p>
        </w:tc>
        <w:tc>
          <w:tcPr>
            <w:tcW w:w="1792" w:type="dxa"/>
            <w:tcBorders>
              <w:top w:val="single" w:sz="6" w:space="0" w:color="auto"/>
              <w:left w:val="single" w:sz="6" w:space="0" w:color="auto"/>
              <w:bottom w:val="single" w:sz="6" w:space="0" w:color="auto"/>
              <w:right w:val="single" w:sz="6" w:space="0" w:color="auto"/>
            </w:tcBorders>
          </w:tcPr>
          <w:p w14:paraId="500DB0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22.66</w:t>
            </w:r>
          </w:p>
        </w:tc>
        <w:tc>
          <w:tcPr>
            <w:tcW w:w="1518" w:type="dxa"/>
            <w:tcBorders>
              <w:top w:val="single" w:sz="6" w:space="0" w:color="auto"/>
              <w:left w:val="single" w:sz="6" w:space="0" w:color="auto"/>
              <w:bottom w:val="single" w:sz="6" w:space="0" w:color="auto"/>
              <w:right w:val="single" w:sz="6" w:space="0" w:color="auto"/>
            </w:tcBorders>
          </w:tcPr>
          <w:p w14:paraId="382C41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29.00</w:t>
            </w:r>
          </w:p>
        </w:tc>
        <w:tc>
          <w:tcPr>
            <w:tcW w:w="1559" w:type="dxa"/>
            <w:tcBorders>
              <w:top w:val="single" w:sz="6" w:space="0" w:color="auto"/>
              <w:left w:val="single" w:sz="6" w:space="0" w:color="auto"/>
              <w:bottom w:val="single" w:sz="6" w:space="0" w:color="auto"/>
              <w:right w:val="single" w:sz="6" w:space="0" w:color="auto"/>
            </w:tcBorders>
          </w:tcPr>
          <w:p w14:paraId="14C985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29.12</w:t>
            </w:r>
          </w:p>
        </w:tc>
      </w:tr>
      <w:tr w:rsidR="00000000" w14:paraId="2226F6A4" w14:textId="77777777">
        <w:tblPrEx>
          <w:tblCellMar>
            <w:top w:w="0" w:type="dxa"/>
            <w:bottom w:w="0" w:type="dxa"/>
          </w:tblCellMar>
        </w:tblPrEx>
        <w:trPr>
          <w:jc w:val="center"/>
        </w:trPr>
        <w:tc>
          <w:tcPr>
            <w:tcW w:w="1797" w:type="dxa"/>
            <w:tcBorders>
              <w:top w:val="single" w:sz="6" w:space="0" w:color="auto"/>
              <w:left w:val="single" w:sz="6" w:space="0" w:color="auto"/>
              <w:bottom w:val="single" w:sz="6" w:space="0" w:color="auto"/>
              <w:right w:val="single" w:sz="6" w:space="0" w:color="auto"/>
            </w:tcBorders>
          </w:tcPr>
          <w:p w14:paraId="7F1C14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bscript"/>
              </w:rPr>
              <w:t>пост</w:t>
            </w:r>
            <w:r>
              <w:rPr>
                <w:rFonts w:ascii="Times New Roman CYR" w:hAnsi="Times New Roman CYR" w:cs="Times New Roman CYR"/>
                <w:kern w:val="0"/>
                <w:sz w:val="20"/>
                <w:szCs w:val="20"/>
                <w:vertAlign w:val="superscript"/>
                <w:lang w:val="en-US"/>
              </w:rPr>
              <w:t>298</w:t>
            </w:r>
          </w:p>
        </w:tc>
        <w:tc>
          <w:tcPr>
            <w:tcW w:w="1803" w:type="dxa"/>
            <w:tcBorders>
              <w:top w:val="single" w:sz="6" w:space="0" w:color="auto"/>
              <w:left w:val="single" w:sz="6" w:space="0" w:color="auto"/>
              <w:bottom w:val="single" w:sz="6" w:space="0" w:color="auto"/>
              <w:right w:val="single" w:sz="6" w:space="0" w:color="auto"/>
            </w:tcBorders>
          </w:tcPr>
          <w:p w14:paraId="733C6C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38.34</w:t>
            </w:r>
          </w:p>
        </w:tc>
        <w:tc>
          <w:tcPr>
            <w:tcW w:w="1792" w:type="dxa"/>
            <w:tcBorders>
              <w:top w:val="single" w:sz="6" w:space="0" w:color="auto"/>
              <w:left w:val="single" w:sz="6" w:space="0" w:color="auto"/>
              <w:bottom w:val="single" w:sz="6" w:space="0" w:color="auto"/>
              <w:right w:val="single" w:sz="6" w:space="0" w:color="auto"/>
            </w:tcBorders>
          </w:tcPr>
          <w:p w14:paraId="702343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38.34</w:t>
            </w:r>
          </w:p>
        </w:tc>
        <w:tc>
          <w:tcPr>
            <w:tcW w:w="1518" w:type="dxa"/>
            <w:tcBorders>
              <w:top w:val="single" w:sz="6" w:space="0" w:color="auto"/>
              <w:left w:val="single" w:sz="6" w:space="0" w:color="auto"/>
              <w:bottom w:val="single" w:sz="6" w:space="0" w:color="auto"/>
              <w:right w:val="single" w:sz="6" w:space="0" w:color="auto"/>
            </w:tcBorders>
          </w:tcPr>
          <w:p w14:paraId="13DCC2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40.84</w:t>
            </w:r>
          </w:p>
        </w:tc>
        <w:tc>
          <w:tcPr>
            <w:tcW w:w="1559" w:type="dxa"/>
            <w:tcBorders>
              <w:top w:val="single" w:sz="6" w:space="0" w:color="auto"/>
              <w:left w:val="single" w:sz="6" w:space="0" w:color="auto"/>
              <w:bottom w:val="single" w:sz="6" w:space="0" w:color="auto"/>
              <w:right w:val="single" w:sz="6" w:space="0" w:color="auto"/>
            </w:tcBorders>
          </w:tcPr>
          <w:p w14:paraId="1711D5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40.84</w:t>
            </w:r>
          </w:p>
        </w:tc>
      </w:tr>
      <w:tr w:rsidR="00000000" w14:paraId="581709D5" w14:textId="77777777">
        <w:tblPrEx>
          <w:tblCellMar>
            <w:top w:w="0" w:type="dxa"/>
            <w:bottom w:w="0" w:type="dxa"/>
          </w:tblCellMar>
        </w:tblPrEx>
        <w:trPr>
          <w:jc w:val="center"/>
        </w:trPr>
        <w:tc>
          <w:tcPr>
            <w:tcW w:w="1797" w:type="dxa"/>
            <w:tcBorders>
              <w:top w:val="single" w:sz="6" w:space="0" w:color="auto"/>
              <w:left w:val="single" w:sz="6" w:space="0" w:color="auto"/>
              <w:bottom w:val="single" w:sz="6" w:space="0" w:color="auto"/>
              <w:right w:val="single" w:sz="6" w:space="0" w:color="auto"/>
            </w:tcBorders>
          </w:tcPr>
          <w:p w14:paraId="4BD0BD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perscript"/>
                <w:lang w:val="en-US"/>
              </w:rPr>
              <w:t>298</w:t>
            </w:r>
          </w:p>
        </w:tc>
        <w:tc>
          <w:tcPr>
            <w:tcW w:w="1803" w:type="dxa"/>
            <w:tcBorders>
              <w:top w:val="single" w:sz="6" w:space="0" w:color="auto"/>
              <w:left w:val="single" w:sz="6" w:space="0" w:color="auto"/>
              <w:bottom w:val="single" w:sz="6" w:space="0" w:color="auto"/>
              <w:right w:val="single" w:sz="6" w:space="0" w:color="auto"/>
            </w:tcBorders>
          </w:tcPr>
          <w:p w14:paraId="220D71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66.10</w:t>
            </w:r>
          </w:p>
        </w:tc>
        <w:tc>
          <w:tcPr>
            <w:tcW w:w="1792" w:type="dxa"/>
            <w:tcBorders>
              <w:top w:val="single" w:sz="6" w:space="0" w:color="auto"/>
              <w:left w:val="single" w:sz="6" w:space="0" w:color="auto"/>
              <w:bottom w:val="single" w:sz="6" w:space="0" w:color="auto"/>
              <w:right w:val="single" w:sz="6" w:space="0" w:color="auto"/>
            </w:tcBorders>
          </w:tcPr>
          <w:p w14:paraId="78B7FA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65.84</w:t>
            </w:r>
          </w:p>
        </w:tc>
        <w:tc>
          <w:tcPr>
            <w:tcW w:w="1518" w:type="dxa"/>
            <w:tcBorders>
              <w:top w:val="single" w:sz="6" w:space="0" w:color="auto"/>
              <w:left w:val="single" w:sz="6" w:space="0" w:color="auto"/>
              <w:bottom w:val="single" w:sz="6" w:space="0" w:color="auto"/>
              <w:right w:val="single" w:sz="6" w:space="0" w:color="auto"/>
            </w:tcBorders>
          </w:tcPr>
          <w:p w14:paraId="451CC7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78.44</w:t>
            </w:r>
          </w:p>
        </w:tc>
        <w:tc>
          <w:tcPr>
            <w:tcW w:w="1559" w:type="dxa"/>
            <w:tcBorders>
              <w:top w:val="single" w:sz="6" w:space="0" w:color="auto"/>
              <w:left w:val="single" w:sz="6" w:space="0" w:color="auto"/>
              <w:bottom w:val="single" w:sz="6" w:space="0" w:color="auto"/>
              <w:right w:val="single" w:sz="6" w:space="0" w:color="auto"/>
            </w:tcBorders>
          </w:tcPr>
          <w:p w14:paraId="7C2951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79.25</w:t>
            </w:r>
          </w:p>
        </w:tc>
      </w:tr>
    </w:tbl>
    <w:p w14:paraId="06E10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молекулярний хімічний частина конформація</w:t>
      </w:r>
    </w:p>
    <w:p w14:paraId="02D05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br w:type="page"/>
        <w:t>Таблиця 4.2.</w:t>
      </w:r>
      <w:r>
        <w:rPr>
          <w:rFonts w:ascii="Times New Roman CYR" w:hAnsi="Times New Roman CYR" w:cs="Times New Roman CYR"/>
          <w:kern w:val="0"/>
          <w:sz w:val="28"/>
          <w:szCs w:val="28"/>
          <w:lang w:val="uk-UA"/>
        </w:rPr>
        <w:t xml:space="preserve"> Термодинамічні параметри конформерів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6"/>
        <w:gridCol w:w="1804"/>
        <w:gridCol w:w="1622"/>
        <w:gridCol w:w="1622"/>
        <w:gridCol w:w="1464"/>
      </w:tblGrid>
      <w:tr w:rsidR="00000000" w14:paraId="1E492705" w14:textId="77777777">
        <w:tblPrEx>
          <w:tblCellMar>
            <w:top w:w="0" w:type="dxa"/>
            <w:bottom w:w="0" w:type="dxa"/>
          </w:tblCellMar>
        </w:tblPrEx>
        <w:trPr>
          <w:jc w:val="center"/>
        </w:trPr>
        <w:tc>
          <w:tcPr>
            <w:tcW w:w="1766" w:type="dxa"/>
            <w:tcBorders>
              <w:top w:val="single" w:sz="6" w:space="0" w:color="auto"/>
              <w:left w:val="single" w:sz="6" w:space="0" w:color="auto"/>
              <w:bottom w:val="single" w:sz="6" w:space="0" w:color="auto"/>
              <w:right w:val="single" w:sz="6" w:space="0" w:color="auto"/>
            </w:tcBorders>
          </w:tcPr>
          <w:p w14:paraId="0CF31E0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Термодинамічні параметри</w:t>
            </w:r>
          </w:p>
        </w:tc>
        <w:tc>
          <w:tcPr>
            <w:tcW w:w="3426" w:type="dxa"/>
            <w:gridSpan w:val="2"/>
            <w:tcBorders>
              <w:top w:val="single" w:sz="6" w:space="0" w:color="auto"/>
              <w:left w:val="single" w:sz="6" w:space="0" w:color="auto"/>
              <w:bottom w:val="single" w:sz="6" w:space="0" w:color="auto"/>
              <w:right w:val="single" w:sz="6" w:space="0" w:color="auto"/>
            </w:tcBorders>
          </w:tcPr>
          <w:p w14:paraId="65D3F79E"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NOOH</w:t>
            </w:r>
          </w:p>
        </w:tc>
        <w:tc>
          <w:tcPr>
            <w:tcW w:w="3086" w:type="dxa"/>
            <w:gridSpan w:val="2"/>
            <w:tcBorders>
              <w:top w:val="single" w:sz="6" w:space="0" w:color="auto"/>
              <w:left w:val="single" w:sz="6" w:space="0" w:color="auto"/>
              <w:bottom w:val="single" w:sz="6" w:space="0" w:color="auto"/>
              <w:right w:val="single" w:sz="6" w:space="0" w:color="auto"/>
            </w:tcBorders>
          </w:tcPr>
          <w:p w14:paraId="0FCF49A6"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NOOCHCl</w:t>
            </w:r>
            <w:r>
              <w:rPr>
                <w:rFonts w:ascii="Times New Roman CYR" w:hAnsi="Times New Roman CYR" w:cs="Times New Roman CYR"/>
                <w:b/>
                <w:bCs/>
                <w:kern w:val="0"/>
                <w:sz w:val="20"/>
                <w:szCs w:val="20"/>
                <w:vertAlign w:val="subscript"/>
                <w:lang w:val="uk-UA"/>
              </w:rPr>
              <w:t>2</w:t>
            </w:r>
          </w:p>
        </w:tc>
      </w:tr>
      <w:tr w:rsidR="00000000" w14:paraId="21B3E167" w14:textId="77777777">
        <w:tblPrEx>
          <w:tblCellMar>
            <w:top w:w="0" w:type="dxa"/>
            <w:bottom w:w="0" w:type="dxa"/>
          </w:tblCellMar>
        </w:tblPrEx>
        <w:trPr>
          <w:jc w:val="center"/>
        </w:trPr>
        <w:tc>
          <w:tcPr>
            <w:tcW w:w="1766" w:type="dxa"/>
            <w:tcBorders>
              <w:top w:val="single" w:sz="6" w:space="0" w:color="auto"/>
              <w:left w:val="single" w:sz="6" w:space="0" w:color="auto"/>
              <w:bottom w:val="single" w:sz="6" w:space="0" w:color="auto"/>
              <w:right w:val="single" w:sz="6" w:space="0" w:color="auto"/>
            </w:tcBorders>
          </w:tcPr>
          <w:p w14:paraId="776AA9C1"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c>
          <w:tcPr>
            <w:tcW w:w="1804" w:type="dxa"/>
            <w:tcBorders>
              <w:top w:val="single" w:sz="6" w:space="0" w:color="auto"/>
              <w:left w:val="single" w:sz="6" w:space="0" w:color="auto"/>
              <w:bottom w:val="single" w:sz="6" w:space="0" w:color="auto"/>
              <w:right w:val="single" w:sz="6" w:space="0" w:color="auto"/>
            </w:tcBorders>
          </w:tcPr>
          <w:p w14:paraId="51FF4121"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А</w:t>
            </w:r>
          </w:p>
        </w:tc>
        <w:tc>
          <w:tcPr>
            <w:tcW w:w="1622" w:type="dxa"/>
            <w:tcBorders>
              <w:top w:val="single" w:sz="6" w:space="0" w:color="auto"/>
              <w:left w:val="single" w:sz="6" w:space="0" w:color="auto"/>
              <w:bottom w:val="single" w:sz="6" w:space="0" w:color="auto"/>
              <w:right w:val="single" w:sz="6" w:space="0" w:color="auto"/>
            </w:tcBorders>
          </w:tcPr>
          <w:p w14:paraId="48727E1B"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Б</w:t>
            </w:r>
          </w:p>
        </w:tc>
        <w:tc>
          <w:tcPr>
            <w:tcW w:w="1622" w:type="dxa"/>
            <w:tcBorders>
              <w:top w:val="single" w:sz="6" w:space="0" w:color="auto"/>
              <w:left w:val="single" w:sz="6" w:space="0" w:color="auto"/>
              <w:bottom w:val="single" w:sz="6" w:space="0" w:color="auto"/>
              <w:right w:val="single" w:sz="6" w:space="0" w:color="auto"/>
            </w:tcBorders>
          </w:tcPr>
          <w:p w14:paraId="6B5CB9F5"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А</w:t>
            </w:r>
          </w:p>
        </w:tc>
        <w:tc>
          <w:tcPr>
            <w:tcW w:w="1464" w:type="dxa"/>
            <w:tcBorders>
              <w:top w:val="single" w:sz="6" w:space="0" w:color="auto"/>
              <w:left w:val="single" w:sz="6" w:space="0" w:color="auto"/>
              <w:bottom w:val="single" w:sz="6" w:space="0" w:color="auto"/>
              <w:right w:val="single" w:sz="6" w:space="0" w:color="auto"/>
            </w:tcBorders>
          </w:tcPr>
          <w:p w14:paraId="5F56D846"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Конформер Б</w:t>
            </w:r>
          </w:p>
        </w:tc>
      </w:tr>
      <w:tr w:rsidR="00000000" w14:paraId="1340FB5E" w14:textId="77777777">
        <w:tblPrEx>
          <w:tblCellMar>
            <w:top w:w="0" w:type="dxa"/>
            <w:bottom w:w="0" w:type="dxa"/>
          </w:tblCellMar>
        </w:tblPrEx>
        <w:trPr>
          <w:jc w:val="center"/>
        </w:trPr>
        <w:tc>
          <w:tcPr>
            <w:tcW w:w="1766" w:type="dxa"/>
            <w:tcBorders>
              <w:top w:val="single" w:sz="6" w:space="0" w:color="auto"/>
              <w:left w:val="single" w:sz="6" w:space="0" w:color="auto"/>
              <w:bottom w:val="single" w:sz="6" w:space="0" w:color="auto"/>
              <w:right w:val="single" w:sz="6" w:space="0" w:color="auto"/>
            </w:tcBorders>
          </w:tcPr>
          <w:p w14:paraId="0CDAFC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lang w:val="uk-UA"/>
              </w:rPr>
              <w:t>∆</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vertAlign w:val="superscript"/>
                <w:lang w:val="uk-UA"/>
              </w:rPr>
              <w:t>0</w:t>
            </w:r>
            <w:r>
              <w:rPr>
                <w:rFonts w:ascii="Times New Roman CYR" w:hAnsi="Times New Roman CYR" w:cs="Times New Roman CYR"/>
                <w:kern w:val="0"/>
                <w:sz w:val="20"/>
                <w:szCs w:val="20"/>
                <w:lang w:val="uk-UA"/>
              </w:rPr>
              <w:t>, ккал/моль</w:t>
            </w:r>
          </w:p>
        </w:tc>
        <w:tc>
          <w:tcPr>
            <w:tcW w:w="1804" w:type="dxa"/>
            <w:tcBorders>
              <w:top w:val="single" w:sz="6" w:space="0" w:color="auto"/>
              <w:left w:val="single" w:sz="6" w:space="0" w:color="auto"/>
              <w:bottom w:val="single" w:sz="6" w:space="0" w:color="auto"/>
              <w:right w:val="single" w:sz="6" w:space="0" w:color="auto"/>
            </w:tcBorders>
          </w:tcPr>
          <w:p w14:paraId="481354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-12.06</w:t>
            </w:r>
          </w:p>
        </w:tc>
        <w:tc>
          <w:tcPr>
            <w:tcW w:w="1622" w:type="dxa"/>
            <w:tcBorders>
              <w:top w:val="single" w:sz="6" w:space="0" w:color="auto"/>
              <w:left w:val="single" w:sz="6" w:space="0" w:color="auto"/>
              <w:bottom w:val="single" w:sz="6" w:space="0" w:color="auto"/>
              <w:right w:val="single" w:sz="6" w:space="0" w:color="auto"/>
            </w:tcBorders>
          </w:tcPr>
          <w:p w14:paraId="28A101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-6.34</w:t>
            </w:r>
          </w:p>
        </w:tc>
        <w:tc>
          <w:tcPr>
            <w:tcW w:w="1622" w:type="dxa"/>
            <w:tcBorders>
              <w:top w:val="single" w:sz="6" w:space="0" w:color="auto"/>
              <w:left w:val="single" w:sz="6" w:space="0" w:color="auto"/>
              <w:bottom w:val="single" w:sz="6" w:space="0" w:color="auto"/>
              <w:right w:val="single" w:sz="6" w:space="0" w:color="auto"/>
            </w:tcBorders>
          </w:tcPr>
          <w:p w14:paraId="43B0E0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-12</w:t>
            </w:r>
            <w:r>
              <w:rPr>
                <w:rFonts w:ascii="Times New Roman CYR" w:hAnsi="Times New Roman CYR" w:cs="Times New Roman CYR"/>
                <w:kern w:val="0"/>
                <w:sz w:val="20"/>
                <w:szCs w:val="20"/>
                <w:lang w:val="en-US"/>
              </w:rPr>
              <w:t>.25</w:t>
            </w:r>
          </w:p>
        </w:tc>
        <w:tc>
          <w:tcPr>
            <w:tcW w:w="1464" w:type="dxa"/>
            <w:tcBorders>
              <w:top w:val="single" w:sz="6" w:space="0" w:color="auto"/>
              <w:left w:val="single" w:sz="6" w:space="0" w:color="auto"/>
              <w:bottom w:val="single" w:sz="6" w:space="0" w:color="auto"/>
              <w:right w:val="single" w:sz="6" w:space="0" w:color="auto"/>
            </w:tcBorders>
          </w:tcPr>
          <w:p w14:paraId="739AC3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-7.07</w:t>
            </w:r>
          </w:p>
        </w:tc>
      </w:tr>
      <w:tr w:rsidR="00000000" w14:paraId="551E673C" w14:textId="77777777">
        <w:tblPrEx>
          <w:tblCellMar>
            <w:top w:w="0" w:type="dxa"/>
            <w:bottom w:w="0" w:type="dxa"/>
          </w:tblCellMar>
        </w:tblPrEx>
        <w:trPr>
          <w:jc w:val="center"/>
        </w:trPr>
        <w:tc>
          <w:tcPr>
            <w:tcW w:w="1766" w:type="dxa"/>
            <w:tcBorders>
              <w:top w:val="single" w:sz="6" w:space="0" w:color="auto"/>
              <w:left w:val="single" w:sz="6" w:space="0" w:color="auto"/>
              <w:bottom w:val="single" w:sz="6" w:space="0" w:color="auto"/>
              <w:right w:val="single" w:sz="6" w:space="0" w:color="auto"/>
            </w:tcBorders>
          </w:tcPr>
          <w:p w14:paraId="3EF7F0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perscript"/>
                <w:lang w:val="en-US"/>
              </w:rPr>
              <w:t>298</w:t>
            </w:r>
            <w:r>
              <w:rPr>
                <w:rFonts w:ascii="Times New Roman CYR" w:hAnsi="Times New Roman CYR" w:cs="Times New Roman CYR"/>
                <w:kern w:val="0"/>
                <w:sz w:val="20"/>
                <w:szCs w:val="20"/>
                <w:lang w:val="uk-UA"/>
              </w:rPr>
              <w:t>, кал/(кмоль)</w:t>
            </w:r>
          </w:p>
        </w:tc>
        <w:tc>
          <w:tcPr>
            <w:tcW w:w="1804" w:type="dxa"/>
            <w:tcBorders>
              <w:top w:val="single" w:sz="6" w:space="0" w:color="auto"/>
              <w:left w:val="single" w:sz="6" w:space="0" w:color="auto"/>
              <w:bottom w:val="single" w:sz="6" w:space="0" w:color="auto"/>
              <w:right w:val="single" w:sz="6" w:space="0" w:color="auto"/>
            </w:tcBorders>
          </w:tcPr>
          <w:p w14:paraId="48D371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66.10</w:t>
            </w:r>
          </w:p>
        </w:tc>
        <w:tc>
          <w:tcPr>
            <w:tcW w:w="1622" w:type="dxa"/>
            <w:tcBorders>
              <w:top w:val="single" w:sz="6" w:space="0" w:color="auto"/>
              <w:left w:val="single" w:sz="6" w:space="0" w:color="auto"/>
              <w:bottom w:val="single" w:sz="6" w:space="0" w:color="auto"/>
              <w:right w:val="single" w:sz="6" w:space="0" w:color="auto"/>
            </w:tcBorders>
          </w:tcPr>
          <w:p w14:paraId="72C036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65.84</w:t>
            </w:r>
          </w:p>
        </w:tc>
        <w:tc>
          <w:tcPr>
            <w:tcW w:w="1622" w:type="dxa"/>
            <w:tcBorders>
              <w:top w:val="single" w:sz="6" w:space="0" w:color="auto"/>
              <w:left w:val="single" w:sz="6" w:space="0" w:color="auto"/>
              <w:bottom w:val="single" w:sz="6" w:space="0" w:color="auto"/>
              <w:right w:val="single" w:sz="6" w:space="0" w:color="auto"/>
            </w:tcBorders>
          </w:tcPr>
          <w:p w14:paraId="52F040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78.44</w:t>
            </w:r>
          </w:p>
        </w:tc>
        <w:tc>
          <w:tcPr>
            <w:tcW w:w="1464" w:type="dxa"/>
            <w:tcBorders>
              <w:top w:val="single" w:sz="6" w:space="0" w:color="auto"/>
              <w:left w:val="single" w:sz="6" w:space="0" w:color="auto"/>
              <w:bottom w:val="single" w:sz="6" w:space="0" w:color="auto"/>
              <w:right w:val="single" w:sz="6" w:space="0" w:color="auto"/>
            </w:tcBorders>
          </w:tcPr>
          <w:p w14:paraId="65F3CD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79.25</w:t>
            </w:r>
          </w:p>
        </w:tc>
      </w:tr>
      <w:tr w:rsidR="00000000" w14:paraId="73025435" w14:textId="77777777">
        <w:tblPrEx>
          <w:tblCellMar>
            <w:top w:w="0" w:type="dxa"/>
            <w:bottom w:w="0" w:type="dxa"/>
          </w:tblCellMar>
        </w:tblPrEx>
        <w:trPr>
          <w:jc w:val="center"/>
        </w:trPr>
        <w:tc>
          <w:tcPr>
            <w:tcW w:w="1766" w:type="dxa"/>
            <w:tcBorders>
              <w:top w:val="single" w:sz="6" w:space="0" w:color="auto"/>
              <w:left w:val="single" w:sz="6" w:space="0" w:color="auto"/>
              <w:bottom w:val="single" w:sz="6" w:space="0" w:color="auto"/>
              <w:right w:val="single" w:sz="6" w:space="0" w:color="auto"/>
            </w:tcBorders>
          </w:tcPr>
          <w:p w14:paraId="0A6B3F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rPr>
              <w:t>∆</w:t>
            </w:r>
            <w:r>
              <w:rPr>
                <w:rFonts w:ascii="Times New Roman CYR" w:hAnsi="Times New Roman CYR" w:cs="Times New Roman CYR"/>
                <w:kern w:val="0"/>
                <w:sz w:val="20"/>
                <w:szCs w:val="20"/>
                <w:lang w:val="en-US"/>
              </w:rPr>
              <w:t>G</w:t>
            </w:r>
            <w:r>
              <w:rPr>
                <w:rFonts w:ascii="Times New Roman CYR" w:hAnsi="Times New Roman CYR" w:cs="Times New Roman CYR"/>
                <w:kern w:val="0"/>
                <w:sz w:val="20"/>
                <w:szCs w:val="20"/>
                <w:lang w:val="uk-UA"/>
              </w:rPr>
              <w:t>, ккал/моль</w:t>
            </w:r>
          </w:p>
        </w:tc>
        <w:tc>
          <w:tcPr>
            <w:tcW w:w="1804" w:type="dxa"/>
            <w:tcBorders>
              <w:top w:val="single" w:sz="6" w:space="0" w:color="auto"/>
              <w:left w:val="single" w:sz="6" w:space="0" w:color="auto"/>
              <w:bottom w:val="single" w:sz="6" w:space="0" w:color="auto"/>
              <w:right w:val="single" w:sz="6" w:space="0" w:color="auto"/>
            </w:tcBorders>
          </w:tcPr>
          <w:p w14:paraId="4F63FE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-31.75</w:t>
            </w:r>
          </w:p>
        </w:tc>
        <w:tc>
          <w:tcPr>
            <w:tcW w:w="1622" w:type="dxa"/>
            <w:tcBorders>
              <w:top w:val="single" w:sz="6" w:space="0" w:color="auto"/>
              <w:left w:val="single" w:sz="6" w:space="0" w:color="auto"/>
              <w:bottom w:val="single" w:sz="6" w:space="0" w:color="auto"/>
              <w:right w:val="single" w:sz="6" w:space="0" w:color="auto"/>
            </w:tcBorders>
          </w:tcPr>
          <w:p w14:paraId="4A342E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-25.96</w:t>
            </w:r>
          </w:p>
        </w:tc>
        <w:tc>
          <w:tcPr>
            <w:tcW w:w="1622" w:type="dxa"/>
            <w:tcBorders>
              <w:top w:val="single" w:sz="6" w:space="0" w:color="auto"/>
              <w:left w:val="single" w:sz="6" w:space="0" w:color="auto"/>
              <w:bottom w:val="single" w:sz="6" w:space="0" w:color="auto"/>
              <w:right w:val="single" w:sz="6" w:space="0" w:color="auto"/>
            </w:tcBorders>
          </w:tcPr>
          <w:p w14:paraId="4EF777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-35.63</w:t>
            </w:r>
          </w:p>
        </w:tc>
        <w:tc>
          <w:tcPr>
            <w:tcW w:w="1464" w:type="dxa"/>
            <w:tcBorders>
              <w:top w:val="single" w:sz="6" w:space="0" w:color="auto"/>
              <w:left w:val="single" w:sz="6" w:space="0" w:color="auto"/>
              <w:bottom w:val="single" w:sz="6" w:space="0" w:color="auto"/>
              <w:right w:val="single" w:sz="6" w:space="0" w:color="auto"/>
            </w:tcBorders>
          </w:tcPr>
          <w:p w14:paraId="06AE97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w:t>
            </w:r>
            <w:r>
              <w:rPr>
                <w:rFonts w:ascii="Times New Roman CYR" w:hAnsi="Times New Roman CYR" w:cs="Times New Roman CYR"/>
                <w:kern w:val="0"/>
                <w:sz w:val="20"/>
                <w:szCs w:val="20"/>
                <w:lang w:val="uk-UA"/>
              </w:rPr>
              <w:t>0</w:t>
            </w:r>
            <w:r>
              <w:rPr>
                <w:rFonts w:ascii="Times New Roman CYR" w:hAnsi="Times New Roman CYR" w:cs="Times New Roman CYR"/>
                <w:kern w:val="0"/>
                <w:sz w:val="20"/>
                <w:szCs w:val="20"/>
                <w:lang w:val="en-US"/>
              </w:rPr>
              <w:t>.69</w:t>
            </w:r>
          </w:p>
        </w:tc>
      </w:tr>
    </w:tbl>
    <w:p w14:paraId="3B6573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DFBDF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Розрахуємо значення вільної енергії Гіббса за формулою:</w:t>
      </w:r>
    </w:p>
    <w:p w14:paraId="02B5CA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31752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lang w:val="uk-UA"/>
        </w:rPr>
        <w:t xml:space="preserve"> = </w:t>
      </w: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T</w:t>
      </w: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S</w:t>
      </w:r>
    </w:p>
    <w:p w14:paraId="00BCAA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0EA2F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Розрахуємо вільну енергію Гіббса для конформерів А и Б молекули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p>
    <w:p w14:paraId="133446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9215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-12.06- 298</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66.10</w:t>
      </w:r>
      <w:r>
        <w:rPr>
          <w:rFonts w:ascii="Times New Roman CYR" w:hAnsi="Times New Roman CYR" w:cs="Times New Roman CYR"/>
          <w:kern w:val="0"/>
          <w:sz w:val="28"/>
          <w:szCs w:val="28"/>
          <w:lang w:val="uk-UA"/>
        </w:rPr>
        <w:t>*10</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rPr>
        <w:t>= -31.75, (</w:t>
      </w:r>
      <w:r>
        <w:rPr>
          <w:rFonts w:ascii="Times New Roman CYR" w:hAnsi="Times New Roman CYR" w:cs="Times New Roman CYR"/>
          <w:kern w:val="0"/>
          <w:sz w:val="28"/>
          <w:szCs w:val="28"/>
          <w:lang w:val="uk-UA"/>
        </w:rPr>
        <w:t>ккал/моль</w:t>
      </w:r>
      <w:r>
        <w:rPr>
          <w:rFonts w:ascii="Times New Roman CYR" w:hAnsi="Times New Roman CYR" w:cs="Times New Roman CYR"/>
          <w:kern w:val="0"/>
          <w:sz w:val="28"/>
          <w:szCs w:val="28"/>
        </w:rPr>
        <w:t xml:space="preserve">) </w:t>
      </w:r>
    </w:p>
    <w:p w14:paraId="1A5048DD" w14:textId="75523C61" w:rsidR="00000000" w:rsidRDefault="0092154C">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CAC402C" wp14:editId="203A3D66">
            <wp:extent cx="3162300" cy="236220"/>
            <wp:effectExtent l="0" t="0" r="0" b="0"/>
            <wp:docPr id="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300" cy="236220"/>
                    </a:xfrm>
                    <a:prstGeom prst="rect">
                      <a:avLst/>
                    </a:prstGeom>
                    <a:noFill/>
                    <a:ln>
                      <a:noFill/>
                    </a:ln>
                  </pic:spPr>
                </pic:pic>
              </a:graphicData>
            </a:graphic>
          </wp:inline>
        </w:drawing>
      </w:r>
      <w:r w:rsidR="00000000">
        <w:rPr>
          <w:rFonts w:ascii="Cambria Math" w:hAnsi="Cambria Math" w:cs="Cambria Math"/>
          <w:kern w:val="0"/>
          <w:sz w:val="28"/>
          <w:szCs w:val="28"/>
        </w:rPr>
        <w:t>∆</w:t>
      </w:r>
      <w:r w:rsidR="00000000">
        <w:rPr>
          <w:rFonts w:ascii="Times New Roman CYR" w:hAnsi="Times New Roman CYR" w:cs="Times New Roman CYR"/>
          <w:kern w:val="0"/>
          <w:sz w:val="28"/>
          <w:szCs w:val="28"/>
          <w:lang w:val="en-US"/>
        </w:rPr>
        <w:t>G</w:t>
      </w:r>
      <w:r w:rsidR="00000000">
        <w:rPr>
          <w:rFonts w:ascii="Times New Roman CYR" w:hAnsi="Times New Roman CYR" w:cs="Times New Roman CYR"/>
          <w:kern w:val="0"/>
          <w:sz w:val="28"/>
          <w:szCs w:val="28"/>
        </w:rPr>
        <w:t xml:space="preserve"> = -6.34- 298</w:t>
      </w:r>
      <w:r w:rsidR="00000000">
        <w:rPr>
          <w:rFonts w:ascii="Times New Roman CYR" w:hAnsi="Times New Roman CYR" w:cs="Times New Roman CYR"/>
          <w:b/>
          <w:bCs/>
          <w:kern w:val="0"/>
          <w:sz w:val="28"/>
          <w:szCs w:val="28"/>
        </w:rPr>
        <w:t>*</w:t>
      </w:r>
      <w:r w:rsidR="00000000">
        <w:rPr>
          <w:rFonts w:ascii="Times New Roman CYR" w:hAnsi="Times New Roman CYR" w:cs="Times New Roman CYR"/>
          <w:kern w:val="0"/>
          <w:sz w:val="28"/>
          <w:szCs w:val="28"/>
        </w:rPr>
        <w:t>65.84</w:t>
      </w:r>
      <w:r w:rsidR="00000000">
        <w:rPr>
          <w:rFonts w:ascii="Times New Roman CYR" w:hAnsi="Times New Roman CYR" w:cs="Times New Roman CYR"/>
          <w:kern w:val="0"/>
          <w:sz w:val="28"/>
          <w:szCs w:val="28"/>
          <w:lang w:val="uk-UA"/>
        </w:rPr>
        <w:t>*10</w:t>
      </w:r>
      <w:r w:rsidR="00000000">
        <w:rPr>
          <w:rFonts w:ascii="Times New Roman CYR" w:hAnsi="Times New Roman CYR" w:cs="Times New Roman CYR"/>
          <w:kern w:val="0"/>
          <w:sz w:val="28"/>
          <w:szCs w:val="28"/>
          <w:vertAlign w:val="superscript"/>
          <w:lang w:val="uk-UA"/>
        </w:rPr>
        <w:t>3</w:t>
      </w:r>
      <w:r w:rsidR="00000000">
        <w:rPr>
          <w:rFonts w:ascii="Times New Roman CYR" w:hAnsi="Times New Roman CYR" w:cs="Times New Roman CYR"/>
          <w:kern w:val="0"/>
          <w:sz w:val="28"/>
          <w:szCs w:val="28"/>
        </w:rPr>
        <w:t>= -25.96, (</w:t>
      </w:r>
      <w:r w:rsidR="00000000">
        <w:rPr>
          <w:rFonts w:ascii="Times New Roman CYR" w:hAnsi="Times New Roman CYR" w:cs="Times New Roman CYR"/>
          <w:kern w:val="0"/>
          <w:sz w:val="28"/>
          <w:szCs w:val="28"/>
          <w:lang w:val="uk-UA"/>
        </w:rPr>
        <w:t>ккал/моль</w:t>
      </w:r>
      <w:r w:rsidR="00000000">
        <w:rPr>
          <w:rFonts w:ascii="Times New Roman CYR" w:hAnsi="Times New Roman CYR" w:cs="Times New Roman CYR"/>
          <w:kern w:val="0"/>
          <w:sz w:val="28"/>
          <w:szCs w:val="28"/>
        </w:rPr>
        <w:t xml:space="preserve">) </w:t>
      </w:r>
    </w:p>
    <w:p w14:paraId="15080C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70E55E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Розрахуємо вільну енергію Гіббса для конформерів А и Б молекули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w:t>
      </w:r>
    </w:p>
    <w:p w14:paraId="2A6381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67EA864" w14:textId="67972EC5"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w:t>
      </w:r>
      <w:r w:rsidR="0092154C">
        <w:rPr>
          <w:rFonts w:ascii="Microsoft Sans Serif" w:hAnsi="Microsoft Sans Serif" w:cs="Microsoft Sans Serif"/>
          <w:noProof/>
          <w:kern w:val="0"/>
          <w:sz w:val="17"/>
          <w:szCs w:val="17"/>
        </w:rPr>
        <w:drawing>
          <wp:inline distT="0" distB="0" distL="0" distR="0" wp14:anchorId="1726AB28" wp14:editId="63EBC952">
            <wp:extent cx="3139440" cy="236220"/>
            <wp:effectExtent l="0" t="0" r="0" b="0"/>
            <wp:docPr id="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9440" cy="236220"/>
                    </a:xfrm>
                    <a:prstGeom prst="rect">
                      <a:avLst/>
                    </a:prstGeom>
                    <a:noFill/>
                    <a:ln>
                      <a:noFill/>
                    </a:ln>
                  </pic:spPr>
                </pic:pic>
              </a:graphicData>
            </a:graphic>
          </wp:inline>
        </w:drawing>
      </w:r>
      <w:r>
        <w:rPr>
          <w:rFonts w:ascii="Times New Roman CYR" w:hAnsi="Times New Roman CYR" w:cs="Times New Roman CYR"/>
          <w:kern w:val="0"/>
          <w:sz w:val="28"/>
          <w:szCs w:val="28"/>
        </w:rPr>
        <w:t>-12.25- 298</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78.44</w:t>
      </w:r>
      <w:r>
        <w:rPr>
          <w:rFonts w:ascii="Times New Roman CYR" w:hAnsi="Times New Roman CYR" w:cs="Times New Roman CYR"/>
          <w:kern w:val="0"/>
          <w:sz w:val="28"/>
          <w:szCs w:val="28"/>
          <w:lang w:val="uk-UA"/>
        </w:rPr>
        <w:t>*10</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rPr>
        <w:t>= -35.63, (</w:t>
      </w:r>
      <w:r>
        <w:rPr>
          <w:rFonts w:ascii="Times New Roman CYR" w:hAnsi="Times New Roman CYR" w:cs="Times New Roman CYR"/>
          <w:kern w:val="0"/>
          <w:sz w:val="28"/>
          <w:szCs w:val="28"/>
          <w:lang w:val="uk-UA"/>
        </w:rPr>
        <w:t>ккал/моль</w:t>
      </w:r>
      <w:r>
        <w:rPr>
          <w:rFonts w:ascii="Times New Roman CYR" w:hAnsi="Times New Roman CYR" w:cs="Times New Roman CYR"/>
          <w:kern w:val="0"/>
          <w:sz w:val="28"/>
          <w:szCs w:val="28"/>
        </w:rPr>
        <w:t>)</w:t>
      </w:r>
    </w:p>
    <w:p w14:paraId="040EEA3C" w14:textId="16AF024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w:t>
      </w:r>
      <w:r w:rsidR="0092154C">
        <w:rPr>
          <w:rFonts w:ascii="Microsoft Sans Serif" w:hAnsi="Microsoft Sans Serif" w:cs="Microsoft Sans Serif"/>
          <w:noProof/>
          <w:kern w:val="0"/>
          <w:sz w:val="17"/>
          <w:szCs w:val="17"/>
        </w:rPr>
        <w:drawing>
          <wp:inline distT="0" distB="0" distL="0" distR="0" wp14:anchorId="4180E8D6" wp14:editId="0B13EE70">
            <wp:extent cx="3139440" cy="236220"/>
            <wp:effectExtent l="0" t="0" r="0" b="0"/>
            <wp:docPr id="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944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-7.07- 298</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79.25</w:t>
      </w:r>
      <w:r>
        <w:rPr>
          <w:rFonts w:ascii="Times New Roman CYR" w:hAnsi="Times New Roman CYR" w:cs="Times New Roman CYR"/>
          <w:kern w:val="0"/>
          <w:sz w:val="28"/>
          <w:szCs w:val="28"/>
          <w:lang w:val="uk-UA"/>
        </w:rPr>
        <w:t>*10</w:t>
      </w:r>
      <w:r>
        <w:rPr>
          <w:rFonts w:ascii="Times New Roman CYR" w:hAnsi="Times New Roman CYR" w:cs="Times New Roman CYR"/>
          <w:kern w:val="0"/>
          <w:sz w:val="28"/>
          <w:szCs w:val="28"/>
          <w:vertAlign w:val="superscript"/>
          <w:lang w:val="uk-UA"/>
        </w:rPr>
        <w:t xml:space="preserve">3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perscript"/>
          <w:lang w:val="uk-UA"/>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uk-UA"/>
        </w:rPr>
        <w:t>0</w:t>
      </w:r>
      <w:r>
        <w:rPr>
          <w:rFonts w:ascii="Times New Roman CYR" w:hAnsi="Times New Roman CYR" w:cs="Times New Roman CYR"/>
          <w:kern w:val="0"/>
          <w:sz w:val="28"/>
          <w:szCs w:val="28"/>
        </w:rPr>
        <w:t>.69, (</w:t>
      </w:r>
      <w:r>
        <w:rPr>
          <w:rFonts w:ascii="Times New Roman CYR" w:hAnsi="Times New Roman CYR" w:cs="Times New Roman CYR"/>
          <w:kern w:val="0"/>
          <w:sz w:val="28"/>
          <w:szCs w:val="28"/>
          <w:lang w:val="uk-UA"/>
        </w:rPr>
        <w:t>ккал/моль</w:t>
      </w:r>
      <w:r>
        <w:rPr>
          <w:rFonts w:ascii="Times New Roman CYR" w:hAnsi="Times New Roman CYR" w:cs="Times New Roman CYR"/>
          <w:kern w:val="0"/>
          <w:sz w:val="28"/>
          <w:szCs w:val="28"/>
        </w:rPr>
        <w:t>)</w:t>
      </w:r>
    </w:p>
    <w:p w14:paraId="4B3CB479" w14:textId="3436A66A" w:rsidR="00000000" w:rsidRDefault="0092154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712247" wp14:editId="6866361B">
            <wp:extent cx="3139440" cy="236220"/>
            <wp:effectExtent l="0" t="0" r="0" b="0"/>
            <wp:docPr id="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9440" cy="236220"/>
                    </a:xfrm>
                    <a:prstGeom prst="rect">
                      <a:avLst/>
                    </a:prstGeom>
                    <a:noFill/>
                    <a:ln>
                      <a:noFill/>
                    </a:ln>
                  </pic:spPr>
                </pic:pic>
              </a:graphicData>
            </a:graphic>
          </wp:inline>
        </w:drawing>
      </w:r>
    </w:p>
    <w:p w14:paraId="72E454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Висновки.</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Виконавши цю роботу, мною була засвоєна методика розрахунку ентропії хімічних сполук. Також були знайдені ентропії досліджуємих пероксикислот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Розрахувала вільну енергію Гіббса конформерів А і Б досліджуємих молекул. Аналізуючи данні,які наведені в таблиці 4.2., можна зробити висновок, що значення вільної енергії Гіббса майже не залежить від виду конформації пероксикислоти.</w:t>
      </w:r>
    </w:p>
    <w:p w14:paraId="3C789B1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t>Лабораторна робота №5</w:t>
      </w:r>
    </w:p>
    <w:p w14:paraId="79E26F4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Конформаційний аналіз хімічних сполук</w:t>
      </w:r>
    </w:p>
    <w:p w14:paraId="7ED42A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2C73ED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Теоретична частина.</w:t>
      </w:r>
    </w:p>
    <w:p w14:paraId="765FBC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Хімічні та біологічні функції хімічних частинок речовини пов'язані з їх просторовою та електронною будовою. Саме тому великого значення набуває конформаційний аналіз.</w:t>
      </w:r>
    </w:p>
    <w:p w14:paraId="51DC02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Конформаційний аналіз - визначення фізичних і хімічних властивостей конформерів хімічних частинок речовини в основному, перехідному, а також у збудженому станах; встановлення зв'язку між реакційною здатністю чи властивостями конформерів хімічних частинок речовини з параметрами їх електронної будови.</w:t>
      </w:r>
    </w:p>
    <w:p w14:paraId="004B9D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Часто речовина складається з суміші конформерів - найбільш стійких конформацій, що знаходяться у рівновазі між собою. </w:t>
      </w:r>
    </w:p>
    <w:p w14:paraId="6FD905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Конформація - одне з неідентичних розташувань у просторі груп атомів даної молекулярної частинки, що утворюється під час обертання навколо одинарного зв'язку без його розриву зі збереженням стереохімічної конфігурації молекули.</w:t>
      </w:r>
    </w:p>
    <w:p w14:paraId="73B72C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Конформери - конформаційні ізомери, яким відповідають мінімуми на поверхні потенційної енергії, і які знаходяться у рівноважному стані, хоча не можуть бути виділені через невисокий енергетичний бар'єр обертання.</w:t>
      </w:r>
    </w:p>
    <w:p w14:paraId="553B7B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Конформаційна енергія - різниця повних енергій довільної конформації та конформера з найнижчою енергією.</w:t>
      </w:r>
    </w:p>
    <w:p w14:paraId="65EEF3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Один конформер може перейти в інший, або навпаки, при цьому йому потрібно здолати бар'єр внутрішнього обертання.</w:t>
      </w:r>
    </w:p>
    <w:p w14:paraId="1B0092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Бар'єр внутрішнього обертання - різниця між величиною повної енергії молекулярної конформації в максимумі на шляху обертання атома чи групи атомів навколо хімічного зв'язку та повною енергією конформера.</w:t>
      </w:r>
    </w:p>
    <w:p w14:paraId="7FF77A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залежності від значення торсійного кута молекулярного фрагменту існує конформаційна термінологія.</w:t>
      </w:r>
    </w:p>
    <w:p w14:paraId="542E73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Конформаційна термінологя: </w:t>
      </w:r>
      <w:r>
        <w:rPr>
          <w:rFonts w:ascii="Times New Roman" w:hAnsi="Times New Roman" w:cs="Times New Roman"/>
          <w:kern w:val="0"/>
          <w:sz w:val="28"/>
          <w:szCs w:val="28"/>
          <w:lang w:val="uk-UA"/>
        </w:rPr>
        <w:t xml:space="preserve">Θ = 0 </w:t>
      </w:r>
      <w:r>
        <w:rPr>
          <w:rFonts w:ascii="Times New Roman CYR" w:hAnsi="Times New Roman CYR" w:cs="Times New Roman CYR"/>
          <w:kern w:val="0"/>
          <w:sz w:val="28"/>
          <w:szCs w:val="28"/>
          <w:lang w:val="uk-UA"/>
        </w:rPr>
        <w:t xml:space="preserve">градусів - цис-конформація; </w:t>
      </w:r>
    </w:p>
    <w:p w14:paraId="151385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8F619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lang w:val="uk-UA"/>
        </w:rPr>
        <w:t xml:space="preserve">Θ = 180 </w:t>
      </w:r>
      <w:r>
        <w:rPr>
          <w:rFonts w:ascii="Times New Roman CYR" w:hAnsi="Times New Roman CYR" w:cs="Times New Roman CYR"/>
          <w:kern w:val="0"/>
          <w:sz w:val="28"/>
          <w:szCs w:val="28"/>
          <w:lang w:val="uk-UA"/>
        </w:rPr>
        <w:t>градусів - анти-конформація;</w:t>
      </w:r>
    </w:p>
    <w:p w14:paraId="044F83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lang w:val="uk-UA"/>
        </w:rPr>
        <w:t xml:space="preserve">Θ ≠ 0 </w:t>
      </w:r>
      <w:r>
        <w:rPr>
          <w:rFonts w:ascii="Times New Roman CYR" w:hAnsi="Times New Roman CYR" w:cs="Times New Roman CYR"/>
          <w:kern w:val="0"/>
          <w:sz w:val="28"/>
          <w:szCs w:val="28"/>
          <w:lang w:val="uk-UA"/>
        </w:rPr>
        <w:t>або 180 градусів - гош-коформація;</w:t>
      </w:r>
    </w:p>
    <w:p w14:paraId="797F62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lang w:val="uk-UA"/>
        </w:rPr>
        <w:t xml:space="preserve">Θ ≠ 0 </w:t>
      </w:r>
      <w:r>
        <w:rPr>
          <w:rFonts w:ascii="Times New Roman CYR" w:hAnsi="Times New Roman CYR" w:cs="Times New Roman CYR"/>
          <w:kern w:val="0"/>
          <w:sz w:val="28"/>
          <w:szCs w:val="28"/>
          <w:lang w:val="uk-UA"/>
        </w:rPr>
        <w:t xml:space="preserve">або 180 градусів -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-конформація.</w:t>
      </w:r>
    </w:p>
    <w:p w14:paraId="26E26B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574731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u w:val="single"/>
          <w:lang w:val="uk-UA"/>
        </w:rPr>
        <w:t>Мета.</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Освоєння методики конформаційного аналізу.</w:t>
      </w:r>
    </w:p>
    <w:p w14:paraId="61425E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 xml:space="preserve">Завдання до роботи. </w:t>
      </w:r>
    </w:p>
    <w:p w14:paraId="4A3EA8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Провести конформаційний аналіз пероксикислот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uk-UA"/>
        </w:rPr>
        <w:t>.</w:t>
      </w:r>
    </w:p>
    <w:p w14:paraId="60DC54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Результати виконаної роботи</w:t>
      </w:r>
    </w:p>
    <w:p w14:paraId="7F910D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Значення ентальпії </w:t>
      </w: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vertAlign w:val="superscript"/>
          <w:lang w:val="uk-UA"/>
        </w:rPr>
        <w:t>0</w:t>
      </w:r>
      <w:r>
        <w:rPr>
          <w:rFonts w:ascii="Times New Roman CYR" w:hAnsi="Times New Roman CYR" w:cs="Times New Roman CYR"/>
          <w:kern w:val="0"/>
          <w:sz w:val="28"/>
          <w:szCs w:val="28"/>
          <w:lang w:val="uk-UA"/>
        </w:rPr>
        <w:t xml:space="preserve">, ентропії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perscript"/>
          <w:lang w:val="uk-UA"/>
        </w:rPr>
        <w:t xml:space="preserve">298 </w:t>
      </w:r>
      <w:r>
        <w:rPr>
          <w:rFonts w:ascii="Times New Roman CYR" w:hAnsi="Times New Roman CYR" w:cs="Times New Roman CYR"/>
          <w:kern w:val="0"/>
          <w:sz w:val="28"/>
          <w:szCs w:val="28"/>
          <w:lang w:val="uk-UA"/>
        </w:rPr>
        <w:t>та вільної енергії Гіббса взяли з таблиці 4.1. попередньої лабораторної роботи.</w:t>
      </w:r>
    </w:p>
    <w:p w14:paraId="7AC869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Побудували график залежності стандартної єнтальпії утворення конформацій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 xml:space="preserve">2 </w:t>
      </w:r>
      <w:r>
        <w:rPr>
          <w:rFonts w:ascii="Times New Roman CYR" w:hAnsi="Times New Roman CYR" w:cs="Times New Roman CYR"/>
          <w:kern w:val="0"/>
          <w:sz w:val="28"/>
          <w:szCs w:val="28"/>
          <w:lang w:val="uk-UA"/>
        </w:rPr>
        <w:t xml:space="preserve">від величини торсійних кутів </w:t>
      </w:r>
      <w:r>
        <w:rPr>
          <w:rFonts w:ascii="Times New Roman CYR" w:hAnsi="Times New Roman CYR" w:cs="Times New Roman CYR"/>
          <w:kern w:val="0"/>
          <w:sz w:val="28"/>
          <w:szCs w:val="28"/>
          <w:lang w:val="en-US"/>
        </w:rPr>
        <w:t>OON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фрагмента, використовуючи дані з таблиці 3.1.</w:t>
      </w:r>
    </w:p>
    <w:p w14:paraId="757E27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03C299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 xml:space="preserve">Рис. 5.1. </w:t>
      </w:r>
      <w:r>
        <w:rPr>
          <w:rFonts w:ascii="Times New Roman CYR" w:hAnsi="Times New Roman CYR" w:cs="Times New Roman CYR"/>
          <w:kern w:val="0"/>
          <w:sz w:val="28"/>
          <w:szCs w:val="28"/>
          <w:lang w:val="uk-UA"/>
        </w:rPr>
        <w:t>Зміна стандартної ентальпії утворення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вздовж координати внутрішнього обертання ацильного фрагмента довкола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зв’язку.</w:t>
      </w:r>
    </w:p>
    <w:p w14:paraId="5B824AD7" w14:textId="25A5E753" w:rsidR="00000000" w:rsidRDefault="0092154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43CAAAD" wp14:editId="7D7FA9E6">
            <wp:extent cx="4533900" cy="2697480"/>
            <wp:effectExtent l="0" t="0" r="0" b="0"/>
            <wp:docPr id="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2697480"/>
                    </a:xfrm>
                    <a:prstGeom prst="rect">
                      <a:avLst/>
                    </a:prstGeom>
                    <a:noFill/>
                    <a:ln>
                      <a:noFill/>
                    </a:ln>
                  </pic:spPr>
                </pic:pic>
              </a:graphicData>
            </a:graphic>
          </wp:inline>
        </w:drawing>
      </w:r>
    </w:p>
    <w:p w14:paraId="307E13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br w:type="page"/>
        <w:t xml:space="preserve">Рис. 5.2. </w:t>
      </w:r>
      <w:r>
        <w:rPr>
          <w:rFonts w:ascii="Times New Roman CYR" w:hAnsi="Times New Roman CYR" w:cs="Times New Roman CYR"/>
          <w:kern w:val="0"/>
          <w:sz w:val="28"/>
          <w:szCs w:val="28"/>
          <w:lang w:val="uk-UA"/>
        </w:rPr>
        <w:t>Зміна стандартної ентальпії утворення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 xml:space="preserve">2 </w:t>
      </w:r>
      <w:r>
        <w:rPr>
          <w:rFonts w:ascii="Times New Roman CYR" w:hAnsi="Times New Roman CYR" w:cs="Times New Roman CYR"/>
          <w:kern w:val="0"/>
          <w:sz w:val="28"/>
          <w:szCs w:val="28"/>
          <w:lang w:val="uk-UA"/>
        </w:rPr>
        <w:t xml:space="preserve">вздовж координати внутрішнього обертання ацильного фрагмента довкола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зв’язку.</w:t>
      </w:r>
    </w:p>
    <w:p w14:paraId="6FCFC55C" w14:textId="7E6905A5" w:rsidR="00000000" w:rsidRDefault="0092154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66C811F" wp14:editId="49AC9F53">
            <wp:extent cx="4861560" cy="3238500"/>
            <wp:effectExtent l="0" t="0" r="0" b="0"/>
            <wp:docPr id="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1560" cy="3238500"/>
                    </a:xfrm>
                    <a:prstGeom prst="rect">
                      <a:avLst/>
                    </a:prstGeom>
                    <a:noFill/>
                    <a:ln>
                      <a:noFill/>
                    </a:ln>
                  </pic:spPr>
                </pic:pic>
              </a:graphicData>
            </a:graphic>
          </wp:inline>
        </w:drawing>
      </w:r>
    </w:p>
    <w:p w14:paraId="10D35F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F7D5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Рис.5.3.</w:t>
      </w:r>
      <w:r>
        <w:rPr>
          <w:rFonts w:ascii="Times New Roman CYR" w:hAnsi="Times New Roman CYR" w:cs="Times New Roman CYR"/>
          <w:kern w:val="0"/>
          <w:sz w:val="28"/>
          <w:szCs w:val="28"/>
          <w:lang w:val="uk-UA"/>
        </w:rPr>
        <w:t xml:space="preserve"> Залежність кута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 xml:space="preserve">ООН від координати внутрішнього обертання ацильного фрагменту довкола звязку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для молекули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p>
    <w:p w14:paraId="19D60FD5" w14:textId="6E3EAF97" w:rsidR="00000000" w:rsidRDefault="0092154C">
      <w:pPr>
        <w:widowControl w:val="0"/>
        <w:tabs>
          <w:tab w:val="left" w:pos="2520"/>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Microsoft Sans Serif" w:hAnsi="Microsoft Sans Serif" w:cs="Microsoft Sans Serif"/>
          <w:noProof/>
          <w:kern w:val="0"/>
          <w:sz w:val="17"/>
          <w:szCs w:val="17"/>
        </w:rPr>
        <w:drawing>
          <wp:inline distT="0" distB="0" distL="0" distR="0" wp14:anchorId="7BA246AB" wp14:editId="430D3F35">
            <wp:extent cx="5044440" cy="3177540"/>
            <wp:effectExtent l="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3177540"/>
                    </a:xfrm>
                    <a:prstGeom prst="rect">
                      <a:avLst/>
                    </a:prstGeom>
                    <a:noFill/>
                    <a:ln>
                      <a:noFill/>
                    </a:ln>
                  </pic:spPr>
                </pic:pic>
              </a:graphicData>
            </a:graphic>
          </wp:inline>
        </w:drawing>
      </w:r>
    </w:p>
    <w:p w14:paraId="442A1D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br w:type="page"/>
        <w:t xml:space="preserve">Рис.5.4. </w:t>
      </w:r>
      <w:r>
        <w:rPr>
          <w:rFonts w:ascii="Times New Roman CYR" w:hAnsi="Times New Roman CYR" w:cs="Times New Roman CYR"/>
          <w:kern w:val="0"/>
          <w:sz w:val="28"/>
          <w:szCs w:val="28"/>
          <w:lang w:val="uk-UA"/>
        </w:rPr>
        <w:t xml:space="preserve">Залежність кута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ОО</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lang w:val="uk-UA"/>
        </w:rPr>
        <w:t xml:space="preserve"> від координати внутрішнього обертання для ацильного фрагменту довкола зв’язку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для молекули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1EAAFCD5" w14:textId="5FECFEE3" w:rsidR="00000000" w:rsidRDefault="0092154C">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Microsoft Sans Serif" w:hAnsi="Microsoft Sans Serif" w:cs="Microsoft Sans Serif"/>
          <w:noProof/>
          <w:kern w:val="0"/>
          <w:sz w:val="17"/>
          <w:szCs w:val="17"/>
        </w:rPr>
        <w:drawing>
          <wp:inline distT="0" distB="0" distL="0" distR="0" wp14:anchorId="1B7E081B" wp14:editId="6FC12673">
            <wp:extent cx="5120640" cy="3093720"/>
            <wp:effectExtent l="0" t="0" r="0" b="0"/>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0640" cy="3093720"/>
                    </a:xfrm>
                    <a:prstGeom prst="rect">
                      <a:avLst/>
                    </a:prstGeom>
                    <a:noFill/>
                    <a:ln>
                      <a:noFill/>
                    </a:ln>
                  </pic:spPr>
                </pic:pic>
              </a:graphicData>
            </a:graphic>
          </wp:inline>
        </w:drawing>
      </w:r>
    </w:p>
    <w:p w14:paraId="20B24C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32AAB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Визначила число конформерів - 2. Розрахувала величину барьєрів внутрішнього обертання ацильного фрагменту за формулами:</w:t>
      </w:r>
    </w:p>
    <w:p w14:paraId="46FA30D7" w14:textId="77777777" w:rsidR="00000000" w:rsidRDefault="00000000">
      <w:pPr>
        <w:widowControl w:val="0"/>
        <w:tabs>
          <w:tab w:val="left" w:pos="2026"/>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3084CC" w14:textId="77777777" w:rsidR="00000000" w:rsidRDefault="00000000">
      <w:pPr>
        <w:widowControl w:val="0"/>
        <w:tabs>
          <w:tab w:val="left" w:pos="2026"/>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A-B</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lang w:val="en-US"/>
        </w:rPr>
        <w:tab/>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(C) - 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(A)</w:t>
      </w:r>
    </w:p>
    <w:p w14:paraId="6B632DAB"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B-A</w:t>
      </w:r>
      <w:r>
        <w:rPr>
          <w:rFonts w:ascii="Times New Roman CYR" w:hAnsi="Times New Roman CYR" w:cs="Times New Roman CYR"/>
          <w:kern w:val="0"/>
          <w:sz w:val="28"/>
          <w:szCs w:val="28"/>
          <w:vertAlign w:val="subscript"/>
          <w:lang w:val="en-US"/>
        </w:rPr>
        <w:tab/>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(C) - E</w:t>
      </w:r>
      <w:r>
        <w:rPr>
          <w:rFonts w:ascii="Times New Roman CYR" w:hAnsi="Times New Roman CYR" w:cs="Times New Roman CYR"/>
          <w:kern w:val="0"/>
          <w:sz w:val="28"/>
          <w:szCs w:val="28"/>
          <w:vertAlign w:val="subscript"/>
          <w:lang w:val="en-US"/>
        </w:rPr>
        <w:t>tot</w:t>
      </w:r>
      <w:r>
        <w:rPr>
          <w:rFonts w:ascii="Times New Roman CYR" w:hAnsi="Times New Roman CYR" w:cs="Times New Roman CYR"/>
          <w:kern w:val="0"/>
          <w:sz w:val="28"/>
          <w:szCs w:val="28"/>
          <w:lang w:val="en-US"/>
        </w:rPr>
        <w:t xml:space="preserve"> (B)</w:t>
      </w:r>
    </w:p>
    <w:p w14:paraId="56DBF5BA"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F6EBD1B"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пероксиазотистої кислоти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p>
    <w:p w14:paraId="66599B29"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6A25262"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rPr>
        <w:t>-</w:t>
      </w:r>
      <w:r>
        <w:rPr>
          <w:rFonts w:ascii="Times New Roman CYR" w:hAnsi="Times New Roman CYR" w:cs="Times New Roman CYR"/>
          <w:kern w:val="0"/>
          <w:sz w:val="28"/>
          <w:szCs w:val="28"/>
          <w:vertAlign w:val="subscript"/>
          <w:lang w:val="en-US"/>
        </w:rPr>
        <w:t>B</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=-12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64 - (-20</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25) = 7</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61 ккал/моль</w:t>
      </w:r>
    </w:p>
    <w:p w14:paraId="6C3F2EF3"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B</w:t>
      </w:r>
      <w:r>
        <w:rPr>
          <w:rFonts w:ascii="Times New Roman CYR" w:hAnsi="Times New Roman CYR" w:cs="Times New Roman CYR"/>
          <w:kern w:val="0"/>
          <w:sz w:val="28"/>
          <w:szCs w:val="28"/>
          <w:vertAlign w:val="subscript"/>
        </w:rPr>
        <w:t>-</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 -13</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42 - (-20</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25) = 6</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83 ккал/моль</w:t>
      </w:r>
    </w:p>
    <w:p w14:paraId="4EF906B4"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2830CEB"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дихлорпероксиазотистої кислоти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389371EE"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869A25"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rPr>
        <w:t>-</w:t>
      </w:r>
      <w:r>
        <w:rPr>
          <w:rFonts w:ascii="Times New Roman CYR" w:hAnsi="Times New Roman CYR" w:cs="Times New Roman CYR"/>
          <w:kern w:val="0"/>
          <w:sz w:val="28"/>
          <w:szCs w:val="28"/>
          <w:vertAlign w:val="subscript"/>
          <w:lang w:val="en-US"/>
        </w:rPr>
        <w:t>B</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 -19</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56 - (-25</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76) = 6</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2 ккал/моль</w:t>
      </w:r>
    </w:p>
    <w:p w14:paraId="45D43962"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Cambria Math" w:hAnsi="Cambria Math" w:cs="Cambria Math"/>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B</w:t>
      </w:r>
      <w:r>
        <w:rPr>
          <w:rFonts w:ascii="Times New Roman CYR" w:hAnsi="Times New Roman CYR" w:cs="Times New Roman CYR"/>
          <w:kern w:val="0"/>
          <w:sz w:val="28"/>
          <w:szCs w:val="28"/>
          <w:vertAlign w:val="subscript"/>
        </w:rPr>
        <w:t>-</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 -18</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62 - (-25</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76) = 7</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14 ккал/моль</w:t>
      </w:r>
    </w:p>
    <w:p w14:paraId="79AA4A6D"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Константа конформаційної рівноваги для конформерів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розраховується за формулою:</w:t>
      </w:r>
    </w:p>
    <w:p w14:paraId="14F63209" w14:textId="77777777" w:rsidR="00000000" w:rsidRDefault="00000000">
      <w:pPr>
        <w:widowControl w:val="0"/>
        <w:tabs>
          <w:tab w:val="left" w:pos="2026"/>
          <w:tab w:val="center" w:pos="5031"/>
          <w:tab w:val="left" w:pos="6028"/>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EA2F41" w14:textId="2E6E98A7" w:rsidR="00000000" w:rsidRDefault="0092154C">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D09C28F" wp14:editId="108DE3F3">
            <wp:extent cx="1775460" cy="495300"/>
            <wp:effectExtent l="0" t="0" r="0" b="0"/>
            <wp:docPr id="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5460" cy="495300"/>
                    </a:xfrm>
                    <a:prstGeom prst="rect">
                      <a:avLst/>
                    </a:prstGeom>
                    <a:noFill/>
                    <a:ln>
                      <a:noFill/>
                    </a:ln>
                  </pic:spPr>
                </pic:pic>
              </a:graphicData>
            </a:graphic>
          </wp:inline>
        </w:drawing>
      </w:r>
    </w:p>
    <w:p w14:paraId="0A239BFF" w14:textId="3873077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uk-UA"/>
        </w:rPr>
        <w:t>Або: К</w:t>
      </w:r>
      <w:r>
        <w:rPr>
          <w:rFonts w:ascii="Times New Roman CYR" w:hAnsi="Times New Roman CYR" w:cs="Times New Roman CYR"/>
          <w:kern w:val="0"/>
          <w:sz w:val="28"/>
          <w:szCs w:val="28"/>
          <w:vertAlign w:val="subscript"/>
          <w:lang w:val="uk-UA"/>
        </w:rPr>
        <w:t xml:space="preserve">р </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exp(</w:t>
      </w:r>
      <w:r w:rsidR="0092154C">
        <w:rPr>
          <w:rFonts w:ascii="Microsoft Sans Serif" w:hAnsi="Microsoft Sans Serif" w:cs="Microsoft Sans Serif"/>
          <w:noProof/>
          <w:kern w:val="0"/>
          <w:sz w:val="17"/>
          <w:szCs w:val="17"/>
        </w:rPr>
        <w:drawing>
          <wp:inline distT="0" distB="0" distL="0" distR="0" wp14:anchorId="0A79BE1F" wp14:editId="567A9A01">
            <wp:extent cx="777240" cy="396240"/>
            <wp:effectExtent l="0" t="0" r="0"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240" cy="396240"/>
                    </a:xfrm>
                    <a:prstGeom prst="rect">
                      <a:avLst/>
                    </a:prstGeom>
                    <a:noFill/>
                    <a:ln>
                      <a:noFill/>
                    </a:ln>
                  </pic:spPr>
                </pic:pic>
              </a:graphicData>
            </a:graphic>
          </wp:inline>
        </w:drawing>
      </w:r>
      <w:r>
        <w:rPr>
          <w:rFonts w:ascii="Times New Roman CYR" w:hAnsi="Times New Roman CYR" w:cs="Times New Roman CYR"/>
          <w:kern w:val="0"/>
          <w:sz w:val="28"/>
          <w:szCs w:val="28"/>
          <w:lang w:val="en-US"/>
        </w:rPr>
        <w:t>)</w:t>
      </w:r>
    </w:p>
    <w:p w14:paraId="13242EC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6E2331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vertAlign w:val="subscript"/>
          <w:lang w:val="uk-UA"/>
        </w:rPr>
      </w:pPr>
      <w:r>
        <w:rPr>
          <w:rFonts w:ascii="Times New Roman CYR" w:hAnsi="Times New Roman CYR" w:cs="Times New Roman CYR"/>
          <w:kern w:val="0"/>
          <w:sz w:val="28"/>
          <w:szCs w:val="28"/>
          <w:lang w:val="uk-UA"/>
        </w:rPr>
        <w:t xml:space="preserve">Щоб розрахувати константу, потрібно знати значення </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H </w:t>
      </w:r>
      <w:r>
        <w:rPr>
          <w:rFonts w:ascii="Times New Roman CYR" w:hAnsi="Times New Roman CYR" w:cs="Times New Roman CYR"/>
          <w:kern w:val="0"/>
          <w:sz w:val="28"/>
          <w:szCs w:val="28"/>
          <w:lang w:val="uk-UA"/>
        </w:rPr>
        <w:t xml:space="preserve">та </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S </w:t>
      </w:r>
      <w:r>
        <w:rPr>
          <w:rFonts w:ascii="Times New Roman CYR" w:hAnsi="Times New Roman CYR" w:cs="Times New Roman CYR"/>
          <w:kern w:val="0"/>
          <w:sz w:val="28"/>
          <w:szCs w:val="28"/>
          <w:lang w:val="uk-UA"/>
        </w:rPr>
        <w:t>для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p>
    <w:p w14:paraId="571DB8B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Розрахуємо значення </w:t>
      </w: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lang w:val="uk-UA"/>
        </w:rPr>
        <w:t xml:space="preserve"> для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2A44C5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B5061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 -6</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34 - (-12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06)</w:t>
      </w:r>
      <w:r>
        <w:rPr>
          <w:rFonts w:ascii="Times New Roman CYR" w:hAnsi="Times New Roman CYR" w:cs="Times New Roman CYR"/>
          <w:kern w:val="0"/>
          <w:sz w:val="28"/>
          <w:szCs w:val="28"/>
        </w:rPr>
        <w:t xml:space="preserve"> = 5.72 </w:t>
      </w:r>
      <w:r>
        <w:rPr>
          <w:rFonts w:ascii="Times New Roman CYR" w:hAnsi="Times New Roman CYR" w:cs="Times New Roman CYR"/>
          <w:kern w:val="0"/>
          <w:sz w:val="28"/>
          <w:szCs w:val="28"/>
          <w:lang w:val="uk-UA"/>
        </w:rPr>
        <w:t>ккал/моль = 5.72*10</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кал/моль</w:t>
      </w:r>
    </w:p>
    <w:p w14:paraId="45B279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w:t>
      </w:r>
      <w:r>
        <w:rPr>
          <w:rFonts w:ascii="Times New Roman CYR" w:hAnsi="Times New Roman CYR" w:cs="Times New Roman CYR"/>
          <w:kern w:val="0"/>
          <w:sz w:val="28"/>
          <w:szCs w:val="28"/>
          <w:lang w:val="uk-UA"/>
        </w:rPr>
        <w:t>С</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vertAlign w:val="subscript"/>
          <w:lang w:val="uk-UA"/>
        </w:rPr>
        <w:t xml:space="preserve">2 </w:t>
      </w:r>
      <w:r>
        <w:rPr>
          <w:rFonts w:ascii="Times New Roman CYR" w:hAnsi="Times New Roman CYR" w:cs="Times New Roman CYR"/>
          <w:kern w:val="0"/>
          <w:sz w:val="28"/>
          <w:szCs w:val="28"/>
          <w:lang w:val="uk-UA"/>
        </w:rPr>
        <w:t>= -7.07 - (-12.25) = 5.18 ккал/моль = 5,18*10</w:t>
      </w:r>
      <w:r>
        <w:rPr>
          <w:rFonts w:ascii="Times New Roman CYR" w:hAnsi="Times New Roman CYR" w:cs="Times New Roman CYR"/>
          <w:kern w:val="0"/>
          <w:sz w:val="28"/>
          <w:szCs w:val="28"/>
          <w:vertAlign w:val="superscript"/>
          <w:lang w:val="uk-UA"/>
        </w:rPr>
        <w:t xml:space="preserve">3 </w:t>
      </w:r>
      <w:r>
        <w:rPr>
          <w:rFonts w:ascii="Times New Roman CYR" w:hAnsi="Times New Roman CYR" w:cs="Times New Roman CYR"/>
          <w:kern w:val="0"/>
          <w:sz w:val="28"/>
          <w:szCs w:val="28"/>
          <w:lang w:val="uk-UA"/>
        </w:rPr>
        <w:t>кал/моль</w:t>
      </w:r>
    </w:p>
    <w:p w14:paraId="6AF1E6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D366F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Розрахуємо значення </w:t>
      </w: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для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0C6A8A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6E51D64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 65,84 - 66,10 = -0,26 кал/моль</w:t>
      </w:r>
    </w:p>
    <w:p w14:paraId="54955AB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Cambria Math" w:hAnsi="Cambria Math" w:cs="Cambria Math"/>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w:t>
      </w:r>
      <w:r>
        <w:rPr>
          <w:rFonts w:ascii="Times New Roman CYR" w:hAnsi="Times New Roman CYR" w:cs="Times New Roman CYR"/>
          <w:kern w:val="0"/>
          <w:sz w:val="28"/>
          <w:szCs w:val="28"/>
          <w:lang w:val="uk-UA"/>
        </w:rPr>
        <w:t>С</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 79,25 - 78,44 = 0,81 кал/моль</w:t>
      </w:r>
    </w:p>
    <w:p w14:paraId="00C54BD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BFB1D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Розрахуємо константу конформаційної рівноваги для молекули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w:t>
      </w:r>
    </w:p>
    <w:p w14:paraId="5B9ADE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F67FDEF" w14:textId="05FF202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vertAlign w:val="superscript"/>
          <w:lang w:val="uk-UA"/>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exp</w:t>
      </w:r>
      <w:r>
        <w:rPr>
          <w:rFonts w:ascii="Times New Roman CYR" w:hAnsi="Times New Roman CYR" w:cs="Times New Roman CYR"/>
          <w:kern w:val="0"/>
          <w:sz w:val="28"/>
          <w:szCs w:val="28"/>
          <w:lang w:val="uk-UA"/>
        </w:rPr>
        <w:t xml:space="preserve"> (</w:t>
      </w:r>
      <w:r w:rsidR="0092154C">
        <w:rPr>
          <w:rFonts w:ascii="Microsoft Sans Serif" w:hAnsi="Microsoft Sans Serif" w:cs="Microsoft Sans Serif"/>
          <w:noProof/>
          <w:kern w:val="0"/>
          <w:sz w:val="17"/>
          <w:szCs w:val="17"/>
        </w:rPr>
        <w:drawing>
          <wp:inline distT="0" distB="0" distL="0" distR="0" wp14:anchorId="7B7F5A63" wp14:editId="3F6AF9D4">
            <wp:extent cx="1333500" cy="342900"/>
            <wp:effectExtent l="0" t="0" r="0" b="0"/>
            <wp:docPr id="1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0" cy="342900"/>
                    </a:xfrm>
                    <a:prstGeom prst="rect">
                      <a:avLst/>
                    </a:prstGeom>
                    <a:noFill/>
                    <a:ln>
                      <a:noFill/>
                    </a:ln>
                  </pic:spPr>
                </pic:pic>
              </a:graphicData>
            </a:graphic>
          </wp:inline>
        </w:drawing>
      </w:r>
      <w:r>
        <w:rPr>
          <w:rFonts w:ascii="Times New Roman CYR" w:hAnsi="Times New Roman CYR" w:cs="Times New Roman CYR"/>
          <w:kern w:val="0"/>
          <w:sz w:val="28"/>
          <w:szCs w:val="28"/>
          <w:lang w:val="uk-UA"/>
        </w:rPr>
        <w:t>) = 7.04*10</w:t>
      </w:r>
      <w:r>
        <w:rPr>
          <w:rFonts w:ascii="Times New Roman CYR" w:hAnsi="Times New Roman CYR" w:cs="Times New Roman CYR"/>
          <w:kern w:val="0"/>
          <w:sz w:val="28"/>
          <w:szCs w:val="28"/>
          <w:vertAlign w:val="superscript"/>
          <w:lang w:val="uk-UA"/>
        </w:rPr>
        <w:t>-5</w:t>
      </w:r>
    </w:p>
    <w:p w14:paraId="3385A0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8647C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Розрахуємо константу конформаційної рівноваги для молекули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320BE6E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DA4E031" w14:textId="540EF1D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exp</w:t>
      </w:r>
      <w:r>
        <w:rPr>
          <w:rFonts w:ascii="Times New Roman CYR" w:hAnsi="Times New Roman CYR" w:cs="Times New Roman CYR"/>
          <w:kern w:val="0"/>
          <w:sz w:val="28"/>
          <w:szCs w:val="28"/>
          <w:lang w:val="uk-UA"/>
        </w:rPr>
        <w:t xml:space="preserve"> (</w:t>
      </w:r>
      <w:r w:rsidR="0092154C">
        <w:rPr>
          <w:rFonts w:ascii="Microsoft Sans Serif" w:hAnsi="Microsoft Sans Serif" w:cs="Microsoft Sans Serif"/>
          <w:noProof/>
          <w:kern w:val="0"/>
          <w:sz w:val="17"/>
          <w:szCs w:val="17"/>
        </w:rPr>
        <w:drawing>
          <wp:inline distT="0" distB="0" distL="0" distR="0" wp14:anchorId="5FBB91D5" wp14:editId="52319ADD">
            <wp:extent cx="1333500" cy="342900"/>
            <wp:effectExtent l="0" t="0" r="0" b="0"/>
            <wp:docPr id="1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342900"/>
                    </a:xfrm>
                    <a:prstGeom prst="rect">
                      <a:avLst/>
                    </a:prstGeom>
                    <a:noFill/>
                    <a:ln>
                      <a:noFill/>
                    </a:ln>
                  </pic:spPr>
                </pic:pic>
              </a:graphicData>
            </a:graphic>
          </wp:inline>
        </w:drawing>
      </w:r>
      <w:r>
        <w:rPr>
          <w:rFonts w:ascii="Times New Roman CYR" w:hAnsi="Times New Roman CYR" w:cs="Times New Roman CYR"/>
          <w:kern w:val="0"/>
          <w:sz w:val="28"/>
          <w:szCs w:val="28"/>
          <w:lang w:val="uk-UA"/>
        </w:rPr>
        <w:t>) = 1.03*10</w:t>
      </w:r>
      <w:r>
        <w:rPr>
          <w:rFonts w:ascii="Times New Roman CYR" w:hAnsi="Times New Roman CYR" w:cs="Times New Roman CYR"/>
          <w:kern w:val="0"/>
          <w:sz w:val="28"/>
          <w:szCs w:val="28"/>
          <w:vertAlign w:val="superscript"/>
          <w:lang w:val="uk-UA"/>
        </w:rPr>
        <w:t>-5</w:t>
      </w:r>
    </w:p>
    <w:p w14:paraId="09396F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Розрахувала кількісний склад рівноважної конформаційної суміші як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так і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7B84AC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Склад конформерів А і Б для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w:t>
      </w:r>
    </w:p>
    <w:p w14:paraId="2BDD6D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8CFE881" w14:textId="33A879F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rPr>
        <w:t xml:space="preserve"> = </w:t>
      </w:r>
      <w:r w:rsidR="0092154C">
        <w:rPr>
          <w:rFonts w:ascii="Microsoft Sans Serif" w:hAnsi="Microsoft Sans Serif" w:cs="Microsoft Sans Serif"/>
          <w:noProof/>
          <w:kern w:val="0"/>
          <w:sz w:val="17"/>
          <w:szCs w:val="17"/>
        </w:rPr>
        <w:drawing>
          <wp:inline distT="0" distB="0" distL="0" distR="0" wp14:anchorId="39D67A9C" wp14:editId="4903D8FF">
            <wp:extent cx="1882140" cy="419100"/>
            <wp:effectExtent l="0" t="0" r="0" b="0"/>
            <wp:docPr id="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2140" cy="419100"/>
                    </a:xfrm>
                    <a:prstGeom prst="rect">
                      <a:avLst/>
                    </a:prstGeom>
                    <a:noFill/>
                    <a:ln>
                      <a:noFill/>
                    </a:ln>
                  </pic:spPr>
                </pic:pic>
              </a:graphicData>
            </a:graphic>
          </wp:inline>
        </w:drawing>
      </w:r>
      <w:r>
        <w:rPr>
          <w:rFonts w:ascii="Times New Roman CYR" w:hAnsi="Times New Roman CYR" w:cs="Times New Roman CYR"/>
          <w:kern w:val="0"/>
          <w:sz w:val="28"/>
          <w:szCs w:val="28"/>
          <w:lang w:val="uk-UA"/>
        </w:rPr>
        <w:t>.</w:t>
      </w:r>
    </w:p>
    <w:p w14:paraId="0B1785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0792E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Тоді склад конформера Б:</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B</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 0</w:t>
      </w:r>
      <w:r>
        <w:rPr>
          <w:rFonts w:ascii="Times New Roman CYR" w:hAnsi="Times New Roman CYR" w:cs="Times New Roman CYR"/>
          <w:kern w:val="0"/>
          <w:sz w:val="28"/>
          <w:szCs w:val="28"/>
          <w:lang w:val="uk-UA"/>
        </w:rPr>
        <w:t>.</w:t>
      </w:r>
    </w:p>
    <w:p w14:paraId="64059C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Склад конформерів А і Б для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463EC6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1496B8E" w14:textId="5657682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rPr>
        <w:t xml:space="preserve"> =</w:t>
      </w:r>
      <w:r w:rsidR="0092154C">
        <w:rPr>
          <w:rFonts w:ascii="Microsoft Sans Serif" w:hAnsi="Microsoft Sans Serif" w:cs="Microsoft Sans Serif"/>
          <w:noProof/>
          <w:kern w:val="0"/>
          <w:sz w:val="17"/>
          <w:szCs w:val="17"/>
        </w:rPr>
        <w:drawing>
          <wp:inline distT="0" distB="0" distL="0" distR="0" wp14:anchorId="742A9187" wp14:editId="3F2700D3">
            <wp:extent cx="1348740" cy="403860"/>
            <wp:effectExtent l="0" t="0" r="0" b="0"/>
            <wp:docPr id="1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8740" cy="403860"/>
                    </a:xfrm>
                    <a:prstGeom prst="rect">
                      <a:avLst/>
                    </a:prstGeom>
                    <a:noFill/>
                    <a:ln>
                      <a:noFill/>
                    </a:ln>
                  </pic:spPr>
                </pic:pic>
              </a:graphicData>
            </a:graphic>
          </wp:inline>
        </w:drawing>
      </w:r>
      <w:r>
        <w:rPr>
          <w:rFonts w:ascii="Times New Roman CYR" w:hAnsi="Times New Roman CYR" w:cs="Times New Roman CYR"/>
          <w:kern w:val="0"/>
          <w:sz w:val="28"/>
          <w:szCs w:val="28"/>
          <w:lang w:val="uk-UA"/>
        </w:rPr>
        <w:t>=100%.</w:t>
      </w:r>
    </w:p>
    <w:p w14:paraId="28B017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6883F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Тоді склад конформера Б:</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B</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 0</w:t>
      </w:r>
      <w:r>
        <w:rPr>
          <w:rFonts w:ascii="Times New Roman CYR" w:hAnsi="Times New Roman CYR" w:cs="Times New Roman CYR"/>
          <w:kern w:val="0"/>
          <w:sz w:val="28"/>
          <w:szCs w:val="28"/>
          <w:lang w:val="uk-UA"/>
        </w:rPr>
        <w:t>.</w:t>
      </w:r>
    </w:p>
    <w:p w14:paraId="33EF75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478EE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 5.5.</w:t>
      </w:r>
      <w:r>
        <w:rPr>
          <w:rFonts w:ascii="Times New Roman CYR" w:hAnsi="Times New Roman CYR" w:cs="Times New Roman CYR"/>
          <w:kern w:val="0"/>
          <w:sz w:val="28"/>
          <w:szCs w:val="28"/>
          <w:lang w:val="uk-UA"/>
        </w:rPr>
        <w:t xml:space="preserve"> Результати конформаційного аналізу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1198"/>
        <w:gridCol w:w="850"/>
        <w:gridCol w:w="1276"/>
        <w:gridCol w:w="851"/>
      </w:tblGrid>
      <w:tr w:rsidR="00000000" w14:paraId="0C11FFAB"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2E619F47"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Параметри</w:t>
            </w:r>
          </w:p>
        </w:tc>
        <w:tc>
          <w:tcPr>
            <w:tcW w:w="2048" w:type="dxa"/>
            <w:gridSpan w:val="2"/>
            <w:tcBorders>
              <w:top w:val="single" w:sz="6" w:space="0" w:color="auto"/>
              <w:left w:val="single" w:sz="6" w:space="0" w:color="auto"/>
              <w:bottom w:val="single" w:sz="6" w:space="0" w:color="auto"/>
              <w:right w:val="single" w:sz="6" w:space="0" w:color="auto"/>
            </w:tcBorders>
          </w:tcPr>
          <w:p w14:paraId="72284247"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NOOH</w:t>
            </w:r>
          </w:p>
        </w:tc>
        <w:tc>
          <w:tcPr>
            <w:tcW w:w="2127" w:type="dxa"/>
            <w:gridSpan w:val="2"/>
            <w:tcBorders>
              <w:top w:val="single" w:sz="6" w:space="0" w:color="auto"/>
              <w:left w:val="single" w:sz="6" w:space="0" w:color="auto"/>
              <w:bottom w:val="single" w:sz="6" w:space="0" w:color="auto"/>
              <w:right w:val="single" w:sz="6" w:space="0" w:color="auto"/>
            </w:tcBorders>
          </w:tcPr>
          <w:p w14:paraId="0D8395AE"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w:t>
            </w: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NOOCHCl</w:t>
            </w:r>
            <w:r>
              <w:rPr>
                <w:rFonts w:ascii="Times New Roman CYR" w:hAnsi="Times New Roman CYR" w:cs="Times New Roman CYR"/>
                <w:b/>
                <w:bCs/>
                <w:kern w:val="0"/>
                <w:sz w:val="20"/>
                <w:szCs w:val="20"/>
                <w:vertAlign w:val="subscript"/>
                <w:lang w:val="uk-UA"/>
              </w:rPr>
              <w:t>2</w:t>
            </w:r>
          </w:p>
        </w:tc>
      </w:tr>
      <w:tr w:rsidR="00000000" w14:paraId="5E31D9DC"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2989F33A"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c>
          <w:tcPr>
            <w:tcW w:w="1198" w:type="dxa"/>
            <w:tcBorders>
              <w:top w:val="single" w:sz="6" w:space="0" w:color="auto"/>
              <w:left w:val="single" w:sz="6" w:space="0" w:color="auto"/>
              <w:bottom w:val="single" w:sz="6" w:space="0" w:color="auto"/>
              <w:right w:val="single" w:sz="6" w:space="0" w:color="auto"/>
            </w:tcBorders>
          </w:tcPr>
          <w:p w14:paraId="2C44C313"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А</w:t>
            </w:r>
          </w:p>
        </w:tc>
        <w:tc>
          <w:tcPr>
            <w:tcW w:w="850" w:type="dxa"/>
            <w:tcBorders>
              <w:top w:val="single" w:sz="6" w:space="0" w:color="auto"/>
              <w:left w:val="single" w:sz="6" w:space="0" w:color="auto"/>
              <w:bottom w:val="single" w:sz="6" w:space="0" w:color="auto"/>
              <w:right w:val="single" w:sz="6" w:space="0" w:color="auto"/>
            </w:tcBorders>
          </w:tcPr>
          <w:p w14:paraId="64FC82EC"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Б</w:t>
            </w:r>
          </w:p>
        </w:tc>
        <w:tc>
          <w:tcPr>
            <w:tcW w:w="1276" w:type="dxa"/>
            <w:tcBorders>
              <w:top w:val="single" w:sz="6" w:space="0" w:color="auto"/>
              <w:left w:val="single" w:sz="6" w:space="0" w:color="auto"/>
              <w:bottom w:val="single" w:sz="6" w:space="0" w:color="auto"/>
              <w:right w:val="single" w:sz="6" w:space="0" w:color="auto"/>
            </w:tcBorders>
          </w:tcPr>
          <w:p w14:paraId="46377B77"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А</w:t>
            </w:r>
          </w:p>
        </w:tc>
        <w:tc>
          <w:tcPr>
            <w:tcW w:w="851" w:type="dxa"/>
            <w:tcBorders>
              <w:top w:val="single" w:sz="6" w:space="0" w:color="auto"/>
              <w:left w:val="single" w:sz="6" w:space="0" w:color="auto"/>
              <w:bottom w:val="single" w:sz="6" w:space="0" w:color="auto"/>
              <w:right w:val="single" w:sz="6" w:space="0" w:color="auto"/>
            </w:tcBorders>
          </w:tcPr>
          <w:p w14:paraId="5988550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Б</w:t>
            </w:r>
          </w:p>
        </w:tc>
      </w:tr>
      <w:tr w:rsidR="00000000" w14:paraId="2F96A424"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397FA6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конформерів</w:t>
            </w:r>
          </w:p>
        </w:tc>
        <w:tc>
          <w:tcPr>
            <w:tcW w:w="2048" w:type="dxa"/>
            <w:gridSpan w:val="2"/>
            <w:tcBorders>
              <w:top w:val="single" w:sz="6" w:space="0" w:color="auto"/>
              <w:left w:val="single" w:sz="6" w:space="0" w:color="auto"/>
              <w:bottom w:val="single" w:sz="6" w:space="0" w:color="auto"/>
              <w:right w:val="single" w:sz="6" w:space="0" w:color="auto"/>
            </w:tcBorders>
          </w:tcPr>
          <w:p w14:paraId="711939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2127" w:type="dxa"/>
            <w:gridSpan w:val="2"/>
            <w:tcBorders>
              <w:top w:val="single" w:sz="6" w:space="0" w:color="auto"/>
              <w:left w:val="single" w:sz="6" w:space="0" w:color="auto"/>
              <w:bottom w:val="single" w:sz="6" w:space="0" w:color="auto"/>
              <w:right w:val="single" w:sz="6" w:space="0" w:color="auto"/>
            </w:tcBorders>
          </w:tcPr>
          <w:p w14:paraId="6FBC8D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77A4B5C6"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4123C5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lang w:val="uk-UA"/>
              </w:rPr>
              <w:t>∆</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vertAlign w:val="superscript"/>
                <w:lang w:val="uk-UA"/>
              </w:rPr>
              <w:t>0</w:t>
            </w:r>
            <w:r>
              <w:rPr>
                <w:rFonts w:ascii="Times New Roman CYR" w:hAnsi="Times New Roman CYR" w:cs="Times New Roman CYR"/>
                <w:kern w:val="0"/>
                <w:sz w:val="20"/>
                <w:szCs w:val="20"/>
                <w:lang w:val="uk-UA"/>
              </w:rPr>
              <w:t>, ккал/моль</w:t>
            </w:r>
          </w:p>
        </w:tc>
        <w:tc>
          <w:tcPr>
            <w:tcW w:w="1198" w:type="dxa"/>
            <w:tcBorders>
              <w:top w:val="single" w:sz="6" w:space="0" w:color="auto"/>
              <w:left w:val="single" w:sz="6" w:space="0" w:color="auto"/>
              <w:bottom w:val="single" w:sz="6" w:space="0" w:color="auto"/>
              <w:right w:val="single" w:sz="6" w:space="0" w:color="auto"/>
            </w:tcBorders>
          </w:tcPr>
          <w:p w14:paraId="144E6A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-12,06</w:t>
            </w:r>
          </w:p>
        </w:tc>
        <w:tc>
          <w:tcPr>
            <w:tcW w:w="850" w:type="dxa"/>
            <w:tcBorders>
              <w:top w:val="single" w:sz="6" w:space="0" w:color="auto"/>
              <w:left w:val="single" w:sz="6" w:space="0" w:color="auto"/>
              <w:bottom w:val="single" w:sz="6" w:space="0" w:color="auto"/>
              <w:right w:val="single" w:sz="6" w:space="0" w:color="auto"/>
            </w:tcBorders>
          </w:tcPr>
          <w:p w14:paraId="1F658A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-6.34</w:t>
            </w:r>
          </w:p>
        </w:tc>
        <w:tc>
          <w:tcPr>
            <w:tcW w:w="1276" w:type="dxa"/>
            <w:tcBorders>
              <w:top w:val="single" w:sz="6" w:space="0" w:color="auto"/>
              <w:left w:val="single" w:sz="6" w:space="0" w:color="auto"/>
              <w:bottom w:val="single" w:sz="6" w:space="0" w:color="auto"/>
              <w:right w:val="single" w:sz="6" w:space="0" w:color="auto"/>
            </w:tcBorders>
          </w:tcPr>
          <w:p w14:paraId="157F4C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w:t>
            </w:r>
            <w:r>
              <w:rPr>
                <w:rFonts w:ascii="Times New Roman CYR" w:hAnsi="Times New Roman CYR" w:cs="Times New Roman CYR"/>
                <w:kern w:val="0"/>
                <w:sz w:val="20"/>
                <w:szCs w:val="20"/>
                <w:lang w:val="en-US"/>
              </w:rPr>
              <w:t>12.25</w:t>
            </w:r>
          </w:p>
        </w:tc>
        <w:tc>
          <w:tcPr>
            <w:tcW w:w="851" w:type="dxa"/>
            <w:tcBorders>
              <w:top w:val="single" w:sz="6" w:space="0" w:color="auto"/>
              <w:left w:val="single" w:sz="6" w:space="0" w:color="auto"/>
              <w:bottom w:val="single" w:sz="6" w:space="0" w:color="auto"/>
              <w:right w:val="single" w:sz="6" w:space="0" w:color="auto"/>
            </w:tcBorders>
          </w:tcPr>
          <w:p w14:paraId="4FB541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-7.07</w:t>
            </w:r>
          </w:p>
        </w:tc>
      </w:tr>
      <w:tr w:rsidR="00000000" w14:paraId="65E77574"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04DE74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vertAlign w:val="superscript"/>
                <w:lang w:val="uk-UA"/>
              </w:rPr>
              <w:t>298</w:t>
            </w:r>
            <w:r>
              <w:rPr>
                <w:rFonts w:ascii="Times New Roman CYR" w:hAnsi="Times New Roman CYR" w:cs="Times New Roman CYR"/>
                <w:kern w:val="0"/>
                <w:sz w:val="20"/>
                <w:szCs w:val="20"/>
                <w:lang w:val="uk-UA"/>
              </w:rPr>
              <w:t>, кал/(кмоль)</w:t>
            </w:r>
          </w:p>
        </w:tc>
        <w:tc>
          <w:tcPr>
            <w:tcW w:w="1198" w:type="dxa"/>
            <w:tcBorders>
              <w:top w:val="single" w:sz="6" w:space="0" w:color="auto"/>
              <w:left w:val="single" w:sz="6" w:space="0" w:color="auto"/>
              <w:bottom w:val="single" w:sz="6" w:space="0" w:color="auto"/>
              <w:right w:val="single" w:sz="6" w:space="0" w:color="auto"/>
            </w:tcBorders>
          </w:tcPr>
          <w:p w14:paraId="6532B5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66,10</w:t>
            </w:r>
          </w:p>
        </w:tc>
        <w:tc>
          <w:tcPr>
            <w:tcW w:w="850" w:type="dxa"/>
            <w:tcBorders>
              <w:top w:val="single" w:sz="6" w:space="0" w:color="auto"/>
              <w:left w:val="single" w:sz="6" w:space="0" w:color="auto"/>
              <w:bottom w:val="single" w:sz="6" w:space="0" w:color="auto"/>
              <w:right w:val="single" w:sz="6" w:space="0" w:color="auto"/>
            </w:tcBorders>
          </w:tcPr>
          <w:p w14:paraId="657967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65.84</w:t>
            </w:r>
          </w:p>
        </w:tc>
        <w:tc>
          <w:tcPr>
            <w:tcW w:w="1276" w:type="dxa"/>
            <w:tcBorders>
              <w:top w:val="single" w:sz="6" w:space="0" w:color="auto"/>
              <w:left w:val="single" w:sz="6" w:space="0" w:color="auto"/>
              <w:bottom w:val="single" w:sz="6" w:space="0" w:color="auto"/>
              <w:right w:val="single" w:sz="6" w:space="0" w:color="auto"/>
            </w:tcBorders>
          </w:tcPr>
          <w:p w14:paraId="7D7C4B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78.44</w:t>
            </w:r>
          </w:p>
        </w:tc>
        <w:tc>
          <w:tcPr>
            <w:tcW w:w="851" w:type="dxa"/>
            <w:tcBorders>
              <w:top w:val="single" w:sz="6" w:space="0" w:color="auto"/>
              <w:left w:val="single" w:sz="6" w:space="0" w:color="auto"/>
              <w:bottom w:val="single" w:sz="6" w:space="0" w:color="auto"/>
              <w:right w:val="single" w:sz="6" w:space="0" w:color="auto"/>
            </w:tcBorders>
          </w:tcPr>
          <w:p w14:paraId="247635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79.25</w:t>
            </w:r>
          </w:p>
        </w:tc>
      </w:tr>
      <w:tr w:rsidR="00000000" w14:paraId="5D7D0F24"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7B91E2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rPr>
              <w:t>∆</w:t>
            </w:r>
            <w:r>
              <w:rPr>
                <w:rFonts w:ascii="Times New Roman CYR" w:hAnsi="Times New Roman CYR" w:cs="Times New Roman CYR"/>
                <w:kern w:val="0"/>
                <w:sz w:val="20"/>
                <w:szCs w:val="20"/>
                <w:lang w:val="en-US"/>
              </w:rPr>
              <w:t>G</w:t>
            </w:r>
            <w:r>
              <w:rPr>
                <w:rFonts w:ascii="Times New Roman CYR" w:hAnsi="Times New Roman CYR" w:cs="Times New Roman CYR"/>
                <w:kern w:val="0"/>
                <w:sz w:val="20"/>
                <w:szCs w:val="20"/>
                <w:lang w:val="uk-UA"/>
              </w:rPr>
              <w:t>, ккал/моль</w:t>
            </w:r>
          </w:p>
        </w:tc>
        <w:tc>
          <w:tcPr>
            <w:tcW w:w="1198" w:type="dxa"/>
            <w:tcBorders>
              <w:top w:val="single" w:sz="6" w:space="0" w:color="auto"/>
              <w:left w:val="single" w:sz="6" w:space="0" w:color="auto"/>
              <w:bottom w:val="single" w:sz="6" w:space="0" w:color="auto"/>
              <w:right w:val="single" w:sz="6" w:space="0" w:color="auto"/>
            </w:tcBorders>
          </w:tcPr>
          <w:p w14:paraId="26BD19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-31,75</w:t>
            </w:r>
          </w:p>
        </w:tc>
        <w:tc>
          <w:tcPr>
            <w:tcW w:w="850" w:type="dxa"/>
            <w:tcBorders>
              <w:top w:val="single" w:sz="6" w:space="0" w:color="auto"/>
              <w:left w:val="single" w:sz="6" w:space="0" w:color="auto"/>
              <w:bottom w:val="single" w:sz="6" w:space="0" w:color="auto"/>
              <w:right w:val="single" w:sz="6" w:space="0" w:color="auto"/>
            </w:tcBorders>
          </w:tcPr>
          <w:p w14:paraId="3F7FF3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-25.96</w:t>
            </w:r>
          </w:p>
        </w:tc>
        <w:tc>
          <w:tcPr>
            <w:tcW w:w="1276" w:type="dxa"/>
            <w:tcBorders>
              <w:top w:val="single" w:sz="6" w:space="0" w:color="auto"/>
              <w:left w:val="single" w:sz="6" w:space="0" w:color="auto"/>
              <w:bottom w:val="single" w:sz="6" w:space="0" w:color="auto"/>
              <w:right w:val="single" w:sz="6" w:space="0" w:color="auto"/>
            </w:tcBorders>
          </w:tcPr>
          <w:p w14:paraId="2AB0BB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-35.63</w:t>
            </w:r>
          </w:p>
        </w:tc>
        <w:tc>
          <w:tcPr>
            <w:tcW w:w="851" w:type="dxa"/>
            <w:tcBorders>
              <w:top w:val="single" w:sz="6" w:space="0" w:color="auto"/>
              <w:left w:val="single" w:sz="6" w:space="0" w:color="auto"/>
              <w:bottom w:val="single" w:sz="6" w:space="0" w:color="auto"/>
              <w:right w:val="single" w:sz="6" w:space="0" w:color="auto"/>
            </w:tcBorders>
          </w:tcPr>
          <w:p w14:paraId="590986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-30.69</w:t>
            </w:r>
          </w:p>
        </w:tc>
      </w:tr>
      <w:tr w:rsidR="00000000" w14:paraId="19E34531"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21BAD2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rPr>
            </w:pPr>
            <w:r>
              <w:rPr>
                <w:rFonts w:ascii="Cambria Math" w:hAnsi="Cambria Math" w:cs="Cambria Math"/>
                <w:kern w:val="0"/>
                <w:sz w:val="20"/>
                <w:szCs w:val="20"/>
              </w:rPr>
              <w:t>∆</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lang w:val="en-US"/>
              </w:rPr>
              <w:t>A-B</w:t>
            </w:r>
            <w:r>
              <w:rPr>
                <w:rFonts w:ascii="Times New Roman CYR" w:hAnsi="Times New Roman CYR" w:cs="Times New Roman CYR"/>
                <w:kern w:val="0"/>
                <w:sz w:val="20"/>
                <w:szCs w:val="20"/>
              </w:rPr>
              <w:t>, ккал/моль</w:t>
            </w:r>
          </w:p>
        </w:tc>
        <w:tc>
          <w:tcPr>
            <w:tcW w:w="2048" w:type="dxa"/>
            <w:gridSpan w:val="2"/>
            <w:tcBorders>
              <w:top w:val="single" w:sz="6" w:space="0" w:color="auto"/>
              <w:left w:val="single" w:sz="6" w:space="0" w:color="auto"/>
              <w:bottom w:val="single" w:sz="6" w:space="0" w:color="auto"/>
              <w:right w:val="single" w:sz="6" w:space="0" w:color="auto"/>
            </w:tcBorders>
          </w:tcPr>
          <w:p w14:paraId="1727DD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7.61</w:t>
            </w:r>
          </w:p>
        </w:tc>
        <w:tc>
          <w:tcPr>
            <w:tcW w:w="2127" w:type="dxa"/>
            <w:gridSpan w:val="2"/>
            <w:tcBorders>
              <w:top w:val="single" w:sz="6" w:space="0" w:color="auto"/>
              <w:left w:val="single" w:sz="6" w:space="0" w:color="auto"/>
              <w:bottom w:val="single" w:sz="6" w:space="0" w:color="auto"/>
              <w:right w:val="single" w:sz="6" w:space="0" w:color="auto"/>
            </w:tcBorders>
          </w:tcPr>
          <w:p w14:paraId="6F794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6.2</w:t>
            </w:r>
          </w:p>
        </w:tc>
      </w:tr>
      <w:tr w:rsidR="00000000" w14:paraId="1AD413B8"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3EE23A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rPr>
            </w:pPr>
            <w:r>
              <w:rPr>
                <w:rFonts w:ascii="Cambria Math" w:hAnsi="Cambria Math" w:cs="Cambria Math"/>
                <w:kern w:val="0"/>
                <w:sz w:val="20"/>
                <w:szCs w:val="20"/>
              </w:rPr>
              <w:t>∆</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В</w:t>
            </w:r>
            <w:r>
              <w:rPr>
                <w:rFonts w:ascii="Times New Roman CYR" w:hAnsi="Times New Roman CYR" w:cs="Times New Roman CYR"/>
                <w:kern w:val="0"/>
                <w:sz w:val="20"/>
                <w:szCs w:val="20"/>
                <w:vertAlign w:val="subscript"/>
                <w:lang w:val="en-US"/>
              </w:rPr>
              <w:t>-</w:t>
            </w:r>
            <w:r>
              <w:rPr>
                <w:rFonts w:ascii="Times New Roman CYR" w:hAnsi="Times New Roman CYR" w:cs="Times New Roman CYR"/>
                <w:kern w:val="0"/>
                <w:sz w:val="20"/>
                <w:szCs w:val="20"/>
                <w:vertAlign w:val="subscript"/>
              </w:rPr>
              <w:t>А</w:t>
            </w:r>
            <w:r>
              <w:rPr>
                <w:rFonts w:ascii="Times New Roman CYR" w:hAnsi="Times New Roman CYR" w:cs="Times New Roman CYR"/>
                <w:kern w:val="0"/>
                <w:sz w:val="20"/>
                <w:szCs w:val="20"/>
              </w:rPr>
              <w:t>, ккал/моль</w:t>
            </w:r>
          </w:p>
        </w:tc>
        <w:tc>
          <w:tcPr>
            <w:tcW w:w="2048" w:type="dxa"/>
            <w:gridSpan w:val="2"/>
            <w:tcBorders>
              <w:top w:val="single" w:sz="6" w:space="0" w:color="auto"/>
              <w:left w:val="single" w:sz="6" w:space="0" w:color="auto"/>
              <w:bottom w:val="single" w:sz="6" w:space="0" w:color="auto"/>
              <w:right w:val="single" w:sz="6" w:space="0" w:color="auto"/>
            </w:tcBorders>
          </w:tcPr>
          <w:p w14:paraId="07F86C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6.83</w:t>
            </w:r>
          </w:p>
        </w:tc>
        <w:tc>
          <w:tcPr>
            <w:tcW w:w="2127" w:type="dxa"/>
            <w:gridSpan w:val="2"/>
            <w:tcBorders>
              <w:top w:val="single" w:sz="6" w:space="0" w:color="auto"/>
              <w:left w:val="single" w:sz="6" w:space="0" w:color="auto"/>
              <w:bottom w:val="single" w:sz="6" w:space="0" w:color="auto"/>
              <w:right w:val="single" w:sz="6" w:space="0" w:color="auto"/>
            </w:tcBorders>
          </w:tcPr>
          <w:p w14:paraId="606EEF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7.14</w:t>
            </w:r>
          </w:p>
        </w:tc>
      </w:tr>
      <w:tr w:rsidR="00000000" w14:paraId="6CB200DB"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550534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uk-UA"/>
              </w:rPr>
            </w:pPr>
            <w:r>
              <w:rPr>
                <w:rFonts w:ascii="Times New Roman CYR" w:hAnsi="Times New Roman CYR" w:cs="Times New Roman CYR"/>
                <w:kern w:val="0"/>
                <w:sz w:val="20"/>
                <w:szCs w:val="20"/>
                <w:lang w:val="uk-UA"/>
              </w:rPr>
              <w:t>К</w:t>
            </w:r>
            <w:r>
              <w:rPr>
                <w:rFonts w:ascii="Times New Roman CYR" w:hAnsi="Times New Roman CYR" w:cs="Times New Roman CYR"/>
                <w:kern w:val="0"/>
                <w:sz w:val="20"/>
                <w:szCs w:val="20"/>
                <w:vertAlign w:val="subscript"/>
                <w:lang w:val="uk-UA"/>
              </w:rPr>
              <w:t>р</w:t>
            </w:r>
          </w:p>
        </w:tc>
        <w:tc>
          <w:tcPr>
            <w:tcW w:w="2048" w:type="dxa"/>
            <w:gridSpan w:val="2"/>
            <w:tcBorders>
              <w:top w:val="single" w:sz="6" w:space="0" w:color="auto"/>
              <w:left w:val="single" w:sz="6" w:space="0" w:color="auto"/>
              <w:bottom w:val="single" w:sz="6" w:space="0" w:color="auto"/>
              <w:right w:val="single" w:sz="6" w:space="0" w:color="auto"/>
            </w:tcBorders>
          </w:tcPr>
          <w:p w14:paraId="43B0E8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7,04*10</w:t>
            </w:r>
            <w:r>
              <w:rPr>
                <w:rFonts w:ascii="Times New Roman CYR" w:hAnsi="Times New Roman CYR" w:cs="Times New Roman CYR"/>
                <w:kern w:val="0"/>
                <w:sz w:val="20"/>
                <w:szCs w:val="20"/>
                <w:vertAlign w:val="superscript"/>
                <w:lang w:val="en-US"/>
              </w:rPr>
              <w:t>-</w:t>
            </w:r>
            <w:r>
              <w:rPr>
                <w:rFonts w:ascii="Times New Roman CYR" w:hAnsi="Times New Roman CYR" w:cs="Times New Roman CYR"/>
                <w:kern w:val="0"/>
                <w:sz w:val="20"/>
                <w:szCs w:val="20"/>
                <w:vertAlign w:val="superscript"/>
                <w:lang w:val="uk-UA"/>
              </w:rPr>
              <w:t>5</w:t>
            </w:r>
          </w:p>
        </w:tc>
        <w:tc>
          <w:tcPr>
            <w:tcW w:w="2127" w:type="dxa"/>
            <w:gridSpan w:val="2"/>
            <w:tcBorders>
              <w:top w:val="single" w:sz="6" w:space="0" w:color="auto"/>
              <w:left w:val="single" w:sz="6" w:space="0" w:color="auto"/>
              <w:bottom w:val="single" w:sz="6" w:space="0" w:color="auto"/>
              <w:right w:val="single" w:sz="6" w:space="0" w:color="auto"/>
            </w:tcBorders>
          </w:tcPr>
          <w:p w14:paraId="74D6BA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1,03*10</w:t>
            </w:r>
            <w:r>
              <w:rPr>
                <w:rFonts w:ascii="Times New Roman CYR" w:hAnsi="Times New Roman CYR" w:cs="Times New Roman CYR"/>
                <w:kern w:val="0"/>
                <w:sz w:val="20"/>
                <w:szCs w:val="20"/>
                <w:vertAlign w:val="superscript"/>
                <w:lang w:val="en-US"/>
              </w:rPr>
              <w:t>-</w:t>
            </w:r>
            <w:r>
              <w:rPr>
                <w:rFonts w:ascii="Times New Roman CYR" w:hAnsi="Times New Roman CYR" w:cs="Times New Roman CYR"/>
                <w:kern w:val="0"/>
                <w:sz w:val="20"/>
                <w:szCs w:val="20"/>
                <w:vertAlign w:val="superscript"/>
                <w:lang w:val="uk-UA"/>
              </w:rPr>
              <w:t>5</w:t>
            </w:r>
          </w:p>
        </w:tc>
      </w:tr>
      <w:tr w:rsidR="00000000" w14:paraId="603278D2" w14:textId="77777777">
        <w:tblPrEx>
          <w:tblCellMar>
            <w:top w:w="0" w:type="dxa"/>
            <w:bottom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14:paraId="03D7B2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Вміст конформерів, %</w:t>
            </w:r>
          </w:p>
        </w:tc>
        <w:tc>
          <w:tcPr>
            <w:tcW w:w="1198" w:type="dxa"/>
            <w:tcBorders>
              <w:top w:val="single" w:sz="6" w:space="0" w:color="auto"/>
              <w:left w:val="single" w:sz="6" w:space="0" w:color="auto"/>
              <w:bottom w:val="single" w:sz="6" w:space="0" w:color="auto"/>
              <w:right w:val="single" w:sz="6" w:space="0" w:color="auto"/>
            </w:tcBorders>
          </w:tcPr>
          <w:p w14:paraId="04EB2D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100</w:t>
            </w:r>
          </w:p>
        </w:tc>
        <w:tc>
          <w:tcPr>
            <w:tcW w:w="850" w:type="dxa"/>
            <w:tcBorders>
              <w:top w:val="single" w:sz="6" w:space="0" w:color="auto"/>
              <w:left w:val="single" w:sz="6" w:space="0" w:color="auto"/>
              <w:bottom w:val="single" w:sz="6" w:space="0" w:color="auto"/>
              <w:right w:val="single" w:sz="6" w:space="0" w:color="auto"/>
            </w:tcBorders>
          </w:tcPr>
          <w:p w14:paraId="4D3903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w:t>
            </w:r>
          </w:p>
        </w:tc>
        <w:tc>
          <w:tcPr>
            <w:tcW w:w="1276" w:type="dxa"/>
            <w:tcBorders>
              <w:top w:val="single" w:sz="6" w:space="0" w:color="auto"/>
              <w:left w:val="single" w:sz="6" w:space="0" w:color="auto"/>
              <w:bottom w:val="single" w:sz="6" w:space="0" w:color="auto"/>
              <w:right w:val="single" w:sz="6" w:space="0" w:color="auto"/>
            </w:tcBorders>
          </w:tcPr>
          <w:p w14:paraId="1F41C1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100</w:t>
            </w:r>
          </w:p>
        </w:tc>
        <w:tc>
          <w:tcPr>
            <w:tcW w:w="851" w:type="dxa"/>
            <w:tcBorders>
              <w:top w:val="single" w:sz="6" w:space="0" w:color="auto"/>
              <w:left w:val="single" w:sz="6" w:space="0" w:color="auto"/>
              <w:bottom w:val="single" w:sz="6" w:space="0" w:color="auto"/>
              <w:right w:val="single" w:sz="6" w:space="0" w:color="auto"/>
            </w:tcBorders>
          </w:tcPr>
          <w:p w14:paraId="38BA5A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w:t>
            </w:r>
          </w:p>
        </w:tc>
      </w:tr>
    </w:tbl>
    <w:p w14:paraId="0B51F6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27B4F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Висновки.</w:t>
      </w:r>
      <w:r>
        <w:rPr>
          <w:rFonts w:ascii="Times New Roman CYR" w:hAnsi="Times New Roman CYR" w:cs="Times New Roman CYR"/>
          <w:kern w:val="0"/>
          <w:sz w:val="28"/>
          <w:szCs w:val="28"/>
          <w:lang w:val="uk-UA"/>
        </w:rPr>
        <w:t xml:space="preserve"> Виконавши цю лабораторну роботу, я засвоїла методику конфірмаційного аналізу та навчилась розраховувати константу конфірмаційної рівноваги для молекул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NOOCHCl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навчилась розраховувати бар’єри внутрішнього обертання. Побудувала графіки залежності координати внутрішнього обертання від стандартної ентальпії утворення та від кута </w:t>
      </w:r>
      <w:r>
        <w:rPr>
          <w:rFonts w:ascii="Times New Roman CYR" w:hAnsi="Times New Roman CYR" w:cs="Times New Roman CYR"/>
          <w:kern w:val="0"/>
          <w:sz w:val="28"/>
          <w:szCs w:val="28"/>
          <w:lang w:val="en-US"/>
        </w:rPr>
        <w:t>NOOH</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NOOC</w:t>
      </w:r>
      <w:r>
        <w:rPr>
          <w:rFonts w:ascii="Times New Roman CYR" w:hAnsi="Times New Roman CYR" w:cs="Times New Roman CYR"/>
          <w:kern w:val="0"/>
          <w:sz w:val="28"/>
          <w:szCs w:val="28"/>
          <w:lang w:val="uk-UA"/>
        </w:rPr>
        <w:t>.</w:t>
      </w:r>
    </w:p>
    <w:p w14:paraId="2FA779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46DD28E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Лабораторна робота № 6</w:t>
      </w:r>
    </w:p>
    <w:p w14:paraId="2D7796B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Розподіл електронної густини в хімічних сполуках</w:t>
      </w:r>
    </w:p>
    <w:p w14:paraId="5FDEA2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7B0F0F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Теоретична частина.</w:t>
      </w:r>
    </w:p>
    <w:p w14:paraId="0BE112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Граничні МО - найвища зайнята молекулярна орбіталь та найнижча вільна молекулярна орбіталь.</w:t>
      </w:r>
    </w:p>
    <w:p w14:paraId="54A15A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НЗМО - молекулярна орбіталь, що має найвищу енергію з усіх зайнятих електронами МО.</w:t>
      </w:r>
    </w:p>
    <w:p w14:paraId="4D20B3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НВМО - молекулярна орбіталь, що має найнижчу енергію з усіх незаселених електронами молекулярних орбіталей хімічної частинки.</w:t>
      </w:r>
    </w:p>
    <w:p w14:paraId="7AA483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Потенціал іонізації (за теоремою Купманса) - це енергія НЗМО, взята с протилежним знаком. </w:t>
      </w:r>
    </w:p>
    <w:p w14:paraId="144E6E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Спорідненість до електрону - властивість молекул приєднувати електрон; визначається енергією, що виділяється при приєднанні електрона до молекули з утворенням аніон-радикалу.</w:t>
      </w:r>
    </w:p>
    <w:p w14:paraId="1FF4E7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густина - число електронів в одиниці об'єму .</w:t>
      </w:r>
    </w:p>
    <w:p w14:paraId="115F1B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Електричний заряд на атомі - розраховується за виразом: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lang w:val="uk-UA"/>
        </w:rPr>
        <w:t xml:space="preserve">, де: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 xml:space="preserve">- заряд ядра атома А,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A</w:t>
      </w:r>
      <w:r>
        <w:rPr>
          <w:rFonts w:ascii="Times New Roman CYR" w:hAnsi="Times New Roman CYR" w:cs="Times New Roman CYR"/>
          <w:kern w:val="0"/>
          <w:sz w:val="28"/>
          <w:szCs w:val="28"/>
          <w:lang w:val="uk-UA"/>
        </w:rPr>
        <w:t xml:space="preserve"> - електронна густина на атомі А.</w:t>
      </w:r>
    </w:p>
    <w:p w14:paraId="08A5AA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Довжина хімічного зв'язку - відстань у рівноважному стані між положеннями ядер атомів, сполучених хімічним зв'язком.</w:t>
      </w:r>
    </w:p>
    <w:p w14:paraId="569B8B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Торсійний кут - стереохімічний елемент молекулярної структури (двогранний кут).</w:t>
      </w:r>
    </w:p>
    <w:p w14:paraId="2847B2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заселеність (АО) - вирахуване число електронів на певній атомній орбіталі, яка центрована на атомі А.</w:t>
      </w:r>
    </w:p>
    <w:p w14:paraId="618535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Дипольний момент - вектор, що характеризує зарядову асиметрію і умовно спрямований від центра негативного до центра позитивного заряду.</w:t>
      </w:r>
    </w:p>
    <w:p w14:paraId="4E568E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Варіаційні коефіцієнти - коефіцієнти, що показують внесок атомної орбіталі в загальну хвильову функцію. </w:t>
      </w:r>
    </w:p>
    <w:p w14:paraId="69ABDE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u w:val="single"/>
          <w:lang w:val="uk-UA"/>
        </w:rPr>
        <w:t>Мета.</w:t>
      </w:r>
      <w:r>
        <w:rPr>
          <w:rFonts w:ascii="Times New Roman CYR" w:hAnsi="Times New Roman CYR" w:cs="Times New Roman CYR"/>
          <w:kern w:val="0"/>
          <w:sz w:val="28"/>
          <w:szCs w:val="28"/>
          <w:lang w:val="uk-UA"/>
        </w:rPr>
        <w:t xml:space="preserve"> Освоєння методики розрахунку параметрів електронної структури: електронної заселеності АО, електронної густини та електричного заряду на атомах хімічної частини у наближенні Маллікена.</w:t>
      </w:r>
    </w:p>
    <w:p w14:paraId="019256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lang w:val="uk-UA"/>
        </w:rPr>
        <w:t>Завдання до роботи.</w:t>
      </w:r>
    </w:p>
    <w:p w14:paraId="6616C4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lang w:val="uk-UA"/>
        </w:rPr>
        <w:t>1.</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 xml:space="preserve">Розрахувати електронну заселеність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px</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py</w:t>
      </w:r>
      <w:r>
        <w:rPr>
          <w:rFonts w:ascii="Times New Roman CYR" w:hAnsi="Times New Roman CYR" w:cs="Times New Roman CYR"/>
          <w:kern w:val="0"/>
          <w:sz w:val="28"/>
          <w:szCs w:val="28"/>
          <w:lang w:val="uk-UA"/>
        </w:rPr>
        <w:t xml:space="preserve"> та </w:t>
      </w:r>
      <w:r>
        <w:rPr>
          <w:rFonts w:ascii="Times New Roman CYR" w:hAnsi="Times New Roman CYR" w:cs="Times New Roman CYR"/>
          <w:kern w:val="0"/>
          <w:sz w:val="28"/>
          <w:szCs w:val="28"/>
          <w:lang w:val="en-US"/>
        </w:rPr>
        <w:t>pz</w:t>
      </w:r>
      <w:r>
        <w:rPr>
          <w:rFonts w:ascii="Times New Roman CYR" w:hAnsi="Times New Roman CYR" w:cs="Times New Roman CYR"/>
          <w:kern w:val="0"/>
          <w:sz w:val="28"/>
          <w:szCs w:val="28"/>
          <w:lang w:val="uk-UA"/>
        </w:rPr>
        <w:t xml:space="preserve"> АО атомів О</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xml:space="preserve"> і Н</w:t>
      </w:r>
      <w:r>
        <w:rPr>
          <w:rFonts w:ascii="Times New Roman CYR" w:hAnsi="Times New Roman CYR" w:cs="Times New Roman CYR"/>
          <w:kern w:val="0"/>
          <w:sz w:val="28"/>
          <w:szCs w:val="28"/>
          <w:vertAlign w:val="subscript"/>
          <w:lang w:val="uk-UA"/>
        </w:rPr>
        <w:t>5</w:t>
      </w:r>
      <w:r>
        <w:rPr>
          <w:rFonts w:ascii="Times New Roman CYR" w:hAnsi="Times New Roman CYR" w:cs="Times New Roman CYR"/>
          <w:kern w:val="0"/>
          <w:sz w:val="28"/>
          <w:szCs w:val="28"/>
          <w:lang w:val="uk-UA"/>
        </w:rPr>
        <w:t xml:space="preserve"> вивчаємої молекули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 - рівноважна молекулярна конформація).</w:t>
      </w:r>
    </w:p>
    <w:p w14:paraId="128286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2.</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 xml:space="preserve">Розрахувати електронну густину на атомах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lang w:val="uk-UA"/>
        </w:rPr>
        <w:t>і Н</w:t>
      </w:r>
      <w:r>
        <w:rPr>
          <w:rFonts w:ascii="Times New Roman CYR" w:hAnsi="Times New Roman CYR" w:cs="Times New Roman CYR"/>
          <w:kern w:val="0"/>
          <w:sz w:val="28"/>
          <w:szCs w:val="28"/>
          <w:vertAlign w:val="subscript"/>
          <w:lang w:val="uk-UA"/>
        </w:rPr>
        <w:t xml:space="preserve">5 </w:t>
      </w:r>
      <w:r>
        <w:rPr>
          <w:rFonts w:ascii="Times New Roman CYR" w:hAnsi="Times New Roman CYR" w:cs="Times New Roman CYR"/>
          <w:kern w:val="0"/>
          <w:sz w:val="28"/>
          <w:szCs w:val="28"/>
          <w:lang w:val="uk-UA"/>
        </w:rPr>
        <w:t>вивчаємої молекули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 - рівноважна молекулярна конформація).</w:t>
      </w:r>
    </w:p>
    <w:p w14:paraId="347251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3.</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 xml:space="preserve">Розрахувати електричний заряд на атомах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lang w:val="uk-UA"/>
        </w:rPr>
        <w:t>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Н</w:t>
      </w:r>
      <w:r>
        <w:rPr>
          <w:rFonts w:ascii="Times New Roman CYR" w:hAnsi="Times New Roman CYR" w:cs="Times New Roman CYR"/>
          <w:kern w:val="0"/>
          <w:sz w:val="28"/>
          <w:szCs w:val="28"/>
          <w:vertAlign w:val="subscript"/>
          <w:lang w:val="uk-UA"/>
        </w:rPr>
        <w:t>5</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вивчаємої молекули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lang w:val="uk-UA"/>
        </w:rPr>
        <w:t xml:space="preserve"> - рівноважна молекулярна конформація).</w:t>
      </w:r>
    </w:p>
    <w:p w14:paraId="20A600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Блок молекулярних орбіталей </w:t>
      </w:r>
      <w:r>
        <w:rPr>
          <w:rFonts w:ascii="Times New Roman CYR" w:hAnsi="Times New Roman CYR" w:cs="Times New Roman CYR"/>
          <w:i/>
          <w:iCs/>
          <w:kern w:val="0"/>
          <w:sz w:val="28"/>
          <w:szCs w:val="28"/>
          <w:lang w:val="uk-UA"/>
        </w:rPr>
        <w:t>м</w:t>
      </w:r>
      <w:r>
        <w:rPr>
          <w:rFonts w:ascii="Times New Roman CYR" w:hAnsi="Times New Roman CYR" w:cs="Times New Roman CYR"/>
          <w:kern w:val="0"/>
          <w:sz w:val="28"/>
          <w:szCs w:val="28"/>
          <w:lang w:val="uk-UA"/>
        </w:rPr>
        <w:t>-окси-</w:t>
      </w:r>
      <w:r>
        <w:rPr>
          <w:rFonts w:ascii="Times New Roman CYR" w:hAnsi="Times New Roman CYR" w:cs="Times New Roman CYR"/>
          <w:i/>
          <w:iCs/>
          <w:kern w:val="0"/>
          <w:sz w:val="28"/>
          <w:szCs w:val="28"/>
          <w:lang w:val="uk-UA"/>
        </w:rPr>
        <w:t>п</w:t>
      </w:r>
      <w:r>
        <w:rPr>
          <w:rFonts w:ascii="Times New Roman CYR" w:hAnsi="Times New Roman CYR" w:cs="Times New Roman CYR"/>
          <w:kern w:val="0"/>
          <w:sz w:val="28"/>
          <w:szCs w:val="28"/>
          <w:lang w:val="uk-UA"/>
        </w:rPr>
        <w:t>-метилпероксибензойної кислоти.</w:t>
      </w:r>
    </w:p>
    <w:p w14:paraId="1B641B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7AE4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1 2 3 4 5 6 7 8</w:t>
      </w:r>
    </w:p>
    <w:p w14:paraId="07AF20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2 A 3 A 4 A 5 A 6 A 7 A 8 A </w:t>
      </w:r>
    </w:p>
    <w:p w14:paraId="646C01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.542 -38.750 -36.567 -35.226 -33.807 -32.655 -28.995 -26.930O 1 -0.0317 -0.1719 0.1747 -0.5990 -0.5685 0.2700 0.0086 0.0660O 1 -0.0153 -0.0582 0.0323 -0.0746 0.0485 -0.0550 -0.0067 -0.0741O 1 -0.0060 -0.0172 0.0064 0.0035 0.0118 -0.0103 0.0009 0.0046O 1 -0.0054 -0.0269 0.0249 -0.0767 -0.0679 0.0295 -0.0017 0.0040H 5 -0.0237 -0.1020 0.0853 -0.2624 -0.2140 0.0921 0.0009 0.0150</w:t>
      </w:r>
    </w:p>
    <w:p w14:paraId="1E7275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9 10 11 12 13 14 15 16</w:t>
      </w:r>
    </w:p>
    <w:p w14:paraId="280C8E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10 A 11 A 12 A 13 A 14 A 15 A 16 A </w:t>
      </w:r>
    </w:p>
    <w:p w14:paraId="04BD12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.539 -22.002 -21.058 -19.025 -18.365 -18.182 -17.377 -16.617O 1 -0.0455 0.0057 0.0334 0.0096 0.0134 0.0661 0.2321 0.0420O 1 0.1153 -0.0369 -0.1169 0.0551 -0.2852 0.3323 -0.0949 0.1045O 1 -0.0418 0.0157 0.0680 -0.1503 0.0134 0.0632 0.0456 0.1262O 1 -0.0043 0.0151 0.0054 -0.0375 0.1214 -0.3206 -0.4991 -0.1405H 5 -0.0103 0.0098 0.0086 -0.0172 0.1032 -0.2316 -0.2967 -0.1023</w:t>
      </w:r>
    </w:p>
    <w:p w14:paraId="6486CD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17 18 19 20 21 22 23 24</w:t>
      </w:r>
    </w:p>
    <w:p w14:paraId="227D63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18 A 19 A 20 A 21 A 22 A 23 A 24 A </w:t>
      </w:r>
    </w:p>
    <w:p w14:paraId="3F5275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.511 -15.595 -15.413 -15.047 -14.966 -14.821 -14.246 -13.995O 1 0.1062 0.0314 0.0990 -0.0783 0.0167 0.1147 -0.0105 -0.0108O 1 -0.1432 0.0160 -0.1715 0.1337 0.3294 -0.1464 -0.0105 -0.0606O 1 -0.0534 -0.0266 -0.0367 0.0360 0.0665 -0.0723 -0.0235 0.0259O 1 -0.2019 -0.0869 -0.2073 0.1743 -0.1208 -0.2735 0.0279 0.0359H 5 -0.1098 -0.0551 -0.1124 0.0949 -0.1151 -0.1560 0.0208 0.0314</w:t>
      </w:r>
    </w:p>
    <w:p w14:paraId="5960C3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25 26 27 28 29 30 31 32</w:t>
      </w:r>
    </w:p>
    <w:p w14:paraId="702F0D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26 A 27 A 28 A 29 A 30 A 31 A 32 A </w:t>
      </w:r>
    </w:p>
    <w:p w14:paraId="582E30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.440 -12.987 -12.960 -12.688 -12.200 -11.402 -10.144 -9.488O 1 -0.0080 0.0147 -0.0362 0.0152 0.0661 0.0012 -0.0020 -0.0006O 1 0.0748 -0.0551 0.0829 0.0328 -0.0112 0.0203 0.0168 0.0149O 1 0.0487 0.6781 -0.4257 -0.4810 -0.1084 0.1976 0.0235 0.0093O 1 0.0254 0.0139 0.0629 -0.0737 -0.1829 -0.0384 0.0092 0.0041H 5 0.0010 -0.0190 0.0541 -0.0335 -0.1298 -0.0084 0.0025 0.0006</w:t>
      </w:r>
    </w:p>
    <w:p w14:paraId="7F11E9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33 34 35 36 37 38 39 40</w:t>
      </w:r>
    </w:p>
    <w:p w14:paraId="6D2B6D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34 A 35 A 36 A 37 A 38 A 39 A 40 A </w:t>
      </w:r>
    </w:p>
    <w:p w14:paraId="362678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.551 0.026 0.481 1.052 2.150 2.281 2.404 2.780O 1 0.0192 -0.0014 0.0973 0.0209 -0.0727 0.0148 -0.0411 -0.0036O 1 0.1603 -0.0067 0.5934 0.0911 -0.2357 0.0542 -0.1165 -0.0060O 1 0.0177 0.0004 0.0379 0.0081 0.0120 -0.0042 0.0101 0.0021O 1 0.0355 -0.0008 0.1285 0.0111 -0.1024 0.0224 -0.0618 -0.0071H 5 -0.0104 0.0015 -0.0875 -0.0317 0.1038 -0.0187 0.0619 0.0057</w:t>
      </w:r>
    </w:p>
    <w:p w14:paraId="7CD90E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41 42 43 44 45 46 47 48</w:t>
      </w:r>
    </w:p>
    <w:p w14:paraId="2E0295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42 A 43 A 44 A 45 A 46 A 47 A 48 A </w:t>
      </w:r>
    </w:p>
    <w:p w14:paraId="34224A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.058 3.133 3.323 3.692 3.841 3.882 3.996 4.198O 1 -0.0392 -0.0015 0.0182 0.0111 0.0216 -0.0039 -0.0439 -0.1663O 1 -0.0692 -0.0061 0.0265 0.0067 0.0117 -0.0022 -0.0056 0.0669O 1 0.0108 0.0009 -0.0057 -0.0046 -0.0064 0.0014 0.0140 0.0396O 1 -0.0640 -0.0013 0.0306 0.0213 0.0424 -0.0079 -0.0922 -0.3856H 5 0.0750 0.0021 -0.0382 -0.0268 -0.0552 0.0101 0.1218 0.5201</w:t>
      </w:r>
    </w:p>
    <w:p w14:paraId="2292BD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Root No. 49 50 51 52 53 54 55 56</w:t>
      </w:r>
    </w:p>
    <w:p w14:paraId="7271D7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 50 A 51 A 52 A 53 A 54 A 55 A 56 A </w:t>
      </w:r>
    </w:p>
    <w:p w14:paraId="146322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.463 4.539 4.623 4.862 5.148 5.706 5.881 6.869O 1 -0.1283 0.0114 -0.0353 -0.0231 -0.0068 -0.0002 -0.0004 0.0073O 1 0.1692 -0.0217 0.0637 0.0813 0.0508 0.0111 -0.0145 0.0729O 1 0.0130 -0.0010 -0.0015 -0.0085 -0.0071 -0.0031 0.0021 -0.0155O 1 -0.3489 0.0330 -0.1067 -0.0879 -0.0389 -0.0071 0.0041 -0.0084</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5 0.4830 -0.0456 0.1508 0.1266 0.0573 0.0112 -0.0067 0.0190</w:t>
      </w:r>
    </w:p>
    <w:p w14:paraId="3A3EE6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lang w:val="en-US"/>
        </w:rPr>
        <w:t>S</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rPr>
        <w:t>= (-0.0317)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(-0.1719)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(0.1747)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(-0.5990)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(-0.5685)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(0.2700)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 (0.0086)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(0.0660)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(-0.0455)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(0.0057)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(0.0334)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(0.0096)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(0.0134)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(0.0661)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(0.2321)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(0.0420)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(0.1062)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(0.0314)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(0.0990)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(-0.0783)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(0.0167)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(0.1147)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(-0.0105)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(-0.0108)</w:t>
      </w:r>
      <w:r>
        <w:rPr>
          <w:rFonts w:ascii="Times New Roman CYR" w:hAnsi="Times New Roman CYR" w:cs="Times New Roman CYR"/>
          <w:kern w:val="0"/>
          <w:sz w:val="28"/>
          <w:szCs w:val="28"/>
          <w:vertAlign w:val="superscript"/>
        </w:rPr>
        <w:t xml:space="preserve">2 </w:t>
      </w:r>
      <w:r>
        <w:rPr>
          <w:rFonts w:ascii="Times New Roman CYR" w:hAnsi="Times New Roman CYR" w:cs="Times New Roman CYR"/>
          <w:kern w:val="0"/>
          <w:sz w:val="28"/>
          <w:szCs w:val="28"/>
        </w:rPr>
        <w:t>+ + (-0.0080)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(0.0147)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(-0.0362)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(0.0152)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(0.0661)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(0.0012)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(-0.0020)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(-0.0006)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1.8640</w:t>
      </w:r>
    </w:p>
    <w:p w14:paraId="1A26AC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lang w:val="en-US"/>
        </w:rPr>
        <w:t>Px</w:t>
      </w:r>
      <w:r>
        <w:rPr>
          <w:rFonts w:ascii="Times New Roman CYR" w:hAnsi="Times New Roman CYR" w:cs="Times New Roman CYR"/>
          <w:kern w:val="0"/>
          <w:sz w:val="28"/>
          <w:szCs w:val="28"/>
        </w:rPr>
        <w:t xml:space="preserve"> = (-0.0153)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(-0.0582)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(0.0323)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(-0.0746)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(0.0485)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(-0.0550)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(-0.0067)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(-0.0741)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(0.1153)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(-0.0369)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(-0.1169)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(0.0551)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(-0.2852)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(0.3323)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(-0.0949)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(0.1045)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(-0.1432)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(0.0160)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(-0.1715)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(0.1337)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(0.3294)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(-0.1464)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(-0.0105)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(-0.0606)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(0.0748)</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(-0.0551)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(0.0829)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(0.0328)</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(-0.0112)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(0.0203)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(0.0168)</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(0.0149)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0.9672</w:t>
      </w:r>
    </w:p>
    <w:p w14:paraId="58C54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vertAlign w:val="subscript"/>
        </w:rPr>
        <w:t>у</w:t>
      </w:r>
      <w:r>
        <w:rPr>
          <w:rFonts w:ascii="Times New Roman CYR" w:hAnsi="Times New Roman CYR" w:cs="Times New Roman CYR"/>
          <w:kern w:val="0"/>
          <w:sz w:val="28"/>
          <w:szCs w:val="28"/>
        </w:rPr>
        <w:t xml:space="preserve"> = (-0.0060)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(-0.0172)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(0.0064)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(0.0035)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(0.0118)</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(-0.0103)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(0.0009)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(0.0046)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(-0.0418)</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(0.0157)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(0.0680)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(-0.1503)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(0.0134)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(0.0632)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(0.0456)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(0.1262)</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(-0.0534)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(-0.0266)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(-0.0367)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(0.0360)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(0.0665)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(-0.0723)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(-0.0235)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(0.0259)</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(0.0487)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(0.6781)</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(-0.4257)</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(-0.4810)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(-0.1084)</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 (0.1976)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(0.0235)</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(0.0093)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1.9908</w:t>
      </w:r>
    </w:p>
    <w:p w14:paraId="23A49D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rPr>
        <w:t>ρ</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lang w:val="en-US"/>
        </w:rPr>
        <w:t>1</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 xml:space="preserve">Pz </w:t>
      </w:r>
      <w:r>
        <w:rPr>
          <w:rFonts w:ascii="Times New Roman CYR" w:hAnsi="Times New Roman CYR" w:cs="Times New Roman CYR"/>
          <w:kern w:val="0"/>
          <w:sz w:val="28"/>
          <w:szCs w:val="28"/>
          <w:lang w:val="en-US"/>
        </w:rPr>
        <w:t>= (-0.0054)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(-0.0269)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(0.0249)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(-0.0767)</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(-0.0679)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(0.0295)</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(-0.0017)</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(0.0040)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(-0.0043)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(0.0151)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(0.0054)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(-0.0375)</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(0.1214)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(-0.3206)</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(-0.4991)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(-0.1405)</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(-0.2019)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(-0.0869)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(-0.2073)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(0.1743)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(-0.1208)</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(-0.2735)</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(0.0279)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(0.0359)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(0.0254)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(0.0139)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(0.0629)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(-0.0737)</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(-0.1829)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(-0.0384)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(0.0092)</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(0.0041)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1.3183</w:t>
      </w:r>
    </w:p>
    <w:p w14:paraId="7D2E2B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rPr>
        <w:t>ρ</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5</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en-US"/>
        </w:rPr>
        <w:t>S</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en-US"/>
        </w:rPr>
        <w:t>(-0.0237)</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(-0.1020)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(0.0853)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(-0.2624)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(-0.2140)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(0.0921)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(0.0009)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(0.0150)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(-0.0103)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(0.0098)</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(0.0086)</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(-0.0172)</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(0.1032)</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(-0.2316)</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(-0.2967)</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(-0.1023)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(-0.1098)</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(-0.0551)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(-0.1124)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(0.0949)</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(-0.1151)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(-0.1560)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(0.0208)</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(0.0314)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(0.0010)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(-0.0190)</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(0.0541)</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(-0.0335)</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(-0.1298)</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 (-0.0084)</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(0.0025)</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(0.0006)</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0.8040</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Q</w:t>
      </w:r>
    </w:p>
    <w:p w14:paraId="6F43CB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en-US"/>
        </w:rPr>
        <w:t>Q</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1.8640</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0.9672</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1.9908</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1.3183</w:t>
      </w:r>
      <w:r>
        <w:rPr>
          <w:rFonts w:ascii="Times New Roman CYR" w:hAnsi="Times New Roman CYR" w:cs="Times New Roman CYR"/>
          <w:kern w:val="0"/>
          <w:sz w:val="28"/>
          <w:szCs w:val="28"/>
          <w:lang w:val="uk-UA"/>
        </w:rPr>
        <w:t xml:space="preserve"> = 6.1403</w:t>
      </w:r>
    </w:p>
    <w:p w14:paraId="16DF4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vertAlign w:val="subscript"/>
          <w:lang w:val="uk-UA"/>
        </w:rPr>
        <w:t xml:space="preserve">1 </w:t>
      </w:r>
      <w:r>
        <w:rPr>
          <w:rFonts w:ascii="Times New Roman CYR" w:hAnsi="Times New Roman CYR" w:cs="Times New Roman CYR"/>
          <w:kern w:val="0"/>
          <w:sz w:val="28"/>
          <w:szCs w:val="28"/>
          <w:lang w:val="uk-UA"/>
        </w:rPr>
        <w:t xml:space="preserve">= 6 - 6.1403 = -0.1403 </w:t>
      </w:r>
    </w:p>
    <w:p w14:paraId="0FFD22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en-US"/>
        </w:rPr>
        <w:t>Q</w:t>
      </w:r>
      <w:r>
        <w:rPr>
          <w:rFonts w:ascii="Times New Roman CYR" w:hAnsi="Times New Roman CYR" w:cs="Times New Roman CYR"/>
          <w:kern w:val="0"/>
          <w:sz w:val="28"/>
          <w:szCs w:val="28"/>
          <w:vertAlign w:val="subscript"/>
          <w:lang w:val="uk-UA"/>
        </w:rPr>
        <w:t>Н5</w:t>
      </w:r>
      <w:r>
        <w:rPr>
          <w:rFonts w:ascii="Times New Roman CYR" w:hAnsi="Times New Roman CYR" w:cs="Times New Roman CYR"/>
          <w:kern w:val="0"/>
          <w:sz w:val="28"/>
          <w:szCs w:val="28"/>
          <w:lang w:val="uk-UA"/>
        </w:rPr>
        <w:t xml:space="preserve"> = 0.8040 </w:t>
      </w:r>
    </w:p>
    <w:p w14:paraId="7D256A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uk-UA"/>
        </w:rPr>
        <w:t xml:space="preserve">Н5 </w:t>
      </w:r>
      <w:r>
        <w:rPr>
          <w:rFonts w:ascii="Times New Roman CYR" w:hAnsi="Times New Roman CYR" w:cs="Times New Roman CYR"/>
          <w:kern w:val="0"/>
          <w:sz w:val="28"/>
          <w:szCs w:val="28"/>
          <w:lang w:val="uk-UA"/>
        </w:rPr>
        <w:t>= 1 - 0.8040 = 0.196</w:t>
      </w:r>
    </w:p>
    <w:p w14:paraId="1F729F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0B69D2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Висновки. </w:t>
      </w:r>
      <w:r>
        <w:rPr>
          <w:rFonts w:ascii="Times New Roman CYR" w:hAnsi="Times New Roman CYR" w:cs="Times New Roman CYR"/>
          <w:kern w:val="0"/>
          <w:sz w:val="28"/>
          <w:szCs w:val="28"/>
          <w:lang w:val="uk-UA"/>
        </w:rPr>
        <w:t xml:space="preserve">Виконавши цю роботу, мною були розраховані параметри електронної структури </w:t>
      </w:r>
      <w:r>
        <w:rPr>
          <w:rFonts w:ascii="Times New Roman CYR" w:hAnsi="Times New Roman CYR" w:cs="Times New Roman CYR"/>
          <w:i/>
          <w:iCs/>
          <w:kern w:val="0"/>
          <w:sz w:val="28"/>
          <w:szCs w:val="28"/>
          <w:lang w:val="uk-UA"/>
        </w:rPr>
        <w:t>п</w:t>
      </w:r>
      <w:r>
        <w:rPr>
          <w:rFonts w:ascii="Times New Roman CYR" w:hAnsi="Times New Roman CYR" w:cs="Times New Roman CYR"/>
          <w:kern w:val="0"/>
          <w:sz w:val="28"/>
          <w:szCs w:val="28"/>
          <w:lang w:val="uk-UA"/>
        </w:rPr>
        <w:t>-метил-</w:t>
      </w:r>
      <w:r>
        <w:rPr>
          <w:rFonts w:ascii="Times New Roman CYR" w:hAnsi="Times New Roman CYR" w:cs="Times New Roman CYR"/>
          <w:i/>
          <w:iCs/>
          <w:kern w:val="0"/>
          <w:sz w:val="28"/>
          <w:szCs w:val="28"/>
          <w:lang w:val="uk-UA"/>
        </w:rPr>
        <w:t>м</w:t>
      </w:r>
      <w:r>
        <w:rPr>
          <w:rFonts w:ascii="Times New Roman CYR" w:hAnsi="Times New Roman CYR" w:cs="Times New Roman CYR"/>
          <w:kern w:val="0"/>
          <w:sz w:val="28"/>
          <w:szCs w:val="28"/>
          <w:lang w:val="uk-UA"/>
        </w:rPr>
        <w:t>-оксипероксибензойної кислоти: електронна заселеність АО, електронна густина та електричний заряд на атомах О</w:t>
      </w:r>
      <w:r>
        <w:rPr>
          <w:rFonts w:ascii="Times New Roman CYR" w:hAnsi="Times New Roman CYR" w:cs="Times New Roman CYR"/>
          <w:kern w:val="0"/>
          <w:sz w:val="28"/>
          <w:szCs w:val="28"/>
          <w:vertAlign w:val="subscript"/>
          <w:lang w:val="uk-UA"/>
        </w:rPr>
        <w:t xml:space="preserve">1 </w:t>
      </w:r>
      <w:r>
        <w:rPr>
          <w:rFonts w:ascii="Times New Roman CYR" w:hAnsi="Times New Roman CYR" w:cs="Times New Roman CYR"/>
          <w:kern w:val="0"/>
          <w:sz w:val="28"/>
          <w:szCs w:val="28"/>
          <w:lang w:val="uk-UA"/>
        </w:rPr>
        <w:t>та Н</w:t>
      </w:r>
      <w:r>
        <w:rPr>
          <w:rFonts w:ascii="Times New Roman CYR" w:hAnsi="Times New Roman CYR" w:cs="Times New Roman CYR"/>
          <w:kern w:val="0"/>
          <w:sz w:val="28"/>
          <w:szCs w:val="28"/>
          <w:vertAlign w:val="subscript"/>
          <w:lang w:val="uk-UA"/>
        </w:rPr>
        <w:t>5</w:t>
      </w:r>
      <w:r>
        <w:rPr>
          <w:rFonts w:ascii="Times New Roman CYR" w:hAnsi="Times New Roman CYR" w:cs="Times New Roman CYR"/>
          <w:kern w:val="0"/>
          <w:sz w:val="28"/>
          <w:szCs w:val="28"/>
          <w:lang w:val="uk-UA"/>
        </w:rPr>
        <w:t xml:space="preserve"> пероксикислоти у наближенні Маллікена. Також була визначена зв'язуюча МО, що контролює зв'язок О</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-Н</w:t>
      </w:r>
      <w:r>
        <w:rPr>
          <w:rFonts w:ascii="Times New Roman CYR" w:hAnsi="Times New Roman CYR" w:cs="Times New Roman CYR"/>
          <w:kern w:val="0"/>
          <w:sz w:val="28"/>
          <w:szCs w:val="28"/>
          <w:vertAlign w:val="subscript"/>
          <w:lang w:val="uk-UA"/>
        </w:rPr>
        <w:t>5</w:t>
      </w:r>
      <w:r>
        <w:rPr>
          <w:rFonts w:ascii="Times New Roman CYR" w:hAnsi="Times New Roman CYR" w:cs="Times New Roman CYR"/>
          <w:kern w:val="0"/>
          <w:sz w:val="28"/>
          <w:szCs w:val="28"/>
          <w:lang w:val="uk-UA"/>
        </w:rPr>
        <w:t xml:space="preserve">. Це МО № 15, для якої Е = </w:t>
      </w:r>
      <w:r>
        <w:rPr>
          <w:rFonts w:ascii="Times New Roman CYR" w:hAnsi="Times New Roman CYR" w:cs="Times New Roman CYR"/>
          <w:kern w:val="0"/>
          <w:sz w:val="28"/>
          <w:szCs w:val="28"/>
        </w:rPr>
        <w:t>-17.377</w:t>
      </w:r>
      <w:r>
        <w:rPr>
          <w:rFonts w:ascii="Times New Roman CYR" w:hAnsi="Times New Roman CYR" w:cs="Times New Roman CYR"/>
          <w:kern w:val="0"/>
          <w:sz w:val="28"/>
          <w:szCs w:val="28"/>
          <w:lang w:val="uk-UA"/>
        </w:rPr>
        <w:t xml:space="preserve"> еВ.</w:t>
      </w:r>
    </w:p>
    <w:p w14:paraId="75AF98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C71B68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Дипольні моменти пероксикислот</w:t>
      </w:r>
    </w:p>
    <w:p w14:paraId="6174580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p>
    <w:p w14:paraId="476299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Теоретична частина</w:t>
      </w:r>
    </w:p>
    <w:p w14:paraId="2CAF63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Дипольні моменти використовуються для того, щоб дати інформацію про структуру молекул, а також щоб перевірити розраховані хвильові функції. </w:t>
      </w:r>
    </w:p>
    <w:p w14:paraId="5F9A98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Згідно уявлень класичної фізики пара електричних зарядів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lang w:val="uk-UA"/>
        </w:rPr>
        <w:t xml:space="preserve">, рівних за абсолютною величиною, але протилежних за знаком і розміщених на відстані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один від одного - це електричний диполь. Величина такого диполя визначається електричним дипольним моментом - вектором, що характеризує зарядову асиметрію і умовно спрямований від центра негативного до центра позитивного заряду.</w:t>
      </w:r>
    </w:p>
    <w:p w14:paraId="48D85E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Згідно Коулсону та Маллікену, постійний електричний дипольний момент молекул речовини складається із точкового та гібридизаційного. Причиною наявності точкового дипольного моменту є зміщення центра заряду зв'язуючої пари електронів до атома з більшою електронегативністю. Гібридизаційний дипольний момент молекулярних систем обумовлений неспівпаданням центра тяжіння електронного розподілу атома з його координатами.</w:t>
      </w:r>
    </w:p>
    <w:p w14:paraId="2FAB81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методі РМ3 дипольний момент розраховується так: </w:t>
      </w:r>
    </w:p>
    <w:p w14:paraId="61882F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09FE1F5" w14:textId="5DFEFFBB" w:rsidR="00000000" w:rsidRDefault="0092154C">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201DE699" wp14:editId="4E6D9BCE">
            <wp:extent cx="2270760" cy="403860"/>
            <wp:effectExtent l="0" t="0" r="0" b="0"/>
            <wp:docPr id="1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0760" cy="403860"/>
                    </a:xfrm>
                    <a:prstGeom prst="rect">
                      <a:avLst/>
                    </a:prstGeom>
                    <a:noFill/>
                    <a:ln>
                      <a:noFill/>
                    </a:ln>
                  </pic:spPr>
                </pic:pic>
              </a:graphicData>
            </a:graphic>
          </wp:inline>
        </w:drawing>
      </w:r>
    </w:p>
    <w:p w14:paraId="50AC5D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7F806EA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Мета.</w:t>
      </w:r>
      <w:r>
        <w:rPr>
          <w:rFonts w:ascii="Times New Roman CYR" w:hAnsi="Times New Roman CYR" w:cs="Times New Roman CYR"/>
          <w:kern w:val="0"/>
          <w:sz w:val="28"/>
          <w:szCs w:val="28"/>
          <w:lang w:val="uk-UA"/>
        </w:rPr>
        <w:t xml:space="preserve"> Освоєння методики квантовохімічного розрахунку дипольних моментів.</w:t>
      </w:r>
    </w:p>
    <w:p w14:paraId="7D20EF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 xml:space="preserve">Завдання до роботи. </w:t>
      </w:r>
    </w:p>
    <w:p w14:paraId="737FBA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 xml:space="preserve"> Дипольні моменти та їх компоненти для конформерів пероксикислот занести в таблицю.</w:t>
      </w:r>
    </w:p>
    <w:p w14:paraId="0623FA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Провести аналіз впливу конфігурації пероксикислот на величини дипольних моментів та їх компоненти.</w:t>
      </w:r>
    </w:p>
    <w:p w14:paraId="2D4DED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9DEC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 7.</w:t>
      </w:r>
      <w:r>
        <w:rPr>
          <w:rFonts w:ascii="Times New Roman CYR" w:hAnsi="Times New Roman CYR" w:cs="Times New Roman CYR"/>
          <w:kern w:val="0"/>
          <w:sz w:val="28"/>
          <w:szCs w:val="28"/>
          <w:lang w:val="uk-UA"/>
        </w:rPr>
        <w:t xml:space="preserve"> Дипольні моменти конформерів пероксикислот.</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379"/>
        <w:gridCol w:w="1914"/>
        <w:gridCol w:w="1914"/>
        <w:gridCol w:w="1914"/>
        <w:gridCol w:w="1509"/>
      </w:tblGrid>
      <w:tr w:rsidR="00000000" w14:paraId="5F2BE398"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427A1A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Параметр</w:t>
            </w:r>
          </w:p>
        </w:tc>
        <w:tc>
          <w:tcPr>
            <w:tcW w:w="3828" w:type="dxa"/>
            <w:gridSpan w:val="2"/>
            <w:tcBorders>
              <w:top w:val="single" w:sz="6" w:space="0" w:color="auto"/>
              <w:left w:val="single" w:sz="6" w:space="0" w:color="auto"/>
              <w:bottom w:val="single" w:sz="6" w:space="0" w:color="auto"/>
              <w:right w:val="single" w:sz="6" w:space="0" w:color="auto"/>
            </w:tcBorders>
          </w:tcPr>
          <w:p w14:paraId="614BAB35"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(ОН)C6H4C(O)OOH</w:t>
            </w:r>
          </w:p>
        </w:tc>
        <w:tc>
          <w:tcPr>
            <w:tcW w:w="3423" w:type="dxa"/>
            <w:gridSpan w:val="2"/>
            <w:tcBorders>
              <w:top w:val="single" w:sz="6" w:space="0" w:color="auto"/>
              <w:left w:val="single" w:sz="6" w:space="0" w:color="auto"/>
              <w:bottom w:val="single" w:sz="6" w:space="0" w:color="auto"/>
              <w:right w:val="single" w:sz="6" w:space="0" w:color="auto"/>
            </w:tcBorders>
          </w:tcPr>
          <w:p w14:paraId="2EF3EF30"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(CH3)(OH)C6H3C(O)OOH</w:t>
            </w:r>
          </w:p>
        </w:tc>
      </w:tr>
      <w:tr w:rsidR="00000000" w14:paraId="4D59B825"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31C732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1914" w:type="dxa"/>
            <w:tcBorders>
              <w:top w:val="single" w:sz="6" w:space="0" w:color="auto"/>
              <w:left w:val="single" w:sz="6" w:space="0" w:color="auto"/>
              <w:bottom w:val="single" w:sz="6" w:space="0" w:color="auto"/>
              <w:right w:val="single" w:sz="6" w:space="0" w:color="auto"/>
            </w:tcBorders>
          </w:tcPr>
          <w:p w14:paraId="41E0DB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Конформер А</w:t>
            </w:r>
          </w:p>
        </w:tc>
        <w:tc>
          <w:tcPr>
            <w:tcW w:w="1914" w:type="dxa"/>
            <w:tcBorders>
              <w:top w:val="single" w:sz="6" w:space="0" w:color="auto"/>
              <w:left w:val="single" w:sz="6" w:space="0" w:color="auto"/>
              <w:bottom w:val="single" w:sz="6" w:space="0" w:color="auto"/>
              <w:right w:val="single" w:sz="6" w:space="0" w:color="auto"/>
            </w:tcBorders>
          </w:tcPr>
          <w:p w14:paraId="6A5F49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Конформер Б</w:t>
            </w:r>
          </w:p>
        </w:tc>
        <w:tc>
          <w:tcPr>
            <w:tcW w:w="1914" w:type="dxa"/>
            <w:tcBorders>
              <w:top w:val="single" w:sz="6" w:space="0" w:color="auto"/>
              <w:left w:val="single" w:sz="6" w:space="0" w:color="auto"/>
              <w:bottom w:val="single" w:sz="6" w:space="0" w:color="auto"/>
              <w:right w:val="single" w:sz="6" w:space="0" w:color="auto"/>
            </w:tcBorders>
          </w:tcPr>
          <w:p w14:paraId="648F12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Конформер А</w:t>
            </w:r>
          </w:p>
        </w:tc>
        <w:tc>
          <w:tcPr>
            <w:tcW w:w="1509" w:type="dxa"/>
            <w:tcBorders>
              <w:top w:val="single" w:sz="6" w:space="0" w:color="auto"/>
              <w:left w:val="single" w:sz="6" w:space="0" w:color="auto"/>
              <w:bottom w:val="single" w:sz="6" w:space="0" w:color="auto"/>
              <w:right w:val="single" w:sz="6" w:space="0" w:color="auto"/>
            </w:tcBorders>
          </w:tcPr>
          <w:p w14:paraId="5FD36F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Конформер Б</w:t>
            </w:r>
          </w:p>
        </w:tc>
      </w:tr>
      <w:tr w:rsidR="00000000" w14:paraId="202A9175"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05FA47C6" w14:textId="52365032"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36244D7B" wp14:editId="5EEA0107">
                  <wp:extent cx="510540" cy="403860"/>
                  <wp:effectExtent l="0" t="0" r="0" b="0"/>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 cy="403860"/>
                          </a:xfrm>
                          <a:prstGeom prst="rect">
                            <a:avLst/>
                          </a:prstGeom>
                          <a:noFill/>
                          <a:ln>
                            <a:noFill/>
                          </a:ln>
                        </pic:spPr>
                      </pic:pic>
                    </a:graphicData>
                  </a:graphic>
                </wp:inline>
              </w:drawing>
            </w:r>
            <w:r w:rsidR="00000000">
              <w:rPr>
                <w:rFonts w:ascii="Times New Roman CYR" w:hAnsi="Times New Roman CYR" w:cs="Times New Roman CYR"/>
                <w:kern w:val="0"/>
                <w:sz w:val="20"/>
                <w:szCs w:val="20"/>
              </w:rPr>
              <w:t>3.9724.2613.8264.557</w:t>
            </w:r>
          </w:p>
        </w:tc>
        <w:tc>
          <w:tcPr>
            <w:tcW w:w="1914" w:type="dxa"/>
            <w:tcBorders>
              <w:top w:val="single" w:sz="6" w:space="0" w:color="auto"/>
              <w:left w:val="single" w:sz="6" w:space="0" w:color="auto"/>
              <w:bottom w:val="single" w:sz="6" w:space="0" w:color="auto"/>
              <w:right w:val="single" w:sz="6" w:space="0" w:color="auto"/>
            </w:tcBorders>
          </w:tcPr>
          <w:p w14:paraId="6DA032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35C6BB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24048A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5D40F6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8F8C4D7"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1C1AEA1B" w14:textId="29E7C2C3"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29BD2F9E" wp14:editId="629C86AF">
                  <wp:extent cx="289560" cy="365760"/>
                  <wp:effectExtent l="0" t="0" r="0" b="0"/>
                  <wp:docPr id="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56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2.706-3.0853.061-3.276</w:t>
            </w:r>
          </w:p>
        </w:tc>
        <w:tc>
          <w:tcPr>
            <w:tcW w:w="1914" w:type="dxa"/>
            <w:tcBorders>
              <w:top w:val="single" w:sz="6" w:space="0" w:color="auto"/>
              <w:left w:val="single" w:sz="6" w:space="0" w:color="auto"/>
              <w:bottom w:val="single" w:sz="6" w:space="0" w:color="auto"/>
              <w:right w:val="single" w:sz="6" w:space="0" w:color="auto"/>
            </w:tcBorders>
          </w:tcPr>
          <w:p w14:paraId="4F93D4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755BFD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651193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6E561F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7644EB2"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7AA4651D" w14:textId="376443ED"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59D88242" wp14:editId="6083B283">
                  <wp:extent cx="289560" cy="403860"/>
                  <wp:effectExtent l="0" t="0" r="0" b="0"/>
                  <wp:docPr id="1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560" cy="403860"/>
                          </a:xfrm>
                          <a:prstGeom prst="rect">
                            <a:avLst/>
                          </a:prstGeom>
                          <a:noFill/>
                          <a:ln>
                            <a:noFill/>
                          </a:ln>
                        </pic:spPr>
                      </pic:pic>
                    </a:graphicData>
                  </a:graphic>
                </wp:inline>
              </w:drawing>
            </w:r>
            <w:r w:rsidR="00000000">
              <w:rPr>
                <w:rFonts w:ascii="Times New Roman CYR" w:hAnsi="Times New Roman CYR" w:cs="Times New Roman CYR"/>
                <w:kern w:val="0"/>
                <w:sz w:val="20"/>
                <w:szCs w:val="20"/>
              </w:rPr>
              <w:t>-1.4341.595-1.0751.948</w:t>
            </w:r>
          </w:p>
        </w:tc>
        <w:tc>
          <w:tcPr>
            <w:tcW w:w="1914" w:type="dxa"/>
            <w:tcBorders>
              <w:top w:val="single" w:sz="6" w:space="0" w:color="auto"/>
              <w:left w:val="single" w:sz="6" w:space="0" w:color="auto"/>
              <w:bottom w:val="single" w:sz="6" w:space="0" w:color="auto"/>
              <w:right w:val="single" w:sz="6" w:space="0" w:color="auto"/>
            </w:tcBorders>
          </w:tcPr>
          <w:p w14:paraId="0FC7F0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047014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5AC947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76C67A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76A0ECA"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1E2BD769" w14:textId="2C42C0B1"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620A1137" wp14:editId="67A47C55">
                  <wp:extent cx="289560" cy="365760"/>
                  <wp:effectExtent l="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56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-0.447-0.153-0.472-0.158</w:t>
            </w:r>
          </w:p>
        </w:tc>
        <w:tc>
          <w:tcPr>
            <w:tcW w:w="1914" w:type="dxa"/>
            <w:tcBorders>
              <w:top w:val="single" w:sz="6" w:space="0" w:color="auto"/>
              <w:left w:val="single" w:sz="6" w:space="0" w:color="auto"/>
              <w:bottom w:val="single" w:sz="6" w:space="0" w:color="auto"/>
              <w:right w:val="single" w:sz="6" w:space="0" w:color="auto"/>
            </w:tcBorders>
          </w:tcPr>
          <w:p w14:paraId="12F39B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269ACA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1B5B04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0DC20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C3E9B6B"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6AC65656" w14:textId="21574847"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374352C2" wp14:editId="06EBDBAE">
                  <wp:extent cx="510540" cy="365760"/>
                  <wp:effectExtent l="0" t="0" r="0" b="0"/>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3.0953.4763.2783.815</w:t>
            </w:r>
          </w:p>
        </w:tc>
        <w:tc>
          <w:tcPr>
            <w:tcW w:w="1914" w:type="dxa"/>
            <w:tcBorders>
              <w:top w:val="single" w:sz="6" w:space="0" w:color="auto"/>
              <w:left w:val="single" w:sz="6" w:space="0" w:color="auto"/>
              <w:bottom w:val="single" w:sz="6" w:space="0" w:color="auto"/>
              <w:right w:val="single" w:sz="6" w:space="0" w:color="auto"/>
            </w:tcBorders>
          </w:tcPr>
          <w:p w14:paraId="55EB24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38D93F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015E47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18E38A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2317704"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38DD5A96" w14:textId="7C3A3DEF"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2CCAA5E8" wp14:editId="4721F17E">
                  <wp:extent cx="472440" cy="365760"/>
                  <wp:effectExtent l="0" t="0" r="0" b="0"/>
                  <wp:docPr id="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44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0.671-0.8330.572-0.806</w:t>
            </w:r>
          </w:p>
        </w:tc>
        <w:tc>
          <w:tcPr>
            <w:tcW w:w="1914" w:type="dxa"/>
            <w:tcBorders>
              <w:top w:val="single" w:sz="6" w:space="0" w:color="auto"/>
              <w:left w:val="single" w:sz="6" w:space="0" w:color="auto"/>
              <w:bottom w:val="single" w:sz="6" w:space="0" w:color="auto"/>
              <w:right w:val="single" w:sz="6" w:space="0" w:color="auto"/>
            </w:tcBorders>
          </w:tcPr>
          <w:p w14:paraId="1EE8EE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690CE5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2EDDE9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125782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3CEA0F0"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7EAF9BA2" w14:textId="25872BC1"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754B8F6B" wp14:editId="551F1C22">
                  <wp:extent cx="472440" cy="403860"/>
                  <wp:effectExtent l="0" t="0" r="0"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440" cy="403860"/>
                          </a:xfrm>
                          <a:prstGeom prst="rect">
                            <a:avLst/>
                          </a:prstGeom>
                          <a:noFill/>
                          <a:ln>
                            <a:noFill/>
                          </a:ln>
                        </pic:spPr>
                      </pic:pic>
                    </a:graphicData>
                  </a:graphic>
                </wp:inline>
              </w:drawing>
            </w:r>
            <w:r w:rsidR="00000000">
              <w:rPr>
                <w:rFonts w:ascii="Times New Roman CYR" w:hAnsi="Times New Roman CYR" w:cs="Times New Roman CYR"/>
                <w:kern w:val="0"/>
                <w:sz w:val="20"/>
                <w:szCs w:val="20"/>
              </w:rPr>
              <w:t>-0.5430.066-0.0950.068</w:t>
            </w:r>
          </w:p>
        </w:tc>
        <w:tc>
          <w:tcPr>
            <w:tcW w:w="1914" w:type="dxa"/>
            <w:tcBorders>
              <w:top w:val="single" w:sz="6" w:space="0" w:color="auto"/>
              <w:left w:val="single" w:sz="6" w:space="0" w:color="auto"/>
              <w:bottom w:val="single" w:sz="6" w:space="0" w:color="auto"/>
              <w:right w:val="single" w:sz="6" w:space="0" w:color="auto"/>
            </w:tcBorders>
          </w:tcPr>
          <w:p w14:paraId="31F285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3FE9C6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066018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2F96B5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06959AB"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6900EE7A" w14:textId="7683EE6A"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6EC9E96A" wp14:editId="59B4573F">
                  <wp:extent cx="472440" cy="365760"/>
                  <wp:effectExtent l="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44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-0.237-0.0600.210-0.048</w:t>
            </w:r>
          </w:p>
        </w:tc>
        <w:tc>
          <w:tcPr>
            <w:tcW w:w="1914" w:type="dxa"/>
            <w:tcBorders>
              <w:top w:val="single" w:sz="6" w:space="0" w:color="auto"/>
              <w:left w:val="single" w:sz="6" w:space="0" w:color="auto"/>
              <w:bottom w:val="single" w:sz="6" w:space="0" w:color="auto"/>
              <w:right w:val="single" w:sz="6" w:space="0" w:color="auto"/>
            </w:tcBorders>
          </w:tcPr>
          <w:p w14:paraId="63C9AF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4B62E6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2C21C1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26164B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927DB78"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24A1BCAE" w14:textId="16D26208"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530C76ED" wp14:editId="4D858880">
                  <wp:extent cx="510540" cy="365760"/>
                  <wp:effectExtent l="0" t="0" r="0"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54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0.8950.8380.6170.810</w:t>
            </w:r>
          </w:p>
        </w:tc>
        <w:tc>
          <w:tcPr>
            <w:tcW w:w="1914" w:type="dxa"/>
            <w:tcBorders>
              <w:top w:val="single" w:sz="6" w:space="0" w:color="auto"/>
              <w:left w:val="single" w:sz="6" w:space="0" w:color="auto"/>
              <w:bottom w:val="single" w:sz="6" w:space="0" w:color="auto"/>
              <w:right w:val="single" w:sz="6" w:space="0" w:color="auto"/>
            </w:tcBorders>
          </w:tcPr>
          <w:p w14:paraId="6BD024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2B18BC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6F0C05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3B28D9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3D1537E"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791B48C8" w14:textId="2919E34A"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203B3FD6" wp14:editId="688A9F9B">
                  <wp:extent cx="403860" cy="365760"/>
                  <wp:effectExtent l="0" t="0" r="0" b="0"/>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86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3.377-3.9183.633-4.082</w:t>
            </w:r>
          </w:p>
        </w:tc>
        <w:tc>
          <w:tcPr>
            <w:tcW w:w="1914" w:type="dxa"/>
            <w:tcBorders>
              <w:top w:val="single" w:sz="6" w:space="0" w:color="auto"/>
              <w:left w:val="single" w:sz="6" w:space="0" w:color="auto"/>
              <w:bottom w:val="single" w:sz="6" w:space="0" w:color="auto"/>
              <w:right w:val="single" w:sz="6" w:space="0" w:color="auto"/>
            </w:tcBorders>
          </w:tcPr>
          <w:p w14:paraId="26C417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4BCEB9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54AD2E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12E9F1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26123F1"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007CE577" w14:textId="56831678"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1C0CB123" wp14:editId="34A5C4FE">
                  <wp:extent cx="403860" cy="403860"/>
                  <wp:effectExtent l="0" t="0" r="0" b="0"/>
                  <wp:docPr id="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inline>
              </w:drawing>
            </w:r>
            <w:r w:rsidR="00000000">
              <w:rPr>
                <w:rFonts w:ascii="Times New Roman CYR" w:hAnsi="Times New Roman CYR" w:cs="Times New Roman CYR"/>
                <w:kern w:val="0"/>
                <w:sz w:val="20"/>
                <w:szCs w:val="20"/>
              </w:rPr>
              <w:t>-1.9771.660-1.1702.016</w:t>
            </w:r>
          </w:p>
        </w:tc>
        <w:tc>
          <w:tcPr>
            <w:tcW w:w="1914" w:type="dxa"/>
            <w:tcBorders>
              <w:top w:val="single" w:sz="6" w:space="0" w:color="auto"/>
              <w:left w:val="single" w:sz="6" w:space="0" w:color="auto"/>
              <w:bottom w:val="single" w:sz="6" w:space="0" w:color="auto"/>
              <w:right w:val="single" w:sz="6" w:space="0" w:color="auto"/>
            </w:tcBorders>
          </w:tcPr>
          <w:p w14:paraId="527BAD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6DC71A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0A6343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1D2E40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9186AFB" w14:textId="77777777">
        <w:tblPrEx>
          <w:tblCellMar>
            <w:top w:w="0" w:type="dxa"/>
            <w:bottom w:w="0" w:type="dxa"/>
          </w:tblCellMar>
        </w:tblPrEx>
        <w:trPr>
          <w:jc w:val="center"/>
        </w:trPr>
        <w:tc>
          <w:tcPr>
            <w:tcW w:w="1379" w:type="dxa"/>
            <w:tcBorders>
              <w:top w:val="single" w:sz="6" w:space="0" w:color="auto"/>
              <w:left w:val="single" w:sz="6" w:space="0" w:color="auto"/>
              <w:bottom w:val="single" w:sz="6" w:space="0" w:color="auto"/>
              <w:right w:val="single" w:sz="6" w:space="0" w:color="auto"/>
            </w:tcBorders>
          </w:tcPr>
          <w:p w14:paraId="33AC985D" w14:textId="6774EBD5" w:rsidR="00000000" w:rsidRDefault="0092154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2DF44EA1" wp14:editId="308E8AF0">
                  <wp:extent cx="403860" cy="365760"/>
                  <wp:effectExtent l="0" t="0" r="0" b="0"/>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3860" cy="365760"/>
                          </a:xfrm>
                          <a:prstGeom prst="rect">
                            <a:avLst/>
                          </a:prstGeom>
                          <a:noFill/>
                          <a:ln>
                            <a:noFill/>
                          </a:ln>
                        </pic:spPr>
                      </pic:pic>
                    </a:graphicData>
                  </a:graphic>
                </wp:inline>
              </w:drawing>
            </w:r>
            <w:r w:rsidR="00000000">
              <w:rPr>
                <w:rFonts w:ascii="Times New Roman CYR" w:hAnsi="Times New Roman CYR" w:cs="Times New Roman CYR"/>
                <w:kern w:val="0"/>
                <w:sz w:val="20"/>
                <w:szCs w:val="20"/>
              </w:rPr>
              <w:t>-0.685-0.213-0.262-0.206</w:t>
            </w:r>
          </w:p>
        </w:tc>
        <w:tc>
          <w:tcPr>
            <w:tcW w:w="1914" w:type="dxa"/>
            <w:tcBorders>
              <w:top w:val="single" w:sz="6" w:space="0" w:color="auto"/>
              <w:left w:val="single" w:sz="6" w:space="0" w:color="auto"/>
              <w:bottom w:val="single" w:sz="6" w:space="0" w:color="auto"/>
              <w:right w:val="single" w:sz="6" w:space="0" w:color="auto"/>
            </w:tcBorders>
          </w:tcPr>
          <w:p w14:paraId="7F5DEA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50E7B1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14" w:type="dxa"/>
            <w:tcBorders>
              <w:top w:val="single" w:sz="6" w:space="0" w:color="auto"/>
              <w:left w:val="single" w:sz="6" w:space="0" w:color="auto"/>
              <w:bottom w:val="single" w:sz="6" w:space="0" w:color="auto"/>
              <w:right w:val="single" w:sz="6" w:space="0" w:color="auto"/>
            </w:tcBorders>
          </w:tcPr>
          <w:p w14:paraId="6392A8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09" w:type="dxa"/>
            <w:tcBorders>
              <w:top w:val="single" w:sz="6" w:space="0" w:color="auto"/>
              <w:left w:val="single" w:sz="6" w:space="0" w:color="auto"/>
              <w:bottom w:val="single" w:sz="6" w:space="0" w:color="auto"/>
              <w:right w:val="single" w:sz="6" w:space="0" w:color="auto"/>
            </w:tcBorders>
          </w:tcPr>
          <w:p w14:paraId="0C4473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78CCF2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8B97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Висновки. </w:t>
      </w:r>
      <w:r>
        <w:rPr>
          <w:rFonts w:ascii="Times New Roman CYR" w:hAnsi="Times New Roman CYR" w:cs="Times New Roman CYR"/>
          <w:kern w:val="0"/>
          <w:sz w:val="28"/>
          <w:szCs w:val="28"/>
          <w:lang w:val="uk-UA"/>
        </w:rPr>
        <w:t xml:space="preserve">Виконавши цю роботу, мною були розраховані дипольні моменти та іх складові для пероксикислот. Аналізуючи данні, наведені в таблиці 7, можна сказати, що конформація пероксикислоти має значний вплив на значення дипольного моменту. Для </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конформацій пероксикислот значення дипольних моментів меншими, ніж для </w:t>
      </w:r>
      <w:r>
        <w:rPr>
          <w:rFonts w:ascii="Times New Roman CYR" w:hAnsi="Times New Roman CYR" w:cs="Times New Roman CYR"/>
          <w:kern w:val="0"/>
          <w:sz w:val="28"/>
          <w:szCs w:val="28"/>
          <w:lang w:val="en-US"/>
        </w:rPr>
        <w:t>ap</w:t>
      </w:r>
      <w:r>
        <w:rPr>
          <w:rFonts w:ascii="Times New Roman CYR" w:hAnsi="Times New Roman CYR" w:cs="Times New Roman CYR"/>
          <w:kern w:val="0"/>
          <w:sz w:val="28"/>
          <w:szCs w:val="28"/>
          <w:lang w:val="uk-UA"/>
        </w:rPr>
        <w:t>-конформацій.</w:t>
      </w:r>
    </w:p>
    <w:p w14:paraId="2B432B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4AF1A7C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Енергія хімічного зв’язку О-О пероксикислот</w:t>
      </w:r>
    </w:p>
    <w:p w14:paraId="33BD9C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0C3786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Теоретична частина.</w:t>
      </w:r>
    </w:p>
    <w:p w14:paraId="4930C4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Хімічний зв'язок - це така взаємодія між атомами або молекулами, що призводить до створення з них стабільних чи метастабільних хімічних сполук. Такими сполуками можуть бути як молекули, так і конденсовані системи. Природа зв'язку (те, завдяки чому і як він виникає) є об'єктом багаторазових обговорень і в науковій, і в навчальній літературі.</w:t>
      </w:r>
    </w:p>
    <w:p w14:paraId="6EEAA7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Існує декілька концепцій у теорії хімічного зв'язку.</w:t>
      </w:r>
    </w:p>
    <w:p w14:paraId="3B1CB0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Маллікен запропонував наступну концепцію природи хімічного зв'язку: хімічний зв'язок можна розглядати як суму електростатичних та орбітальних взаємодій. Повну енергію хімічної частки можна розрахувати як: </w:t>
      </w:r>
    </w:p>
    <w:p w14:paraId="569DDE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1600A76" w14:textId="461866A1" w:rsidR="00000000" w:rsidRDefault="0092154C">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07931D6" wp14:editId="118568F6">
            <wp:extent cx="1950720" cy="457200"/>
            <wp:effectExtent l="0" t="0" r="0"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4798CD3" wp14:editId="2CBB13A7">
            <wp:extent cx="114300" cy="213360"/>
            <wp:effectExtent l="0" t="0" r="0" b="0"/>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p>
    <w:p w14:paraId="5C7DFC4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684303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Також Маллікен запропонував концепцію орбітального аналізу хімічних зв'язків - принцип відповідності атомних орбіталей. Згідно із цим принципом,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і р-орбіталі бувають двох типів. Якщо АО однотипні, то їх комбінація зв'язуюча, а якщо не однотипні - антизв'язуюча. Тип АО визначається знаком перед варіаційним коефіцієнтом с у хвильовому рівнянні.</w:t>
      </w:r>
    </w:p>
    <w:p w14:paraId="6DEE4D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Мета: </w:t>
      </w:r>
      <w:r>
        <w:rPr>
          <w:rFonts w:ascii="Times New Roman CYR" w:hAnsi="Times New Roman CYR" w:cs="Times New Roman CYR"/>
          <w:kern w:val="0"/>
          <w:sz w:val="28"/>
          <w:szCs w:val="28"/>
          <w:lang w:val="uk-UA"/>
        </w:rPr>
        <w:t>освоєння методики розрахунку енергії хімічного зв’язку в наближенні орбітально-електростатичної концепції Маллікена.</w:t>
      </w:r>
    </w:p>
    <w:p w14:paraId="6A1607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Завдання до роботи.</w:t>
      </w:r>
    </w:p>
    <w:p w14:paraId="6A2FB0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.Енергію О-О зв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язку та її складові компоненти конформерів пероксикислот занести в таблицю.</w:t>
      </w:r>
    </w:p>
    <w:p w14:paraId="42812F7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Обгрунтувати вклад електростатичних та орбітальних взаємодій в енергію зв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язку -О-О-.</w:t>
      </w:r>
    </w:p>
    <w:p w14:paraId="710705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Провести аналіз впливу природи замісника і конформації пероксикислот на енергію -О-О- зв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язку.</w:t>
      </w:r>
    </w:p>
    <w:p w14:paraId="356B09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66647C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w:t>
      </w:r>
      <w:r>
        <w:rPr>
          <w:rFonts w:ascii="Times New Roman CYR" w:hAnsi="Times New Roman CYR" w:cs="Times New Roman CYR"/>
          <w:kern w:val="0"/>
          <w:sz w:val="28"/>
          <w:szCs w:val="28"/>
          <w:lang w:val="uk-UA"/>
        </w:rPr>
        <w:t xml:space="preserve"> </w:t>
      </w:r>
      <w:r>
        <w:rPr>
          <w:rFonts w:ascii="Times New Roman CYR" w:hAnsi="Times New Roman CYR" w:cs="Times New Roman CYR"/>
          <w:b/>
          <w:bCs/>
          <w:kern w:val="0"/>
          <w:sz w:val="28"/>
          <w:szCs w:val="28"/>
          <w:lang w:val="uk-UA"/>
        </w:rPr>
        <w:t xml:space="preserve">8. </w:t>
      </w:r>
      <w:r>
        <w:rPr>
          <w:rFonts w:ascii="Times New Roman CYR" w:hAnsi="Times New Roman CYR" w:cs="Times New Roman CYR"/>
          <w:kern w:val="0"/>
          <w:sz w:val="28"/>
          <w:szCs w:val="28"/>
          <w:lang w:val="uk-UA"/>
        </w:rPr>
        <w:t>Енергетика О</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-О</w:t>
      </w:r>
      <w:r>
        <w:rPr>
          <w:rFonts w:ascii="Times New Roman CYR" w:hAnsi="Times New Roman CYR" w:cs="Times New Roman CYR"/>
          <w:kern w:val="0"/>
          <w:sz w:val="28"/>
          <w:szCs w:val="28"/>
          <w:vertAlign w:val="subscript"/>
          <w:lang w:val="uk-UA"/>
        </w:rPr>
        <w:t xml:space="preserve">2 </w:t>
      </w:r>
      <w:r>
        <w:rPr>
          <w:rFonts w:ascii="Times New Roman CYR" w:hAnsi="Times New Roman CYR" w:cs="Times New Roman CYR"/>
          <w:kern w:val="0"/>
          <w:sz w:val="28"/>
          <w:szCs w:val="28"/>
          <w:lang w:val="uk-UA"/>
        </w:rPr>
        <w:t>зв’язку пероксикислот.</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13"/>
        <w:gridCol w:w="1914"/>
        <w:gridCol w:w="1914"/>
        <w:gridCol w:w="1313"/>
        <w:gridCol w:w="1418"/>
      </w:tblGrid>
      <w:tr w:rsidR="00000000" w14:paraId="20B9D5C1"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3812CC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bscript"/>
                <w:lang w:val="uk-UA"/>
              </w:rPr>
              <w:t xml:space="preserve">АВ, </w:t>
            </w:r>
            <w:r>
              <w:rPr>
                <w:rFonts w:ascii="Times New Roman CYR" w:hAnsi="Times New Roman CYR" w:cs="Times New Roman CYR"/>
                <w:kern w:val="0"/>
                <w:sz w:val="20"/>
                <w:szCs w:val="20"/>
                <w:lang w:val="uk-UA"/>
              </w:rPr>
              <w:t>еВ</w:t>
            </w:r>
          </w:p>
        </w:tc>
        <w:tc>
          <w:tcPr>
            <w:tcW w:w="3828" w:type="dxa"/>
            <w:gridSpan w:val="2"/>
            <w:tcBorders>
              <w:top w:val="single" w:sz="6" w:space="0" w:color="auto"/>
              <w:left w:val="single" w:sz="6" w:space="0" w:color="auto"/>
              <w:bottom w:val="single" w:sz="6" w:space="0" w:color="auto"/>
              <w:right w:val="single" w:sz="6" w:space="0" w:color="auto"/>
            </w:tcBorders>
          </w:tcPr>
          <w:p w14:paraId="442FF9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b/>
                <w:bCs/>
                <w:kern w:val="0"/>
                <w:sz w:val="20"/>
                <w:szCs w:val="20"/>
                <w:lang w:val="uk-UA"/>
              </w:rPr>
              <w:t>(</w:t>
            </w:r>
            <w:r>
              <w:rPr>
                <w:rFonts w:ascii="Times New Roman CYR" w:hAnsi="Times New Roman CYR" w:cs="Times New Roman CYR"/>
                <w:b/>
                <w:bCs/>
                <w:kern w:val="0"/>
                <w:sz w:val="20"/>
                <w:szCs w:val="20"/>
                <w:lang w:val="en-US"/>
              </w:rPr>
              <w:t>OH</w:t>
            </w:r>
            <w:r>
              <w:rPr>
                <w:rFonts w:ascii="Times New Roman CYR" w:hAnsi="Times New Roman CYR" w:cs="Times New Roman CYR"/>
                <w:b/>
                <w:bCs/>
                <w:kern w:val="0"/>
                <w:sz w:val="20"/>
                <w:szCs w:val="20"/>
                <w:lang w:val="uk-UA"/>
              </w:rPr>
              <w:t>)C6H4C(O)OOH</w:t>
            </w:r>
          </w:p>
        </w:tc>
        <w:tc>
          <w:tcPr>
            <w:tcW w:w="2731" w:type="dxa"/>
            <w:gridSpan w:val="2"/>
            <w:tcBorders>
              <w:top w:val="single" w:sz="6" w:space="0" w:color="auto"/>
              <w:left w:val="single" w:sz="6" w:space="0" w:color="auto"/>
              <w:bottom w:val="single" w:sz="6" w:space="0" w:color="auto"/>
              <w:right w:val="single" w:sz="6" w:space="0" w:color="auto"/>
            </w:tcBorders>
          </w:tcPr>
          <w:p w14:paraId="7F7AAFDE"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b/>
                <w:bCs/>
                <w:kern w:val="0"/>
                <w:sz w:val="20"/>
                <w:szCs w:val="20"/>
                <w:lang w:val="uk-UA"/>
              </w:rPr>
              <w:t>(CH3)(OH)C6H3C(O)OOH</w:t>
            </w:r>
          </w:p>
        </w:tc>
      </w:tr>
      <w:tr w:rsidR="00000000" w14:paraId="3FDAFF9F"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144A1B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3828" w:type="dxa"/>
            <w:gridSpan w:val="2"/>
            <w:tcBorders>
              <w:top w:val="single" w:sz="6" w:space="0" w:color="auto"/>
              <w:left w:val="single" w:sz="6" w:space="0" w:color="auto"/>
              <w:bottom w:val="single" w:sz="6" w:space="0" w:color="auto"/>
              <w:right w:val="single" w:sz="6" w:space="0" w:color="auto"/>
            </w:tcBorders>
          </w:tcPr>
          <w:p w14:paraId="7A1043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Конформер</w:t>
            </w:r>
          </w:p>
        </w:tc>
        <w:tc>
          <w:tcPr>
            <w:tcW w:w="2731" w:type="dxa"/>
            <w:gridSpan w:val="2"/>
            <w:tcBorders>
              <w:top w:val="single" w:sz="6" w:space="0" w:color="auto"/>
              <w:left w:val="single" w:sz="6" w:space="0" w:color="auto"/>
              <w:bottom w:val="single" w:sz="6" w:space="0" w:color="auto"/>
              <w:right w:val="single" w:sz="6" w:space="0" w:color="auto"/>
            </w:tcBorders>
          </w:tcPr>
          <w:p w14:paraId="5D0C6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Конформер</w:t>
            </w:r>
          </w:p>
        </w:tc>
      </w:tr>
      <w:tr w:rsidR="00000000" w14:paraId="62107C7E"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4F8D47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1914" w:type="dxa"/>
            <w:tcBorders>
              <w:top w:val="single" w:sz="6" w:space="0" w:color="auto"/>
              <w:left w:val="single" w:sz="6" w:space="0" w:color="auto"/>
              <w:bottom w:val="single" w:sz="6" w:space="0" w:color="auto"/>
              <w:right w:val="single" w:sz="6" w:space="0" w:color="auto"/>
            </w:tcBorders>
          </w:tcPr>
          <w:p w14:paraId="7A03E5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1914" w:type="dxa"/>
            <w:tcBorders>
              <w:top w:val="single" w:sz="6" w:space="0" w:color="auto"/>
              <w:left w:val="single" w:sz="6" w:space="0" w:color="auto"/>
              <w:bottom w:val="single" w:sz="6" w:space="0" w:color="auto"/>
              <w:right w:val="single" w:sz="6" w:space="0" w:color="auto"/>
            </w:tcBorders>
          </w:tcPr>
          <w:p w14:paraId="02754E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c>
          <w:tcPr>
            <w:tcW w:w="1313" w:type="dxa"/>
            <w:tcBorders>
              <w:top w:val="single" w:sz="6" w:space="0" w:color="auto"/>
              <w:left w:val="single" w:sz="6" w:space="0" w:color="auto"/>
              <w:bottom w:val="single" w:sz="6" w:space="0" w:color="auto"/>
              <w:right w:val="single" w:sz="6" w:space="0" w:color="auto"/>
            </w:tcBorders>
          </w:tcPr>
          <w:p w14:paraId="695CD6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1418" w:type="dxa"/>
            <w:tcBorders>
              <w:top w:val="single" w:sz="6" w:space="0" w:color="auto"/>
              <w:left w:val="single" w:sz="6" w:space="0" w:color="auto"/>
              <w:bottom w:val="single" w:sz="6" w:space="0" w:color="auto"/>
              <w:right w:val="single" w:sz="6" w:space="0" w:color="auto"/>
            </w:tcBorders>
          </w:tcPr>
          <w:p w14:paraId="29A2B5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r>
      <w:tr w:rsidR="00000000" w14:paraId="2D8AF5DE"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2D84CD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perscript"/>
                <w:lang w:val="en-US"/>
              </w:rPr>
              <w:t>J</w:t>
            </w:r>
            <w:r>
              <w:rPr>
                <w:rFonts w:ascii="Times New Roman CYR" w:hAnsi="Times New Roman CYR" w:cs="Times New Roman CYR"/>
                <w:kern w:val="0"/>
                <w:sz w:val="20"/>
                <w:szCs w:val="20"/>
                <w:vertAlign w:val="subscript"/>
                <w:lang w:val="en-US"/>
              </w:rPr>
              <w:t>AB</w:t>
            </w:r>
          </w:p>
        </w:tc>
        <w:tc>
          <w:tcPr>
            <w:tcW w:w="1914" w:type="dxa"/>
            <w:tcBorders>
              <w:top w:val="single" w:sz="6" w:space="0" w:color="auto"/>
              <w:left w:val="single" w:sz="6" w:space="0" w:color="auto"/>
              <w:bottom w:val="single" w:sz="6" w:space="0" w:color="auto"/>
              <w:right w:val="single" w:sz="6" w:space="0" w:color="auto"/>
            </w:tcBorders>
          </w:tcPr>
          <w:p w14:paraId="5AD099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-9.989</w:t>
            </w:r>
          </w:p>
        </w:tc>
        <w:tc>
          <w:tcPr>
            <w:tcW w:w="1914" w:type="dxa"/>
            <w:tcBorders>
              <w:top w:val="single" w:sz="6" w:space="0" w:color="auto"/>
              <w:left w:val="single" w:sz="6" w:space="0" w:color="auto"/>
              <w:bottom w:val="single" w:sz="6" w:space="0" w:color="auto"/>
              <w:right w:val="single" w:sz="6" w:space="0" w:color="auto"/>
            </w:tcBorders>
          </w:tcPr>
          <w:p w14:paraId="0F9847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-10.06</w:t>
            </w:r>
            <w:r>
              <w:rPr>
                <w:rFonts w:ascii="Times New Roman CYR" w:hAnsi="Times New Roman CYR" w:cs="Times New Roman CYR"/>
                <w:kern w:val="0"/>
                <w:sz w:val="20"/>
                <w:szCs w:val="20"/>
                <w:lang w:val="uk-UA"/>
              </w:rPr>
              <w:t>7</w:t>
            </w:r>
          </w:p>
        </w:tc>
        <w:tc>
          <w:tcPr>
            <w:tcW w:w="1313" w:type="dxa"/>
            <w:tcBorders>
              <w:top w:val="single" w:sz="6" w:space="0" w:color="auto"/>
              <w:left w:val="single" w:sz="6" w:space="0" w:color="auto"/>
              <w:bottom w:val="single" w:sz="6" w:space="0" w:color="auto"/>
              <w:right w:val="single" w:sz="6" w:space="0" w:color="auto"/>
            </w:tcBorders>
          </w:tcPr>
          <w:p w14:paraId="5FF7D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-10.398</w:t>
            </w:r>
          </w:p>
        </w:tc>
        <w:tc>
          <w:tcPr>
            <w:tcW w:w="1418" w:type="dxa"/>
            <w:tcBorders>
              <w:top w:val="single" w:sz="6" w:space="0" w:color="auto"/>
              <w:left w:val="single" w:sz="6" w:space="0" w:color="auto"/>
              <w:bottom w:val="single" w:sz="6" w:space="0" w:color="auto"/>
              <w:right w:val="single" w:sz="6" w:space="0" w:color="auto"/>
            </w:tcBorders>
          </w:tcPr>
          <w:p w14:paraId="426EBE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-10.063</w:t>
            </w:r>
          </w:p>
        </w:tc>
      </w:tr>
      <w:tr w:rsidR="00000000" w14:paraId="6EB05750"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470722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perscript"/>
                <w:lang w:val="en-US"/>
              </w:rPr>
              <w:t>K</w:t>
            </w:r>
            <w:r>
              <w:rPr>
                <w:rFonts w:ascii="Times New Roman CYR" w:hAnsi="Times New Roman CYR" w:cs="Times New Roman CYR"/>
                <w:kern w:val="0"/>
                <w:sz w:val="20"/>
                <w:szCs w:val="20"/>
                <w:vertAlign w:val="subscript"/>
                <w:lang w:val="en-US"/>
              </w:rPr>
              <w:t>AB</w:t>
            </w:r>
          </w:p>
        </w:tc>
        <w:tc>
          <w:tcPr>
            <w:tcW w:w="1914" w:type="dxa"/>
            <w:tcBorders>
              <w:top w:val="single" w:sz="6" w:space="0" w:color="auto"/>
              <w:left w:val="single" w:sz="6" w:space="0" w:color="auto"/>
              <w:bottom w:val="single" w:sz="6" w:space="0" w:color="auto"/>
              <w:right w:val="single" w:sz="6" w:space="0" w:color="auto"/>
            </w:tcBorders>
          </w:tcPr>
          <w:p w14:paraId="77D40A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-4.43</w:t>
            </w:r>
            <w:r>
              <w:rPr>
                <w:rFonts w:ascii="Times New Roman CYR" w:hAnsi="Times New Roman CYR" w:cs="Times New Roman CYR"/>
                <w:kern w:val="0"/>
                <w:sz w:val="20"/>
                <w:szCs w:val="20"/>
                <w:lang w:val="uk-UA"/>
              </w:rPr>
              <w:t>4</w:t>
            </w:r>
          </w:p>
        </w:tc>
        <w:tc>
          <w:tcPr>
            <w:tcW w:w="1914" w:type="dxa"/>
            <w:tcBorders>
              <w:top w:val="single" w:sz="6" w:space="0" w:color="auto"/>
              <w:left w:val="single" w:sz="6" w:space="0" w:color="auto"/>
              <w:bottom w:val="single" w:sz="6" w:space="0" w:color="auto"/>
              <w:right w:val="single" w:sz="6" w:space="0" w:color="auto"/>
            </w:tcBorders>
          </w:tcPr>
          <w:p w14:paraId="1C9595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-4.415</w:t>
            </w:r>
          </w:p>
        </w:tc>
        <w:tc>
          <w:tcPr>
            <w:tcW w:w="1313" w:type="dxa"/>
            <w:tcBorders>
              <w:top w:val="single" w:sz="6" w:space="0" w:color="auto"/>
              <w:left w:val="single" w:sz="6" w:space="0" w:color="auto"/>
              <w:bottom w:val="single" w:sz="6" w:space="0" w:color="auto"/>
              <w:right w:val="single" w:sz="6" w:space="0" w:color="auto"/>
            </w:tcBorders>
          </w:tcPr>
          <w:p w14:paraId="31A7EA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-4.48</w:t>
            </w:r>
            <w:r>
              <w:rPr>
                <w:rFonts w:ascii="Times New Roman CYR" w:hAnsi="Times New Roman CYR" w:cs="Times New Roman CYR"/>
                <w:kern w:val="0"/>
                <w:sz w:val="20"/>
                <w:szCs w:val="20"/>
                <w:lang w:val="uk-UA"/>
              </w:rPr>
              <w:t>7</w:t>
            </w:r>
          </w:p>
        </w:tc>
        <w:tc>
          <w:tcPr>
            <w:tcW w:w="1418" w:type="dxa"/>
            <w:tcBorders>
              <w:top w:val="single" w:sz="6" w:space="0" w:color="auto"/>
              <w:left w:val="single" w:sz="6" w:space="0" w:color="auto"/>
              <w:bottom w:val="single" w:sz="6" w:space="0" w:color="auto"/>
              <w:right w:val="single" w:sz="6" w:space="0" w:color="auto"/>
            </w:tcBorders>
          </w:tcPr>
          <w:p w14:paraId="11D9E1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-4.413</w:t>
            </w:r>
          </w:p>
        </w:tc>
      </w:tr>
      <w:tr w:rsidR="00000000" w14:paraId="57442A03"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7E1282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perscript"/>
                <w:lang w:val="en-US"/>
              </w:rPr>
              <w:t>e</w:t>
            </w:r>
            <w:r>
              <w:rPr>
                <w:rFonts w:ascii="Times New Roman CYR" w:hAnsi="Times New Roman CYR" w:cs="Times New Roman CYR"/>
                <w:kern w:val="0"/>
                <w:sz w:val="20"/>
                <w:szCs w:val="20"/>
                <w:vertAlign w:val="superscript"/>
                <w:lang w:val="uk-UA"/>
              </w:rPr>
              <w:t>,</w:t>
            </w:r>
            <w:r>
              <w:rPr>
                <w:rFonts w:ascii="Times New Roman CYR" w:hAnsi="Times New Roman CYR" w:cs="Times New Roman CYR"/>
                <w:kern w:val="0"/>
                <w:sz w:val="20"/>
                <w:szCs w:val="20"/>
                <w:vertAlign w:val="superscript"/>
                <w:lang w:val="en-US"/>
              </w:rPr>
              <w:t>e</w:t>
            </w:r>
            <w:r>
              <w:rPr>
                <w:rFonts w:ascii="Times New Roman CYR" w:hAnsi="Times New Roman CYR" w:cs="Times New Roman CYR"/>
                <w:kern w:val="0"/>
                <w:sz w:val="20"/>
                <w:szCs w:val="20"/>
                <w:vertAlign w:val="subscript"/>
                <w:lang w:val="en-US"/>
              </w:rPr>
              <w:t>AB</w:t>
            </w:r>
          </w:p>
        </w:tc>
        <w:tc>
          <w:tcPr>
            <w:tcW w:w="1914" w:type="dxa"/>
            <w:tcBorders>
              <w:top w:val="single" w:sz="6" w:space="0" w:color="auto"/>
              <w:left w:val="single" w:sz="6" w:space="0" w:color="auto"/>
              <w:bottom w:val="single" w:sz="6" w:space="0" w:color="auto"/>
              <w:right w:val="single" w:sz="6" w:space="0" w:color="auto"/>
            </w:tcBorders>
          </w:tcPr>
          <w:p w14:paraId="272F3F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301.601</w:t>
            </w:r>
          </w:p>
        </w:tc>
        <w:tc>
          <w:tcPr>
            <w:tcW w:w="1914" w:type="dxa"/>
            <w:tcBorders>
              <w:top w:val="single" w:sz="6" w:space="0" w:color="auto"/>
              <w:left w:val="single" w:sz="6" w:space="0" w:color="auto"/>
              <w:bottom w:val="single" w:sz="6" w:space="0" w:color="auto"/>
              <w:right w:val="single" w:sz="6" w:space="0" w:color="auto"/>
            </w:tcBorders>
          </w:tcPr>
          <w:p w14:paraId="5AA397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303.374</w:t>
            </w:r>
          </w:p>
        </w:tc>
        <w:tc>
          <w:tcPr>
            <w:tcW w:w="1313" w:type="dxa"/>
            <w:tcBorders>
              <w:top w:val="single" w:sz="6" w:space="0" w:color="auto"/>
              <w:left w:val="single" w:sz="6" w:space="0" w:color="auto"/>
              <w:bottom w:val="single" w:sz="6" w:space="0" w:color="auto"/>
              <w:right w:val="single" w:sz="6" w:space="0" w:color="auto"/>
            </w:tcBorders>
          </w:tcPr>
          <w:p w14:paraId="51004A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302.74</w:t>
            </w:r>
            <w:r>
              <w:rPr>
                <w:rFonts w:ascii="Times New Roman CYR" w:hAnsi="Times New Roman CYR" w:cs="Times New Roman CYR"/>
                <w:kern w:val="0"/>
                <w:sz w:val="20"/>
                <w:szCs w:val="20"/>
                <w:lang w:val="uk-UA"/>
              </w:rPr>
              <w:t>6</w:t>
            </w:r>
          </w:p>
        </w:tc>
        <w:tc>
          <w:tcPr>
            <w:tcW w:w="1418" w:type="dxa"/>
            <w:tcBorders>
              <w:top w:val="single" w:sz="6" w:space="0" w:color="auto"/>
              <w:left w:val="single" w:sz="6" w:space="0" w:color="auto"/>
              <w:bottom w:val="single" w:sz="6" w:space="0" w:color="auto"/>
              <w:right w:val="single" w:sz="6" w:space="0" w:color="auto"/>
            </w:tcBorders>
          </w:tcPr>
          <w:p w14:paraId="133AF1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303.414</w:t>
            </w:r>
          </w:p>
        </w:tc>
      </w:tr>
      <w:tr w:rsidR="00000000" w14:paraId="754A2400"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6D0C91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perscript"/>
                <w:lang w:val="en-US"/>
              </w:rPr>
              <w:t>e</w:t>
            </w:r>
            <w:r>
              <w:rPr>
                <w:rFonts w:ascii="Times New Roman CYR" w:hAnsi="Times New Roman CYR" w:cs="Times New Roman CYR"/>
                <w:kern w:val="0"/>
                <w:sz w:val="20"/>
                <w:szCs w:val="20"/>
                <w:vertAlign w:val="superscript"/>
                <w:lang w:val="uk-UA"/>
              </w:rPr>
              <w:t>,</w:t>
            </w:r>
            <w:r>
              <w:rPr>
                <w:rFonts w:ascii="Times New Roman CYR" w:hAnsi="Times New Roman CYR" w:cs="Times New Roman CYR"/>
                <w:kern w:val="0"/>
                <w:sz w:val="20"/>
                <w:szCs w:val="20"/>
                <w:vertAlign w:val="superscript"/>
                <w:lang w:val="en-US"/>
              </w:rPr>
              <w:t>N</w:t>
            </w:r>
          </w:p>
        </w:tc>
        <w:tc>
          <w:tcPr>
            <w:tcW w:w="1914" w:type="dxa"/>
            <w:tcBorders>
              <w:top w:val="single" w:sz="6" w:space="0" w:color="auto"/>
              <w:left w:val="single" w:sz="6" w:space="0" w:color="auto"/>
              <w:bottom w:val="single" w:sz="6" w:space="0" w:color="auto"/>
              <w:right w:val="single" w:sz="6" w:space="0" w:color="auto"/>
            </w:tcBorders>
          </w:tcPr>
          <w:p w14:paraId="16470C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-594.110</w:t>
            </w:r>
          </w:p>
        </w:tc>
        <w:tc>
          <w:tcPr>
            <w:tcW w:w="1914" w:type="dxa"/>
            <w:tcBorders>
              <w:top w:val="single" w:sz="6" w:space="0" w:color="auto"/>
              <w:left w:val="single" w:sz="6" w:space="0" w:color="auto"/>
              <w:bottom w:val="single" w:sz="6" w:space="0" w:color="auto"/>
              <w:right w:val="single" w:sz="6" w:space="0" w:color="auto"/>
            </w:tcBorders>
          </w:tcPr>
          <w:p w14:paraId="3EC907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-596.57</w:t>
            </w:r>
            <w:r>
              <w:rPr>
                <w:rFonts w:ascii="Times New Roman CYR" w:hAnsi="Times New Roman CYR" w:cs="Times New Roman CYR"/>
                <w:kern w:val="0"/>
                <w:sz w:val="20"/>
                <w:szCs w:val="20"/>
                <w:lang w:val="uk-UA"/>
              </w:rPr>
              <w:t>8</w:t>
            </w:r>
          </w:p>
        </w:tc>
        <w:tc>
          <w:tcPr>
            <w:tcW w:w="1313" w:type="dxa"/>
            <w:tcBorders>
              <w:top w:val="single" w:sz="6" w:space="0" w:color="auto"/>
              <w:left w:val="single" w:sz="6" w:space="0" w:color="auto"/>
              <w:bottom w:val="single" w:sz="6" w:space="0" w:color="auto"/>
              <w:right w:val="single" w:sz="6" w:space="0" w:color="auto"/>
            </w:tcBorders>
          </w:tcPr>
          <w:p w14:paraId="41323E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-597.11</w:t>
            </w:r>
            <w:r>
              <w:rPr>
                <w:rFonts w:ascii="Times New Roman CYR" w:hAnsi="Times New Roman CYR" w:cs="Times New Roman CYR"/>
                <w:kern w:val="0"/>
                <w:sz w:val="20"/>
                <w:szCs w:val="20"/>
                <w:lang w:val="uk-UA"/>
              </w:rPr>
              <w:t>7</w:t>
            </w:r>
          </w:p>
        </w:tc>
        <w:tc>
          <w:tcPr>
            <w:tcW w:w="1418" w:type="dxa"/>
            <w:tcBorders>
              <w:top w:val="single" w:sz="6" w:space="0" w:color="auto"/>
              <w:left w:val="single" w:sz="6" w:space="0" w:color="auto"/>
              <w:bottom w:val="single" w:sz="6" w:space="0" w:color="auto"/>
              <w:right w:val="single" w:sz="6" w:space="0" w:color="auto"/>
            </w:tcBorders>
          </w:tcPr>
          <w:p w14:paraId="3F853B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-596.60</w:t>
            </w:r>
            <w:r>
              <w:rPr>
                <w:rFonts w:ascii="Times New Roman CYR" w:hAnsi="Times New Roman CYR" w:cs="Times New Roman CYR"/>
                <w:kern w:val="0"/>
                <w:sz w:val="20"/>
                <w:szCs w:val="20"/>
                <w:lang w:val="uk-UA"/>
              </w:rPr>
              <w:t>4</w:t>
            </w:r>
          </w:p>
        </w:tc>
      </w:tr>
      <w:tr w:rsidR="00000000" w14:paraId="6E6B6AC2"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385412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perscript"/>
                <w:lang w:val="en-US"/>
              </w:rPr>
              <w:t>N</w:t>
            </w:r>
            <w:r>
              <w:rPr>
                <w:rFonts w:ascii="Times New Roman CYR" w:hAnsi="Times New Roman CYR" w:cs="Times New Roman CYR"/>
                <w:kern w:val="0"/>
                <w:sz w:val="20"/>
                <w:szCs w:val="20"/>
                <w:vertAlign w:val="superscript"/>
                <w:lang w:val="uk-UA"/>
              </w:rPr>
              <w:t>,</w:t>
            </w:r>
            <w:r>
              <w:rPr>
                <w:rFonts w:ascii="Times New Roman CYR" w:hAnsi="Times New Roman CYR" w:cs="Times New Roman CYR"/>
                <w:kern w:val="0"/>
                <w:sz w:val="20"/>
                <w:szCs w:val="20"/>
                <w:vertAlign w:val="superscript"/>
                <w:lang w:val="en-US"/>
              </w:rPr>
              <w:t>N</w:t>
            </w:r>
            <w:r>
              <w:rPr>
                <w:rFonts w:ascii="Times New Roman CYR" w:hAnsi="Times New Roman CYR" w:cs="Times New Roman CYR"/>
                <w:kern w:val="0"/>
                <w:sz w:val="20"/>
                <w:szCs w:val="20"/>
                <w:vertAlign w:val="subscript"/>
                <w:lang w:val="en-US"/>
              </w:rPr>
              <w:t>AB</w:t>
            </w:r>
          </w:p>
        </w:tc>
        <w:tc>
          <w:tcPr>
            <w:tcW w:w="1914" w:type="dxa"/>
            <w:tcBorders>
              <w:top w:val="single" w:sz="6" w:space="0" w:color="auto"/>
              <w:left w:val="single" w:sz="6" w:space="0" w:color="auto"/>
              <w:bottom w:val="single" w:sz="6" w:space="0" w:color="auto"/>
              <w:right w:val="single" w:sz="6" w:space="0" w:color="auto"/>
            </w:tcBorders>
          </w:tcPr>
          <w:p w14:paraId="0C52E3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297.71</w:t>
            </w:r>
            <w:r>
              <w:rPr>
                <w:rFonts w:ascii="Times New Roman CYR" w:hAnsi="Times New Roman CYR" w:cs="Times New Roman CYR"/>
                <w:kern w:val="0"/>
                <w:sz w:val="20"/>
                <w:szCs w:val="20"/>
                <w:lang w:val="uk-UA"/>
              </w:rPr>
              <w:t>6</w:t>
            </w:r>
          </w:p>
        </w:tc>
        <w:tc>
          <w:tcPr>
            <w:tcW w:w="1914" w:type="dxa"/>
            <w:tcBorders>
              <w:top w:val="single" w:sz="6" w:space="0" w:color="auto"/>
              <w:left w:val="single" w:sz="6" w:space="0" w:color="auto"/>
              <w:bottom w:val="single" w:sz="6" w:space="0" w:color="auto"/>
              <w:right w:val="single" w:sz="6" w:space="0" w:color="auto"/>
            </w:tcBorders>
          </w:tcPr>
          <w:p w14:paraId="62F7C0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298.526</w:t>
            </w:r>
          </w:p>
        </w:tc>
        <w:tc>
          <w:tcPr>
            <w:tcW w:w="1313" w:type="dxa"/>
            <w:tcBorders>
              <w:top w:val="single" w:sz="6" w:space="0" w:color="auto"/>
              <w:left w:val="single" w:sz="6" w:space="0" w:color="auto"/>
              <w:bottom w:val="single" w:sz="6" w:space="0" w:color="auto"/>
              <w:right w:val="single" w:sz="6" w:space="0" w:color="auto"/>
            </w:tcBorders>
          </w:tcPr>
          <w:p w14:paraId="559525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299.87</w:t>
            </w:r>
            <w:r>
              <w:rPr>
                <w:rFonts w:ascii="Times New Roman CYR" w:hAnsi="Times New Roman CYR" w:cs="Times New Roman CYR"/>
                <w:kern w:val="0"/>
                <w:sz w:val="20"/>
                <w:szCs w:val="20"/>
                <w:lang w:val="uk-UA"/>
              </w:rPr>
              <w:t>8</w:t>
            </w:r>
          </w:p>
        </w:tc>
        <w:tc>
          <w:tcPr>
            <w:tcW w:w="1418" w:type="dxa"/>
            <w:tcBorders>
              <w:top w:val="single" w:sz="6" w:space="0" w:color="auto"/>
              <w:left w:val="single" w:sz="6" w:space="0" w:color="auto"/>
              <w:bottom w:val="single" w:sz="6" w:space="0" w:color="auto"/>
              <w:right w:val="single" w:sz="6" w:space="0" w:color="auto"/>
            </w:tcBorders>
          </w:tcPr>
          <w:p w14:paraId="55D1D8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298.511</w:t>
            </w:r>
          </w:p>
        </w:tc>
      </w:tr>
      <w:tr w:rsidR="00000000" w14:paraId="63B5C2FF"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29EB80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bscript"/>
                <w:lang w:val="en-US"/>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perscript"/>
                <w:lang w:val="en-US"/>
              </w:rPr>
              <w:t>C</w:t>
            </w:r>
            <w:r>
              <w:rPr>
                <w:rFonts w:ascii="Times New Roman CYR" w:hAnsi="Times New Roman CYR" w:cs="Times New Roman CYR"/>
                <w:kern w:val="0"/>
                <w:sz w:val="20"/>
                <w:szCs w:val="20"/>
                <w:vertAlign w:val="subscript"/>
                <w:lang w:val="en-US"/>
              </w:rPr>
              <w:t>AB</w:t>
            </w:r>
          </w:p>
        </w:tc>
        <w:tc>
          <w:tcPr>
            <w:tcW w:w="1914" w:type="dxa"/>
            <w:tcBorders>
              <w:top w:val="single" w:sz="6" w:space="0" w:color="auto"/>
              <w:left w:val="single" w:sz="6" w:space="0" w:color="auto"/>
              <w:bottom w:val="single" w:sz="6" w:space="0" w:color="auto"/>
              <w:right w:val="single" w:sz="6" w:space="0" w:color="auto"/>
            </w:tcBorders>
          </w:tcPr>
          <w:p w14:paraId="4AAE6B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5.20</w:t>
            </w:r>
            <w:r>
              <w:rPr>
                <w:rFonts w:ascii="Times New Roman CYR" w:hAnsi="Times New Roman CYR" w:cs="Times New Roman CYR"/>
                <w:kern w:val="0"/>
                <w:sz w:val="20"/>
                <w:szCs w:val="20"/>
                <w:lang w:val="uk-UA"/>
              </w:rPr>
              <w:t>7</w:t>
            </w:r>
          </w:p>
        </w:tc>
        <w:tc>
          <w:tcPr>
            <w:tcW w:w="1914" w:type="dxa"/>
            <w:tcBorders>
              <w:top w:val="single" w:sz="6" w:space="0" w:color="auto"/>
              <w:left w:val="single" w:sz="6" w:space="0" w:color="auto"/>
              <w:bottom w:val="single" w:sz="6" w:space="0" w:color="auto"/>
              <w:right w:val="single" w:sz="6" w:space="0" w:color="auto"/>
            </w:tcBorders>
          </w:tcPr>
          <w:p w14:paraId="206B3A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5.323</w:t>
            </w:r>
          </w:p>
        </w:tc>
        <w:tc>
          <w:tcPr>
            <w:tcW w:w="1313" w:type="dxa"/>
            <w:tcBorders>
              <w:top w:val="single" w:sz="6" w:space="0" w:color="auto"/>
              <w:left w:val="single" w:sz="6" w:space="0" w:color="auto"/>
              <w:bottom w:val="single" w:sz="6" w:space="0" w:color="auto"/>
              <w:right w:val="single" w:sz="6" w:space="0" w:color="auto"/>
            </w:tcBorders>
          </w:tcPr>
          <w:p w14:paraId="4CB5A0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5.507</w:t>
            </w:r>
          </w:p>
        </w:tc>
        <w:tc>
          <w:tcPr>
            <w:tcW w:w="1418" w:type="dxa"/>
            <w:tcBorders>
              <w:top w:val="single" w:sz="6" w:space="0" w:color="auto"/>
              <w:left w:val="single" w:sz="6" w:space="0" w:color="auto"/>
              <w:bottom w:val="single" w:sz="6" w:space="0" w:color="auto"/>
              <w:right w:val="single" w:sz="6" w:space="0" w:color="auto"/>
            </w:tcBorders>
          </w:tcPr>
          <w:p w14:paraId="6ED104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5.32</w:t>
            </w:r>
            <w:r>
              <w:rPr>
                <w:rFonts w:ascii="Times New Roman CYR" w:hAnsi="Times New Roman CYR" w:cs="Times New Roman CYR"/>
                <w:kern w:val="0"/>
                <w:sz w:val="20"/>
                <w:szCs w:val="20"/>
                <w:lang w:val="uk-UA"/>
              </w:rPr>
              <w:t>2</w:t>
            </w:r>
          </w:p>
        </w:tc>
      </w:tr>
      <w:tr w:rsidR="00000000" w14:paraId="083C9D14" w14:textId="77777777">
        <w:tblPrEx>
          <w:tblCellMar>
            <w:top w:w="0" w:type="dxa"/>
            <w:bottom w:w="0" w:type="dxa"/>
          </w:tblCellMar>
        </w:tblPrEx>
        <w:trPr>
          <w:jc w:val="center"/>
        </w:trPr>
        <w:tc>
          <w:tcPr>
            <w:tcW w:w="1913" w:type="dxa"/>
            <w:tcBorders>
              <w:top w:val="single" w:sz="6" w:space="0" w:color="auto"/>
              <w:left w:val="single" w:sz="6" w:space="0" w:color="auto"/>
              <w:bottom w:val="single" w:sz="6" w:space="0" w:color="auto"/>
              <w:right w:val="single" w:sz="6" w:space="0" w:color="auto"/>
            </w:tcBorders>
          </w:tcPr>
          <w:p w14:paraId="4F0689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bscript"/>
                <w:lang w:val="uk-UA"/>
              </w:rPr>
              <w:t>АВ</w:t>
            </w:r>
          </w:p>
        </w:tc>
        <w:tc>
          <w:tcPr>
            <w:tcW w:w="1914" w:type="dxa"/>
            <w:tcBorders>
              <w:top w:val="single" w:sz="6" w:space="0" w:color="auto"/>
              <w:left w:val="single" w:sz="6" w:space="0" w:color="auto"/>
              <w:bottom w:val="single" w:sz="6" w:space="0" w:color="auto"/>
              <w:right w:val="single" w:sz="6" w:space="0" w:color="auto"/>
            </w:tcBorders>
          </w:tcPr>
          <w:p w14:paraId="48D8BD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-9.216</w:t>
            </w:r>
          </w:p>
        </w:tc>
        <w:tc>
          <w:tcPr>
            <w:tcW w:w="1914" w:type="dxa"/>
            <w:tcBorders>
              <w:top w:val="single" w:sz="6" w:space="0" w:color="auto"/>
              <w:left w:val="single" w:sz="6" w:space="0" w:color="auto"/>
              <w:bottom w:val="single" w:sz="6" w:space="0" w:color="auto"/>
              <w:right w:val="single" w:sz="6" w:space="0" w:color="auto"/>
            </w:tcBorders>
          </w:tcPr>
          <w:p w14:paraId="3DEC61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-9.159</w:t>
            </w:r>
          </w:p>
        </w:tc>
        <w:tc>
          <w:tcPr>
            <w:tcW w:w="1313" w:type="dxa"/>
            <w:tcBorders>
              <w:top w:val="single" w:sz="6" w:space="0" w:color="auto"/>
              <w:left w:val="single" w:sz="6" w:space="0" w:color="auto"/>
              <w:bottom w:val="single" w:sz="6" w:space="0" w:color="auto"/>
              <w:right w:val="single" w:sz="6" w:space="0" w:color="auto"/>
            </w:tcBorders>
          </w:tcPr>
          <w:p w14:paraId="30777D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-9.37</w:t>
            </w:r>
            <w:r>
              <w:rPr>
                <w:rFonts w:ascii="Times New Roman CYR" w:hAnsi="Times New Roman CYR" w:cs="Times New Roman CYR"/>
                <w:kern w:val="0"/>
                <w:sz w:val="20"/>
                <w:szCs w:val="20"/>
                <w:lang w:val="uk-UA"/>
              </w:rPr>
              <w:t>8</w:t>
            </w:r>
          </w:p>
        </w:tc>
        <w:tc>
          <w:tcPr>
            <w:tcW w:w="1418" w:type="dxa"/>
            <w:tcBorders>
              <w:top w:val="single" w:sz="6" w:space="0" w:color="auto"/>
              <w:left w:val="single" w:sz="6" w:space="0" w:color="auto"/>
              <w:bottom w:val="single" w:sz="6" w:space="0" w:color="auto"/>
              <w:right w:val="single" w:sz="6" w:space="0" w:color="auto"/>
            </w:tcBorders>
          </w:tcPr>
          <w:p w14:paraId="731859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-9.15</w:t>
            </w:r>
            <w:r>
              <w:rPr>
                <w:rFonts w:ascii="Times New Roman CYR" w:hAnsi="Times New Roman CYR" w:cs="Times New Roman CYR"/>
                <w:kern w:val="0"/>
                <w:sz w:val="20"/>
                <w:szCs w:val="20"/>
                <w:lang w:val="uk-UA"/>
              </w:rPr>
              <w:t>5</w:t>
            </w:r>
          </w:p>
        </w:tc>
      </w:tr>
    </w:tbl>
    <w:p w14:paraId="1862AC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C7ED4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Висновки.</w:t>
      </w:r>
      <w:r>
        <w:rPr>
          <w:rFonts w:ascii="Times New Roman CYR" w:hAnsi="Times New Roman CYR" w:cs="Times New Roman CYR"/>
          <w:kern w:val="0"/>
          <w:sz w:val="28"/>
          <w:szCs w:val="28"/>
          <w:lang w:val="uk-UA"/>
        </w:rPr>
        <w:t xml:space="preserve"> Виконавши цю роботу, мною були розраховані енергії хімічного зв’язку пероксикислот в наближенні орбітально-електростатичної концепції Маллікена. Як ми можемо бачити з данних, котрі наведені в таблиці 8, конформація пероксикислот суттєво не впливає на значення енергії та її складових.</w:t>
      </w:r>
    </w:p>
    <w:p w14:paraId="489AD95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p>
    <w:p w14:paraId="77916CF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Енергія дисоціації пероксикислот</w:t>
      </w:r>
    </w:p>
    <w:p w14:paraId="210D67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1A49FB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Теоретична частина.</w:t>
      </w:r>
    </w:p>
    <w:p w14:paraId="23317E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Міцність хімічного зв'язку визначається енергією, яку необхідно витратити, щоб розірвати цей зв'язок. Така енергія зветься енергією дисоціації.</w:t>
      </w:r>
    </w:p>
    <w:p w14:paraId="3CC1D3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Розрив зв'язку може бути здійснений шляхом гомолізу або гетеролізу.</w:t>
      </w:r>
    </w:p>
    <w:p w14:paraId="72DE58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Гомоліз - розрив зв'язку, який полягає в розпаруванні електронів, що його утворюють, кожен з електронів далі залишається на одному з відокремлених фрагментів.</w:t>
      </w:r>
    </w:p>
    <w:p w14:paraId="56F0B6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Гетероліз - розрив зв'язку, що супроводжується утворенням йонних частинок і відбувається таким чином, що пара електронів, яка утворювала зв'язок, залишається на одному з фрагментів. </w:t>
      </w:r>
    </w:p>
    <w:p w14:paraId="6BA2FB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Мета</w:t>
      </w:r>
      <w:r>
        <w:rPr>
          <w:rFonts w:ascii="Times New Roman CYR" w:hAnsi="Times New Roman CYR" w:cs="Times New Roman CYR"/>
          <w:kern w:val="0"/>
          <w:sz w:val="28"/>
          <w:szCs w:val="28"/>
          <w:lang w:val="uk-UA"/>
        </w:rPr>
        <w:t>. Освоєння методики розрахунку енергії дисоціації хімічного зв’язку.</w:t>
      </w:r>
    </w:p>
    <w:p w14:paraId="669703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Завдання до роботи.</w:t>
      </w:r>
    </w:p>
    <w:p w14:paraId="4A5F50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Розрахувати енергію більш стабільного конформера пероксикислот.</w:t>
      </w:r>
    </w:p>
    <w:p w14:paraId="45A2AD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 xml:space="preserve">Розрахувати енергію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lang w:val="uk-UA"/>
        </w:rPr>
        <w:t>С(О)ОО</w:t>
      </w:r>
      <w:r>
        <w:rPr>
          <w:rFonts w:ascii="Times New Roman CYR" w:hAnsi="Times New Roman CYR" w:cs="Times New Roman CYR"/>
          <w:b/>
          <w:bCs/>
          <w:kern w:val="0"/>
          <w:sz w:val="28"/>
          <w:szCs w:val="28"/>
          <w:vertAlign w:val="superscript"/>
          <w:lang w:val="uk-UA"/>
        </w:rPr>
        <w:t>.</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 xml:space="preserve">і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lang w:val="uk-UA"/>
        </w:rPr>
        <w:t>С(О)ОО</w:t>
      </w:r>
      <w:r>
        <w:rPr>
          <w:rFonts w:ascii="Times New Roman CYR" w:hAnsi="Times New Roman CYR" w:cs="Times New Roman CYR"/>
          <w:b/>
          <w:bCs/>
          <w:kern w:val="0"/>
          <w:sz w:val="28"/>
          <w:szCs w:val="28"/>
          <w:vertAlign w:val="superscript"/>
          <w:lang w:val="uk-UA"/>
        </w:rPr>
        <w:t xml:space="preserve">- </w:t>
      </w:r>
      <w:r>
        <w:rPr>
          <w:rFonts w:ascii="Times New Roman CYR" w:hAnsi="Times New Roman CYR" w:cs="Times New Roman CYR"/>
          <w:kern w:val="0"/>
          <w:sz w:val="28"/>
          <w:szCs w:val="28"/>
          <w:lang w:val="uk-UA"/>
        </w:rPr>
        <w:t>в рівноважному стані.</w:t>
      </w:r>
    </w:p>
    <w:p w14:paraId="0CD8BE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uk-UA"/>
        </w:rPr>
        <w:tab/>
        <w:t>Розрахувати енергію Н</w:t>
      </w:r>
      <w:r>
        <w:rPr>
          <w:rFonts w:ascii="Times New Roman CYR" w:hAnsi="Times New Roman CYR" w:cs="Times New Roman CYR"/>
          <w:b/>
          <w:bCs/>
          <w:kern w:val="0"/>
          <w:sz w:val="28"/>
          <w:szCs w:val="28"/>
          <w:vertAlign w:val="superscript"/>
          <w:lang w:val="uk-UA"/>
        </w:rPr>
        <w:t>.</w:t>
      </w:r>
      <w:r>
        <w:rPr>
          <w:rFonts w:ascii="Times New Roman CYR" w:hAnsi="Times New Roman CYR" w:cs="Times New Roman CYR"/>
          <w:kern w:val="0"/>
          <w:sz w:val="28"/>
          <w:szCs w:val="28"/>
          <w:lang w:val="uk-UA"/>
        </w:rPr>
        <w:t xml:space="preserve"> -радікала і Н</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 катіона.</w:t>
      </w:r>
    </w:p>
    <w:p w14:paraId="721ABD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br w:type="page"/>
        <w:t xml:space="preserve">Таблиця 9. </w:t>
      </w:r>
      <w:r>
        <w:rPr>
          <w:rFonts w:ascii="Times New Roman CYR" w:hAnsi="Times New Roman CYR" w:cs="Times New Roman CYR"/>
          <w:kern w:val="0"/>
          <w:sz w:val="28"/>
          <w:szCs w:val="28"/>
          <w:lang w:val="uk-UA"/>
        </w:rPr>
        <w:t>Стандартні ентальпії утворення пероксикислот та продуктів їх дисоціації</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09"/>
        <w:gridCol w:w="1809"/>
        <w:gridCol w:w="2923"/>
        <w:gridCol w:w="1809"/>
      </w:tblGrid>
      <w:tr w:rsidR="00000000" w14:paraId="62636698" w14:textId="77777777">
        <w:tblPrEx>
          <w:tblCellMar>
            <w:top w:w="0" w:type="dxa"/>
            <w:bottom w:w="0" w:type="dxa"/>
          </w:tblCellMar>
        </w:tblPrEx>
        <w:trPr>
          <w:jc w:val="center"/>
        </w:trPr>
        <w:tc>
          <w:tcPr>
            <w:tcW w:w="2309" w:type="dxa"/>
            <w:tcBorders>
              <w:top w:val="single" w:sz="6" w:space="0" w:color="auto"/>
              <w:left w:val="single" w:sz="6" w:space="0" w:color="auto"/>
              <w:bottom w:val="single" w:sz="6" w:space="0" w:color="auto"/>
              <w:right w:val="single" w:sz="6" w:space="0" w:color="auto"/>
            </w:tcBorders>
          </w:tcPr>
          <w:p w14:paraId="06F599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Об’єкт</w:t>
            </w:r>
          </w:p>
        </w:tc>
        <w:tc>
          <w:tcPr>
            <w:tcW w:w="1809" w:type="dxa"/>
            <w:tcBorders>
              <w:top w:val="single" w:sz="6" w:space="0" w:color="auto"/>
              <w:left w:val="single" w:sz="6" w:space="0" w:color="auto"/>
              <w:bottom w:val="single" w:sz="6" w:space="0" w:color="auto"/>
              <w:right w:val="single" w:sz="6" w:space="0" w:color="auto"/>
            </w:tcBorders>
          </w:tcPr>
          <w:p w14:paraId="170E79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lang w:val="uk-UA"/>
              </w:rPr>
              <w:t>∆</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vertAlign w:val="superscript"/>
                <w:lang w:val="uk-UA"/>
              </w:rPr>
              <w:t>0</w:t>
            </w:r>
            <w:r>
              <w:rPr>
                <w:rFonts w:ascii="Times New Roman CYR" w:hAnsi="Times New Roman CYR" w:cs="Times New Roman CYR"/>
                <w:kern w:val="0"/>
                <w:sz w:val="20"/>
                <w:szCs w:val="20"/>
                <w:lang w:val="uk-UA"/>
              </w:rPr>
              <w:t>, ккал/моль</w:t>
            </w:r>
          </w:p>
        </w:tc>
        <w:tc>
          <w:tcPr>
            <w:tcW w:w="2923" w:type="dxa"/>
            <w:tcBorders>
              <w:top w:val="single" w:sz="6" w:space="0" w:color="auto"/>
              <w:left w:val="single" w:sz="6" w:space="0" w:color="auto"/>
              <w:bottom w:val="single" w:sz="6" w:space="0" w:color="auto"/>
              <w:right w:val="single" w:sz="6" w:space="0" w:color="auto"/>
            </w:tcBorders>
          </w:tcPr>
          <w:p w14:paraId="216A21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Об’єкт</w:t>
            </w:r>
          </w:p>
        </w:tc>
        <w:tc>
          <w:tcPr>
            <w:tcW w:w="1809" w:type="dxa"/>
            <w:tcBorders>
              <w:top w:val="single" w:sz="6" w:space="0" w:color="auto"/>
              <w:left w:val="single" w:sz="6" w:space="0" w:color="auto"/>
              <w:bottom w:val="single" w:sz="6" w:space="0" w:color="auto"/>
              <w:right w:val="single" w:sz="6" w:space="0" w:color="auto"/>
            </w:tcBorders>
          </w:tcPr>
          <w:p w14:paraId="7F8D14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lang w:val="uk-UA"/>
              </w:rPr>
              <w:t>∆</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vertAlign w:val="superscript"/>
                <w:lang w:val="uk-UA"/>
              </w:rPr>
              <w:t>0</w:t>
            </w:r>
            <w:r>
              <w:rPr>
                <w:rFonts w:ascii="Times New Roman CYR" w:hAnsi="Times New Roman CYR" w:cs="Times New Roman CYR"/>
                <w:kern w:val="0"/>
                <w:sz w:val="20"/>
                <w:szCs w:val="20"/>
                <w:lang w:val="uk-UA"/>
              </w:rPr>
              <w:t>, ккал/моль</w:t>
            </w:r>
          </w:p>
        </w:tc>
      </w:tr>
      <w:tr w:rsidR="00000000" w14:paraId="13F74F83" w14:textId="77777777">
        <w:tblPrEx>
          <w:tblCellMar>
            <w:top w:w="0" w:type="dxa"/>
            <w:bottom w:w="0" w:type="dxa"/>
          </w:tblCellMar>
        </w:tblPrEx>
        <w:trPr>
          <w:jc w:val="center"/>
        </w:trPr>
        <w:tc>
          <w:tcPr>
            <w:tcW w:w="2309" w:type="dxa"/>
            <w:tcBorders>
              <w:top w:val="single" w:sz="6" w:space="0" w:color="auto"/>
              <w:left w:val="single" w:sz="6" w:space="0" w:color="auto"/>
              <w:bottom w:val="single" w:sz="6" w:space="0" w:color="auto"/>
              <w:right w:val="single" w:sz="6" w:space="0" w:color="auto"/>
            </w:tcBorders>
          </w:tcPr>
          <w:p w14:paraId="1A63AD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(ОН)C6H4C(O)OOH</w:t>
            </w:r>
          </w:p>
        </w:tc>
        <w:tc>
          <w:tcPr>
            <w:tcW w:w="1809" w:type="dxa"/>
            <w:tcBorders>
              <w:top w:val="single" w:sz="6" w:space="0" w:color="auto"/>
              <w:left w:val="single" w:sz="6" w:space="0" w:color="auto"/>
              <w:bottom w:val="single" w:sz="6" w:space="0" w:color="auto"/>
              <w:right w:val="single" w:sz="6" w:space="0" w:color="auto"/>
            </w:tcBorders>
          </w:tcPr>
          <w:p w14:paraId="7D0626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-87.20</w:t>
            </w:r>
            <w:r>
              <w:rPr>
                <w:rFonts w:ascii="Times New Roman CYR" w:hAnsi="Times New Roman CYR" w:cs="Times New Roman CYR"/>
                <w:kern w:val="0"/>
                <w:sz w:val="20"/>
                <w:szCs w:val="20"/>
                <w:lang w:val="en-US"/>
              </w:rPr>
              <w:t>2</w:t>
            </w:r>
          </w:p>
        </w:tc>
        <w:tc>
          <w:tcPr>
            <w:tcW w:w="2923" w:type="dxa"/>
            <w:tcBorders>
              <w:top w:val="single" w:sz="6" w:space="0" w:color="auto"/>
              <w:left w:val="single" w:sz="6" w:space="0" w:color="auto"/>
              <w:bottom w:val="single" w:sz="6" w:space="0" w:color="auto"/>
              <w:right w:val="single" w:sz="6" w:space="0" w:color="auto"/>
            </w:tcBorders>
          </w:tcPr>
          <w:p w14:paraId="7007CC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(CH3)(OH)C6H3C(O)OOH</w:t>
            </w:r>
          </w:p>
        </w:tc>
        <w:tc>
          <w:tcPr>
            <w:tcW w:w="1809" w:type="dxa"/>
            <w:tcBorders>
              <w:top w:val="single" w:sz="6" w:space="0" w:color="auto"/>
              <w:left w:val="single" w:sz="6" w:space="0" w:color="auto"/>
              <w:bottom w:val="single" w:sz="6" w:space="0" w:color="auto"/>
              <w:right w:val="single" w:sz="6" w:space="0" w:color="auto"/>
            </w:tcBorders>
          </w:tcPr>
          <w:p w14:paraId="764A1A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-95.70</w:t>
            </w:r>
            <w:r>
              <w:rPr>
                <w:rFonts w:ascii="Times New Roman CYR" w:hAnsi="Times New Roman CYR" w:cs="Times New Roman CYR"/>
                <w:kern w:val="0"/>
                <w:sz w:val="20"/>
                <w:szCs w:val="20"/>
                <w:lang w:val="en-US"/>
              </w:rPr>
              <w:t>2</w:t>
            </w:r>
          </w:p>
        </w:tc>
      </w:tr>
      <w:tr w:rsidR="00000000" w14:paraId="659377CA" w14:textId="77777777">
        <w:tblPrEx>
          <w:tblCellMar>
            <w:top w:w="0" w:type="dxa"/>
            <w:bottom w:w="0" w:type="dxa"/>
          </w:tblCellMar>
        </w:tblPrEx>
        <w:trPr>
          <w:jc w:val="center"/>
        </w:trPr>
        <w:tc>
          <w:tcPr>
            <w:tcW w:w="2309" w:type="dxa"/>
            <w:tcBorders>
              <w:top w:val="single" w:sz="6" w:space="0" w:color="auto"/>
              <w:left w:val="single" w:sz="6" w:space="0" w:color="auto"/>
              <w:bottom w:val="single" w:sz="6" w:space="0" w:color="auto"/>
              <w:right w:val="single" w:sz="6" w:space="0" w:color="auto"/>
            </w:tcBorders>
          </w:tcPr>
          <w:p w14:paraId="11B219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w:t>
            </w:r>
            <w:r>
              <w:rPr>
                <w:rFonts w:ascii="Times New Roman CYR" w:hAnsi="Times New Roman CYR" w:cs="Times New Roman CYR"/>
                <w:b/>
                <w:bCs/>
                <w:kern w:val="0"/>
                <w:sz w:val="20"/>
                <w:szCs w:val="20"/>
                <w:vertAlign w:val="superscript"/>
                <w:lang w:val="uk-UA"/>
              </w:rPr>
              <w:t>.</w:t>
            </w:r>
          </w:p>
        </w:tc>
        <w:tc>
          <w:tcPr>
            <w:tcW w:w="1809" w:type="dxa"/>
            <w:tcBorders>
              <w:top w:val="single" w:sz="6" w:space="0" w:color="auto"/>
              <w:left w:val="single" w:sz="6" w:space="0" w:color="auto"/>
              <w:bottom w:val="single" w:sz="6" w:space="0" w:color="auto"/>
              <w:right w:val="single" w:sz="6" w:space="0" w:color="auto"/>
            </w:tcBorders>
          </w:tcPr>
          <w:p w14:paraId="788CE7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52.102</w:t>
            </w:r>
          </w:p>
        </w:tc>
        <w:tc>
          <w:tcPr>
            <w:tcW w:w="2923" w:type="dxa"/>
            <w:tcBorders>
              <w:top w:val="single" w:sz="6" w:space="0" w:color="auto"/>
              <w:left w:val="single" w:sz="6" w:space="0" w:color="auto"/>
              <w:bottom w:val="single" w:sz="6" w:space="0" w:color="auto"/>
              <w:right w:val="single" w:sz="6" w:space="0" w:color="auto"/>
            </w:tcBorders>
          </w:tcPr>
          <w:p w14:paraId="509D39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w:t>
            </w:r>
            <w:r>
              <w:rPr>
                <w:rFonts w:ascii="Times New Roman CYR" w:hAnsi="Times New Roman CYR" w:cs="Times New Roman CYR"/>
                <w:b/>
                <w:bCs/>
                <w:kern w:val="0"/>
                <w:sz w:val="20"/>
                <w:szCs w:val="20"/>
                <w:vertAlign w:val="superscript"/>
                <w:lang w:val="uk-UA"/>
              </w:rPr>
              <w:t>.</w:t>
            </w:r>
          </w:p>
        </w:tc>
        <w:tc>
          <w:tcPr>
            <w:tcW w:w="1809" w:type="dxa"/>
            <w:tcBorders>
              <w:top w:val="single" w:sz="6" w:space="0" w:color="auto"/>
              <w:left w:val="single" w:sz="6" w:space="0" w:color="auto"/>
              <w:bottom w:val="single" w:sz="6" w:space="0" w:color="auto"/>
              <w:right w:val="single" w:sz="6" w:space="0" w:color="auto"/>
            </w:tcBorders>
          </w:tcPr>
          <w:p w14:paraId="3AB8FB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52.102</w:t>
            </w:r>
          </w:p>
        </w:tc>
      </w:tr>
      <w:tr w:rsidR="00000000" w14:paraId="774F0460" w14:textId="77777777">
        <w:tblPrEx>
          <w:tblCellMar>
            <w:top w:w="0" w:type="dxa"/>
            <w:bottom w:w="0" w:type="dxa"/>
          </w:tblCellMar>
        </w:tblPrEx>
        <w:trPr>
          <w:jc w:val="center"/>
        </w:trPr>
        <w:tc>
          <w:tcPr>
            <w:tcW w:w="2309" w:type="dxa"/>
            <w:tcBorders>
              <w:top w:val="single" w:sz="6" w:space="0" w:color="auto"/>
              <w:left w:val="single" w:sz="6" w:space="0" w:color="auto"/>
              <w:bottom w:val="single" w:sz="6" w:space="0" w:color="auto"/>
              <w:right w:val="single" w:sz="6" w:space="0" w:color="auto"/>
            </w:tcBorders>
          </w:tcPr>
          <w:p w14:paraId="65677A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(ОН)C6H4C(O)OO·</w:t>
            </w:r>
          </w:p>
        </w:tc>
        <w:tc>
          <w:tcPr>
            <w:tcW w:w="1809" w:type="dxa"/>
            <w:tcBorders>
              <w:top w:val="single" w:sz="6" w:space="0" w:color="auto"/>
              <w:left w:val="single" w:sz="6" w:space="0" w:color="auto"/>
              <w:bottom w:val="single" w:sz="6" w:space="0" w:color="auto"/>
              <w:right w:val="single" w:sz="6" w:space="0" w:color="auto"/>
            </w:tcBorders>
          </w:tcPr>
          <w:p w14:paraId="4DDC96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-41.321</w:t>
            </w:r>
          </w:p>
        </w:tc>
        <w:tc>
          <w:tcPr>
            <w:tcW w:w="2923" w:type="dxa"/>
            <w:tcBorders>
              <w:top w:val="single" w:sz="6" w:space="0" w:color="auto"/>
              <w:left w:val="single" w:sz="6" w:space="0" w:color="auto"/>
              <w:bottom w:val="single" w:sz="6" w:space="0" w:color="auto"/>
              <w:right w:val="single" w:sz="6" w:space="0" w:color="auto"/>
            </w:tcBorders>
          </w:tcPr>
          <w:p w14:paraId="227CFD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(CH3)(OH)C6H3C(O)OO·</w:t>
            </w:r>
          </w:p>
        </w:tc>
        <w:tc>
          <w:tcPr>
            <w:tcW w:w="1809" w:type="dxa"/>
            <w:tcBorders>
              <w:top w:val="single" w:sz="6" w:space="0" w:color="auto"/>
              <w:left w:val="single" w:sz="6" w:space="0" w:color="auto"/>
              <w:bottom w:val="single" w:sz="6" w:space="0" w:color="auto"/>
              <w:right w:val="single" w:sz="6" w:space="0" w:color="auto"/>
            </w:tcBorders>
          </w:tcPr>
          <w:p w14:paraId="30097E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-49.96</w:t>
            </w:r>
            <w:r>
              <w:rPr>
                <w:rFonts w:ascii="Times New Roman CYR" w:hAnsi="Times New Roman CYR" w:cs="Times New Roman CYR"/>
                <w:kern w:val="0"/>
                <w:sz w:val="20"/>
                <w:szCs w:val="20"/>
                <w:lang w:val="uk-UA"/>
              </w:rPr>
              <w:t>5</w:t>
            </w:r>
          </w:p>
        </w:tc>
      </w:tr>
      <w:tr w:rsidR="00000000" w14:paraId="15FAEC57" w14:textId="77777777">
        <w:tblPrEx>
          <w:tblCellMar>
            <w:top w:w="0" w:type="dxa"/>
            <w:bottom w:w="0" w:type="dxa"/>
          </w:tblCellMar>
        </w:tblPrEx>
        <w:trPr>
          <w:jc w:val="center"/>
        </w:trPr>
        <w:tc>
          <w:tcPr>
            <w:tcW w:w="2309" w:type="dxa"/>
            <w:tcBorders>
              <w:top w:val="single" w:sz="6" w:space="0" w:color="auto"/>
              <w:left w:val="single" w:sz="6" w:space="0" w:color="auto"/>
              <w:bottom w:val="single" w:sz="6" w:space="0" w:color="auto"/>
              <w:right w:val="single" w:sz="6" w:space="0" w:color="auto"/>
            </w:tcBorders>
          </w:tcPr>
          <w:p w14:paraId="2D67C5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w:t>
            </w:r>
            <w:r>
              <w:rPr>
                <w:rFonts w:ascii="Times New Roman CYR" w:hAnsi="Times New Roman CYR" w:cs="Times New Roman CYR"/>
                <w:b/>
                <w:bCs/>
                <w:kern w:val="0"/>
                <w:sz w:val="20"/>
                <w:szCs w:val="20"/>
                <w:vertAlign w:val="superscript"/>
                <w:lang w:val="uk-UA"/>
              </w:rPr>
              <w:t>+</w:t>
            </w:r>
          </w:p>
        </w:tc>
        <w:tc>
          <w:tcPr>
            <w:tcW w:w="1809" w:type="dxa"/>
            <w:tcBorders>
              <w:top w:val="single" w:sz="6" w:space="0" w:color="auto"/>
              <w:left w:val="single" w:sz="6" w:space="0" w:color="auto"/>
              <w:bottom w:val="single" w:sz="6" w:space="0" w:color="auto"/>
              <w:right w:val="single" w:sz="6" w:space="0" w:color="auto"/>
            </w:tcBorders>
          </w:tcPr>
          <w:p w14:paraId="0103EA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353.5</w:t>
            </w:r>
            <w:r>
              <w:rPr>
                <w:rFonts w:ascii="Times New Roman CYR" w:hAnsi="Times New Roman CYR" w:cs="Times New Roman CYR"/>
                <w:kern w:val="0"/>
                <w:sz w:val="20"/>
                <w:szCs w:val="20"/>
                <w:lang w:val="uk-UA"/>
              </w:rPr>
              <w:t>80</w:t>
            </w:r>
          </w:p>
        </w:tc>
        <w:tc>
          <w:tcPr>
            <w:tcW w:w="2923" w:type="dxa"/>
            <w:tcBorders>
              <w:top w:val="single" w:sz="6" w:space="0" w:color="auto"/>
              <w:left w:val="single" w:sz="6" w:space="0" w:color="auto"/>
              <w:bottom w:val="single" w:sz="6" w:space="0" w:color="auto"/>
              <w:right w:val="single" w:sz="6" w:space="0" w:color="auto"/>
            </w:tcBorders>
          </w:tcPr>
          <w:p w14:paraId="0E5553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w:t>
            </w:r>
            <w:r>
              <w:rPr>
                <w:rFonts w:ascii="Times New Roman CYR" w:hAnsi="Times New Roman CYR" w:cs="Times New Roman CYR"/>
                <w:b/>
                <w:bCs/>
                <w:kern w:val="0"/>
                <w:sz w:val="20"/>
                <w:szCs w:val="20"/>
                <w:vertAlign w:val="superscript"/>
                <w:lang w:val="uk-UA"/>
              </w:rPr>
              <w:t>+</w:t>
            </w:r>
          </w:p>
        </w:tc>
        <w:tc>
          <w:tcPr>
            <w:tcW w:w="1809" w:type="dxa"/>
            <w:tcBorders>
              <w:top w:val="single" w:sz="6" w:space="0" w:color="auto"/>
              <w:left w:val="single" w:sz="6" w:space="0" w:color="auto"/>
              <w:bottom w:val="single" w:sz="6" w:space="0" w:color="auto"/>
              <w:right w:val="single" w:sz="6" w:space="0" w:color="auto"/>
            </w:tcBorders>
          </w:tcPr>
          <w:p w14:paraId="7A792E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353.5</w:t>
            </w:r>
            <w:r>
              <w:rPr>
                <w:rFonts w:ascii="Times New Roman CYR" w:hAnsi="Times New Roman CYR" w:cs="Times New Roman CYR"/>
                <w:kern w:val="0"/>
                <w:sz w:val="20"/>
                <w:szCs w:val="20"/>
                <w:lang w:val="uk-UA"/>
              </w:rPr>
              <w:t>80</w:t>
            </w:r>
          </w:p>
        </w:tc>
      </w:tr>
      <w:tr w:rsidR="00000000" w14:paraId="74CFDDA3" w14:textId="77777777">
        <w:tblPrEx>
          <w:tblCellMar>
            <w:top w:w="0" w:type="dxa"/>
            <w:bottom w:w="0" w:type="dxa"/>
          </w:tblCellMar>
        </w:tblPrEx>
        <w:trPr>
          <w:jc w:val="center"/>
        </w:trPr>
        <w:tc>
          <w:tcPr>
            <w:tcW w:w="2309" w:type="dxa"/>
            <w:tcBorders>
              <w:top w:val="single" w:sz="6" w:space="0" w:color="auto"/>
              <w:left w:val="single" w:sz="6" w:space="0" w:color="auto"/>
              <w:bottom w:val="single" w:sz="6" w:space="0" w:color="auto"/>
              <w:right w:val="single" w:sz="6" w:space="0" w:color="auto"/>
            </w:tcBorders>
          </w:tcPr>
          <w:p w14:paraId="564988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(ОН)C6H4C(O)OO</w:t>
            </w:r>
            <w:r>
              <w:rPr>
                <w:rFonts w:ascii="Times New Roman CYR" w:hAnsi="Times New Roman CYR" w:cs="Times New Roman CYR"/>
                <w:b/>
                <w:bCs/>
                <w:kern w:val="0"/>
                <w:sz w:val="20"/>
                <w:szCs w:val="20"/>
                <w:vertAlign w:val="superscript"/>
                <w:lang w:val="uk-UA"/>
              </w:rPr>
              <w:t>-</w:t>
            </w:r>
          </w:p>
        </w:tc>
        <w:tc>
          <w:tcPr>
            <w:tcW w:w="1809" w:type="dxa"/>
            <w:tcBorders>
              <w:top w:val="single" w:sz="6" w:space="0" w:color="auto"/>
              <w:left w:val="single" w:sz="6" w:space="0" w:color="auto"/>
              <w:bottom w:val="single" w:sz="6" w:space="0" w:color="auto"/>
              <w:right w:val="single" w:sz="6" w:space="0" w:color="auto"/>
            </w:tcBorders>
          </w:tcPr>
          <w:p w14:paraId="5DF5D2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-89.495</w:t>
            </w:r>
          </w:p>
        </w:tc>
        <w:tc>
          <w:tcPr>
            <w:tcW w:w="2923" w:type="dxa"/>
            <w:tcBorders>
              <w:top w:val="single" w:sz="6" w:space="0" w:color="auto"/>
              <w:left w:val="single" w:sz="6" w:space="0" w:color="auto"/>
              <w:bottom w:val="single" w:sz="6" w:space="0" w:color="auto"/>
              <w:right w:val="single" w:sz="6" w:space="0" w:color="auto"/>
            </w:tcBorders>
          </w:tcPr>
          <w:p w14:paraId="3A96D9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(CH3)(OH)C6H3C(O)OO</w:t>
            </w:r>
            <w:r>
              <w:rPr>
                <w:rFonts w:ascii="Times New Roman CYR" w:hAnsi="Times New Roman CYR" w:cs="Times New Roman CYR"/>
                <w:b/>
                <w:bCs/>
                <w:kern w:val="0"/>
                <w:sz w:val="20"/>
                <w:szCs w:val="20"/>
                <w:vertAlign w:val="superscript"/>
                <w:lang w:val="uk-UA"/>
              </w:rPr>
              <w:t>-</w:t>
            </w:r>
          </w:p>
        </w:tc>
        <w:tc>
          <w:tcPr>
            <w:tcW w:w="1809" w:type="dxa"/>
            <w:tcBorders>
              <w:top w:val="single" w:sz="6" w:space="0" w:color="auto"/>
              <w:left w:val="single" w:sz="6" w:space="0" w:color="auto"/>
              <w:bottom w:val="single" w:sz="6" w:space="0" w:color="auto"/>
              <w:right w:val="single" w:sz="6" w:space="0" w:color="auto"/>
            </w:tcBorders>
          </w:tcPr>
          <w:p w14:paraId="4822A9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-109.512</w:t>
            </w:r>
          </w:p>
        </w:tc>
      </w:tr>
    </w:tbl>
    <w:p w14:paraId="6576BE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800A57" w14:textId="138CEDEB" w:rsidR="00000000" w:rsidRDefault="0092154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61C4954" wp14:editId="05AB313F">
            <wp:extent cx="4084320" cy="274320"/>
            <wp:effectExtent l="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84320" cy="274320"/>
                    </a:xfrm>
                    <a:prstGeom prst="rect">
                      <a:avLst/>
                    </a:prstGeom>
                    <a:noFill/>
                    <a:ln>
                      <a:noFill/>
                    </a:ln>
                  </pic:spPr>
                </pic:pic>
              </a:graphicData>
            </a:graphic>
          </wp:inline>
        </w:drawing>
      </w:r>
    </w:p>
    <w:p w14:paraId="26196F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(ОН)C6H4C(O)OOH:</w:t>
      </w:r>
    </w:p>
    <w:p w14:paraId="38D6FD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353.5</w:t>
      </w:r>
      <w:r>
        <w:rPr>
          <w:rFonts w:ascii="Times New Roman CYR" w:hAnsi="Times New Roman CYR" w:cs="Times New Roman CYR"/>
          <w:kern w:val="0"/>
          <w:sz w:val="28"/>
          <w:szCs w:val="28"/>
          <w:lang w:val="uk-UA"/>
        </w:rPr>
        <w:t>80 + (</w:t>
      </w:r>
      <w:r>
        <w:rPr>
          <w:rFonts w:ascii="Times New Roman CYR" w:hAnsi="Times New Roman CYR" w:cs="Times New Roman CYR"/>
          <w:kern w:val="0"/>
          <w:sz w:val="28"/>
          <w:szCs w:val="28"/>
        </w:rPr>
        <w:t>-89.495</w:t>
      </w:r>
      <w:r>
        <w:rPr>
          <w:rFonts w:ascii="Times New Roman CYR" w:hAnsi="Times New Roman CYR" w:cs="Times New Roman CYR"/>
          <w:kern w:val="0"/>
          <w:sz w:val="28"/>
          <w:szCs w:val="28"/>
          <w:lang w:val="uk-UA"/>
        </w:rPr>
        <w:t>)) - (-</w:t>
      </w:r>
      <w:r>
        <w:rPr>
          <w:rFonts w:ascii="Times New Roman CYR" w:hAnsi="Times New Roman CYR" w:cs="Times New Roman CYR"/>
          <w:kern w:val="0"/>
          <w:sz w:val="28"/>
          <w:szCs w:val="28"/>
        </w:rPr>
        <w:t>87.202</w:t>
      </w:r>
      <w:r>
        <w:rPr>
          <w:rFonts w:ascii="Times New Roman CYR" w:hAnsi="Times New Roman CYR" w:cs="Times New Roman CYR"/>
          <w:kern w:val="0"/>
          <w:sz w:val="28"/>
          <w:szCs w:val="28"/>
          <w:lang w:val="uk-UA"/>
        </w:rPr>
        <w:t>) = 351.287 ккал/моль</w:t>
      </w:r>
    </w:p>
    <w:p w14:paraId="2ADA4B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(CH3)(OH)C6H3C(O)OOH:</w:t>
      </w:r>
    </w:p>
    <w:p w14:paraId="138C1B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353.5</w:t>
      </w:r>
      <w:r>
        <w:rPr>
          <w:rFonts w:ascii="Times New Roman CYR" w:hAnsi="Times New Roman CYR" w:cs="Times New Roman CYR"/>
          <w:kern w:val="0"/>
          <w:sz w:val="28"/>
          <w:szCs w:val="28"/>
          <w:lang w:val="uk-UA"/>
        </w:rPr>
        <w:t>80 + (</w:t>
      </w:r>
      <w:r>
        <w:rPr>
          <w:rFonts w:ascii="Times New Roman CYR" w:hAnsi="Times New Roman CYR" w:cs="Times New Roman CYR"/>
          <w:kern w:val="0"/>
          <w:sz w:val="28"/>
          <w:szCs w:val="28"/>
        </w:rPr>
        <w:t>-109.512</w:t>
      </w:r>
      <w:r>
        <w:rPr>
          <w:rFonts w:ascii="Times New Roman CYR" w:hAnsi="Times New Roman CYR" w:cs="Times New Roman CYR"/>
          <w:kern w:val="0"/>
          <w:sz w:val="28"/>
          <w:szCs w:val="28"/>
          <w:lang w:val="uk-UA"/>
        </w:rPr>
        <w:t>)) - (-95.702) = 339.77 ккал/моль</w:t>
      </w:r>
    </w:p>
    <w:p w14:paraId="01049FA8" w14:textId="700C4B8D" w:rsidR="00000000" w:rsidRDefault="0092154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635EAB7" wp14:editId="70510A7D">
            <wp:extent cx="4030980" cy="274320"/>
            <wp:effectExtent l="0" t="0" r="0"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30980" cy="274320"/>
                    </a:xfrm>
                    <a:prstGeom prst="rect">
                      <a:avLst/>
                    </a:prstGeom>
                    <a:noFill/>
                    <a:ln>
                      <a:noFill/>
                    </a:ln>
                  </pic:spPr>
                </pic:pic>
              </a:graphicData>
            </a:graphic>
          </wp:inline>
        </w:drawing>
      </w:r>
    </w:p>
    <w:p w14:paraId="296DA3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(ОН)C6H4C(O)OOH:</w:t>
      </w:r>
    </w:p>
    <w:p w14:paraId="6E37C3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 (52.102 + (- 41.321)) - (-87.202) = 97.983 ккал/моль</w:t>
      </w:r>
    </w:p>
    <w:p w14:paraId="6C456E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(CH3)(OH)C6H3C(O)OOH:</w:t>
      </w:r>
    </w:p>
    <w:p w14:paraId="3EB81A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lang w:val="uk-UA"/>
        </w:rPr>
        <w:t xml:space="preserve">4 </w:t>
      </w:r>
      <w:r>
        <w:rPr>
          <w:rFonts w:ascii="Times New Roman CYR" w:hAnsi="Times New Roman CYR" w:cs="Times New Roman CYR"/>
          <w:kern w:val="0"/>
          <w:sz w:val="28"/>
          <w:szCs w:val="28"/>
          <w:lang w:val="uk-UA"/>
        </w:rPr>
        <w:t>= (52.102 + (-49.965)) - (-95.702) = 97.839 ккал/моль</w:t>
      </w:r>
    </w:p>
    <w:p w14:paraId="37E1F4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25FF3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Висновки. </w:t>
      </w:r>
      <w:r>
        <w:rPr>
          <w:rFonts w:ascii="Times New Roman CYR" w:hAnsi="Times New Roman CYR" w:cs="Times New Roman CYR"/>
          <w:kern w:val="0"/>
          <w:sz w:val="28"/>
          <w:szCs w:val="28"/>
          <w:lang w:val="uk-UA"/>
        </w:rPr>
        <w:t>Виконавши цю роботу мною були розраховані енергії дисоціацій пероксикислот. Дивлячись на отримані значення енергій можна стверджувати, що розрив зв'язку, здійснений шляхом гомолізу, є енергетично вигіднішим, ніж шляхом гетеролізу. Тому, скоріше за все, пероксикислоти будуть дисоціювати з утворенням радикалів.</w:t>
      </w:r>
    </w:p>
    <w:p w14:paraId="661226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150741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Потенціали іонізації пероксикислот</w:t>
      </w:r>
    </w:p>
    <w:p w14:paraId="6681FF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242B22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Теоретична частина.</w:t>
      </w:r>
    </w:p>
    <w:p w14:paraId="25E034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Потенціал іонізації - енергія, яку необхідно витратити, щоб іонізувати хімічну частинку шляхом відриву одного електрона.</w:t>
      </w:r>
    </w:p>
    <w:p w14:paraId="255A5B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Внаслідок іонізації можлива зміна геометрії та електронної структури частинок, що виникають. Тому розрізняють адіабатичну та вертикальну іонізацію.</w:t>
      </w:r>
    </w:p>
    <w:p w14:paraId="166234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Адіабатичний потенціал іонізації - різниця між енергіями іонізованої та неіонізованої форми хімічної частинки за умови, що обидві частинки знаходяться у рівноважному стані.</w:t>
      </w:r>
    </w:p>
    <w:p w14:paraId="5082AF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Вертикальний потенціал іонізації - енергія, яку потрібно затратити, щоб відняти від хімічної частинки електрон за умови збереження нею початкової конфігурації.</w:t>
      </w:r>
    </w:p>
    <w:p w14:paraId="408B74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Потенціал іонізації (за теоремою Купманса) - це енергія НЗМО, взята з протилежним знаком. </w:t>
      </w:r>
    </w:p>
    <w:p w14:paraId="40FBDC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Мета.</w:t>
      </w:r>
      <w:r>
        <w:rPr>
          <w:rFonts w:ascii="Times New Roman CYR" w:hAnsi="Times New Roman CYR" w:cs="Times New Roman CYR"/>
          <w:kern w:val="0"/>
          <w:sz w:val="28"/>
          <w:szCs w:val="28"/>
          <w:lang w:val="uk-UA"/>
        </w:rPr>
        <w:t xml:space="preserve"> Освоєння методики розрахунку потенціалів іонізації хімічних сполук.</w:t>
      </w:r>
    </w:p>
    <w:p w14:paraId="1942C2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Завдання до роботи.</w:t>
      </w:r>
    </w:p>
    <w:p w14:paraId="312E1C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Розрахувати вертикальний потенціал іонізації пероксикислот.</w:t>
      </w:r>
    </w:p>
    <w:p w14:paraId="510DD1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2.</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Розрахувати адіабатичний потенціал іонізації пероксикислот.</w:t>
      </w:r>
    </w:p>
    <w:p w14:paraId="1A1B2F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3.</w:t>
      </w:r>
      <w:r>
        <w:rPr>
          <w:rFonts w:ascii="Times New Roman CYR" w:hAnsi="Times New Roman CYR" w:cs="Times New Roman CYR"/>
          <w:b/>
          <w:bCs/>
          <w:kern w:val="0"/>
          <w:sz w:val="28"/>
          <w:szCs w:val="28"/>
          <w:lang w:val="uk-UA"/>
        </w:rPr>
        <w:tab/>
      </w:r>
      <w:r>
        <w:rPr>
          <w:rFonts w:ascii="Times New Roman CYR" w:hAnsi="Times New Roman CYR" w:cs="Times New Roman CYR"/>
          <w:kern w:val="0"/>
          <w:sz w:val="28"/>
          <w:szCs w:val="28"/>
          <w:lang w:val="uk-UA"/>
        </w:rPr>
        <w:t>Визначити потенціал іонізації за теоремою Купманса для пероксикислот.</w:t>
      </w:r>
    </w:p>
    <w:p w14:paraId="1FF855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4FA99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Таблиця 10.</w:t>
      </w:r>
      <w:r>
        <w:rPr>
          <w:rFonts w:ascii="Times New Roman CYR" w:hAnsi="Times New Roman CYR" w:cs="Times New Roman CYR"/>
          <w:kern w:val="0"/>
          <w:sz w:val="28"/>
          <w:szCs w:val="28"/>
          <w:lang w:val="uk-UA"/>
        </w:rPr>
        <w:t xml:space="preserve"> Повна енергія, стандартна теплота утворення і енергія ВЗМО пероксикислот та відповідних їм катіон - радикалів</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240"/>
        <w:gridCol w:w="2520"/>
        <w:gridCol w:w="1176"/>
        <w:gridCol w:w="1134"/>
        <w:gridCol w:w="850"/>
      </w:tblGrid>
      <w:tr w:rsidR="00000000" w14:paraId="5025C644" w14:textId="77777777">
        <w:tblPrEx>
          <w:tblCellMar>
            <w:top w:w="0" w:type="dxa"/>
            <w:bottom w:w="0" w:type="dxa"/>
          </w:tblCellMar>
        </w:tblPrEx>
        <w:trPr>
          <w:jc w:val="center"/>
        </w:trPr>
        <w:tc>
          <w:tcPr>
            <w:tcW w:w="5760" w:type="dxa"/>
            <w:gridSpan w:val="2"/>
            <w:tcBorders>
              <w:top w:val="single" w:sz="6" w:space="0" w:color="auto"/>
              <w:left w:val="single" w:sz="6" w:space="0" w:color="auto"/>
              <w:bottom w:val="single" w:sz="6" w:space="0" w:color="auto"/>
              <w:right w:val="single" w:sz="6" w:space="0" w:color="auto"/>
            </w:tcBorders>
          </w:tcPr>
          <w:p w14:paraId="6CD9AF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Об’єкти</w:t>
            </w:r>
          </w:p>
        </w:tc>
        <w:tc>
          <w:tcPr>
            <w:tcW w:w="1176" w:type="dxa"/>
            <w:tcBorders>
              <w:top w:val="single" w:sz="6" w:space="0" w:color="auto"/>
              <w:left w:val="single" w:sz="6" w:space="0" w:color="auto"/>
              <w:bottom w:val="single" w:sz="6" w:space="0" w:color="auto"/>
              <w:right w:val="single" w:sz="6" w:space="0" w:color="auto"/>
            </w:tcBorders>
          </w:tcPr>
          <w:p w14:paraId="7623C0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bscript"/>
                <w:lang w:val="uk-UA"/>
              </w:rPr>
              <w:t>повна</w:t>
            </w:r>
            <w:r>
              <w:rPr>
                <w:rFonts w:ascii="Times New Roman CYR" w:hAnsi="Times New Roman CYR" w:cs="Times New Roman CYR"/>
                <w:kern w:val="0"/>
                <w:sz w:val="20"/>
                <w:szCs w:val="20"/>
                <w:lang w:val="uk-UA"/>
              </w:rPr>
              <w:t>, еВ</w:t>
            </w:r>
          </w:p>
        </w:tc>
        <w:tc>
          <w:tcPr>
            <w:tcW w:w="1134" w:type="dxa"/>
            <w:tcBorders>
              <w:top w:val="single" w:sz="6" w:space="0" w:color="auto"/>
              <w:left w:val="single" w:sz="6" w:space="0" w:color="auto"/>
              <w:bottom w:val="single" w:sz="6" w:space="0" w:color="auto"/>
              <w:right w:val="single" w:sz="6" w:space="0" w:color="auto"/>
            </w:tcBorders>
          </w:tcPr>
          <w:p w14:paraId="549EA6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Cambria Math" w:hAnsi="Cambria Math" w:cs="Cambria Math"/>
                <w:kern w:val="0"/>
                <w:sz w:val="20"/>
                <w:szCs w:val="20"/>
                <w:lang w:val="uk-UA"/>
              </w:rPr>
              <w:t>∆</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perscript"/>
                <w:lang w:val="uk-UA"/>
              </w:rPr>
              <w:t>0</w:t>
            </w:r>
            <w:r>
              <w:rPr>
                <w:rFonts w:ascii="Times New Roman CYR" w:hAnsi="Times New Roman CYR" w:cs="Times New Roman CYR"/>
                <w:kern w:val="0"/>
                <w:sz w:val="20"/>
                <w:szCs w:val="20"/>
                <w:lang w:val="uk-UA"/>
              </w:rPr>
              <w:t>, ккал/моль</w:t>
            </w:r>
          </w:p>
        </w:tc>
        <w:tc>
          <w:tcPr>
            <w:tcW w:w="850" w:type="dxa"/>
            <w:tcBorders>
              <w:top w:val="single" w:sz="6" w:space="0" w:color="auto"/>
              <w:left w:val="single" w:sz="6" w:space="0" w:color="auto"/>
              <w:bottom w:val="single" w:sz="6" w:space="0" w:color="auto"/>
              <w:right w:val="single" w:sz="6" w:space="0" w:color="auto"/>
            </w:tcBorders>
          </w:tcPr>
          <w:p w14:paraId="656789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bscript"/>
                <w:lang w:val="uk-UA"/>
              </w:rPr>
              <w:t>НЗМО</w:t>
            </w:r>
            <w:r>
              <w:rPr>
                <w:rFonts w:ascii="Times New Roman CYR" w:hAnsi="Times New Roman CYR" w:cs="Times New Roman CYR"/>
                <w:kern w:val="0"/>
                <w:sz w:val="20"/>
                <w:szCs w:val="20"/>
                <w:lang w:val="uk-UA"/>
              </w:rPr>
              <w:t>,  еВ</w:t>
            </w:r>
          </w:p>
        </w:tc>
      </w:tr>
      <w:tr w:rsidR="00000000" w14:paraId="43E5A1CE" w14:textId="77777777">
        <w:tblPrEx>
          <w:tblCellMar>
            <w:top w:w="0" w:type="dxa"/>
            <w:bottom w:w="0" w:type="dxa"/>
          </w:tblCellMar>
        </w:tblPrEx>
        <w:trPr>
          <w:jc w:val="center"/>
        </w:trPr>
        <w:tc>
          <w:tcPr>
            <w:tcW w:w="3240" w:type="dxa"/>
            <w:tcBorders>
              <w:top w:val="single" w:sz="6" w:space="0" w:color="auto"/>
              <w:left w:val="single" w:sz="6" w:space="0" w:color="auto"/>
              <w:bottom w:val="single" w:sz="6" w:space="0" w:color="auto"/>
              <w:right w:val="single" w:sz="6" w:space="0" w:color="auto"/>
            </w:tcBorders>
          </w:tcPr>
          <w:p w14:paraId="5433F5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(ОН)C6H4C(O)OOH</w:t>
            </w:r>
          </w:p>
        </w:tc>
        <w:tc>
          <w:tcPr>
            <w:tcW w:w="2520" w:type="dxa"/>
            <w:tcBorders>
              <w:top w:val="single" w:sz="6" w:space="0" w:color="auto"/>
              <w:left w:val="single" w:sz="6" w:space="0" w:color="auto"/>
              <w:bottom w:val="single" w:sz="6" w:space="0" w:color="auto"/>
              <w:right w:val="single" w:sz="6" w:space="0" w:color="auto"/>
            </w:tcBorders>
          </w:tcPr>
          <w:p w14:paraId="685443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рівноважна конфігурація</w:t>
            </w:r>
          </w:p>
        </w:tc>
        <w:tc>
          <w:tcPr>
            <w:tcW w:w="1176" w:type="dxa"/>
            <w:tcBorders>
              <w:top w:val="single" w:sz="6" w:space="0" w:color="auto"/>
              <w:left w:val="single" w:sz="6" w:space="0" w:color="auto"/>
              <w:bottom w:val="single" w:sz="6" w:space="0" w:color="auto"/>
              <w:right w:val="single" w:sz="6" w:space="0" w:color="auto"/>
            </w:tcBorders>
          </w:tcPr>
          <w:p w14:paraId="03BC1D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-2093.960</w:t>
            </w:r>
          </w:p>
        </w:tc>
        <w:tc>
          <w:tcPr>
            <w:tcW w:w="1134" w:type="dxa"/>
            <w:tcBorders>
              <w:top w:val="single" w:sz="6" w:space="0" w:color="auto"/>
              <w:left w:val="single" w:sz="6" w:space="0" w:color="auto"/>
              <w:bottom w:val="single" w:sz="6" w:space="0" w:color="auto"/>
              <w:right w:val="single" w:sz="6" w:space="0" w:color="auto"/>
            </w:tcBorders>
          </w:tcPr>
          <w:p w14:paraId="62D0E5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-87.20</w:t>
            </w:r>
            <w:r>
              <w:rPr>
                <w:rFonts w:ascii="Times New Roman CYR" w:hAnsi="Times New Roman CYR" w:cs="Times New Roman CYR"/>
                <w:kern w:val="0"/>
                <w:sz w:val="20"/>
                <w:szCs w:val="20"/>
                <w:lang w:val="en-US"/>
              </w:rPr>
              <w:t>2</w:t>
            </w:r>
          </w:p>
        </w:tc>
        <w:tc>
          <w:tcPr>
            <w:tcW w:w="850" w:type="dxa"/>
            <w:tcBorders>
              <w:top w:val="single" w:sz="6" w:space="0" w:color="auto"/>
              <w:left w:val="single" w:sz="6" w:space="0" w:color="auto"/>
              <w:bottom w:val="single" w:sz="6" w:space="0" w:color="auto"/>
              <w:right w:val="single" w:sz="6" w:space="0" w:color="auto"/>
            </w:tcBorders>
          </w:tcPr>
          <w:p w14:paraId="02FD20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-9.577</w:t>
            </w:r>
          </w:p>
        </w:tc>
      </w:tr>
      <w:tr w:rsidR="00000000" w14:paraId="52E7808B" w14:textId="77777777">
        <w:tblPrEx>
          <w:tblCellMar>
            <w:top w:w="0" w:type="dxa"/>
            <w:bottom w:w="0" w:type="dxa"/>
          </w:tblCellMar>
        </w:tblPrEx>
        <w:trPr>
          <w:jc w:val="center"/>
        </w:trPr>
        <w:tc>
          <w:tcPr>
            <w:tcW w:w="3240" w:type="dxa"/>
            <w:tcBorders>
              <w:top w:val="single" w:sz="6" w:space="0" w:color="auto"/>
              <w:left w:val="single" w:sz="6" w:space="0" w:color="auto"/>
              <w:bottom w:val="single" w:sz="6" w:space="0" w:color="auto"/>
              <w:right w:val="single" w:sz="6" w:space="0" w:color="auto"/>
            </w:tcBorders>
          </w:tcPr>
          <w:p w14:paraId="5B7D37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(CH3)(OH)C6H3C(O)OOH</w:t>
            </w:r>
          </w:p>
        </w:tc>
        <w:tc>
          <w:tcPr>
            <w:tcW w:w="2520" w:type="dxa"/>
            <w:tcBorders>
              <w:top w:val="single" w:sz="6" w:space="0" w:color="auto"/>
              <w:left w:val="single" w:sz="6" w:space="0" w:color="auto"/>
              <w:bottom w:val="single" w:sz="6" w:space="0" w:color="auto"/>
              <w:right w:val="single" w:sz="6" w:space="0" w:color="auto"/>
            </w:tcBorders>
          </w:tcPr>
          <w:p w14:paraId="6DB4D4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1176" w:type="dxa"/>
            <w:tcBorders>
              <w:top w:val="single" w:sz="6" w:space="0" w:color="auto"/>
              <w:left w:val="single" w:sz="6" w:space="0" w:color="auto"/>
              <w:bottom w:val="single" w:sz="6" w:space="0" w:color="auto"/>
              <w:right w:val="single" w:sz="6" w:space="0" w:color="auto"/>
            </w:tcBorders>
          </w:tcPr>
          <w:p w14:paraId="4D3D55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-2243.63</w:t>
            </w:r>
            <w:r>
              <w:rPr>
                <w:rFonts w:ascii="Times New Roman CYR" w:hAnsi="Times New Roman CYR" w:cs="Times New Roman CYR"/>
                <w:kern w:val="0"/>
                <w:sz w:val="20"/>
                <w:szCs w:val="20"/>
                <w:lang w:val="en-US"/>
              </w:rPr>
              <w:t>5</w:t>
            </w:r>
          </w:p>
        </w:tc>
        <w:tc>
          <w:tcPr>
            <w:tcW w:w="1134" w:type="dxa"/>
            <w:tcBorders>
              <w:top w:val="single" w:sz="6" w:space="0" w:color="auto"/>
              <w:left w:val="single" w:sz="6" w:space="0" w:color="auto"/>
              <w:bottom w:val="single" w:sz="6" w:space="0" w:color="auto"/>
              <w:right w:val="single" w:sz="6" w:space="0" w:color="auto"/>
            </w:tcBorders>
          </w:tcPr>
          <w:p w14:paraId="44F410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-95.70</w:t>
            </w:r>
            <w:r>
              <w:rPr>
                <w:rFonts w:ascii="Times New Roman CYR" w:hAnsi="Times New Roman CYR" w:cs="Times New Roman CYR"/>
                <w:kern w:val="0"/>
                <w:sz w:val="20"/>
                <w:szCs w:val="20"/>
                <w:lang w:val="en-US"/>
              </w:rPr>
              <w:t>2</w:t>
            </w:r>
          </w:p>
        </w:tc>
        <w:tc>
          <w:tcPr>
            <w:tcW w:w="850" w:type="dxa"/>
            <w:tcBorders>
              <w:top w:val="single" w:sz="6" w:space="0" w:color="auto"/>
              <w:left w:val="single" w:sz="6" w:space="0" w:color="auto"/>
              <w:bottom w:val="single" w:sz="6" w:space="0" w:color="auto"/>
              <w:right w:val="single" w:sz="6" w:space="0" w:color="auto"/>
            </w:tcBorders>
          </w:tcPr>
          <w:p w14:paraId="621ECE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-9.433</w:t>
            </w:r>
          </w:p>
        </w:tc>
      </w:tr>
      <w:tr w:rsidR="00000000" w14:paraId="07ED307B" w14:textId="77777777">
        <w:tblPrEx>
          <w:tblCellMar>
            <w:top w:w="0" w:type="dxa"/>
            <w:bottom w:w="0" w:type="dxa"/>
          </w:tblCellMar>
        </w:tblPrEx>
        <w:trPr>
          <w:jc w:val="center"/>
        </w:trPr>
        <w:tc>
          <w:tcPr>
            <w:tcW w:w="3240" w:type="dxa"/>
            <w:tcBorders>
              <w:top w:val="single" w:sz="6" w:space="0" w:color="auto"/>
              <w:left w:val="single" w:sz="6" w:space="0" w:color="auto"/>
              <w:bottom w:val="single" w:sz="6" w:space="0" w:color="auto"/>
              <w:right w:val="single" w:sz="6" w:space="0" w:color="auto"/>
            </w:tcBorders>
          </w:tcPr>
          <w:p w14:paraId="163B35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rPr>
            </w:pPr>
            <w:r>
              <w:rPr>
                <w:rFonts w:ascii="Times New Roman CYR" w:hAnsi="Times New Roman CYR" w:cs="Times New Roman CYR"/>
                <w:kern w:val="0"/>
                <w:sz w:val="20"/>
                <w:szCs w:val="20"/>
                <w:lang w:val="uk-UA"/>
              </w:rPr>
              <w:t>(</w:t>
            </w:r>
            <w:r>
              <w:rPr>
                <w:rFonts w:ascii="Times New Roman CYR" w:hAnsi="Times New Roman CYR" w:cs="Times New Roman CYR"/>
                <w:kern w:val="0"/>
                <w:sz w:val="20"/>
                <w:szCs w:val="20"/>
                <w:lang w:val="en-US"/>
              </w:rPr>
              <w:t>OH</w:t>
            </w:r>
            <w:r>
              <w:rPr>
                <w:rFonts w:ascii="Times New Roman CYR" w:hAnsi="Times New Roman CYR" w:cs="Times New Roman CYR"/>
                <w:kern w:val="0"/>
                <w:sz w:val="20"/>
                <w:szCs w:val="20"/>
                <w:lang w:val="uk-UA"/>
              </w:rPr>
              <w:t>)C6H4C(O)OOH</w:t>
            </w:r>
            <w:r>
              <w:rPr>
                <w:rFonts w:ascii="Times New Roman CYR" w:hAnsi="Times New Roman CYR" w:cs="Times New Roman CYR"/>
                <w:kern w:val="0"/>
                <w:sz w:val="20"/>
                <w:szCs w:val="20"/>
                <w:vertAlign w:val="superscript"/>
              </w:rPr>
              <w:t>+</w:t>
            </w:r>
            <w:r>
              <w:rPr>
                <w:rFonts w:ascii="Times New Roman" w:hAnsi="Times New Roman" w:cs="Times New Roman"/>
                <w:kern w:val="0"/>
                <w:sz w:val="20"/>
                <w:szCs w:val="20"/>
                <w:vertAlign w:val="superscript"/>
              </w:rPr>
              <w:t>●</w:t>
            </w:r>
          </w:p>
        </w:tc>
        <w:tc>
          <w:tcPr>
            <w:tcW w:w="2520" w:type="dxa"/>
            <w:tcBorders>
              <w:top w:val="single" w:sz="6" w:space="0" w:color="auto"/>
              <w:left w:val="single" w:sz="6" w:space="0" w:color="auto"/>
              <w:bottom w:val="single" w:sz="6" w:space="0" w:color="auto"/>
              <w:right w:val="single" w:sz="6" w:space="0" w:color="auto"/>
            </w:tcBorders>
          </w:tcPr>
          <w:p w14:paraId="78843E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отримано шляхом вертикальної іонізації </w:t>
            </w:r>
            <w:r>
              <w:rPr>
                <w:rFonts w:ascii="Times New Roman CYR" w:hAnsi="Times New Roman CYR" w:cs="Times New Roman CYR"/>
                <w:kern w:val="0"/>
                <w:sz w:val="20"/>
                <w:szCs w:val="20"/>
                <w:lang w:val="en-US"/>
              </w:rPr>
              <w:t>AR</w:t>
            </w:r>
            <w:r>
              <w:rPr>
                <w:rFonts w:ascii="Times New Roman CYR" w:hAnsi="Times New Roman CYR" w:cs="Times New Roman CYR"/>
                <w:kern w:val="0"/>
                <w:sz w:val="20"/>
                <w:szCs w:val="20"/>
                <w:vertAlign w:val="subscript"/>
                <w:lang w:val="en-US"/>
              </w:rPr>
              <w:t>n</w:t>
            </w:r>
            <w:r>
              <w:rPr>
                <w:rFonts w:ascii="Times New Roman CYR" w:hAnsi="Times New Roman CYR" w:cs="Times New Roman CYR"/>
                <w:kern w:val="0"/>
                <w:sz w:val="20"/>
                <w:szCs w:val="20"/>
                <w:lang w:val="uk-UA"/>
              </w:rPr>
              <w:t xml:space="preserve"> </w:t>
            </w:r>
          </w:p>
        </w:tc>
        <w:tc>
          <w:tcPr>
            <w:tcW w:w="1176" w:type="dxa"/>
            <w:tcBorders>
              <w:top w:val="single" w:sz="6" w:space="0" w:color="auto"/>
              <w:left w:val="single" w:sz="6" w:space="0" w:color="auto"/>
              <w:bottom w:val="single" w:sz="6" w:space="0" w:color="auto"/>
              <w:right w:val="single" w:sz="6" w:space="0" w:color="auto"/>
            </w:tcBorders>
          </w:tcPr>
          <w:p w14:paraId="04598B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-2083.95</w:t>
            </w:r>
            <w:r>
              <w:rPr>
                <w:rFonts w:ascii="Times New Roman CYR" w:hAnsi="Times New Roman CYR" w:cs="Times New Roman CYR"/>
                <w:kern w:val="0"/>
                <w:sz w:val="20"/>
                <w:szCs w:val="20"/>
                <w:lang w:val="uk-UA"/>
              </w:rPr>
              <w:t>3</w:t>
            </w:r>
          </w:p>
        </w:tc>
        <w:tc>
          <w:tcPr>
            <w:tcW w:w="1134" w:type="dxa"/>
            <w:tcBorders>
              <w:top w:val="single" w:sz="6" w:space="0" w:color="auto"/>
              <w:left w:val="single" w:sz="6" w:space="0" w:color="auto"/>
              <w:bottom w:val="single" w:sz="6" w:space="0" w:color="auto"/>
              <w:right w:val="single" w:sz="6" w:space="0" w:color="auto"/>
            </w:tcBorders>
          </w:tcPr>
          <w:p w14:paraId="7A54B7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143.57</w:t>
            </w:r>
            <w:r>
              <w:rPr>
                <w:rFonts w:ascii="Times New Roman CYR" w:hAnsi="Times New Roman CYR" w:cs="Times New Roman CYR"/>
                <w:kern w:val="0"/>
                <w:sz w:val="20"/>
                <w:szCs w:val="20"/>
                <w:lang w:val="uk-UA"/>
              </w:rPr>
              <w:t>2</w:t>
            </w:r>
          </w:p>
        </w:tc>
        <w:tc>
          <w:tcPr>
            <w:tcW w:w="850" w:type="dxa"/>
            <w:tcBorders>
              <w:top w:val="single" w:sz="6" w:space="0" w:color="auto"/>
              <w:left w:val="single" w:sz="6" w:space="0" w:color="auto"/>
              <w:bottom w:val="single" w:sz="6" w:space="0" w:color="auto"/>
              <w:right w:val="single" w:sz="6" w:space="0" w:color="auto"/>
            </w:tcBorders>
          </w:tcPr>
          <w:p w14:paraId="1F0117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r>
      <w:tr w:rsidR="00000000" w14:paraId="3A36E376" w14:textId="77777777">
        <w:tblPrEx>
          <w:tblCellMar>
            <w:top w:w="0" w:type="dxa"/>
            <w:bottom w:w="0" w:type="dxa"/>
          </w:tblCellMar>
        </w:tblPrEx>
        <w:trPr>
          <w:jc w:val="center"/>
        </w:trPr>
        <w:tc>
          <w:tcPr>
            <w:tcW w:w="3240" w:type="dxa"/>
            <w:tcBorders>
              <w:top w:val="single" w:sz="6" w:space="0" w:color="auto"/>
              <w:left w:val="single" w:sz="6" w:space="0" w:color="auto"/>
              <w:bottom w:val="single" w:sz="6" w:space="0" w:color="auto"/>
              <w:right w:val="single" w:sz="6" w:space="0" w:color="auto"/>
            </w:tcBorders>
          </w:tcPr>
          <w:p w14:paraId="31699D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(CH3)(OH)C6H3C(O)OOH</w:t>
            </w:r>
            <w:r>
              <w:rPr>
                <w:rFonts w:ascii="Times New Roman CYR" w:hAnsi="Times New Roman CYR" w:cs="Times New Roman CYR"/>
                <w:kern w:val="0"/>
                <w:sz w:val="20"/>
                <w:szCs w:val="20"/>
                <w:vertAlign w:val="superscript"/>
                <w:lang w:val="en-US"/>
              </w:rPr>
              <w:t>+</w:t>
            </w:r>
            <w:r>
              <w:rPr>
                <w:rFonts w:ascii="Times New Roman" w:hAnsi="Times New Roman" w:cs="Times New Roman"/>
                <w:kern w:val="0"/>
                <w:sz w:val="20"/>
                <w:szCs w:val="20"/>
                <w:vertAlign w:val="superscript"/>
                <w:lang w:val="en-US"/>
              </w:rPr>
              <w:t>●</w:t>
            </w:r>
          </w:p>
        </w:tc>
        <w:tc>
          <w:tcPr>
            <w:tcW w:w="2520" w:type="dxa"/>
            <w:tcBorders>
              <w:top w:val="single" w:sz="6" w:space="0" w:color="auto"/>
              <w:left w:val="single" w:sz="6" w:space="0" w:color="auto"/>
              <w:bottom w:val="single" w:sz="6" w:space="0" w:color="auto"/>
              <w:right w:val="single" w:sz="6" w:space="0" w:color="auto"/>
            </w:tcBorders>
          </w:tcPr>
          <w:p w14:paraId="3BD68C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1176" w:type="dxa"/>
            <w:tcBorders>
              <w:top w:val="single" w:sz="6" w:space="0" w:color="auto"/>
              <w:left w:val="single" w:sz="6" w:space="0" w:color="auto"/>
              <w:bottom w:val="single" w:sz="6" w:space="0" w:color="auto"/>
              <w:right w:val="single" w:sz="6" w:space="0" w:color="auto"/>
            </w:tcBorders>
          </w:tcPr>
          <w:p w14:paraId="30D9B1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-2231.566</w:t>
            </w:r>
          </w:p>
        </w:tc>
        <w:tc>
          <w:tcPr>
            <w:tcW w:w="1134" w:type="dxa"/>
            <w:tcBorders>
              <w:top w:val="single" w:sz="6" w:space="0" w:color="auto"/>
              <w:left w:val="single" w:sz="6" w:space="0" w:color="auto"/>
              <w:bottom w:val="single" w:sz="6" w:space="0" w:color="auto"/>
              <w:right w:val="single" w:sz="6" w:space="0" w:color="auto"/>
            </w:tcBorders>
          </w:tcPr>
          <w:p w14:paraId="2A6CAD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182.600</w:t>
            </w:r>
          </w:p>
        </w:tc>
        <w:tc>
          <w:tcPr>
            <w:tcW w:w="850" w:type="dxa"/>
            <w:tcBorders>
              <w:top w:val="single" w:sz="6" w:space="0" w:color="auto"/>
              <w:left w:val="single" w:sz="6" w:space="0" w:color="auto"/>
              <w:bottom w:val="single" w:sz="6" w:space="0" w:color="auto"/>
              <w:right w:val="single" w:sz="6" w:space="0" w:color="auto"/>
            </w:tcBorders>
          </w:tcPr>
          <w:p w14:paraId="265587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r>
      <w:tr w:rsidR="00000000" w14:paraId="111C6A75" w14:textId="77777777">
        <w:tblPrEx>
          <w:tblCellMar>
            <w:top w:w="0" w:type="dxa"/>
            <w:bottom w:w="0" w:type="dxa"/>
          </w:tblCellMar>
        </w:tblPrEx>
        <w:trPr>
          <w:jc w:val="center"/>
        </w:trPr>
        <w:tc>
          <w:tcPr>
            <w:tcW w:w="3240" w:type="dxa"/>
            <w:tcBorders>
              <w:top w:val="single" w:sz="6" w:space="0" w:color="auto"/>
              <w:left w:val="single" w:sz="6" w:space="0" w:color="auto"/>
              <w:bottom w:val="single" w:sz="6" w:space="0" w:color="auto"/>
              <w:right w:val="single" w:sz="6" w:space="0" w:color="auto"/>
            </w:tcBorders>
          </w:tcPr>
          <w:p w14:paraId="66C0F6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rPr>
            </w:pPr>
            <w:r>
              <w:rPr>
                <w:rFonts w:ascii="Times New Roman CYR" w:hAnsi="Times New Roman CYR" w:cs="Times New Roman CYR"/>
                <w:kern w:val="0"/>
                <w:sz w:val="20"/>
                <w:szCs w:val="20"/>
                <w:lang w:val="uk-UA"/>
              </w:rPr>
              <w:t>(ОН)C6H4C(O)OOH</w:t>
            </w:r>
            <w:r>
              <w:rPr>
                <w:rFonts w:ascii="Times New Roman CYR" w:hAnsi="Times New Roman CYR" w:cs="Times New Roman CYR"/>
                <w:kern w:val="0"/>
                <w:sz w:val="20"/>
                <w:szCs w:val="20"/>
                <w:vertAlign w:val="superscript"/>
              </w:rPr>
              <w:t>+</w:t>
            </w:r>
            <w:r>
              <w:rPr>
                <w:rFonts w:ascii="Times New Roman" w:hAnsi="Times New Roman" w:cs="Times New Roman"/>
                <w:kern w:val="0"/>
                <w:sz w:val="20"/>
                <w:szCs w:val="20"/>
                <w:vertAlign w:val="superscript"/>
              </w:rPr>
              <w:t>●</w:t>
            </w:r>
          </w:p>
        </w:tc>
        <w:tc>
          <w:tcPr>
            <w:tcW w:w="2520" w:type="dxa"/>
            <w:tcBorders>
              <w:top w:val="single" w:sz="6" w:space="0" w:color="auto"/>
              <w:left w:val="single" w:sz="6" w:space="0" w:color="auto"/>
              <w:bottom w:val="single" w:sz="6" w:space="0" w:color="auto"/>
              <w:right w:val="single" w:sz="6" w:space="0" w:color="auto"/>
            </w:tcBorders>
          </w:tcPr>
          <w:p w14:paraId="13B184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отримано шляхом адіабатичної іонізації </w:t>
            </w:r>
            <w:r>
              <w:rPr>
                <w:rFonts w:ascii="Times New Roman CYR" w:hAnsi="Times New Roman CYR" w:cs="Times New Roman CYR"/>
                <w:kern w:val="0"/>
                <w:sz w:val="20"/>
                <w:szCs w:val="20"/>
                <w:lang w:val="en-US"/>
              </w:rPr>
              <w:t>AR</w:t>
            </w:r>
            <w:r>
              <w:rPr>
                <w:rFonts w:ascii="Times New Roman CYR" w:hAnsi="Times New Roman CYR" w:cs="Times New Roman CYR"/>
                <w:kern w:val="0"/>
                <w:sz w:val="20"/>
                <w:szCs w:val="20"/>
                <w:vertAlign w:val="subscript"/>
                <w:lang w:val="en-US"/>
              </w:rPr>
              <w:t>n</w:t>
            </w:r>
          </w:p>
        </w:tc>
        <w:tc>
          <w:tcPr>
            <w:tcW w:w="1176" w:type="dxa"/>
            <w:tcBorders>
              <w:top w:val="single" w:sz="6" w:space="0" w:color="auto"/>
              <w:left w:val="single" w:sz="6" w:space="0" w:color="auto"/>
              <w:bottom w:val="single" w:sz="6" w:space="0" w:color="auto"/>
              <w:right w:val="single" w:sz="6" w:space="0" w:color="auto"/>
            </w:tcBorders>
          </w:tcPr>
          <w:p w14:paraId="1C426A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-2084.88</w:t>
            </w:r>
            <w:r>
              <w:rPr>
                <w:rFonts w:ascii="Times New Roman CYR" w:hAnsi="Times New Roman CYR" w:cs="Times New Roman CYR"/>
                <w:kern w:val="0"/>
                <w:sz w:val="20"/>
                <w:szCs w:val="20"/>
                <w:lang w:val="uk-UA"/>
              </w:rPr>
              <w:t>6</w:t>
            </w:r>
          </w:p>
        </w:tc>
        <w:tc>
          <w:tcPr>
            <w:tcW w:w="1134" w:type="dxa"/>
            <w:tcBorders>
              <w:top w:val="single" w:sz="6" w:space="0" w:color="auto"/>
              <w:left w:val="single" w:sz="6" w:space="0" w:color="auto"/>
              <w:bottom w:val="single" w:sz="6" w:space="0" w:color="auto"/>
              <w:right w:val="single" w:sz="6" w:space="0" w:color="auto"/>
            </w:tcBorders>
          </w:tcPr>
          <w:p w14:paraId="3B0AD8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122.06</w:t>
            </w:r>
            <w:r>
              <w:rPr>
                <w:rFonts w:ascii="Times New Roman CYR" w:hAnsi="Times New Roman CYR" w:cs="Times New Roman CYR"/>
                <w:kern w:val="0"/>
                <w:sz w:val="20"/>
                <w:szCs w:val="20"/>
                <w:lang w:val="uk-UA"/>
              </w:rPr>
              <w:t>3</w:t>
            </w:r>
          </w:p>
        </w:tc>
        <w:tc>
          <w:tcPr>
            <w:tcW w:w="850" w:type="dxa"/>
            <w:tcBorders>
              <w:top w:val="single" w:sz="6" w:space="0" w:color="auto"/>
              <w:left w:val="single" w:sz="6" w:space="0" w:color="auto"/>
              <w:bottom w:val="single" w:sz="6" w:space="0" w:color="auto"/>
              <w:right w:val="single" w:sz="6" w:space="0" w:color="auto"/>
            </w:tcBorders>
          </w:tcPr>
          <w:p w14:paraId="2A1C0C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r>
      <w:tr w:rsidR="00000000" w14:paraId="744DD037" w14:textId="77777777">
        <w:tblPrEx>
          <w:tblCellMar>
            <w:top w:w="0" w:type="dxa"/>
            <w:bottom w:w="0" w:type="dxa"/>
          </w:tblCellMar>
        </w:tblPrEx>
        <w:trPr>
          <w:jc w:val="center"/>
        </w:trPr>
        <w:tc>
          <w:tcPr>
            <w:tcW w:w="3240" w:type="dxa"/>
            <w:tcBorders>
              <w:top w:val="single" w:sz="6" w:space="0" w:color="auto"/>
              <w:left w:val="single" w:sz="6" w:space="0" w:color="auto"/>
              <w:bottom w:val="single" w:sz="6" w:space="0" w:color="auto"/>
              <w:right w:val="single" w:sz="6" w:space="0" w:color="auto"/>
            </w:tcBorders>
          </w:tcPr>
          <w:p w14:paraId="0A2CBD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(CH3)(OH)C6H3C(O)OOH</w:t>
            </w:r>
            <w:r>
              <w:rPr>
                <w:rFonts w:ascii="Times New Roman CYR" w:hAnsi="Times New Roman CYR" w:cs="Times New Roman CYR"/>
                <w:kern w:val="0"/>
                <w:sz w:val="20"/>
                <w:szCs w:val="20"/>
                <w:vertAlign w:val="superscript"/>
                <w:lang w:val="en-US"/>
              </w:rPr>
              <w:t>+</w:t>
            </w:r>
            <w:r>
              <w:rPr>
                <w:rFonts w:ascii="Times New Roman" w:hAnsi="Times New Roman" w:cs="Times New Roman"/>
                <w:kern w:val="0"/>
                <w:sz w:val="20"/>
                <w:szCs w:val="20"/>
                <w:vertAlign w:val="superscript"/>
                <w:lang w:val="en-US"/>
              </w:rPr>
              <w:t>●</w:t>
            </w:r>
          </w:p>
        </w:tc>
        <w:tc>
          <w:tcPr>
            <w:tcW w:w="2520" w:type="dxa"/>
            <w:tcBorders>
              <w:top w:val="single" w:sz="6" w:space="0" w:color="auto"/>
              <w:left w:val="single" w:sz="6" w:space="0" w:color="auto"/>
              <w:bottom w:val="single" w:sz="6" w:space="0" w:color="auto"/>
              <w:right w:val="single" w:sz="6" w:space="0" w:color="auto"/>
            </w:tcBorders>
          </w:tcPr>
          <w:p w14:paraId="716739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c>
          <w:tcPr>
            <w:tcW w:w="1176" w:type="dxa"/>
            <w:tcBorders>
              <w:top w:val="single" w:sz="6" w:space="0" w:color="auto"/>
              <w:left w:val="single" w:sz="6" w:space="0" w:color="auto"/>
              <w:bottom w:val="single" w:sz="6" w:space="0" w:color="auto"/>
              <w:right w:val="single" w:sz="6" w:space="0" w:color="auto"/>
            </w:tcBorders>
          </w:tcPr>
          <w:p w14:paraId="20034C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-2234.722</w:t>
            </w:r>
          </w:p>
        </w:tc>
        <w:tc>
          <w:tcPr>
            <w:tcW w:w="1134" w:type="dxa"/>
            <w:tcBorders>
              <w:top w:val="single" w:sz="6" w:space="0" w:color="auto"/>
              <w:left w:val="single" w:sz="6" w:space="0" w:color="auto"/>
              <w:bottom w:val="single" w:sz="6" w:space="0" w:color="auto"/>
              <w:right w:val="single" w:sz="6" w:space="0" w:color="auto"/>
            </w:tcBorders>
          </w:tcPr>
          <w:p w14:paraId="39AB37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109.814</w:t>
            </w:r>
          </w:p>
        </w:tc>
        <w:tc>
          <w:tcPr>
            <w:tcW w:w="850" w:type="dxa"/>
            <w:tcBorders>
              <w:top w:val="single" w:sz="6" w:space="0" w:color="auto"/>
              <w:left w:val="single" w:sz="6" w:space="0" w:color="auto"/>
              <w:bottom w:val="single" w:sz="6" w:space="0" w:color="auto"/>
              <w:right w:val="single" w:sz="6" w:space="0" w:color="auto"/>
            </w:tcBorders>
          </w:tcPr>
          <w:p w14:paraId="7883D3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p>
        </w:tc>
      </w:tr>
    </w:tbl>
    <w:p w14:paraId="6839C4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B3203A3" w14:textId="090FCFF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ІРад = </w:t>
      </w:r>
      <w:r w:rsidR="0092154C">
        <w:rPr>
          <w:rFonts w:ascii="Microsoft Sans Serif" w:hAnsi="Microsoft Sans Serif" w:cs="Microsoft Sans Serif"/>
          <w:noProof/>
          <w:kern w:val="0"/>
          <w:sz w:val="17"/>
          <w:szCs w:val="17"/>
        </w:rPr>
        <w:drawing>
          <wp:inline distT="0" distB="0" distL="0" distR="0" wp14:anchorId="6D7A4818" wp14:editId="3EEF9ABB">
            <wp:extent cx="1859280" cy="236220"/>
            <wp:effectExtent l="0" t="0" r="0" b="0"/>
            <wp:docPr id="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59280" cy="236220"/>
                    </a:xfrm>
                    <a:prstGeom prst="rect">
                      <a:avLst/>
                    </a:prstGeom>
                    <a:noFill/>
                    <a:ln>
                      <a:noFill/>
                    </a:ln>
                  </pic:spPr>
                </pic:pic>
              </a:graphicData>
            </a:graphic>
          </wp:inline>
        </w:drawing>
      </w:r>
      <w:r w:rsidR="0092154C">
        <w:rPr>
          <w:rFonts w:ascii="Microsoft Sans Serif" w:hAnsi="Microsoft Sans Serif" w:cs="Microsoft Sans Serif"/>
          <w:noProof/>
          <w:kern w:val="0"/>
          <w:sz w:val="17"/>
          <w:szCs w:val="17"/>
        </w:rPr>
        <w:drawing>
          <wp:inline distT="0" distB="0" distL="0" distR="0" wp14:anchorId="072CA3DA" wp14:editId="5711532C">
            <wp:extent cx="1859280" cy="236220"/>
            <wp:effectExtent l="0" t="0" r="0" b="0"/>
            <wp:docPr id="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59280" cy="236220"/>
                    </a:xfrm>
                    <a:prstGeom prst="rect">
                      <a:avLst/>
                    </a:prstGeom>
                    <a:noFill/>
                    <a:ln>
                      <a:noFill/>
                    </a:ln>
                  </pic:spPr>
                </pic:pic>
              </a:graphicData>
            </a:graphic>
          </wp:inline>
        </w:drawing>
      </w:r>
    </w:p>
    <w:p w14:paraId="18C23CDD" w14:textId="397EB8D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ІРверт = </w:t>
      </w:r>
      <w:r w:rsidR="0092154C">
        <w:rPr>
          <w:rFonts w:ascii="Microsoft Sans Serif" w:hAnsi="Microsoft Sans Serif" w:cs="Microsoft Sans Serif"/>
          <w:noProof/>
          <w:kern w:val="0"/>
          <w:sz w:val="17"/>
          <w:szCs w:val="17"/>
        </w:rPr>
        <w:drawing>
          <wp:inline distT="0" distB="0" distL="0" distR="0" wp14:anchorId="5696A1A9" wp14:editId="24A06CE8">
            <wp:extent cx="1859280" cy="236220"/>
            <wp:effectExtent l="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9280" cy="236220"/>
                    </a:xfrm>
                    <a:prstGeom prst="rect">
                      <a:avLst/>
                    </a:prstGeom>
                    <a:noFill/>
                    <a:ln>
                      <a:noFill/>
                    </a:ln>
                  </pic:spPr>
                </pic:pic>
              </a:graphicData>
            </a:graphic>
          </wp:inline>
        </w:drawing>
      </w:r>
      <w:r w:rsidR="0092154C">
        <w:rPr>
          <w:rFonts w:ascii="Microsoft Sans Serif" w:hAnsi="Microsoft Sans Serif" w:cs="Microsoft Sans Serif"/>
          <w:noProof/>
          <w:kern w:val="0"/>
          <w:sz w:val="17"/>
          <w:szCs w:val="17"/>
        </w:rPr>
        <w:drawing>
          <wp:inline distT="0" distB="0" distL="0" distR="0" wp14:anchorId="6BC4A476" wp14:editId="0994EFB3">
            <wp:extent cx="1859280" cy="236220"/>
            <wp:effectExtent l="0" t="0" r="0" b="0"/>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9280" cy="236220"/>
                    </a:xfrm>
                    <a:prstGeom prst="rect">
                      <a:avLst/>
                    </a:prstGeom>
                    <a:noFill/>
                    <a:ln>
                      <a:noFill/>
                    </a:ln>
                  </pic:spPr>
                </pic:pic>
              </a:graphicData>
            </a:graphic>
          </wp:inline>
        </w:drawing>
      </w:r>
    </w:p>
    <w:p w14:paraId="6EA5AA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(CH3)(OH)C6H3C(O)OOH:</w:t>
      </w:r>
    </w:p>
    <w:p w14:paraId="64797E4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ІРад = 109.814 - (-95.702) = 205.516 ккал/моль (8.913 еВ) </w:t>
      </w:r>
    </w:p>
    <w:p w14:paraId="23EF38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ІРверт = </w:t>
      </w:r>
      <w:r>
        <w:rPr>
          <w:rFonts w:ascii="Times New Roman CYR" w:hAnsi="Times New Roman CYR" w:cs="Times New Roman CYR"/>
          <w:kern w:val="0"/>
          <w:sz w:val="28"/>
          <w:szCs w:val="28"/>
        </w:rPr>
        <w:t>182.600</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-95.702</w:t>
      </w:r>
      <w:r>
        <w:rPr>
          <w:rFonts w:ascii="Times New Roman CYR" w:hAnsi="Times New Roman CYR" w:cs="Times New Roman CYR"/>
          <w:kern w:val="0"/>
          <w:sz w:val="28"/>
          <w:szCs w:val="28"/>
          <w:lang w:val="uk-UA"/>
        </w:rPr>
        <w:t>) = 278.302 ккал/моль (12.069 еВ)</w:t>
      </w:r>
    </w:p>
    <w:p w14:paraId="2B4BC9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ІР(за теоремою Купманса) = 9.433 еВ</w:t>
      </w:r>
    </w:p>
    <w:p w14:paraId="157A5C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(OH)C6H4C(O)OOH:</w:t>
      </w:r>
    </w:p>
    <w:p w14:paraId="122FB3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ІРад = 122.063 - (-87.202) = 209.265 ккал/моль (9.074 еВ)</w:t>
      </w:r>
    </w:p>
    <w:p w14:paraId="4B09A8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ІРверт = </w:t>
      </w:r>
      <w:r>
        <w:rPr>
          <w:rFonts w:ascii="Times New Roman CYR" w:hAnsi="Times New Roman CYR" w:cs="Times New Roman CYR"/>
          <w:kern w:val="0"/>
          <w:sz w:val="28"/>
          <w:szCs w:val="28"/>
        </w:rPr>
        <w:t>143.57</w:t>
      </w:r>
      <w:r>
        <w:rPr>
          <w:rFonts w:ascii="Times New Roman CYR" w:hAnsi="Times New Roman CYR" w:cs="Times New Roman CYR"/>
          <w:kern w:val="0"/>
          <w:sz w:val="28"/>
          <w:szCs w:val="28"/>
          <w:lang w:val="uk-UA"/>
        </w:rPr>
        <w:t>2 - (</w:t>
      </w:r>
      <w:r>
        <w:rPr>
          <w:rFonts w:ascii="Times New Roman CYR" w:hAnsi="Times New Roman CYR" w:cs="Times New Roman CYR"/>
          <w:kern w:val="0"/>
          <w:sz w:val="28"/>
          <w:szCs w:val="28"/>
        </w:rPr>
        <w:t>-87.202</w:t>
      </w:r>
      <w:r>
        <w:rPr>
          <w:rFonts w:ascii="Times New Roman CYR" w:hAnsi="Times New Roman CYR" w:cs="Times New Roman CYR"/>
          <w:kern w:val="0"/>
          <w:sz w:val="28"/>
          <w:szCs w:val="28"/>
          <w:lang w:val="uk-UA"/>
        </w:rPr>
        <w:t>) = 230.774 ккал/моль (10.007 еВ)</w:t>
      </w:r>
    </w:p>
    <w:p w14:paraId="4C8C98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ІР(за теоремою Купманса) = </w:t>
      </w:r>
      <w:r>
        <w:rPr>
          <w:rFonts w:ascii="Times New Roman CYR" w:hAnsi="Times New Roman CYR" w:cs="Times New Roman CYR"/>
          <w:kern w:val="0"/>
          <w:sz w:val="28"/>
          <w:szCs w:val="28"/>
        </w:rPr>
        <w:t>9.577</w:t>
      </w:r>
      <w:r>
        <w:rPr>
          <w:rFonts w:ascii="Times New Roman CYR" w:hAnsi="Times New Roman CYR" w:cs="Times New Roman CYR"/>
          <w:kern w:val="0"/>
          <w:sz w:val="28"/>
          <w:szCs w:val="28"/>
          <w:lang w:val="uk-UA"/>
        </w:rPr>
        <w:t xml:space="preserve"> еВ </w:t>
      </w:r>
    </w:p>
    <w:p w14:paraId="48C73B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E377C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Висновки. </w:t>
      </w:r>
      <w:r>
        <w:rPr>
          <w:rFonts w:ascii="Times New Roman CYR" w:hAnsi="Times New Roman CYR" w:cs="Times New Roman CYR"/>
          <w:kern w:val="0"/>
          <w:sz w:val="28"/>
          <w:szCs w:val="28"/>
          <w:lang w:val="uk-UA"/>
        </w:rPr>
        <w:t>Виконавши цю роботу, мною були</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розраховані потенціали іонізацій пероксикислот.</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Як бачимо</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потенціали іонізацій пероксикислот дуже близькі за значенням один до одного. Крім того, значення ІР, розраховані за теоремою Купманса, також є дуже близькими до значень ІР, розрахованих за допомогою повних енергій.</w:t>
      </w:r>
    </w:p>
    <w:p w14:paraId="51B7E9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lang w:val="uk-UA"/>
        </w:rPr>
      </w:pPr>
    </w:p>
    <w:p w14:paraId="17829A8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Енергія електронної спорідненості хімічних сполук</w:t>
      </w:r>
    </w:p>
    <w:p w14:paraId="086EA2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17564B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Теоретична частина.</w:t>
      </w:r>
    </w:p>
    <w:p w14:paraId="6494B5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спорідненість - енергія, що виділяється уразі приєднання одного електрона до хімічної частинки.</w:t>
      </w:r>
    </w:p>
    <w:p w14:paraId="37F27D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Згідно із принципом Франка-Кондона, іонізація частинок перебігає без зміни їх геометрії. Цей принцип узгоджується з вертикальним шляхом іонізації та виконується для сполук, що мають неподілену пару електронів.</w:t>
      </w:r>
    </w:p>
    <w:p w14:paraId="6CD4DA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Адіабатична електронна спорідненість - різниця між енергіями йонізованої та неіонізованої форми хімічної частинки за умов, коли обидві частинки знаходяться в рівноважному стані</w:t>
      </w:r>
    </w:p>
    <w:p w14:paraId="3CBC8F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Вертикальна електронна спорідненість - енергія, яка виділяється при приєднанні електрона хімічною частинкою за умови збереження нею початкової конфігурації.</w:t>
      </w:r>
    </w:p>
    <w:p w14:paraId="28E505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Електронна спорідненість (за теоремою Купманса) - енергія НВМО, взята з протилежним знаком.</w:t>
      </w:r>
    </w:p>
    <w:p w14:paraId="74FEF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Мета.</w:t>
      </w:r>
      <w:r>
        <w:rPr>
          <w:rFonts w:ascii="Times New Roman CYR" w:hAnsi="Times New Roman CYR" w:cs="Times New Roman CYR"/>
          <w:kern w:val="0"/>
          <w:sz w:val="28"/>
          <w:szCs w:val="28"/>
          <w:lang w:val="uk-UA"/>
        </w:rPr>
        <w:t xml:space="preserve"> Освоєння методики квантовохімічного розрахунку енергії електронної спорідненості молекулярних систем.</w:t>
      </w:r>
    </w:p>
    <w:p w14:paraId="754223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Завдання до роботи.</w:t>
      </w:r>
    </w:p>
    <w:p w14:paraId="0566FB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 xml:space="preserve">Розрахувати вертикальну електронну спорідненість пероксикислот. </w:t>
      </w:r>
    </w:p>
    <w:p w14:paraId="5ABBED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Визначити за теоремою Купманса електронну спорідненість більш стабільних конформерів пероксикислот.</w:t>
      </w:r>
    </w:p>
    <w:p w14:paraId="7688FA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EBBE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 xml:space="preserve">Таблиця 11. </w:t>
      </w:r>
      <w:r>
        <w:rPr>
          <w:rFonts w:ascii="Times New Roman CYR" w:hAnsi="Times New Roman CYR" w:cs="Times New Roman CYR"/>
          <w:kern w:val="0"/>
          <w:sz w:val="28"/>
          <w:szCs w:val="28"/>
          <w:lang w:val="uk-UA"/>
        </w:rPr>
        <w:t>Стандартна ентальпія утворення і енергія НВМО</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пероксикислот та їх відповідних аніон-радикалів</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721"/>
        <w:gridCol w:w="2132"/>
        <w:gridCol w:w="1978"/>
        <w:gridCol w:w="1778"/>
      </w:tblGrid>
      <w:tr w:rsidR="00000000" w14:paraId="0E74F30C" w14:textId="77777777">
        <w:tblPrEx>
          <w:tblCellMar>
            <w:top w:w="0" w:type="dxa"/>
            <w:bottom w:w="0" w:type="dxa"/>
          </w:tblCellMar>
        </w:tblPrEx>
        <w:trPr>
          <w:jc w:val="center"/>
        </w:trPr>
        <w:tc>
          <w:tcPr>
            <w:tcW w:w="2721" w:type="dxa"/>
            <w:tcBorders>
              <w:top w:val="single" w:sz="6" w:space="0" w:color="auto"/>
              <w:left w:val="single" w:sz="6" w:space="0" w:color="auto"/>
              <w:bottom w:val="single" w:sz="6" w:space="0" w:color="auto"/>
              <w:right w:val="single" w:sz="6" w:space="0" w:color="auto"/>
            </w:tcBorders>
          </w:tcPr>
          <w:p w14:paraId="12008844"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kern w:val="0"/>
                <w:sz w:val="20"/>
                <w:szCs w:val="20"/>
                <w:lang w:val="uk-UA"/>
              </w:rPr>
              <w:t>Об’єкти</w:t>
            </w:r>
          </w:p>
        </w:tc>
        <w:tc>
          <w:tcPr>
            <w:tcW w:w="2132" w:type="dxa"/>
            <w:tcBorders>
              <w:top w:val="single" w:sz="6" w:space="0" w:color="auto"/>
              <w:left w:val="single" w:sz="6" w:space="0" w:color="auto"/>
              <w:bottom w:val="single" w:sz="6" w:space="0" w:color="auto"/>
              <w:right w:val="single" w:sz="6" w:space="0" w:color="auto"/>
            </w:tcBorders>
          </w:tcPr>
          <w:p w14:paraId="397850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Інформація</w:t>
            </w:r>
          </w:p>
        </w:tc>
        <w:tc>
          <w:tcPr>
            <w:tcW w:w="1978" w:type="dxa"/>
            <w:tcBorders>
              <w:top w:val="single" w:sz="6" w:space="0" w:color="auto"/>
              <w:left w:val="single" w:sz="6" w:space="0" w:color="auto"/>
              <w:bottom w:val="single" w:sz="6" w:space="0" w:color="auto"/>
              <w:right w:val="single" w:sz="6" w:space="0" w:color="auto"/>
            </w:tcBorders>
          </w:tcPr>
          <w:p w14:paraId="57A4CBA8"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Cambria Math" w:hAnsi="Cambria Math" w:cs="Cambria Math"/>
                <w:kern w:val="0"/>
                <w:sz w:val="20"/>
                <w:szCs w:val="20"/>
                <w:lang w:val="uk-UA"/>
              </w:rPr>
              <w:t>∆</w:t>
            </w:r>
            <w:r>
              <w:rPr>
                <w:rFonts w:ascii="Times New Roman CYR" w:hAnsi="Times New Roman CYR" w:cs="Times New Roman CYR"/>
                <w:kern w:val="0"/>
                <w:sz w:val="20"/>
                <w:szCs w:val="20"/>
                <w:vertAlign w:val="subscript"/>
                <w:lang w:val="en-US"/>
              </w:rPr>
              <w:t>f</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vertAlign w:val="superscript"/>
                <w:lang w:val="uk-UA"/>
              </w:rPr>
              <w:t>0</w:t>
            </w:r>
            <w:r>
              <w:rPr>
                <w:rFonts w:ascii="Times New Roman CYR" w:hAnsi="Times New Roman CYR" w:cs="Times New Roman CYR"/>
                <w:kern w:val="0"/>
                <w:sz w:val="20"/>
                <w:szCs w:val="20"/>
                <w:lang w:val="uk-UA"/>
              </w:rPr>
              <w:t>, ккал/моль</w:t>
            </w:r>
          </w:p>
        </w:tc>
        <w:tc>
          <w:tcPr>
            <w:tcW w:w="1778" w:type="dxa"/>
            <w:tcBorders>
              <w:top w:val="single" w:sz="6" w:space="0" w:color="auto"/>
              <w:left w:val="single" w:sz="6" w:space="0" w:color="auto"/>
              <w:bottom w:val="single" w:sz="6" w:space="0" w:color="auto"/>
              <w:right w:val="single" w:sz="6" w:space="0" w:color="auto"/>
            </w:tcBorders>
          </w:tcPr>
          <w:p w14:paraId="6825D5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w:t>
            </w:r>
            <w:r>
              <w:rPr>
                <w:rFonts w:ascii="Times New Roman CYR" w:hAnsi="Times New Roman CYR" w:cs="Times New Roman CYR"/>
                <w:kern w:val="0"/>
                <w:sz w:val="20"/>
                <w:szCs w:val="20"/>
                <w:vertAlign w:val="subscript"/>
                <w:lang w:val="uk-UA"/>
              </w:rPr>
              <w:t xml:space="preserve">НЗМО, </w:t>
            </w:r>
            <w:r>
              <w:rPr>
                <w:rFonts w:ascii="Times New Roman CYR" w:hAnsi="Times New Roman CYR" w:cs="Times New Roman CYR"/>
                <w:kern w:val="0"/>
                <w:sz w:val="20"/>
                <w:szCs w:val="20"/>
                <w:lang w:val="uk-UA"/>
              </w:rPr>
              <w:t>еВ</w:t>
            </w:r>
          </w:p>
        </w:tc>
      </w:tr>
      <w:tr w:rsidR="00000000" w14:paraId="13D62AD8" w14:textId="77777777">
        <w:tblPrEx>
          <w:tblCellMar>
            <w:top w:w="0" w:type="dxa"/>
            <w:bottom w:w="0" w:type="dxa"/>
          </w:tblCellMar>
        </w:tblPrEx>
        <w:trPr>
          <w:jc w:val="center"/>
        </w:trPr>
        <w:tc>
          <w:tcPr>
            <w:tcW w:w="2721" w:type="dxa"/>
            <w:tcBorders>
              <w:top w:val="single" w:sz="6" w:space="0" w:color="auto"/>
              <w:left w:val="single" w:sz="6" w:space="0" w:color="auto"/>
              <w:bottom w:val="single" w:sz="6" w:space="0" w:color="auto"/>
              <w:right w:val="single" w:sz="6" w:space="0" w:color="auto"/>
            </w:tcBorders>
          </w:tcPr>
          <w:p w14:paraId="379CC1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r>
              <w:rPr>
                <w:rFonts w:ascii="Times New Roman CYR" w:hAnsi="Times New Roman CYR" w:cs="Times New Roman CYR"/>
                <w:kern w:val="0"/>
                <w:sz w:val="20"/>
                <w:szCs w:val="20"/>
                <w:lang w:val="en-US"/>
              </w:rPr>
              <w:t>OH</w:t>
            </w:r>
            <w:r>
              <w:rPr>
                <w:rFonts w:ascii="Times New Roman CYR" w:hAnsi="Times New Roman CYR" w:cs="Times New Roman CYR"/>
                <w:kern w:val="0"/>
                <w:sz w:val="20"/>
                <w:szCs w:val="20"/>
                <w:lang w:val="uk-UA"/>
              </w:rPr>
              <w:t>)C6H4C(O)OOH</w:t>
            </w:r>
          </w:p>
        </w:tc>
        <w:tc>
          <w:tcPr>
            <w:tcW w:w="2132" w:type="dxa"/>
            <w:tcBorders>
              <w:top w:val="single" w:sz="6" w:space="0" w:color="auto"/>
              <w:left w:val="single" w:sz="6" w:space="0" w:color="auto"/>
              <w:bottom w:val="single" w:sz="6" w:space="0" w:color="auto"/>
              <w:right w:val="single" w:sz="6" w:space="0" w:color="auto"/>
            </w:tcBorders>
          </w:tcPr>
          <w:p w14:paraId="13B5DA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Рівноважна конфігурація</w:t>
            </w:r>
          </w:p>
        </w:tc>
        <w:tc>
          <w:tcPr>
            <w:tcW w:w="1978" w:type="dxa"/>
            <w:tcBorders>
              <w:top w:val="single" w:sz="6" w:space="0" w:color="auto"/>
              <w:left w:val="single" w:sz="6" w:space="0" w:color="auto"/>
              <w:bottom w:val="single" w:sz="6" w:space="0" w:color="auto"/>
              <w:right w:val="single" w:sz="6" w:space="0" w:color="auto"/>
            </w:tcBorders>
          </w:tcPr>
          <w:p w14:paraId="4294E0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-87.202</w:t>
            </w:r>
          </w:p>
        </w:tc>
        <w:tc>
          <w:tcPr>
            <w:tcW w:w="1778" w:type="dxa"/>
            <w:tcBorders>
              <w:top w:val="single" w:sz="6" w:space="0" w:color="auto"/>
              <w:left w:val="single" w:sz="6" w:space="0" w:color="auto"/>
              <w:bottom w:val="single" w:sz="6" w:space="0" w:color="auto"/>
              <w:right w:val="single" w:sz="6" w:space="0" w:color="auto"/>
            </w:tcBorders>
          </w:tcPr>
          <w:p w14:paraId="647FBF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-0.379</w:t>
            </w:r>
          </w:p>
        </w:tc>
      </w:tr>
      <w:tr w:rsidR="00000000" w14:paraId="279AF8F1" w14:textId="77777777">
        <w:tblPrEx>
          <w:tblCellMar>
            <w:top w:w="0" w:type="dxa"/>
            <w:bottom w:w="0" w:type="dxa"/>
          </w:tblCellMar>
        </w:tblPrEx>
        <w:trPr>
          <w:jc w:val="center"/>
        </w:trPr>
        <w:tc>
          <w:tcPr>
            <w:tcW w:w="2721" w:type="dxa"/>
            <w:tcBorders>
              <w:top w:val="single" w:sz="6" w:space="0" w:color="auto"/>
              <w:left w:val="single" w:sz="6" w:space="0" w:color="auto"/>
              <w:bottom w:val="single" w:sz="6" w:space="0" w:color="auto"/>
              <w:right w:val="single" w:sz="6" w:space="0" w:color="auto"/>
            </w:tcBorders>
          </w:tcPr>
          <w:p w14:paraId="1A365FDC"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kern w:val="0"/>
                <w:sz w:val="20"/>
                <w:szCs w:val="20"/>
                <w:lang w:val="uk-UA"/>
              </w:rPr>
              <w:t>(ОН)C6H4C(O)OOH</w:t>
            </w:r>
            <w:r>
              <w:rPr>
                <w:rFonts w:ascii="Times New Roman CYR" w:hAnsi="Times New Roman CYR" w:cs="Times New Roman CYR"/>
                <w:kern w:val="0"/>
                <w:sz w:val="20"/>
                <w:szCs w:val="20"/>
                <w:vertAlign w:val="superscript"/>
                <w:lang w:val="uk-UA"/>
              </w:rPr>
              <w:softHyphen/>
            </w:r>
            <w:r>
              <w:rPr>
                <w:rFonts w:ascii="Times New Roman" w:hAnsi="Times New Roman" w:cs="Times New Roman"/>
                <w:kern w:val="0"/>
                <w:sz w:val="20"/>
                <w:szCs w:val="20"/>
                <w:vertAlign w:val="superscript"/>
                <w:lang w:val="en-US"/>
              </w:rPr>
              <w:t>●</w:t>
            </w:r>
          </w:p>
        </w:tc>
        <w:tc>
          <w:tcPr>
            <w:tcW w:w="2132" w:type="dxa"/>
            <w:tcBorders>
              <w:top w:val="single" w:sz="6" w:space="0" w:color="auto"/>
              <w:left w:val="single" w:sz="6" w:space="0" w:color="auto"/>
              <w:bottom w:val="single" w:sz="6" w:space="0" w:color="auto"/>
              <w:right w:val="single" w:sz="6" w:space="0" w:color="auto"/>
            </w:tcBorders>
          </w:tcPr>
          <w:p w14:paraId="330848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Вертикальна іонізація</w:t>
            </w:r>
          </w:p>
        </w:tc>
        <w:tc>
          <w:tcPr>
            <w:tcW w:w="1978" w:type="dxa"/>
            <w:tcBorders>
              <w:top w:val="single" w:sz="6" w:space="0" w:color="auto"/>
              <w:left w:val="single" w:sz="6" w:space="0" w:color="auto"/>
              <w:bottom w:val="single" w:sz="6" w:space="0" w:color="auto"/>
              <w:right w:val="single" w:sz="6" w:space="0" w:color="auto"/>
            </w:tcBorders>
          </w:tcPr>
          <w:p w14:paraId="5FBFE4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-93.00</w:t>
            </w:r>
            <w:r>
              <w:rPr>
                <w:rFonts w:ascii="Times New Roman CYR" w:hAnsi="Times New Roman CYR" w:cs="Times New Roman CYR"/>
                <w:kern w:val="0"/>
                <w:sz w:val="20"/>
                <w:szCs w:val="20"/>
                <w:lang w:val="uk-UA"/>
              </w:rPr>
              <w:t>9</w:t>
            </w:r>
          </w:p>
        </w:tc>
        <w:tc>
          <w:tcPr>
            <w:tcW w:w="1778" w:type="dxa"/>
            <w:tcBorders>
              <w:top w:val="single" w:sz="6" w:space="0" w:color="auto"/>
              <w:left w:val="single" w:sz="6" w:space="0" w:color="auto"/>
              <w:bottom w:val="single" w:sz="6" w:space="0" w:color="auto"/>
              <w:right w:val="single" w:sz="6" w:space="0" w:color="auto"/>
            </w:tcBorders>
          </w:tcPr>
          <w:p w14:paraId="5FADBF91"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r>
      <w:tr w:rsidR="00000000" w14:paraId="74E7016D" w14:textId="77777777">
        <w:tblPrEx>
          <w:tblCellMar>
            <w:top w:w="0" w:type="dxa"/>
            <w:bottom w:w="0" w:type="dxa"/>
          </w:tblCellMar>
        </w:tblPrEx>
        <w:trPr>
          <w:jc w:val="center"/>
        </w:trPr>
        <w:tc>
          <w:tcPr>
            <w:tcW w:w="2721" w:type="dxa"/>
            <w:tcBorders>
              <w:top w:val="single" w:sz="6" w:space="0" w:color="auto"/>
              <w:left w:val="single" w:sz="6" w:space="0" w:color="auto"/>
              <w:bottom w:val="single" w:sz="6" w:space="0" w:color="auto"/>
              <w:right w:val="single" w:sz="6" w:space="0" w:color="auto"/>
            </w:tcBorders>
          </w:tcPr>
          <w:p w14:paraId="7F4CF2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(CH3)(OH)C6H3C(O)OOH</w:t>
            </w:r>
          </w:p>
        </w:tc>
        <w:tc>
          <w:tcPr>
            <w:tcW w:w="2132" w:type="dxa"/>
            <w:tcBorders>
              <w:top w:val="single" w:sz="6" w:space="0" w:color="auto"/>
              <w:left w:val="single" w:sz="6" w:space="0" w:color="auto"/>
              <w:bottom w:val="single" w:sz="6" w:space="0" w:color="auto"/>
              <w:right w:val="single" w:sz="6" w:space="0" w:color="auto"/>
            </w:tcBorders>
          </w:tcPr>
          <w:p w14:paraId="45F333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Рівноважна конфігурація</w:t>
            </w:r>
          </w:p>
        </w:tc>
        <w:tc>
          <w:tcPr>
            <w:tcW w:w="1978" w:type="dxa"/>
            <w:tcBorders>
              <w:top w:val="single" w:sz="6" w:space="0" w:color="auto"/>
              <w:left w:val="single" w:sz="6" w:space="0" w:color="auto"/>
              <w:bottom w:val="single" w:sz="6" w:space="0" w:color="auto"/>
              <w:right w:val="single" w:sz="6" w:space="0" w:color="auto"/>
            </w:tcBorders>
          </w:tcPr>
          <w:p w14:paraId="1E09250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kern w:val="0"/>
                <w:sz w:val="20"/>
                <w:szCs w:val="20"/>
              </w:rPr>
              <w:t>-95.70</w:t>
            </w:r>
            <w:r>
              <w:rPr>
                <w:rFonts w:ascii="Times New Roman CYR" w:hAnsi="Times New Roman CYR" w:cs="Times New Roman CYR"/>
                <w:kern w:val="0"/>
                <w:sz w:val="20"/>
                <w:szCs w:val="20"/>
                <w:lang w:val="en-US"/>
              </w:rPr>
              <w:t>2</w:t>
            </w:r>
          </w:p>
        </w:tc>
        <w:tc>
          <w:tcPr>
            <w:tcW w:w="1778" w:type="dxa"/>
            <w:tcBorders>
              <w:top w:val="single" w:sz="6" w:space="0" w:color="auto"/>
              <w:left w:val="single" w:sz="6" w:space="0" w:color="auto"/>
              <w:bottom w:val="single" w:sz="6" w:space="0" w:color="auto"/>
              <w:right w:val="single" w:sz="6" w:space="0" w:color="auto"/>
            </w:tcBorders>
          </w:tcPr>
          <w:p w14:paraId="5FDE79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-0.633</w:t>
            </w:r>
          </w:p>
        </w:tc>
      </w:tr>
      <w:tr w:rsidR="00000000" w14:paraId="6F54B72B" w14:textId="77777777">
        <w:tblPrEx>
          <w:tblCellMar>
            <w:top w:w="0" w:type="dxa"/>
            <w:bottom w:w="0" w:type="dxa"/>
          </w:tblCellMar>
        </w:tblPrEx>
        <w:trPr>
          <w:jc w:val="center"/>
        </w:trPr>
        <w:tc>
          <w:tcPr>
            <w:tcW w:w="2721" w:type="dxa"/>
            <w:tcBorders>
              <w:top w:val="single" w:sz="6" w:space="0" w:color="auto"/>
              <w:left w:val="single" w:sz="6" w:space="0" w:color="auto"/>
              <w:bottom w:val="single" w:sz="6" w:space="0" w:color="auto"/>
              <w:right w:val="single" w:sz="6" w:space="0" w:color="auto"/>
            </w:tcBorders>
          </w:tcPr>
          <w:p w14:paraId="5D2EB712"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en-US"/>
              </w:rPr>
            </w:pPr>
            <w:r>
              <w:rPr>
                <w:rFonts w:ascii="Times New Roman CYR" w:hAnsi="Times New Roman CYR" w:cs="Times New Roman CYR"/>
                <w:kern w:val="0"/>
                <w:sz w:val="20"/>
                <w:szCs w:val="20"/>
                <w:lang w:val="uk-UA"/>
              </w:rPr>
              <w:t>(CH3)(OH)C6H3C(O)OOH</w:t>
            </w:r>
            <w:r>
              <w:rPr>
                <w:rFonts w:ascii="Times New Roman CYR" w:hAnsi="Times New Roman CYR" w:cs="Times New Roman CYR"/>
                <w:kern w:val="0"/>
                <w:sz w:val="20"/>
                <w:szCs w:val="20"/>
                <w:vertAlign w:val="superscript"/>
                <w:lang w:val="uk-UA"/>
              </w:rPr>
              <w:t>-</w:t>
            </w:r>
            <w:r>
              <w:rPr>
                <w:rFonts w:ascii="Times New Roman" w:hAnsi="Times New Roman" w:cs="Times New Roman"/>
                <w:kern w:val="0"/>
                <w:sz w:val="20"/>
                <w:szCs w:val="20"/>
                <w:vertAlign w:val="superscript"/>
                <w:lang w:val="en-US"/>
              </w:rPr>
              <w:t>●</w:t>
            </w:r>
          </w:p>
        </w:tc>
        <w:tc>
          <w:tcPr>
            <w:tcW w:w="2132" w:type="dxa"/>
            <w:tcBorders>
              <w:top w:val="single" w:sz="6" w:space="0" w:color="auto"/>
              <w:left w:val="single" w:sz="6" w:space="0" w:color="auto"/>
              <w:bottom w:val="single" w:sz="6" w:space="0" w:color="auto"/>
              <w:right w:val="single" w:sz="6" w:space="0" w:color="auto"/>
            </w:tcBorders>
          </w:tcPr>
          <w:p w14:paraId="64320CC5"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kern w:val="0"/>
                <w:sz w:val="20"/>
                <w:szCs w:val="20"/>
                <w:lang w:val="uk-UA"/>
              </w:rPr>
              <w:t>Вертикальна іонізація</w:t>
            </w:r>
          </w:p>
        </w:tc>
        <w:tc>
          <w:tcPr>
            <w:tcW w:w="1978" w:type="dxa"/>
            <w:tcBorders>
              <w:top w:val="single" w:sz="6" w:space="0" w:color="auto"/>
              <w:left w:val="single" w:sz="6" w:space="0" w:color="auto"/>
              <w:bottom w:val="single" w:sz="6" w:space="0" w:color="auto"/>
              <w:right w:val="single" w:sz="6" w:space="0" w:color="auto"/>
            </w:tcBorders>
          </w:tcPr>
          <w:p w14:paraId="6F20DC9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r>
              <w:rPr>
                <w:rFonts w:ascii="Times New Roman CYR" w:hAnsi="Times New Roman CYR" w:cs="Times New Roman CYR"/>
                <w:kern w:val="0"/>
                <w:sz w:val="20"/>
                <w:szCs w:val="20"/>
              </w:rPr>
              <w:t>-</w:t>
            </w:r>
            <w:r>
              <w:rPr>
                <w:rFonts w:ascii="Times New Roman CYR" w:hAnsi="Times New Roman CYR" w:cs="Times New Roman CYR"/>
                <w:kern w:val="0"/>
                <w:sz w:val="20"/>
                <w:szCs w:val="20"/>
                <w:lang w:val="uk-UA"/>
              </w:rPr>
              <w:t>9</w:t>
            </w:r>
            <w:r>
              <w:rPr>
                <w:rFonts w:ascii="Times New Roman CYR" w:hAnsi="Times New Roman CYR" w:cs="Times New Roman CYR"/>
                <w:kern w:val="0"/>
                <w:sz w:val="20"/>
                <w:szCs w:val="20"/>
              </w:rPr>
              <w:t>9.935</w:t>
            </w:r>
          </w:p>
        </w:tc>
        <w:tc>
          <w:tcPr>
            <w:tcW w:w="1778" w:type="dxa"/>
            <w:tcBorders>
              <w:top w:val="single" w:sz="6" w:space="0" w:color="auto"/>
              <w:left w:val="single" w:sz="6" w:space="0" w:color="auto"/>
              <w:bottom w:val="single" w:sz="6" w:space="0" w:color="auto"/>
              <w:right w:val="single" w:sz="6" w:space="0" w:color="auto"/>
            </w:tcBorders>
          </w:tcPr>
          <w:p w14:paraId="5ABBBD2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lang w:val="uk-UA"/>
              </w:rPr>
            </w:pPr>
          </w:p>
        </w:tc>
      </w:tr>
    </w:tbl>
    <w:p w14:paraId="2003CE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4D0F40F6" w14:textId="37D338F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ЕАверт = </w:t>
      </w:r>
      <w:r w:rsidR="0092154C">
        <w:rPr>
          <w:rFonts w:ascii="Microsoft Sans Serif" w:hAnsi="Microsoft Sans Serif" w:cs="Microsoft Sans Serif"/>
          <w:noProof/>
          <w:kern w:val="0"/>
          <w:sz w:val="17"/>
          <w:szCs w:val="17"/>
        </w:rPr>
        <w:drawing>
          <wp:inline distT="0" distB="0" distL="0" distR="0" wp14:anchorId="71E63B6D" wp14:editId="60B917CF">
            <wp:extent cx="1859280" cy="236220"/>
            <wp:effectExtent l="0" t="0" r="0" b="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9280" cy="236220"/>
                    </a:xfrm>
                    <a:prstGeom prst="rect">
                      <a:avLst/>
                    </a:prstGeom>
                    <a:noFill/>
                    <a:ln>
                      <a:noFill/>
                    </a:ln>
                  </pic:spPr>
                </pic:pic>
              </a:graphicData>
            </a:graphic>
          </wp:inline>
        </w:drawing>
      </w:r>
      <w:r w:rsidR="0092154C">
        <w:rPr>
          <w:rFonts w:ascii="Microsoft Sans Serif" w:hAnsi="Microsoft Sans Serif" w:cs="Microsoft Sans Serif"/>
          <w:noProof/>
          <w:kern w:val="0"/>
          <w:sz w:val="17"/>
          <w:szCs w:val="17"/>
        </w:rPr>
        <w:drawing>
          <wp:inline distT="0" distB="0" distL="0" distR="0" wp14:anchorId="2882A87B" wp14:editId="507E1333">
            <wp:extent cx="1859280" cy="23622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9280" cy="236220"/>
                    </a:xfrm>
                    <a:prstGeom prst="rect">
                      <a:avLst/>
                    </a:prstGeom>
                    <a:noFill/>
                    <a:ln>
                      <a:noFill/>
                    </a:ln>
                  </pic:spPr>
                </pic:pic>
              </a:graphicData>
            </a:graphic>
          </wp:inline>
        </w:drawing>
      </w:r>
    </w:p>
    <w:p w14:paraId="5D3BEC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lang w:val="uk-UA"/>
        </w:rPr>
        <w:t>)C6H4C(O)OOH:</w:t>
      </w:r>
    </w:p>
    <w:p w14:paraId="5EDB31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ЕАверт = </w:t>
      </w:r>
      <w:r>
        <w:rPr>
          <w:rFonts w:ascii="Times New Roman CYR" w:hAnsi="Times New Roman CYR" w:cs="Times New Roman CYR"/>
          <w:kern w:val="0"/>
          <w:sz w:val="28"/>
          <w:szCs w:val="28"/>
        </w:rPr>
        <w:t>-93.00</w:t>
      </w:r>
      <w:r>
        <w:rPr>
          <w:rFonts w:ascii="Times New Roman CYR" w:hAnsi="Times New Roman CYR" w:cs="Times New Roman CYR"/>
          <w:kern w:val="0"/>
          <w:sz w:val="28"/>
          <w:szCs w:val="28"/>
          <w:lang w:val="uk-UA"/>
        </w:rPr>
        <w:t>9 - (</w:t>
      </w:r>
      <w:r>
        <w:rPr>
          <w:rFonts w:ascii="Times New Roman CYR" w:hAnsi="Times New Roman CYR" w:cs="Times New Roman CYR"/>
          <w:kern w:val="0"/>
          <w:sz w:val="28"/>
          <w:szCs w:val="28"/>
        </w:rPr>
        <w:t>-87.202</w:t>
      </w:r>
      <w:r>
        <w:rPr>
          <w:rFonts w:ascii="Times New Roman CYR" w:hAnsi="Times New Roman CYR" w:cs="Times New Roman CYR"/>
          <w:kern w:val="0"/>
          <w:sz w:val="28"/>
          <w:szCs w:val="28"/>
          <w:lang w:val="uk-UA"/>
        </w:rPr>
        <w:t xml:space="preserve">) = -5.807 ккал/моль </w:t>
      </w:r>
    </w:p>
    <w:p w14:paraId="19FB24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(CH3)(OH)C6H3C(O)OOH:</w:t>
      </w:r>
    </w:p>
    <w:p w14:paraId="52BEC9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ЕАверт =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9</w:t>
      </w:r>
      <w:r>
        <w:rPr>
          <w:rFonts w:ascii="Times New Roman CYR" w:hAnsi="Times New Roman CYR" w:cs="Times New Roman CYR"/>
          <w:kern w:val="0"/>
          <w:sz w:val="28"/>
          <w:szCs w:val="28"/>
        </w:rPr>
        <w:t>9.935</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-95.702</w:t>
      </w:r>
      <w:r>
        <w:rPr>
          <w:rFonts w:ascii="Times New Roman CYR" w:hAnsi="Times New Roman CYR" w:cs="Times New Roman CYR"/>
          <w:kern w:val="0"/>
          <w:sz w:val="28"/>
          <w:szCs w:val="28"/>
          <w:lang w:val="uk-UA"/>
        </w:rPr>
        <w:t>) = - 4.233 ккал/моль</w:t>
      </w:r>
    </w:p>
    <w:p w14:paraId="7C4219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EEBCC0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 xml:space="preserve">Висновки. </w:t>
      </w:r>
      <w:r>
        <w:rPr>
          <w:rFonts w:ascii="Times New Roman CYR" w:hAnsi="Times New Roman CYR" w:cs="Times New Roman CYR"/>
          <w:kern w:val="0"/>
          <w:sz w:val="28"/>
          <w:szCs w:val="28"/>
          <w:lang w:val="uk-UA"/>
        </w:rPr>
        <w:t>Виконавши цю роботу, мною були розраховані енергії електронної спорідненості пероксикислот. ЕА пероксикислот є дуже близькими між собою за значеннями. ЕА (за теоремою Купманса) знайти неможливо, бо енергія НЗМО &lt; 0.</w:t>
      </w:r>
    </w:p>
    <w:p w14:paraId="06FE657C" w14:textId="77777777" w:rsidR="00000000" w:rsidRDefault="00000000">
      <w:pPr>
        <w:widowControl w:val="0"/>
        <w:tabs>
          <w:tab w:val="left" w:pos="2190"/>
        </w:tabs>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t>Заключення</w:t>
      </w:r>
    </w:p>
    <w:p w14:paraId="68880A14" w14:textId="77777777" w:rsidR="00000000" w:rsidRDefault="00000000">
      <w:pPr>
        <w:widowControl w:val="0"/>
        <w:tabs>
          <w:tab w:val="left" w:pos="219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5F79EC5" w14:textId="77777777" w:rsidR="00000000" w:rsidRDefault="00000000">
      <w:pPr>
        <w:widowControl w:val="0"/>
        <w:tabs>
          <w:tab w:val="left" w:pos="219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Виконавши цю роботу, навчився використовувати методи квантовохімічного молекулярного моделювання як засіб отримання інформації про будову і властивості хімічних сполук. Однак, має місце і той факт, що найбільш ефективне використання програм квантовохімічних розрахунків можливе тільки у тому випадку, коли дослідник хоча б у загальних рисах уявляє, які операції вони виконують, і як інтерпретувати отримані результати.</w:t>
      </w:r>
    </w:p>
    <w:p w14:paraId="4792CEEC" w14:textId="77777777" w:rsidR="00000000" w:rsidRDefault="00000000">
      <w:pPr>
        <w:widowControl w:val="0"/>
        <w:tabs>
          <w:tab w:val="left" w:pos="219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 розрахунках та обчисленні результатів набув висновку, що конформація даної пероксикислоти впливає на параметри молекулярної геометрії та електронної структури пероксикислот, але цей вплив не завжди є суттєвим. </w:t>
      </w:r>
    </w:p>
    <w:p w14:paraId="66190807" w14:textId="77777777" w:rsidR="00000000" w:rsidRDefault="00000000">
      <w:pPr>
        <w:widowControl w:val="0"/>
        <w:tabs>
          <w:tab w:val="left" w:pos="219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Також на деякі параметри молекулярної геометрії пероксикислот впливає і наявність замісників у молекулі. </w:t>
      </w:r>
    </w:p>
    <w:p w14:paraId="6955DBA4" w14:textId="77777777" w:rsidR="00000000" w:rsidRDefault="00000000">
      <w:pPr>
        <w:widowControl w:val="0"/>
        <w:tabs>
          <w:tab w:val="left" w:pos="2190"/>
        </w:tabs>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t>Література</w:t>
      </w:r>
    </w:p>
    <w:p w14:paraId="1DD82063" w14:textId="77777777" w:rsidR="00000000" w:rsidRDefault="00000000">
      <w:pPr>
        <w:widowControl w:val="0"/>
        <w:tabs>
          <w:tab w:val="left" w:pos="2190"/>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075F2878" w14:textId="77777777" w:rsidR="00000000" w:rsidRDefault="00000000">
      <w:pPr>
        <w:widowControl w:val="0"/>
        <w:tabs>
          <w:tab w:val="left" w:pos="2190"/>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1.</w:t>
      </w:r>
      <w:r>
        <w:rPr>
          <w:rFonts w:ascii="Times New Roman CYR" w:hAnsi="Times New Roman CYR" w:cs="Times New Roman CYR"/>
          <w:kern w:val="0"/>
          <w:sz w:val="28"/>
          <w:szCs w:val="28"/>
          <w:lang w:val="uk-UA"/>
        </w:rPr>
        <w:t>Практичний курс комп’ютерної структурної хімії. Навчальний посібник / М.А. Туровський, О.М. Туровська / Донецьк: ДонНУ, 2004. 131 с.</w:t>
      </w:r>
    </w:p>
    <w:p w14:paraId="68A04767" w14:textId="77777777" w:rsidR="00222D88" w:rsidRDefault="00000000">
      <w:pPr>
        <w:widowControl w:val="0"/>
        <w:tabs>
          <w:tab w:val="left" w:pos="219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lang w:val="uk-UA"/>
        </w:rPr>
        <w:t>2.</w:t>
      </w:r>
      <w:r>
        <w:rPr>
          <w:rFonts w:ascii="Times New Roman CYR" w:hAnsi="Times New Roman CYR" w:cs="Times New Roman CYR"/>
          <w:kern w:val="0"/>
          <w:sz w:val="28"/>
          <w:szCs w:val="28"/>
          <w:lang w:val="uk-UA"/>
        </w:rPr>
        <w:t>Минкин В.И., Симкин Б.Я., Миняев Р.М. Те</w:t>
      </w:r>
      <w:r>
        <w:rPr>
          <w:rFonts w:ascii="Times New Roman CYR" w:hAnsi="Times New Roman CYR" w:cs="Times New Roman CYR"/>
          <w:kern w:val="0"/>
          <w:sz w:val="28"/>
          <w:szCs w:val="28"/>
        </w:rPr>
        <w:t>ория строения молекул (электронные оболочки): Учеб. Пособие для ун-тов. - М.: Высш. Школа, 1979. - 407с.</w:t>
      </w:r>
    </w:p>
    <w:sectPr w:rsidR="00222D8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4C"/>
    <w:rsid w:val="00222D88"/>
    <w:rsid w:val="0092154C"/>
    <w:rsid w:val="00EE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33C3C9"/>
  <w14:defaultImageDpi w14:val="0"/>
  <w15:docId w15:val="{42A9C448-33AE-4A4C-9C0C-DCE4BBED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theme" Target="theme/theme1.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6850</Words>
  <Characters>39046</Characters>
  <Application>Microsoft Office Word</Application>
  <DocSecurity>0</DocSecurity>
  <Lines>325</Lines>
  <Paragraphs>91</Paragraphs>
  <ScaleCrop>false</ScaleCrop>
  <Company/>
  <LinksUpToDate>false</LinksUpToDate>
  <CharactersWithSpaces>45805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2025-12-15T11:04:00Z</dcterms:created>
  <dcterms:modified xsi:type="dcterms:W3CDTF">2025-12-15T11:04:00Z</dcterms:modified>
</cp:coreProperties>
</file>