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AE22DA" w14:textId="77777777" w:rsidR="00000000" w:rsidRDefault="00000000">
      <w:pPr>
        <w:spacing w:line="360" w:lineRule="auto"/>
        <w:ind w:firstLine="709"/>
        <w:jc w:val="both"/>
        <w:rPr>
          <w:color w:val="000000"/>
          <w:sz w:val="28"/>
          <w:szCs w:val="28"/>
        </w:rPr>
      </w:pPr>
      <w:r>
        <w:rPr>
          <w:b/>
          <w:bCs/>
          <w:color w:val="000000"/>
          <w:sz w:val="28"/>
          <w:szCs w:val="28"/>
        </w:rPr>
        <w:t>Введение</w:t>
      </w:r>
    </w:p>
    <w:p w14:paraId="757BDA63" w14:textId="77777777" w:rsidR="00000000" w:rsidRDefault="00000000">
      <w:pPr>
        <w:spacing w:line="360" w:lineRule="auto"/>
        <w:ind w:firstLine="709"/>
        <w:jc w:val="both"/>
        <w:rPr>
          <w:color w:val="000000"/>
          <w:sz w:val="28"/>
          <w:szCs w:val="28"/>
        </w:rPr>
      </w:pPr>
    </w:p>
    <w:p w14:paraId="2B75F5F6" w14:textId="77777777" w:rsidR="00000000" w:rsidRDefault="00000000">
      <w:pPr>
        <w:shd w:val="clear" w:color="auto" w:fill="FFFFFF"/>
        <w:spacing w:line="360" w:lineRule="auto"/>
        <w:ind w:firstLine="709"/>
        <w:jc w:val="both"/>
        <w:rPr>
          <w:color w:val="000000"/>
          <w:sz w:val="28"/>
          <w:szCs w:val="28"/>
        </w:rPr>
      </w:pPr>
      <w:r>
        <w:rPr>
          <w:color w:val="000000"/>
          <w:sz w:val="28"/>
          <w:szCs w:val="28"/>
        </w:rPr>
        <w:t>Порошкообразные материалы применяются во многих отраслях промышленности. Многие свойства порошков в значительной степени зависят от дисперсности. Анализ дисперсного состава является обязательным методом контроля во всех технологических процессах, связанных с изготовлением и переработкой порошкообразных материалов. В связи с этим становится понятным большое значение анализа дисперсного состава порошков для науки, техники и технологии [1].</w:t>
      </w:r>
    </w:p>
    <w:p w14:paraId="6769AAB8" w14:textId="77777777" w:rsidR="00000000" w:rsidRDefault="00000000">
      <w:pPr>
        <w:spacing w:line="360" w:lineRule="auto"/>
        <w:ind w:firstLine="709"/>
        <w:jc w:val="both"/>
        <w:rPr>
          <w:color w:val="000000"/>
          <w:sz w:val="28"/>
          <w:szCs w:val="28"/>
        </w:rPr>
      </w:pPr>
      <w:r>
        <w:rPr>
          <w:color w:val="000000"/>
          <w:sz w:val="28"/>
          <w:szCs w:val="28"/>
        </w:rPr>
        <w:t>На сегодняшний день во многих отраслях промышленности отмечается тенденция к использованию мелкодисперсных частиц различной природы. Без них не обходится современное производство композиционных материалов не только изготовленных для производственных целей, но также и для медицинских препаратов, химических веществ и т.д. Размер, форма и микрорельеф частиц сыпучих материалов, по мнению большинства исследователей, зависят не только от происхождения, и от способа их подготовки.</w:t>
      </w:r>
    </w:p>
    <w:p w14:paraId="5BC73234" w14:textId="77777777" w:rsidR="00000000" w:rsidRDefault="00000000">
      <w:pPr>
        <w:spacing w:line="360" w:lineRule="auto"/>
        <w:ind w:firstLine="709"/>
        <w:jc w:val="both"/>
        <w:rPr>
          <w:color w:val="000000"/>
          <w:sz w:val="28"/>
          <w:szCs w:val="28"/>
        </w:rPr>
      </w:pPr>
      <w:r>
        <w:rPr>
          <w:color w:val="000000"/>
          <w:sz w:val="28"/>
          <w:szCs w:val="28"/>
        </w:rPr>
        <w:t>Известно, что физико-химические и технологические свойства различных составов на основе зерновых и дисперсных материалов зависят от числа контактов между частицами. Число контактов между твердыми частицами целиком зависит от размера, формы и микрорельефа частиц, а между твердыми частицами и связующим, кроме того, зависит от общей поверхности частиц, химической природы компонентов и энергетического состояния частиц. Прочность же индивидуальных контактов зависит от площади контакта, химической природы компонентов и их энергетического состояния.</w:t>
      </w:r>
    </w:p>
    <w:p w14:paraId="03DDDB2C" w14:textId="77777777" w:rsidR="00000000" w:rsidRDefault="00000000">
      <w:pPr>
        <w:spacing w:line="360" w:lineRule="auto"/>
        <w:ind w:firstLine="709"/>
        <w:jc w:val="both"/>
        <w:rPr>
          <w:color w:val="000000"/>
          <w:sz w:val="28"/>
          <w:szCs w:val="28"/>
        </w:rPr>
      </w:pPr>
    </w:p>
    <w:p w14:paraId="712DD822" w14:textId="77777777" w:rsidR="00000000" w:rsidRDefault="00000000">
      <w:pPr>
        <w:spacing w:line="360" w:lineRule="auto"/>
        <w:ind w:firstLine="709"/>
        <w:jc w:val="both"/>
        <w:rPr>
          <w:color w:val="000000"/>
          <w:sz w:val="28"/>
          <w:szCs w:val="28"/>
        </w:rPr>
      </w:pPr>
      <w:r>
        <w:rPr>
          <w:color w:val="000000"/>
          <w:sz w:val="28"/>
          <w:szCs w:val="28"/>
        </w:rPr>
        <w:br w:type="page"/>
      </w:r>
    </w:p>
    <w:p w14:paraId="06C9968D" w14:textId="77777777" w:rsidR="00000000" w:rsidRDefault="00000000">
      <w:pPr>
        <w:spacing w:line="360" w:lineRule="auto"/>
        <w:ind w:firstLine="709"/>
        <w:jc w:val="both"/>
        <w:rPr>
          <w:b/>
          <w:bCs/>
          <w:color w:val="000000"/>
          <w:sz w:val="28"/>
          <w:szCs w:val="28"/>
        </w:rPr>
      </w:pPr>
      <w:r>
        <w:rPr>
          <w:b/>
          <w:bCs/>
          <w:color w:val="000000"/>
          <w:sz w:val="28"/>
          <w:szCs w:val="28"/>
        </w:rPr>
        <w:t>1. Литературный обзор</w:t>
      </w:r>
    </w:p>
    <w:p w14:paraId="7EA15EFC" w14:textId="77777777" w:rsidR="00000000" w:rsidRDefault="00000000">
      <w:pPr>
        <w:spacing w:line="360" w:lineRule="auto"/>
        <w:ind w:firstLine="709"/>
        <w:jc w:val="both"/>
        <w:rPr>
          <w:b/>
          <w:bCs/>
          <w:color w:val="000000"/>
          <w:sz w:val="28"/>
          <w:szCs w:val="28"/>
        </w:rPr>
      </w:pPr>
    </w:p>
    <w:p w14:paraId="0FC5D97E" w14:textId="77777777" w:rsidR="00000000" w:rsidRDefault="00000000">
      <w:pPr>
        <w:pStyle w:val="2"/>
        <w:spacing w:line="360" w:lineRule="auto"/>
        <w:ind w:firstLine="709"/>
        <w:jc w:val="both"/>
        <w:rPr>
          <w:b/>
          <w:bCs/>
          <w:color w:val="000000"/>
          <w:sz w:val="28"/>
          <w:szCs w:val="28"/>
        </w:rPr>
      </w:pPr>
      <w:r>
        <w:rPr>
          <w:b/>
          <w:bCs/>
          <w:color w:val="000000"/>
          <w:sz w:val="28"/>
          <w:szCs w:val="28"/>
        </w:rPr>
        <w:t>1.1 Методы определения гранулометрического состава материала</w:t>
      </w:r>
    </w:p>
    <w:p w14:paraId="343578A3" w14:textId="77777777" w:rsidR="00000000" w:rsidRDefault="00000000">
      <w:pPr>
        <w:shd w:val="clear" w:color="auto" w:fill="FFFFFF"/>
        <w:spacing w:line="360" w:lineRule="auto"/>
        <w:ind w:firstLine="709"/>
        <w:jc w:val="both"/>
        <w:rPr>
          <w:color w:val="000000"/>
          <w:sz w:val="28"/>
          <w:szCs w:val="28"/>
        </w:rPr>
      </w:pPr>
    </w:p>
    <w:p w14:paraId="0261D218" w14:textId="77777777" w:rsidR="00000000" w:rsidRDefault="00000000">
      <w:pPr>
        <w:shd w:val="clear" w:color="auto" w:fill="FFFFFF"/>
        <w:spacing w:line="360" w:lineRule="auto"/>
        <w:ind w:firstLine="709"/>
        <w:jc w:val="both"/>
        <w:rPr>
          <w:color w:val="000000"/>
          <w:sz w:val="28"/>
          <w:szCs w:val="28"/>
        </w:rPr>
      </w:pPr>
      <w:r>
        <w:rPr>
          <w:color w:val="000000"/>
          <w:sz w:val="28"/>
          <w:szCs w:val="28"/>
        </w:rPr>
        <w:t>В современной науке набралось достаточно большое количество методов способных определить гранулометрический состав практически любого материала, такие как:</w:t>
      </w:r>
    </w:p>
    <w:p w14:paraId="7DC5A421" w14:textId="77777777" w:rsidR="00000000" w:rsidRDefault="00000000">
      <w:pPr>
        <w:spacing w:line="360" w:lineRule="auto"/>
        <w:ind w:firstLine="709"/>
        <w:jc w:val="both"/>
        <w:rPr>
          <w:color w:val="000000"/>
          <w:sz w:val="28"/>
          <w:szCs w:val="28"/>
        </w:rPr>
      </w:pPr>
      <w:r>
        <w:rPr>
          <w:color w:val="000000"/>
          <w:sz w:val="28"/>
          <w:szCs w:val="28"/>
        </w:rPr>
        <w:t>- механическое разделение частиц, включающее ситовой и фильтрационный анализ (размер частиц &gt; 50-100 мкм);</w:t>
      </w:r>
    </w:p>
    <w:p w14:paraId="223675C9" w14:textId="77777777" w:rsidR="00000000" w:rsidRDefault="00000000">
      <w:pPr>
        <w:spacing w:line="360" w:lineRule="auto"/>
        <w:ind w:firstLine="709"/>
        <w:jc w:val="both"/>
        <w:rPr>
          <w:color w:val="000000"/>
          <w:sz w:val="28"/>
          <w:szCs w:val="28"/>
        </w:rPr>
      </w:pPr>
      <w:r>
        <w:rPr>
          <w:color w:val="000000"/>
          <w:sz w:val="28"/>
          <w:szCs w:val="28"/>
        </w:rPr>
        <w:t>седиментационный анализ, включающий пофракционное осаждение, отмучивание, накопление осадка, отбор весовых проб (60-1 мкм);</w:t>
      </w:r>
    </w:p>
    <w:p w14:paraId="1E516AE0" w14:textId="77777777" w:rsidR="00000000" w:rsidRDefault="00000000">
      <w:pPr>
        <w:spacing w:line="360" w:lineRule="auto"/>
        <w:ind w:firstLine="709"/>
        <w:jc w:val="both"/>
        <w:rPr>
          <w:color w:val="000000"/>
          <w:sz w:val="28"/>
          <w:szCs w:val="28"/>
        </w:rPr>
      </w:pPr>
      <w:r>
        <w:rPr>
          <w:color w:val="000000"/>
          <w:sz w:val="28"/>
          <w:szCs w:val="28"/>
        </w:rPr>
        <w:t>динамические методы, основанные на сепарации в потоке в вертикальных сосудах и центробежных аппаратах (&gt; 10 мкм);</w:t>
      </w:r>
    </w:p>
    <w:p w14:paraId="347DD876" w14:textId="77777777" w:rsidR="00000000" w:rsidRDefault="00000000">
      <w:pPr>
        <w:spacing w:line="360" w:lineRule="auto"/>
        <w:ind w:firstLine="709"/>
        <w:jc w:val="both"/>
        <w:rPr>
          <w:color w:val="000000"/>
          <w:sz w:val="28"/>
          <w:szCs w:val="28"/>
        </w:rPr>
      </w:pPr>
      <w:r>
        <w:rPr>
          <w:color w:val="000000"/>
          <w:sz w:val="28"/>
          <w:szCs w:val="28"/>
        </w:rPr>
        <w:t>оптические методы: в оптических микроскопах (0,1-1,0 мкм) и в</w:t>
      </w:r>
      <w:r>
        <w:rPr>
          <w:color w:val="000000"/>
          <w:sz w:val="28"/>
          <w:szCs w:val="28"/>
        </w:rPr>
        <w:br/>
        <w:t>электронных микроскопах (&gt; 0,0006 мкм);</w:t>
      </w:r>
    </w:p>
    <w:p w14:paraId="5AE5EC79" w14:textId="77777777" w:rsidR="00000000" w:rsidRDefault="00000000">
      <w:pPr>
        <w:spacing w:line="360" w:lineRule="auto"/>
        <w:ind w:firstLine="709"/>
        <w:jc w:val="both"/>
        <w:rPr>
          <w:color w:val="000000"/>
          <w:sz w:val="28"/>
          <w:szCs w:val="28"/>
        </w:rPr>
      </w:pPr>
      <w:r>
        <w:rPr>
          <w:color w:val="000000"/>
          <w:sz w:val="28"/>
          <w:szCs w:val="28"/>
        </w:rPr>
        <w:t>электрический (0,5-50 мкм);</w:t>
      </w:r>
    </w:p>
    <w:p w14:paraId="41ADD458" w14:textId="77777777" w:rsidR="00000000" w:rsidRDefault="00000000">
      <w:pPr>
        <w:spacing w:line="360" w:lineRule="auto"/>
        <w:ind w:firstLine="709"/>
        <w:jc w:val="both"/>
        <w:rPr>
          <w:color w:val="000000"/>
          <w:sz w:val="28"/>
          <w:szCs w:val="28"/>
        </w:rPr>
      </w:pPr>
      <w:r>
        <w:rPr>
          <w:color w:val="000000"/>
          <w:sz w:val="28"/>
          <w:szCs w:val="28"/>
        </w:rPr>
        <w:t>рентгеновский метод (&lt; 1 мкм).</w:t>
      </w:r>
    </w:p>
    <w:p w14:paraId="44B80D82" w14:textId="77777777" w:rsidR="00000000" w:rsidRDefault="00000000">
      <w:pPr>
        <w:spacing w:line="360" w:lineRule="auto"/>
        <w:ind w:firstLine="709"/>
        <w:jc w:val="both"/>
        <w:rPr>
          <w:color w:val="000000"/>
          <w:sz w:val="28"/>
          <w:szCs w:val="28"/>
        </w:rPr>
      </w:pPr>
      <w:r>
        <w:rPr>
          <w:color w:val="000000"/>
          <w:sz w:val="28"/>
          <w:szCs w:val="28"/>
        </w:rPr>
        <w:t>Ситовой анализ - метод определения гранулометрического, или фракционного, состава измельченных сыпучих материалов, этот метод применим для анализа крупнозернистых и кусковых материалов с размером частиц &gt; 50-100 мкм. Точность ситового анализа зависит от количества мелких фракций и способа рассева (например: сухой, мокрый, с ультразвуковой обработкой и т.д.) [2].Методика определения гранулометрического состава формовочных песков и смесей в стандартном наборе сит описана в ГОСТ 2138-84 «Пески формовочные».</w:t>
      </w:r>
    </w:p>
    <w:p w14:paraId="63EB1063" w14:textId="77777777" w:rsidR="00000000" w:rsidRDefault="00000000">
      <w:pPr>
        <w:spacing w:line="360" w:lineRule="auto"/>
        <w:ind w:firstLine="709"/>
        <w:jc w:val="both"/>
        <w:rPr>
          <w:color w:val="000000"/>
          <w:sz w:val="28"/>
          <w:szCs w:val="28"/>
        </w:rPr>
      </w:pPr>
      <w:r>
        <w:rPr>
          <w:color w:val="000000"/>
          <w:sz w:val="28"/>
          <w:szCs w:val="28"/>
        </w:rPr>
        <w:t xml:space="preserve">Седиментационный анализ - это совокупность методов определения размеров частиц в дисперсных системах по установившейся скорости </w:t>
      </w:r>
      <w:r>
        <w:rPr>
          <w:color w:val="000000"/>
          <w:sz w:val="28"/>
          <w:szCs w:val="28"/>
        </w:rPr>
        <w:lastRenderedPageBreak/>
        <w:t xml:space="preserve">седиментации и параметрам седиментационно-диффузионного, или седиментационного, равновесия. Анализ позволяет определять как усреднённые характеристики дисперсности, так и распределение частиц дисперсной фазы по размерам или массам. </w:t>
      </w:r>
    </w:p>
    <w:p w14:paraId="4BE08FD7" w14:textId="77777777" w:rsidR="00000000" w:rsidRDefault="00000000">
      <w:pPr>
        <w:spacing w:line="360" w:lineRule="auto"/>
        <w:ind w:firstLine="709"/>
        <w:jc w:val="both"/>
        <w:rPr>
          <w:color w:val="000000"/>
          <w:sz w:val="28"/>
          <w:szCs w:val="28"/>
        </w:rPr>
      </w:pPr>
      <w:r>
        <w:rPr>
          <w:color w:val="000000"/>
          <w:sz w:val="28"/>
          <w:szCs w:val="28"/>
        </w:rPr>
        <w:t xml:space="preserve">В основе методов седиментационного анализа лежит изменение скорости падения частиц в жидкой среде в зависимости от их величины. Классификация методов данного анализа включает в себя: </w:t>
      </w:r>
    </w:p>
    <w:p w14:paraId="00FAF7D6" w14:textId="77777777" w:rsidR="00000000" w:rsidRDefault="00000000">
      <w:pPr>
        <w:spacing w:line="360" w:lineRule="auto"/>
        <w:ind w:firstLine="709"/>
        <w:jc w:val="both"/>
        <w:rPr>
          <w:color w:val="000000"/>
          <w:sz w:val="28"/>
          <w:szCs w:val="28"/>
        </w:rPr>
      </w:pPr>
      <w:r>
        <w:rPr>
          <w:color w:val="000000"/>
          <w:sz w:val="28"/>
          <w:szCs w:val="28"/>
        </w:rPr>
        <w:t>отмучивание;</w:t>
      </w:r>
    </w:p>
    <w:p w14:paraId="37028038" w14:textId="77777777" w:rsidR="00000000" w:rsidRDefault="00000000">
      <w:pPr>
        <w:spacing w:line="360" w:lineRule="auto"/>
        <w:ind w:firstLine="709"/>
        <w:jc w:val="both"/>
        <w:rPr>
          <w:color w:val="000000"/>
          <w:sz w:val="28"/>
          <w:szCs w:val="28"/>
        </w:rPr>
      </w:pPr>
      <w:r>
        <w:rPr>
          <w:color w:val="000000"/>
          <w:sz w:val="28"/>
          <w:szCs w:val="28"/>
        </w:rPr>
        <w:t>измерение плотности столба суспензии;</w:t>
      </w:r>
    </w:p>
    <w:p w14:paraId="75FDB604" w14:textId="77777777" w:rsidR="00000000" w:rsidRDefault="00000000">
      <w:pPr>
        <w:spacing w:line="360" w:lineRule="auto"/>
        <w:ind w:firstLine="709"/>
        <w:jc w:val="both"/>
        <w:rPr>
          <w:color w:val="000000"/>
          <w:sz w:val="28"/>
          <w:szCs w:val="28"/>
        </w:rPr>
      </w:pPr>
      <w:r>
        <w:rPr>
          <w:color w:val="000000"/>
          <w:sz w:val="28"/>
          <w:szCs w:val="28"/>
        </w:rPr>
        <w:t>пофракционное (дробное) оседание;</w:t>
      </w:r>
    </w:p>
    <w:p w14:paraId="213C9C4F" w14:textId="77777777" w:rsidR="00000000" w:rsidRDefault="00000000">
      <w:pPr>
        <w:spacing w:line="360" w:lineRule="auto"/>
        <w:ind w:firstLine="709"/>
        <w:jc w:val="both"/>
        <w:rPr>
          <w:color w:val="000000"/>
          <w:sz w:val="28"/>
          <w:szCs w:val="28"/>
        </w:rPr>
      </w:pPr>
      <w:r>
        <w:rPr>
          <w:color w:val="000000"/>
          <w:sz w:val="28"/>
          <w:szCs w:val="28"/>
        </w:rPr>
        <w:t>отбор весовых проб в разных объемах суспензий;</w:t>
      </w:r>
    </w:p>
    <w:p w14:paraId="2D45490F" w14:textId="77777777" w:rsidR="00000000" w:rsidRDefault="00000000">
      <w:pPr>
        <w:spacing w:line="360" w:lineRule="auto"/>
        <w:ind w:firstLine="709"/>
        <w:jc w:val="both"/>
        <w:rPr>
          <w:color w:val="000000"/>
          <w:sz w:val="28"/>
          <w:szCs w:val="28"/>
        </w:rPr>
      </w:pPr>
      <w:r>
        <w:rPr>
          <w:color w:val="000000"/>
          <w:sz w:val="28"/>
          <w:szCs w:val="28"/>
        </w:rPr>
        <w:t>накопление осадка на чашечке весов;</w:t>
      </w:r>
    </w:p>
    <w:p w14:paraId="56108D6E" w14:textId="77777777" w:rsidR="00000000" w:rsidRDefault="00000000">
      <w:pPr>
        <w:spacing w:line="360" w:lineRule="auto"/>
        <w:ind w:firstLine="709"/>
        <w:jc w:val="both"/>
        <w:rPr>
          <w:color w:val="000000"/>
          <w:sz w:val="28"/>
          <w:szCs w:val="28"/>
        </w:rPr>
      </w:pPr>
      <w:r>
        <w:rPr>
          <w:color w:val="000000"/>
          <w:sz w:val="28"/>
          <w:szCs w:val="28"/>
        </w:rPr>
        <w:t>электрофотоседиментометрия;</w:t>
      </w:r>
    </w:p>
    <w:p w14:paraId="540E8BA7" w14:textId="77777777" w:rsidR="00000000" w:rsidRDefault="00000000">
      <w:pPr>
        <w:spacing w:line="360" w:lineRule="auto"/>
        <w:ind w:firstLine="709"/>
        <w:jc w:val="both"/>
        <w:rPr>
          <w:color w:val="000000"/>
          <w:sz w:val="28"/>
          <w:szCs w:val="28"/>
        </w:rPr>
      </w:pPr>
      <w:r>
        <w:rPr>
          <w:color w:val="000000"/>
          <w:sz w:val="28"/>
          <w:szCs w:val="28"/>
        </w:rPr>
        <w:t>седиментометрия в поле центробежных сил [3].</w:t>
      </w:r>
    </w:p>
    <w:p w14:paraId="4D106593" w14:textId="77777777" w:rsidR="00000000" w:rsidRDefault="00000000">
      <w:pPr>
        <w:spacing w:line="360" w:lineRule="auto"/>
        <w:ind w:firstLine="709"/>
        <w:jc w:val="both"/>
        <w:rPr>
          <w:color w:val="000000"/>
          <w:sz w:val="28"/>
          <w:szCs w:val="28"/>
        </w:rPr>
      </w:pPr>
      <w:r>
        <w:rPr>
          <w:color w:val="000000"/>
          <w:sz w:val="28"/>
          <w:szCs w:val="28"/>
        </w:rPr>
        <w:t xml:space="preserve">Основные методы седиментационного анализа - это методы установившейся скорости седиментации и седиментационно-диффузионного, или седиментационного, равновесия; применяют также методы приближения к седиментационному равновесию и седиментации в градиенте плотности. Обычно используют метод установившейся скорости седиментации, причём искомые величины находят по изменению скорости накопления осадка, плотности столба суспензии (эмульсии), концентрации частиц на определённом уровне и т.д. Приборы для осуществления этого метода, работающие на принципах взвешивания или измерения гидростатического давления, называются седиментометрами. Седиментационный анализ в гравитационном поле широко применяется для определения дисперсного состава измельченных материалов, почв и грунтов, промышленных пылей. Так же этот анализ применяют и в поле центробежных сил, для определения молекулярной массы и однородности различных полимеров, в том числе биополимеров. В биохимии и </w:t>
      </w:r>
      <w:r>
        <w:rPr>
          <w:color w:val="000000"/>
          <w:sz w:val="28"/>
          <w:szCs w:val="28"/>
        </w:rPr>
        <w:lastRenderedPageBreak/>
        <w:t>молекулярной биологии седиментационный анализ позволяет выявить сложный состав различных клеточных структур, установить размеры вирусов, разделить липопротеиды с различным соотношением липидных и белковых компонентов [4].</w:t>
      </w:r>
    </w:p>
    <w:p w14:paraId="0915A56D" w14:textId="77777777" w:rsidR="00000000" w:rsidRDefault="00000000">
      <w:pPr>
        <w:spacing w:line="360" w:lineRule="auto"/>
        <w:ind w:firstLine="709"/>
        <w:jc w:val="both"/>
        <w:rPr>
          <w:color w:val="000000"/>
          <w:sz w:val="28"/>
          <w:szCs w:val="28"/>
        </w:rPr>
      </w:pPr>
      <w:r>
        <w:rPr>
          <w:color w:val="000000"/>
          <w:sz w:val="28"/>
          <w:szCs w:val="28"/>
        </w:rPr>
        <w:t>Электрические методы определения гранулометрического состава позволяют добиться высокой точности размеров частиц за счет того, что определяемым параметром является объем частиц, т.е. учитывается их реальная форма. Счётчики Коултера широко используются в различных странах для анализа пылей и порошков с размером частиц 0,5-50 мкм. Методику определения гранулометрического состава электрическим методом, более подробно рассмотрим на принципе работы счётчика Коултера.  В приборе (рисунок 1.1) измеряется импульс электрического напряжения, возникающий при прохождении частицы через отверстие в непроводящей перегородке (стенке ампулы). Импульс напряжения обусловлен увеличением сопротивления между электродами в момент, когда частица, увлекаемая потоком токопроводящей жидкости, проходит сквозь отверстие. Величина (амплитуда) импульса пропорциональна объёму частицы. Анализируемый материал, например суспензия, из стакана в ампулу засасывается благодаря опусканию ртути (под действием силы тяжести). Автоматический счёт числа импульсов и сортировка их по амплитудам позволяют получат кривые распределения частиц по размерам [5].</w:t>
      </w:r>
    </w:p>
    <w:p w14:paraId="1E780517" w14:textId="77777777" w:rsidR="00000000" w:rsidRDefault="00000000">
      <w:pPr>
        <w:spacing w:line="360" w:lineRule="auto"/>
        <w:ind w:firstLine="709"/>
        <w:jc w:val="both"/>
        <w:rPr>
          <w:color w:val="000000"/>
          <w:sz w:val="28"/>
          <w:szCs w:val="28"/>
        </w:rPr>
      </w:pPr>
    </w:p>
    <w:p w14:paraId="7D68098F" w14:textId="5805FCE4" w:rsidR="00000000" w:rsidRDefault="00BA3A23">
      <w:pPr>
        <w:spacing w:line="360" w:lineRule="auto"/>
        <w:ind w:firstLine="709"/>
        <w:jc w:val="both"/>
        <w:rPr>
          <w:color w:val="000000"/>
          <w:sz w:val="28"/>
          <w:szCs w:val="28"/>
        </w:rPr>
      </w:pPr>
      <w:r>
        <w:rPr>
          <w:rFonts w:ascii="Microsoft Sans Serif" w:hAnsi="Microsoft Sans Serif" w:cs="Microsoft Sans Serif"/>
          <w:noProof/>
          <w:sz w:val="17"/>
          <w:szCs w:val="17"/>
        </w:rPr>
        <w:drawing>
          <wp:inline distT="0" distB="0" distL="0" distR="0" wp14:anchorId="1950B6C9" wp14:editId="0C6D4BEA">
            <wp:extent cx="2400300" cy="1828800"/>
            <wp:effectExtent l="0" t="0" r="0" b="0"/>
            <wp:docPr id="1"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400300" cy="1828800"/>
                    </a:xfrm>
                    <a:prstGeom prst="rect">
                      <a:avLst/>
                    </a:prstGeom>
                    <a:noFill/>
                    <a:ln>
                      <a:noFill/>
                    </a:ln>
                  </pic:spPr>
                </pic:pic>
              </a:graphicData>
            </a:graphic>
          </wp:inline>
        </w:drawing>
      </w:r>
    </w:p>
    <w:p w14:paraId="1B43BAB9" w14:textId="77777777" w:rsidR="00000000" w:rsidRDefault="00000000">
      <w:pPr>
        <w:spacing w:line="360" w:lineRule="auto"/>
        <w:ind w:firstLine="709"/>
        <w:jc w:val="both"/>
        <w:rPr>
          <w:color w:val="000000"/>
          <w:sz w:val="28"/>
          <w:szCs w:val="28"/>
        </w:rPr>
      </w:pPr>
      <w:r>
        <w:rPr>
          <w:color w:val="000000"/>
          <w:sz w:val="28"/>
          <w:szCs w:val="28"/>
        </w:rPr>
        <w:lastRenderedPageBreak/>
        <w:t>, 2 - стакан и ампула с микроотверстием, заполненные водной суспензией; 3 - ртутный манометр; 4 - электроды; 5 - контактная система; 6 - счётно-регистрирующего устройства</w:t>
      </w:r>
    </w:p>
    <w:p w14:paraId="105F03C8" w14:textId="77777777" w:rsidR="00000000" w:rsidRDefault="00000000">
      <w:pPr>
        <w:spacing w:line="360" w:lineRule="auto"/>
        <w:ind w:firstLine="709"/>
        <w:jc w:val="both"/>
        <w:rPr>
          <w:color w:val="000000"/>
          <w:sz w:val="28"/>
          <w:szCs w:val="28"/>
        </w:rPr>
      </w:pPr>
      <w:r>
        <w:rPr>
          <w:color w:val="000000"/>
          <w:sz w:val="28"/>
          <w:szCs w:val="28"/>
        </w:rPr>
        <w:t>Рисунок 1.1 - Прибор Коултера</w:t>
      </w:r>
    </w:p>
    <w:p w14:paraId="2820C874" w14:textId="77777777" w:rsidR="00000000" w:rsidRDefault="00000000">
      <w:pPr>
        <w:spacing w:after="200" w:line="276" w:lineRule="auto"/>
        <w:rPr>
          <w:color w:val="000000"/>
          <w:sz w:val="28"/>
          <w:szCs w:val="28"/>
        </w:rPr>
      </w:pPr>
      <w:r>
        <w:rPr>
          <w:color w:val="000000"/>
          <w:sz w:val="28"/>
          <w:szCs w:val="28"/>
        </w:rPr>
        <w:br w:type="page"/>
      </w:r>
    </w:p>
    <w:p w14:paraId="0CB6D7D8" w14:textId="77777777" w:rsidR="00000000" w:rsidRDefault="00000000">
      <w:pPr>
        <w:spacing w:line="360" w:lineRule="auto"/>
        <w:ind w:firstLine="709"/>
        <w:jc w:val="both"/>
        <w:rPr>
          <w:color w:val="000000"/>
          <w:sz w:val="28"/>
          <w:szCs w:val="28"/>
        </w:rPr>
      </w:pPr>
      <w:r>
        <w:rPr>
          <w:color w:val="000000"/>
          <w:sz w:val="28"/>
          <w:szCs w:val="28"/>
        </w:rPr>
        <w:t xml:space="preserve">В этом же диапазоне размеров, что и прибор Коултера, хорошо работают ряд отечественных оригинальных электроустановок. Однако промышленностью такие установки до сих пор, к сожалению, не выпускаются. Выпускаемые промышленностью электрофотоседиментометры различных конструктивных вариантов являются эффективными анализаторами для материалов с размером частиц не &lt; 2 мкм. </w:t>
      </w:r>
    </w:p>
    <w:p w14:paraId="5D833ACE" w14:textId="77777777" w:rsidR="00000000" w:rsidRDefault="00000000">
      <w:pPr>
        <w:spacing w:line="360" w:lineRule="auto"/>
        <w:ind w:firstLine="709"/>
        <w:jc w:val="both"/>
        <w:rPr>
          <w:color w:val="000000"/>
          <w:sz w:val="28"/>
          <w:szCs w:val="28"/>
        </w:rPr>
      </w:pPr>
      <w:r>
        <w:rPr>
          <w:color w:val="000000"/>
          <w:sz w:val="28"/>
          <w:szCs w:val="28"/>
        </w:rPr>
        <w:t>Оптические методы определения гранулометрического состава материалов основаны на принципе визуального распознавания частиц в отраженном свете под микроскопом, или более сложные методы, подразумевающие применение сложных установок основанных на законах дифракции света, на основе этих физических способов определения состава вещества, оптические методы подразделяются на две группы:</w:t>
      </w:r>
    </w:p>
    <w:p w14:paraId="0E73D9AA" w14:textId="77777777" w:rsidR="00000000" w:rsidRDefault="00000000">
      <w:pPr>
        <w:spacing w:line="360" w:lineRule="auto"/>
        <w:ind w:firstLine="709"/>
        <w:jc w:val="both"/>
        <w:rPr>
          <w:color w:val="000000"/>
          <w:sz w:val="28"/>
          <w:szCs w:val="28"/>
        </w:rPr>
      </w:pPr>
      <w:r>
        <w:rPr>
          <w:color w:val="000000"/>
          <w:sz w:val="28"/>
          <w:szCs w:val="28"/>
        </w:rPr>
        <w:t>прямые (обычные оптические микроскопы, просвечивающие и растровые электронные микроскопы);</w:t>
      </w:r>
    </w:p>
    <w:p w14:paraId="0D7206A8" w14:textId="77777777" w:rsidR="00000000" w:rsidRDefault="00000000">
      <w:pPr>
        <w:spacing w:line="360" w:lineRule="auto"/>
        <w:ind w:firstLine="709"/>
        <w:jc w:val="both"/>
        <w:rPr>
          <w:color w:val="000000"/>
          <w:sz w:val="28"/>
          <w:szCs w:val="28"/>
        </w:rPr>
      </w:pPr>
      <w:r>
        <w:rPr>
          <w:color w:val="000000"/>
          <w:sz w:val="28"/>
          <w:szCs w:val="28"/>
        </w:rPr>
        <w:t>косвенные (лазерные гранулометры и другие, в которых используется принцип дифракции света).</w:t>
      </w:r>
    </w:p>
    <w:p w14:paraId="6A7621D6" w14:textId="77777777" w:rsidR="00000000" w:rsidRDefault="00000000">
      <w:pPr>
        <w:spacing w:line="360" w:lineRule="auto"/>
        <w:ind w:firstLine="709"/>
        <w:jc w:val="both"/>
        <w:rPr>
          <w:color w:val="000000"/>
          <w:sz w:val="28"/>
          <w:szCs w:val="28"/>
        </w:rPr>
      </w:pPr>
      <w:r>
        <w:rPr>
          <w:color w:val="000000"/>
          <w:sz w:val="28"/>
          <w:szCs w:val="28"/>
        </w:rPr>
        <w:t>У обычных оптических микроскопов хорошая разрешающая способность возможна только для частиц размером не менее 1 мкм. Электронная же микроскопия позволяет с высокой точностью определять размеры частиц &lt; 1 мкм (вплоть до 6 Е), но анализ длительный и трудоемкий [6].</w:t>
      </w:r>
    </w:p>
    <w:p w14:paraId="50FD0188" w14:textId="77777777" w:rsidR="00000000" w:rsidRDefault="00000000">
      <w:pPr>
        <w:spacing w:line="360" w:lineRule="auto"/>
        <w:ind w:firstLine="709"/>
        <w:jc w:val="both"/>
        <w:rPr>
          <w:color w:val="000000"/>
          <w:sz w:val="28"/>
          <w:szCs w:val="28"/>
        </w:rPr>
      </w:pPr>
      <w:r>
        <w:rPr>
          <w:color w:val="000000"/>
          <w:sz w:val="28"/>
          <w:szCs w:val="28"/>
        </w:rPr>
        <w:t>К числу наиболее перспективных методов исследования геометрических параметров формовочных материалов можно отнести седиментацирнный анализ, для реализации которого используется седиграфа.</w:t>
      </w:r>
    </w:p>
    <w:p w14:paraId="1530A2BD" w14:textId="77777777" w:rsidR="00000000" w:rsidRDefault="00000000">
      <w:pPr>
        <w:spacing w:line="360" w:lineRule="auto"/>
        <w:ind w:firstLine="709"/>
        <w:jc w:val="both"/>
        <w:rPr>
          <w:color w:val="000000"/>
          <w:sz w:val="28"/>
          <w:szCs w:val="28"/>
        </w:rPr>
      </w:pPr>
      <w:r>
        <w:rPr>
          <w:color w:val="000000"/>
          <w:sz w:val="28"/>
          <w:szCs w:val="28"/>
        </w:rPr>
        <w:t xml:space="preserve">Седиграф - анализатор размера частиц с использованием метода седиментации. Анализатор позволяет определять эквивалентный сферический диаметр частиц в диапазоне от 0,1 до 300 микрон. Метод седиментации имеет твердую репутацию одного из самых точных и надежных. Измеряя скорость, с </w:t>
      </w:r>
      <w:r>
        <w:rPr>
          <w:color w:val="000000"/>
          <w:sz w:val="28"/>
          <w:szCs w:val="28"/>
        </w:rPr>
        <w:lastRenderedPageBreak/>
        <w:t>которой частицы под действием силы тяжести опускаются в жидкости с известными свойствами. Седиграф (в частых случаях ЭВМ, получающяя и анализирующяя входящие данные с прибора), после определенного количества математических вычислений, определяет эквивалентный сферический диаметр частиц, удельную поверхность и т.д. [7].</w:t>
      </w:r>
    </w:p>
    <w:p w14:paraId="05DFE875" w14:textId="77777777" w:rsidR="00000000" w:rsidRDefault="00000000">
      <w:pPr>
        <w:spacing w:line="360" w:lineRule="auto"/>
        <w:ind w:firstLine="709"/>
        <w:jc w:val="both"/>
        <w:rPr>
          <w:color w:val="000000"/>
          <w:sz w:val="28"/>
          <w:szCs w:val="28"/>
        </w:rPr>
      </w:pPr>
      <w:r>
        <w:rPr>
          <w:color w:val="000000"/>
          <w:sz w:val="28"/>
          <w:szCs w:val="28"/>
        </w:rPr>
        <w:t>Седиментационные гранулометры (седиграфы), принцип действия которых основан на измерении степени осаждения суспендированных частиц в зависимости от их эквивалентных диаметров (по закону Стокса), в свою очередь используют седиментационный анализ. [8].</w:t>
      </w:r>
    </w:p>
    <w:p w14:paraId="79E58207" w14:textId="77777777" w:rsidR="00000000" w:rsidRDefault="00000000">
      <w:pPr>
        <w:shd w:val="clear" w:color="auto" w:fill="FFFFFF"/>
        <w:spacing w:line="360" w:lineRule="auto"/>
        <w:ind w:firstLine="709"/>
        <w:jc w:val="both"/>
        <w:rPr>
          <w:color w:val="000000"/>
          <w:sz w:val="28"/>
          <w:szCs w:val="28"/>
        </w:rPr>
      </w:pPr>
    </w:p>
    <w:p w14:paraId="74BA4937" w14:textId="77777777" w:rsidR="00000000" w:rsidRDefault="00000000">
      <w:pPr>
        <w:pStyle w:val="2"/>
        <w:spacing w:line="360" w:lineRule="auto"/>
        <w:ind w:firstLine="709"/>
        <w:jc w:val="both"/>
        <w:rPr>
          <w:b/>
          <w:bCs/>
          <w:color w:val="000000"/>
          <w:sz w:val="28"/>
          <w:szCs w:val="28"/>
        </w:rPr>
      </w:pPr>
      <w:r>
        <w:rPr>
          <w:b/>
          <w:bCs/>
          <w:color w:val="000000"/>
          <w:sz w:val="28"/>
          <w:szCs w:val="28"/>
        </w:rPr>
        <w:t>1.2 Методы расчета основных параметров дисперсных частиц в вязкой среде</w:t>
      </w:r>
    </w:p>
    <w:p w14:paraId="2997BACB" w14:textId="77777777" w:rsidR="00000000" w:rsidRDefault="00000000">
      <w:pPr>
        <w:spacing w:line="360" w:lineRule="auto"/>
        <w:ind w:firstLine="709"/>
        <w:jc w:val="both"/>
        <w:rPr>
          <w:color w:val="000000"/>
          <w:sz w:val="28"/>
          <w:szCs w:val="28"/>
        </w:rPr>
      </w:pPr>
    </w:p>
    <w:p w14:paraId="3CE5C24E" w14:textId="77777777" w:rsidR="00000000" w:rsidRDefault="00000000">
      <w:pPr>
        <w:shd w:val="clear" w:color="auto" w:fill="FFFFFF"/>
        <w:spacing w:line="360" w:lineRule="auto"/>
        <w:ind w:firstLine="709"/>
        <w:jc w:val="both"/>
        <w:rPr>
          <w:color w:val="000000"/>
          <w:sz w:val="28"/>
          <w:szCs w:val="28"/>
        </w:rPr>
      </w:pPr>
      <w:r>
        <w:rPr>
          <w:color w:val="000000"/>
          <w:sz w:val="28"/>
          <w:szCs w:val="28"/>
        </w:rPr>
        <w:t>Различные дисперсные материалы в вязкой среде ведут себя по-разному, но всё они подчиняются одному закону, который в процессе седиментации отделяет глинистую составляющую из-за разной скорости падения зерен в вязкой среде (чаще вода, спирт, глицерин и т.д.) по средством сил притяжения магнитного поля Земли и законов Стокса.</w:t>
      </w:r>
    </w:p>
    <w:p w14:paraId="555C0BE4" w14:textId="77777777" w:rsidR="00000000" w:rsidRDefault="00000000">
      <w:pPr>
        <w:shd w:val="clear" w:color="auto" w:fill="FFFFFF"/>
        <w:spacing w:line="360" w:lineRule="auto"/>
        <w:ind w:firstLine="709"/>
        <w:jc w:val="both"/>
        <w:rPr>
          <w:i/>
          <w:iCs/>
          <w:color w:val="000000"/>
          <w:sz w:val="28"/>
          <w:szCs w:val="28"/>
        </w:rPr>
      </w:pPr>
      <w:r>
        <w:rPr>
          <w:color w:val="000000"/>
          <w:sz w:val="28"/>
          <w:szCs w:val="28"/>
        </w:rPr>
        <w:t xml:space="preserve">Расчет скорости падения шара в вязкой среде основан на приравнивании между собой сил, направленных в противоположные стороны: силы тяжести </w:t>
      </w:r>
      <w:r>
        <w:rPr>
          <w:i/>
          <w:iCs/>
          <w:color w:val="000000"/>
          <w:sz w:val="28"/>
          <w:szCs w:val="28"/>
          <w:lang w:val="en-US"/>
        </w:rPr>
        <w:t>R</w:t>
      </w:r>
      <w:r>
        <w:rPr>
          <w:i/>
          <w:iCs/>
          <w:color w:val="000000"/>
          <w:sz w:val="28"/>
          <w:szCs w:val="28"/>
          <w:vertAlign w:val="subscript"/>
        </w:rPr>
        <w:t>1</w:t>
      </w:r>
      <w:r>
        <w:rPr>
          <w:i/>
          <w:iCs/>
          <w:color w:val="000000"/>
          <w:sz w:val="28"/>
          <w:szCs w:val="28"/>
        </w:rPr>
        <w:t xml:space="preserve">, </w:t>
      </w:r>
      <w:r>
        <w:rPr>
          <w:color w:val="000000"/>
          <w:sz w:val="28"/>
          <w:szCs w:val="28"/>
        </w:rPr>
        <w:t xml:space="preserve">направленной вниз, и силы сопротивления </w:t>
      </w:r>
      <w:r>
        <w:rPr>
          <w:i/>
          <w:iCs/>
          <w:color w:val="000000"/>
          <w:sz w:val="28"/>
          <w:szCs w:val="28"/>
          <w:lang w:val="en-US"/>
        </w:rPr>
        <w:t>R</w:t>
      </w:r>
      <w:r>
        <w:rPr>
          <w:i/>
          <w:iCs/>
          <w:color w:val="000000"/>
          <w:sz w:val="28"/>
          <w:szCs w:val="28"/>
          <w:vertAlign w:val="subscript"/>
        </w:rPr>
        <w:t>2</w:t>
      </w:r>
      <w:r>
        <w:rPr>
          <w:i/>
          <w:iCs/>
          <w:color w:val="000000"/>
          <w:sz w:val="28"/>
          <w:szCs w:val="28"/>
        </w:rPr>
        <w:t xml:space="preserve">, </w:t>
      </w:r>
      <w:r>
        <w:rPr>
          <w:color w:val="000000"/>
          <w:sz w:val="28"/>
          <w:szCs w:val="28"/>
        </w:rPr>
        <w:t>ей противоположной.</w:t>
      </w:r>
    </w:p>
    <w:p w14:paraId="474116B3" w14:textId="77777777" w:rsidR="00000000" w:rsidRDefault="00000000">
      <w:pPr>
        <w:shd w:val="clear" w:color="auto" w:fill="FFFFFF"/>
        <w:spacing w:line="360" w:lineRule="auto"/>
        <w:ind w:firstLine="709"/>
        <w:jc w:val="both"/>
        <w:rPr>
          <w:color w:val="000000"/>
          <w:sz w:val="28"/>
          <w:szCs w:val="28"/>
        </w:rPr>
      </w:pPr>
      <w:r>
        <w:rPr>
          <w:color w:val="000000"/>
          <w:sz w:val="28"/>
          <w:szCs w:val="28"/>
        </w:rPr>
        <w:t>Сила тяжести определяется по общеизвестной формуле:</w:t>
      </w:r>
    </w:p>
    <w:p w14:paraId="2710A7F2" w14:textId="77777777" w:rsidR="00000000" w:rsidRDefault="00000000">
      <w:pPr>
        <w:shd w:val="clear" w:color="auto" w:fill="FFFFFF"/>
        <w:spacing w:line="360" w:lineRule="auto"/>
        <w:ind w:firstLine="709"/>
        <w:jc w:val="both"/>
        <w:rPr>
          <w:color w:val="000000"/>
          <w:sz w:val="28"/>
          <w:szCs w:val="28"/>
        </w:rPr>
      </w:pPr>
    </w:p>
    <w:p w14:paraId="4507BD5D" w14:textId="6339AE37" w:rsidR="00000000" w:rsidRDefault="00BA3A23">
      <w:pPr>
        <w:shd w:val="clear" w:color="auto" w:fill="FFFFFF"/>
        <w:spacing w:line="360" w:lineRule="auto"/>
        <w:ind w:firstLine="709"/>
        <w:jc w:val="both"/>
        <w:rPr>
          <w:color w:val="000000"/>
          <w:sz w:val="28"/>
          <w:szCs w:val="28"/>
        </w:rPr>
      </w:pPr>
      <w:r>
        <w:rPr>
          <w:rFonts w:ascii="Microsoft Sans Serif" w:hAnsi="Microsoft Sans Serif" w:cs="Microsoft Sans Serif"/>
          <w:noProof/>
          <w:sz w:val="17"/>
          <w:szCs w:val="17"/>
        </w:rPr>
        <w:drawing>
          <wp:inline distT="0" distB="0" distL="0" distR="0" wp14:anchorId="4880EBD9" wp14:editId="23508637">
            <wp:extent cx="2278380" cy="449580"/>
            <wp:effectExtent l="0" t="0" r="0" b="0"/>
            <wp:docPr id="2"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278380" cy="449580"/>
                    </a:xfrm>
                    <a:prstGeom prst="rect">
                      <a:avLst/>
                    </a:prstGeom>
                    <a:noFill/>
                    <a:ln>
                      <a:noFill/>
                    </a:ln>
                  </pic:spPr>
                </pic:pic>
              </a:graphicData>
            </a:graphic>
          </wp:inline>
        </w:drawing>
      </w:r>
    </w:p>
    <w:p w14:paraId="54F87971" w14:textId="77777777" w:rsidR="00000000" w:rsidRDefault="00000000">
      <w:pPr>
        <w:shd w:val="clear" w:color="auto" w:fill="FFFFFF"/>
        <w:spacing w:line="360" w:lineRule="auto"/>
        <w:ind w:firstLine="709"/>
        <w:jc w:val="both"/>
        <w:rPr>
          <w:i/>
          <w:iCs/>
          <w:color w:val="000000"/>
          <w:sz w:val="28"/>
          <w:szCs w:val="28"/>
        </w:rPr>
      </w:pPr>
    </w:p>
    <w:p w14:paraId="5B57CA07" w14:textId="77777777" w:rsidR="00000000" w:rsidRDefault="00000000">
      <w:pPr>
        <w:shd w:val="clear" w:color="auto" w:fill="FFFFFF"/>
        <w:spacing w:line="360" w:lineRule="auto"/>
        <w:ind w:firstLine="709"/>
        <w:jc w:val="both"/>
        <w:rPr>
          <w:color w:val="000000"/>
          <w:sz w:val="28"/>
          <w:szCs w:val="28"/>
        </w:rPr>
      </w:pPr>
      <w:r>
        <w:rPr>
          <w:color w:val="000000"/>
          <w:sz w:val="28"/>
          <w:szCs w:val="28"/>
        </w:rPr>
        <w:t xml:space="preserve">где, </w:t>
      </w:r>
      <w:r>
        <w:rPr>
          <w:i/>
          <w:iCs/>
          <w:color w:val="000000"/>
          <w:sz w:val="28"/>
          <w:szCs w:val="28"/>
        </w:rPr>
        <w:t>d</w:t>
      </w:r>
      <w:r>
        <w:rPr>
          <w:color w:val="000000"/>
          <w:sz w:val="28"/>
          <w:szCs w:val="28"/>
        </w:rPr>
        <w:t xml:space="preserve"> - диаметр шара;</w:t>
      </w:r>
    </w:p>
    <w:p w14:paraId="51EE508C" w14:textId="77777777" w:rsidR="00000000" w:rsidRDefault="00000000">
      <w:pPr>
        <w:shd w:val="clear" w:color="auto" w:fill="FFFFFF"/>
        <w:spacing w:line="360" w:lineRule="auto"/>
        <w:ind w:firstLine="709"/>
        <w:jc w:val="both"/>
        <w:rPr>
          <w:color w:val="000000"/>
          <w:sz w:val="28"/>
          <w:szCs w:val="28"/>
        </w:rPr>
      </w:pPr>
      <w:r>
        <w:rPr>
          <w:i/>
          <w:iCs/>
          <w:color w:val="000000"/>
          <w:sz w:val="28"/>
          <w:szCs w:val="28"/>
        </w:rPr>
        <w:t xml:space="preserve">с(част)- </w:t>
      </w:r>
      <w:r>
        <w:rPr>
          <w:color w:val="000000"/>
          <w:sz w:val="28"/>
          <w:szCs w:val="28"/>
        </w:rPr>
        <w:t>удельный вес частицы;</w:t>
      </w:r>
    </w:p>
    <w:p w14:paraId="3E94FB2D" w14:textId="77777777" w:rsidR="00000000" w:rsidRDefault="00000000">
      <w:pPr>
        <w:shd w:val="clear" w:color="auto" w:fill="FFFFFF"/>
        <w:spacing w:line="360" w:lineRule="auto"/>
        <w:ind w:firstLine="709"/>
        <w:jc w:val="both"/>
        <w:rPr>
          <w:color w:val="000000"/>
          <w:sz w:val="28"/>
          <w:szCs w:val="28"/>
        </w:rPr>
      </w:pPr>
      <w:r>
        <w:rPr>
          <w:i/>
          <w:iCs/>
          <w:color w:val="000000"/>
          <w:sz w:val="28"/>
          <w:szCs w:val="28"/>
        </w:rPr>
        <w:lastRenderedPageBreak/>
        <w:t xml:space="preserve">с(ср)- </w:t>
      </w:r>
      <w:r>
        <w:rPr>
          <w:color w:val="000000"/>
          <w:sz w:val="28"/>
          <w:szCs w:val="28"/>
        </w:rPr>
        <w:t>удельный вес окружающей его среды;</w:t>
      </w:r>
    </w:p>
    <w:p w14:paraId="7474D1E6" w14:textId="77777777" w:rsidR="00000000" w:rsidRDefault="00000000">
      <w:pPr>
        <w:shd w:val="clear" w:color="auto" w:fill="FFFFFF"/>
        <w:spacing w:line="360" w:lineRule="auto"/>
        <w:ind w:firstLine="709"/>
        <w:jc w:val="both"/>
        <w:rPr>
          <w:color w:val="000000"/>
          <w:sz w:val="28"/>
          <w:szCs w:val="28"/>
        </w:rPr>
      </w:pPr>
      <w:r>
        <w:rPr>
          <w:i/>
          <w:iCs/>
          <w:color w:val="000000"/>
          <w:sz w:val="28"/>
          <w:szCs w:val="28"/>
        </w:rPr>
        <w:t xml:space="preserve">g - </w:t>
      </w:r>
      <w:r>
        <w:rPr>
          <w:color w:val="000000"/>
          <w:sz w:val="28"/>
          <w:szCs w:val="28"/>
        </w:rPr>
        <w:t>сила тяжести [9].</w:t>
      </w:r>
    </w:p>
    <w:p w14:paraId="40A55B9E" w14:textId="77777777" w:rsidR="00000000" w:rsidRDefault="00000000">
      <w:pPr>
        <w:shd w:val="clear" w:color="auto" w:fill="FFFFFF"/>
        <w:spacing w:line="360" w:lineRule="auto"/>
        <w:ind w:firstLine="709"/>
        <w:jc w:val="both"/>
        <w:rPr>
          <w:color w:val="000000"/>
          <w:sz w:val="28"/>
          <w:szCs w:val="28"/>
        </w:rPr>
      </w:pPr>
      <w:r>
        <w:rPr>
          <w:color w:val="000000"/>
          <w:sz w:val="28"/>
          <w:szCs w:val="28"/>
        </w:rPr>
        <w:t>Закон Стокса справедлив лишь для частицы свободно падающей (ламинарный режим) в вязкой среде под действием собственного веса, поэтому стоит учитывать вязкость самой этой среды в математическом расчете.</w:t>
      </w:r>
    </w:p>
    <w:p w14:paraId="22B88801" w14:textId="77777777" w:rsidR="00000000" w:rsidRDefault="00000000">
      <w:pPr>
        <w:shd w:val="clear" w:color="auto" w:fill="FFFFFF"/>
        <w:spacing w:line="360" w:lineRule="auto"/>
        <w:ind w:firstLine="709"/>
        <w:jc w:val="both"/>
        <w:rPr>
          <w:color w:val="000000"/>
          <w:sz w:val="28"/>
          <w:szCs w:val="28"/>
        </w:rPr>
      </w:pPr>
      <w:r>
        <w:rPr>
          <w:color w:val="000000"/>
          <w:sz w:val="28"/>
          <w:szCs w:val="28"/>
        </w:rPr>
        <w:t>Вязкость (внутреннее трение)</w:t>
      </w:r>
      <w:r>
        <w:rPr>
          <w:b/>
          <w:bCs/>
          <w:i/>
          <w:iCs/>
          <w:color w:val="000000"/>
          <w:sz w:val="28"/>
          <w:szCs w:val="28"/>
        </w:rPr>
        <w:t xml:space="preserve"> </w:t>
      </w:r>
      <w:r>
        <w:rPr>
          <w:color w:val="000000"/>
          <w:sz w:val="28"/>
          <w:szCs w:val="28"/>
        </w:rPr>
        <w:t xml:space="preserve">- это свойство реальных жидкостей оказывать сопротивление перемещению одной части жидкости относительно другой. При движении жидкости между ее слоями возникают силы внутреннего трения, действующие таким образом, чтобы уравнять скорости всех слоев. Возникновение этих сил объясняется тем, что слои, движущиеся с разными скоростями, обмениваются молекулами. Молекулы из более быстрого слоя передают более медленному некоторое количество движения (импульса), вследствие чего последний начинает двигаться быстрее, а первый - медленнее (по закону сохранения количества движения (импульса)). </w:t>
      </w:r>
    </w:p>
    <w:p w14:paraId="1C464C68" w14:textId="77777777" w:rsidR="00000000" w:rsidRDefault="00000000">
      <w:pPr>
        <w:shd w:val="clear" w:color="auto" w:fill="FFFFFF"/>
        <w:spacing w:line="360" w:lineRule="auto"/>
        <w:ind w:firstLine="709"/>
        <w:jc w:val="both"/>
        <w:rPr>
          <w:color w:val="000000"/>
          <w:sz w:val="28"/>
          <w:szCs w:val="28"/>
        </w:rPr>
      </w:pPr>
      <w:r>
        <w:rPr>
          <w:color w:val="000000"/>
          <w:sz w:val="28"/>
          <w:szCs w:val="28"/>
        </w:rPr>
        <w:t xml:space="preserve">Изменение количества движения говорит о наличии сил взаимодействия, в данном случае сил внутреннего трения. Действие этих сил проявляется в том, что со стороны слоя, движущегося быстрее, на слой, движущийся медленнее, действует ускоряющая сила. И, наоборот, со стороны слоя, движущегося медленнее, на слой, движущийся быстрее, действует тормозящая сила. </w:t>
      </w:r>
    </w:p>
    <w:p w14:paraId="4FEDF48B" w14:textId="77777777" w:rsidR="00000000" w:rsidRDefault="00000000">
      <w:pPr>
        <w:shd w:val="clear" w:color="auto" w:fill="FFFFFF"/>
        <w:spacing w:line="360" w:lineRule="auto"/>
        <w:ind w:firstLine="709"/>
        <w:jc w:val="both"/>
        <w:rPr>
          <w:color w:val="000000"/>
          <w:sz w:val="28"/>
          <w:szCs w:val="28"/>
        </w:rPr>
      </w:pPr>
      <w:r>
        <w:rPr>
          <w:color w:val="000000"/>
          <w:sz w:val="28"/>
          <w:szCs w:val="28"/>
        </w:rPr>
        <w:t>При небольших скоростях движения жидкости сила внутреннего трения тем больше, чем больше площадь соприкосновения трущихся слоев, и зависит от того, насколько сильно различаются скорости этих слоев в направлении, перпендикулярном движению.</w:t>
      </w:r>
    </w:p>
    <w:p w14:paraId="76CB4C43" w14:textId="77777777" w:rsidR="00000000" w:rsidRDefault="00000000">
      <w:pPr>
        <w:shd w:val="clear" w:color="auto" w:fill="FFFFFF"/>
        <w:spacing w:line="360" w:lineRule="auto"/>
        <w:ind w:firstLine="709"/>
        <w:jc w:val="both"/>
        <w:rPr>
          <w:color w:val="000000"/>
          <w:sz w:val="28"/>
          <w:szCs w:val="28"/>
        </w:rPr>
      </w:pPr>
      <w:r>
        <w:rPr>
          <w:color w:val="000000"/>
          <w:sz w:val="28"/>
          <w:szCs w:val="28"/>
        </w:rPr>
        <w:t>Движущуюся жидкость рассматривают как совокупность непрерывных плотно прилегающих друг к другу слоев, каждый из которых движется с постоянной скоростью. Слои могут иметь различную толщину и скользят относительно соседних, не перемешиваясь с ними. Такое течение жидкости называется ламинарным [10].</w:t>
      </w:r>
    </w:p>
    <w:p w14:paraId="7039A963" w14:textId="77777777" w:rsidR="00000000" w:rsidRDefault="00000000">
      <w:pPr>
        <w:shd w:val="clear" w:color="auto" w:fill="FFFFFF"/>
        <w:spacing w:line="360" w:lineRule="auto"/>
        <w:ind w:firstLine="709"/>
        <w:jc w:val="both"/>
        <w:rPr>
          <w:color w:val="000000"/>
          <w:sz w:val="28"/>
          <w:szCs w:val="28"/>
        </w:rPr>
      </w:pPr>
      <w:r>
        <w:rPr>
          <w:color w:val="000000"/>
          <w:sz w:val="28"/>
          <w:szCs w:val="28"/>
        </w:rPr>
        <w:lastRenderedPageBreak/>
        <w:t>Отсюда вывод, что скорость падения шара (зерна) в вязкой</w:t>
      </w:r>
      <w:r>
        <w:rPr>
          <w:color w:val="000000"/>
          <w:sz w:val="28"/>
          <w:szCs w:val="28"/>
        </w:rPr>
        <w:tab/>
        <w:t xml:space="preserve"> среде подчиняется разным закономерностям в зависимости от того, происходит ли опускание зерен в условиях ламинарного или турбулентного режимов.</w:t>
      </w:r>
    </w:p>
    <w:p w14:paraId="6F242F53" w14:textId="77777777" w:rsidR="00000000" w:rsidRDefault="00000000">
      <w:pPr>
        <w:shd w:val="clear" w:color="auto" w:fill="FFFFFF"/>
        <w:spacing w:line="360" w:lineRule="auto"/>
        <w:ind w:firstLine="709"/>
        <w:jc w:val="both"/>
        <w:rPr>
          <w:color w:val="000000"/>
          <w:sz w:val="28"/>
          <w:szCs w:val="28"/>
        </w:rPr>
      </w:pPr>
      <w:r>
        <w:rPr>
          <w:color w:val="000000"/>
          <w:sz w:val="28"/>
          <w:szCs w:val="28"/>
        </w:rPr>
        <w:t>Для случая ламинарного режима выведенная общая формула скорости осаждения частиц в вязкой среде, имеет вид:</w:t>
      </w:r>
    </w:p>
    <w:p w14:paraId="5A3886CD" w14:textId="77777777" w:rsidR="00000000" w:rsidRDefault="00000000">
      <w:pPr>
        <w:shd w:val="clear" w:color="auto" w:fill="FFFFFF"/>
        <w:spacing w:line="360" w:lineRule="auto"/>
        <w:ind w:firstLine="709"/>
        <w:jc w:val="both"/>
        <w:rPr>
          <w:color w:val="000000"/>
          <w:sz w:val="28"/>
          <w:szCs w:val="28"/>
        </w:rPr>
      </w:pPr>
    </w:p>
    <w:p w14:paraId="459845DB" w14:textId="71218CA6" w:rsidR="00000000" w:rsidRDefault="00BA3A23">
      <w:pPr>
        <w:shd w:val="clear" w:color="auto" w:fill="FFFFFF"/>
        <w:spacing w:line="360" w:lineRule="auto"/>
        <w:ind w:firstLine="709"/>
        <w:jc w:val="both"/>
        <w:rPr>
          <w:color w:val="000000"/>
          <w:sz w:val="28"/>
          <w:szCs w:val="28"/>
        </w:rPr>
      </w:pPr>
      <w:r>
        <w:rPr>
          <w:rFonts w:ascii="Microsoft Sans Serif" w:hAnsi="Microsoft Sans Serif" w:cs="Microsoft Sans Serif"/>
          <w:noProof/>
          <w:sz w:val="17"/>
          <w:szCs w:val="17"/>
        </w:rPr>
        <w:drawing>
          <wp:inline distT="0" distB="0" distL="0" distR="0" wp14:anchorId="14E4D1D4" wp14:editId="4DF5FE17">
            <wp:extent cx="1927860" cy="449580"/>
            <wp:effectExtent l="0" t="0" r="0" b="0"/>
            <wp:docPr id="3"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927860" cy="449580"/>
                    </a:xfrm>
                    <a:prstGeom prst="rect">
                      <a:avLst/>
                    </a:prstGeom>
                    <a:noFill/>
                    <a:ln>
                      <a:noFill/>
                    </a:ln>
                  </pic:spPr>
                </pic:pic>
              </a:graphicData>
            </a:graphic>
          </wp:inline>
        </w:drawing>
      </w:r>
    </w:p>
    <w:p w14:paraId="7DBCC529" w14:textId="77777777" w:rsidR="00000000" w:rsidRDefault="00000000">
      <w:pPr>
        <w:shd w:val="clear" w:color="auto" w:fill="FFFFFF"/>
        <w:spacing w:line="360" w:lineRule="auto"/>
        <w:ind w:firstLine="709"/>
        <w:jc w:val="both"/>
        <w:rPr>
          <w:color w:val="000000"/>
          <w:sz w:val="28"/>
          <w:szCs w:val="28"/>
        </w:rPr>
      </w:pPr>
    </w:p>
    <w:p w14:paraId="4DE4B798" w14:textId="77777777" w:rsidR="00000000" w:rsidRDefault="00000000">
      <w:pPr>
        <w:shd w:val="clear" w:color="auto" w:fill="FFFFFF"/>
        <w:spacing w:line="360" w:lineRule="auto"/>
        <w:ind w:firstLine="709"/>
        <w:jc w:val="both"/>
        <w:rPr>
          <w:color w:val="000000"/>
          <w:sz w:val="28"/>
          <w:szCs w:val="28"/>
        </w:rPr>
      </w:pPr>
      <w:r>
        <w:rPr>
          <w:color w:val="000000"/>
          <w:sz w:val="28"/>
          <w:szCs w:val="28"/>
        </w:rPr>
        <w:t>В таком виде обычно выражается формула Стокса.</w:t>
      </w:r>
    </w:p>
    <w:p w14:paraId="5A642C3E" w14:textId="77777777" w:rsidR="00000000" w:rsidRDefault="00000000">
      <w:pPr>
        <w:shd w:val="clear" w:color="auto" w:fill="FFFFFF"/>
        <w:spacing w:line="360" w:lineRule="auto"/>
        <w:ind w:firstLine="709"/>
        <w:jc w:val="both"/>
        <w:rPr>
          <w:color w:val="000000"/>
          <w:sz w:val="28"/>
          <w:szCs w:val="28"/>
        </w:rPr>
      </w:pPr>
      <w:r>
        <w:rPr>
          <w:color w:val="000000"/>
          <w:sz w:val="28"/>
          <w:szCs w:val="28"/>
        </w:rPr>
        <w:t>Для случая турбулентного режима выведенная общая формула приобретает вид:</w:t>
      </w:r>
    </w:p>
    <w:p w14:paraId="50022130" w14:textId="77777777" w:rsidR="00000000" w:rsidRDefault="00000000">
      <w:pPr>
        <w:shd w:val="clear" w:color="auto" w:fill="FFFFFF"/>
        <w:spacing w:line="360" w:lineRule="auto"/>
        <w:ind w:firstLine="709"/>
        <w:jc w:val="both"/>
        <w:rPr>
          <w:color w:val="000000"/>
          <w:sz w:val="28"/>
          <w:szCs w:val="28"/>
        </w:rPr>
      </w:pPr>
    </w:p>
    <w:p w14:paraId="7CC00008" w14:textId="0987F07C" w:rsidR="00000000" w:rsidRDefault="00BA3A23">
      <w:pPr>
        <w:shd w:val="clear" w:color="auto" w:fill="FFFFFF"/>
        <w:spacing w:line="360" w:lineRule="auto"/>
        <w:ind w:firstLine="709"/>
        <w:jc w:val="both"/>
        <w:rPr>
          <w:color w:val="000000"/>
          <w:sz w:val="28"/>
          <w:szCs w:val="28"/>
        </w:rPr>
      </w:pPr>
      <w:r>
        <w:rPr>
          <w:rFonts w:ascii="Microsoft Sans Serif" w:hAnsi="Microsoft Sans Serif" w:cs="Microsoft Sans Serif"/>
          <w:noProof/>
          <w:sz w:val="17"/>
          <w:szCs w:val="17"/>
        </w:rPr>
        <w:drawing>
          <wp:inline distT="0" distB="0" distL="0" distR="0" wp14:anchorId="29527E5F" wp14:editId="30D8D59F">
            <wp:extent cx="2042160" cy="441960"/>
            <wp:effectExtent l="0" t="0" r="0" b="0"/>
            <wp:docPr id="4"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042160" cy="441960"/>
                    </a:xfrm>
                    <a:prstGeom prst="rect">
                      <a:avLst/>
                    </a:prstGeom>
                    <a:noFill/>
                    <a:ln>
                      <a:noFill/>
                    </a:ln>
                  </pic:spPr>
                </pic:pic>
              </a:graphicData>
            </a:graphic>
          </wp:inline>
        </w:drawing>
      </w:r>
    </w:p>
    <w:p w14:paraId="6CCE2BB0" w14:textId="77777777" w:rsidR="00000000" w:rsidRDefault="00000000">
      <w:pPr>
        <w:shd w:val="clear" w:color="auto" w:fill="FFFFFF"/>
        <w:spacing w:line="360" w:lineRule="auto"/>
        <w:ind w:firstLine="709"/>
        <w:jc w:val="both"/>
        <w:rPr>
          <w:color w:val="000000"/>
          <w:sz w:val="28"/>
          <w:szCs w:val="28"/>
        </w:rPr>
      </w:pPr>
    </w:p>
    <w:p w14:paraId="3C6EF7A6" w14:textId="77777777" w:rsidR="00000000" w:rsidRDefault="00000000">
      <w:pPr>
        <w:shd w:val="clear" w:color="auto" w:fill="FFFFFF"/>
        <w:spacing w:line="360" w:lineRule="auto"/>
        <w:ind w:firstLine="709"/>
        <w:jc w:val="both"/>
        <w:rPr>
          <w:color w:val="000000"/>
          <w:sz w:val="28"/>
          <w:szCs w:val="28"/>
        </w:rPr>
      </w:pPr>
      <w:r>
        <w:rPr>
          <w:color w:val="000000"/>
          <w:sz w:val="28"/>
          <w:szCs w:val="28"/>
        </w:rPr>
        <w:t xml:space="preserve">где, </w:t>
      </w:r>
      <w:r>
        <w:rPr>
          <w:i/>
          <w:iCs/>
          <w:color w:val="000000"/>
          <w:sz w:val="28"/>
          <w:szCs w:val="28"/>
        </w:rPr>
        <w:t>d</w:t>
      </w:r>
      <w:r>
        <w:rPr>
          <w:color w:val="000000"/>
          <w:sz w:val="28"/>
          <w:szCs w:val="28"/>
        </w:rPr>
        <w:t xml:space="preserve"> - диаметр шара, см;</w:t>
      </w:r>
    </w:p>
    <w:p w14:paraId="081F66C3" w14:textId="77777777" w:rsidR="00000000" w:rsidRDefault="00000000">
      <w:pPr>
        <w:shd w:val="clear" w:color="auto" w:fill="FFFFFF"/>
        <w:spacing w:line="360" w:lineRule="auto"/>
        <w:ind w:firstLine="709"/>
        <w:jc w:val="both"/>
        <w:rPr>
          <w:color w:val="000000"/>
          <w:sz w:val="28"/>
          <w:szCs w:val="28"/>
        </w:rPr>
      </w:pPr>
      <w:r>
        <w:rPr>
          <w:i/>
          <w:iCs/>
          <w:color w:val="000000"/>
          <w:sz w:val="28"/>
          <w:szCs w:val="28"/>
        </w:rPr>
        <w:t xml:space="preserve">с(част)- </w:t>
      </w:r>
      <w:r>
        <w:rPr>
          <w:color w:val="000000"/>
          <w:sz w:val="28"/>
          <w:szCs w:val="28"/>
        </w:rPr>
        <w:t>удельный вес частицы, г/см</w:t>
      </w:r>
      <w:r>
        <w:rPr>
          <w:color w:val="000000"/>
          <w:sz w:val="28"/>
          <w:szCs w:val="28"/>
          <w:vertAlign w:val="superscript"/>
        </w:rPr>
        <w:t xml:space="preserve">2 </w:t>
      </w:r>
      <w:r>
        <w:rPr>
          <w:color w:val="000000"/>
          <w:sz w:val="28"/>
          <w:szCs w:val="28"/>
        </w:rPr>
        <w:t>(среднее из 2,6 и 2,65);</w:t>
      </w:r>
    </w:p>
    <w:p w14:paraId="37B5F6F2" w14:textId="77777777" w:rsidR="00000000" w:rsidRDefault="00000000">
      <w:pPr>
        <w:shd w:val="clear" w:color="auto" w:fill="FFFFFF"/>
        <w:spacing w:line="360" w:lineRule="auto"/>
        <w:ind w:firstLine="709"/>
        <w:jc w:val="both"/>
        <w:rPr>
          <w:color w:val="000000"/>
          <w:sz w:val="28"/>
          <w:szCs w:val="28"/>
        </w:rPr>
      </w:pPr>
      <w:r>
        <w:rPr>
          <w:i/>
          <w:iCs/>
          <w:color w:val="000000"/>
          <w:sz w:val="28"/>
          <w:szCs w:val="28"/>
        </w:rPr>
        <w:t xml:space="preserve">с(ср)- </w:t>
      </w:r>
      <w:r>
        <w:rPr>
          <w:color w:val="000000"/>
          <w:sz w:val="28"/>
          <w:szCs w:val="28"/>
        </w:rPr>
        <w:t>удельный вес окружающей частицу среды, г/см</w:t>
      </w:r>
      <w:r>
        <w:rPr>
          <w:color w:val="000000"/>
          <w:sz w:val="28"/>
          <w:szCs w:val="28"/>
          <w:vertAlign w:val="superscript"/>
        </w:rPr>
        <w:t xml:space="preserve">2 </w:t>
      </w:r>
      <w:r>
        <w:rPr>
          <w:color w:val="000000"/>
          <w:sz w:val="28"/>
          <w:szCs w:val="28"/>
        </w:rPr>
        <w:t>(для воды 1,00);</w:t>
      </w:r>
    </w:p>
    <w:p w14:paraId="5ACF6CEA" w14:textId="77777777" w:rsidR="00000000" w:rsidRDefault="00000000">
      <w:pPr>
        <w:shd w:val="clear" w:color="auto" w:fill="FFFFFF"/>
        <w:spacing w:line="360" w:lineRule="auto"/>
        <w:ind w:firstLine="709"/>
        <w:jc w:val="both"/>
        <w:rPr>
          <w:color w:val="000000"/>
          <w:sz w:val="28"/>
          <w:szCs w:val="28"/>
        </w:rPr>
      </w:pPr>
      <w:r>
        <w:rPr>
          <w:i/>
          <w:iCs/>
          <w:color w:val="000000"/>
          <w:sz w:val="28"/>
          <w:szCs w:val="28"/>
        </w:rPr>
        <w:t xml:space="preserve">g - </w:t>
      </w:r>
      <w:r>
        <w:rPr>
          <w:color w:val="000000"/>
          <w:sz w:val="28"/>
          <w:szCs w:val="28"/>
        </w:rPr>
        <w:t>сила тяжести, 981 см/с</w:t>
      </w:r>
      <w:r>
        <w:rPr>
          <w:color w:val="000000"/>
          <w:sz w:val="28"/>
          <w:szCs w:val="28"/>
          <w:vertAlign w:val="superscript"/>
        </w:rPr>
        <w:t>2</w:t>
      </w:r>
      <w:r>
        <w:rPr>
          <w:color w:val="000000"/>
          <w:sz w:val="28"/>
          <w:szCs w:val="28"/>
        </w:rPr>
        <w:t>;</w:t>
      </w:r>
    </w:p>
    <w:p w14:paraId="62924664" w14:textId="77777777" w:rsidR="00000000" w:rsidRDefault="00000000">
      <w:pPr>
        <w:shd w:val="clear" w:color="auto" w:fill="FFFFFF"/>
        <w:spacing w:line="360" w:lineRule="auto"/>
        <w:ind w:firstLine="709"/>
        <w:jc w:val="both"/>
        <w:rPr>
          <w:color w:val="000000"/>
          <w:sz w:val="28"/>
          <w:szCs w:val="28"/>
        </w:rPr>
      </w:pPr>
      <w:r>
        <w:rPr>
          <w:i/>
          <w:iCs/>
          <w:color w:val="000000"/>
          <w:sz w:val="28"/>
          <w:szCs w:val="28"/>
        </w:rPr>
        <w:t xml:space="preserve">з - </w:t>
      </w:r>
      <w:r>
        <w:rPr>
          <w:color w:val="000000"/>
          <w:sz w:val="28"/>
          <w:szCs w:val="28"/>
        </w:rPr>
        <w:t>вязкость воды (берётся с учётом температуры воды).</w:t>
      </w:r>
    </w:p>
    <w:p w14:paraId="20A34E0F" w14:textId="77777777" w:rsidR="00000000" w:rsidRDefault="00000000">
      <w:pPr>
        <w:shd w:val="clear" w:color="auto" w:fill="FFFFFF"/>
        <w:spacing w:line="360" w:lineRule="auto"/>
        <w:ind w:firstLine="709"/>
        <w:jc w:val="both"/>
        <w:rPr>
          <w:color w:val="000000"/>
          <w:sz w:val="28"/>
          <w:szCs w:val="28"/>
        </w:rPr>
      </w:pPr>
    </w:p>
    <w:p w14:paraId="33F66639" w14:textId="77777777" w:rsidR="00000000" w:rsidRDefault="00000000">
      <w:pPr>
        <w:shd w:val="clear" w:color="auto" w:fill="FFFFFF"/>
        <w:spacing w:line="360" w:lineRule="auto"/>
        <w:ind w:firstLine="709"/>
        <w:jc w:val="both"/>
        <w:rPr>
          <w:color w:val="000000"/>
          <w:sz w:val="28"/>
          <w:szCs w:val="28"/>
        </w:rPr>
      </w:pPr>
      <w:r>
        <w:rPr>
          <w:color w:val="000000"/>
          <w:sz w:val="28"/>
          <w:szCs w:val="28"/>
        </w:rPr>
        <w:t>В таком виде обычно выражается формула Риттингера.</w:t>
      </w:r>
    </w:p>
    <w:p w14:paraId="0EBC6B35" w14:textId="77777777" w:rsidR="00000000" w:rsidRDefault="00000000">
      <w:pPr>
        <w:shd w:val="clear" w:color="auto" w:fill="FFFFFF"/>
        <w:spacing w:line="360" w:lineRule="auto"/>
        <w:ind w:firstLine="709"/>
        <w:jc w:val="both"/>
        <w:rPr>
          <w:color w:val="000000"/>
          <w:sz w:val="28"/>
          <w:szCs w:val="28"/>
        </w:rPr>
      </w:pPr>
      <w:r>
        <w:rPr>
          <w:color w:val="000000"/>
          <w:sz w:val="28"/>
          <w:szCs w:val="28"/>
        </w:rPr>
        <w:t>Температура воды должна быть в пределах 15-20°С. При</w:t>
      </w:r>
      <w:r>
        <w:rPr>
          <w:color w:val="000000"/>
          <w:sz w:val="28"/>
          <w:szCs w:val="28"/>
        </w:rPr>
        <w:tab/>
        <w:t xml:space="preserve"> невозможности применять воду в указанных температурных границах необходимо делать пересчеты согласно таблице 1.</w:t>
      </w:r>
    </w:p>
    <w:p w14:paraId="6D698334" w14:textId="77777777" w:rsidR="00000000" w:rsidRDefault="00000000">
      <w:pPr>
        <w:shd w:val="clear" w:color="auto" w:fill="FFFFFF"/>
        <w:spacing w:line="360" w:lineRule="auto"/>
        <w:ind w:firstLine="709"/>
        <w:jc w:val="both"/>
        <w:rPr>
          <w:color w:val="000000"/>
          <w:sz w:val="28"/>
          <w:szCs w:val="28"/>
        </w:rPr>
      </w:pPr>
    </w:p>
    <w:p w14:paraId="03DB4F84" w14:textId="77777777" w:rsidR="00000000" w:rsidRDefault="00000000">
      <w:pPr>
        <w:spacing w:after="200" w:line="276" w:lineRule="auto"/>
        <w:rPr>
          <w:color w:val="000000"/>
          <w:sz w:val="28"/>
          <w:szCs w:val="28"/>
        </w:rPr>
      </w:pPr>
      <w:r>
        <w:rPr>
          <w:color w:val="000000"/>
          <w:sz w:val="28"/>
          <w:szCs w:val="28"/>
        </w:rPr>
        <w:br w:type="page"/>
      </w:r>
    </w:p>
    <w:p w14:paraId="0F86248B" w14:textId="77777777" w:rsidR="00000000" w:rsidRDefault="00000000">
      <w:pPr>
        <w:shd w:val="clear" w:color="auto" w:fill="FFFFFF"/>
        <w:spacing w:line="360" w:lineRule="auto"/>
        <w:ind w:firstLine="709"/>
        <w:jc w:val="both"/>
        <w:rPr>
          <w:color w:val="000000"/>
          <w:sz w:val="28"/>
          <w:szCs w:val="28"/>
        </w:rPr>
      </w:pPr>
      <w:r>
        <w:rPr>
          <w:color w:val="000000"/>
          <w:sz w:val="28"/>
          <w:szCs w:val="28"/>
        </w:rPr>
        <w:t>Таблица 1.1 - Влияние температуры на изменение условий отмучивания</w:t>
      </w:r>
    </w:p>
    <w:tbl>
      <w:tblPr>
        <w:tblW w:w="0" w:type="auto"/>
        <w:jc w:val="center"/>
        <w:tblBorders>
          <w:top w:val="single" w:sz="8" w:space="0" w:color="000000"/>
          <w:left w:val="single" w:sz="8" w:space="0" w:color="000000"/>
          <w:bottom w:val="single" w:sz="8" w:space="0" w:color="000000"/>
          <w:right w:val="single" w:sz="8" w:space="0" w:color="000000"/>
        </w:tblBorders>
        <w:tblLayout w:type="fixed"/>
        <w:tblLook w:val="0000" w:firstRow="0" w:lastRow="0" w:firstColumn="0" w:lastColumn="0" w:noHBand="0" w:noVBand="0"/>
      </w:tblPr>
      <w:tblGrid>
        <w:gridCol w:w="3294"/>
        <w:gridCol w:w="1047"/>
        <w:gridCol w:w="1030"/>
        <w:gridCol w:w="1000"/>
        <w:gridCol w:w="1013"/>
        <w:gridCol w:w="963"/>
        <w:gridCol w:w="950"/>
      </w:tblGrid>
      <w:tr w:rsidR="00000000" w14:paraId="3162B8FC" w14:textId="77777777">
        <w:tblPrEx>
          <w:tblCellMar>
            <w:top w:w="0" w:type="dxa"/>
            <w:bottom w:w="0" w:type="dxa"/>
          </w:tblCellMar>
        </w:tblPrEx>
        <w:trPr>
          <w:jc w:val="center"/>
        </w:trPr>
        <w:tc>
          <w:tcPr>
            <w:tcW w:w="3294" w:type="dxa"/>
            <w:tcBorders>
              <w:top w:val="single" w:sz="6" w:space="0" w:color="auto"/>
              <w:left w:val="single" w:sz="6" w:space="0" w:color="auto"/>
              <w:bottom w:val="single" w:sz="6" w:space="0" w:color="auto"/>
              <w:right w:val="single" w:sz="6" w:space="0" w:color="auto"/>
            </w:tcBorders>
          </w:tcPr>
          <w:p w14:paraId="283494B5" w14:textId="77777777" w:rsidR="00000000" w:rsidRDefault="00000000">
            <w:pPr>
              <w:spacing w:line="276" w:lineRule="auto"/>
              <w:rPr>
                <w:color w:val="000000"/>
                <w:sz w:val="20"/>
                <w:szCs w:val="20"/>
              </w:rPr>
            </w:pPr>
            <w:r>
              <w:rPr>
                <w:color w:val="000000"/>
                <w:sz w:val="20"/>
                <w:szCs w:val="20"/>
              </w:rPr>
              <w:t>Характеристика</w:t>
            </w:r>
          </w:p>
        </w:tc>
        <w:tc>
          <w:tcPr>
            <w:tcW w:w="6003" w:type="dxa"/>
            <w:gridSpan w:val="6"/>
            <w:tcBorders>
              <w:top w:val="single" w:sz="6" w:space="0" w:color="auto"/>
              <w:left w:val="single" w:sz="6" w:space="0" w:color="auto"/>
              <w:bottom w:val="single" w:sz="6" w:space="0" w:color="auto"/>
              <w:right w:val="single" w:sz="6" w:space="0" w:color="auto"/>
            </w:tcBorders>
          </w:tcPr>
          <w:p w14:paraId="04399DAD" w14:textId="77777777" w:rsidR="00000000" w:rsidRDefault="00000000">
            <w:pPr>
              <w:spacing w:line="276" w:lineRule="auto"/>
              <w:rPr>
                <w:color w:val="000000"/>
                <w:sz w:val="20"/>
                <w:szCs w:val="20"/>
              </w:rPr>
            </w:pPr>
            <w:r>
              <w:rPr>
                <w:color w:val="000000"/>
                <w:sz w:val="20"/>
                <w:szCs w:val="20"/>
              </w:rPr>
              <w:t xml:space="preserve">Температура, </w:t>
            </w:r>
            <w:r>
              <w:rPr>
                <w:rFonts w:ascii="Times New Roman" w:hAnsi="Times New Roman" w:cs="Times New Roman"/>
                <w:color w:val="000000"/>
                <w:sz w:val="20"/>
                <w:szCs w:val="20"/>
              </w:rPr>
              <w:t>◦</w:t>
            </w:r>
            <w:r>
              <w:rPr>
                <w:color w:val="000000"/>
                <w:sz w:val="20"/>
                <w:szCs w:val="20"/>
              </w:rPr>
              <w:t>С</w:t>
            </w:r>
          </w:p>
        </w:tc>
      </w:tr>
      <w:tr w:rsidR="00000000" w14:paraId="1148BCBE" w14:textId="77777777">
        <w:tblPrEx>
          <w:tblCellMar>
            <w:top w:w="0" w:type="dxa"/>
            <w:bottom w:w="0" w:type="dxa"/>
          </w:tblCellMar>
        </w:tblPrEx>
        <w:trPr>
          <w:jc w:val="center"/>
        </w:trPr>
        <w:tc>
          <w:tcPr>
            <w:tcW w:w="3294" w:type="dxa"/>
            <w:tcBorders>
              <w:top w:val="single" w:sz="6" w:space="0" w:color="auto"/>
              <w:left w:val="single" w:sz="6" w:space="0" w:color="auto"/>
              <w:bottom w:val="single" w:sz="6" w:space="0" w:color="auto"/>
              <w:right w:val="single" w:sz="6" w:space="0" w:color="auto"/>
            </w:tcBorders>
          </w:tcPr>
          <w:p w14:paraId="335F6BCC" w14:textId="77777777" w:rsidR="00000000" w:rsidRDefault="00000000">
            <w:pPr>
              <w:spacing w:line="276" w:lineRule="auto"/>
              <w:rPr>
                <w:color w:val="000000"/>
                <w:sz w:val="20"/>
                <w:szCs w:val="20"/>
              </w:rPr>
            </w:pPr>
          </w:p>
        </w:tc>
        <w:tc>
          <w:tcPr>
            <w:tcW w:w="1047" w:type="dxa"/>
            <w:tcBorders>
              <w:top w:val="single" w:sz="6" w:space="0" w:color="auto"/>
              <w:left w:val="single" w:sz="6" w:space="0" w:color="auto"/>
              <w:bottom w:val="single" w:sz="6" w:space="0" w:color="auto"/>
              <w:right w:val="single" w:sz="6" w:space="0" w:color="auto"/>
            </w:tcBorders>
          </w:tcPr>
          <w:p w14:paraId="6EB73930" w14:textId="77777777" w:rsidR="00000000" w:rsidRDefault="00000000">
            <w:pPr>
              <w:spacing w:line="276" w:lineRule="auto"/>
              <w:rPr>
                <w:color w:val="000000"/>
                <w:sz w:val="20"/>
                <w:szCs w:val="20"/>
              </w:rPr>
            </w:pPr>
            <w:r>
              <w:rPr>
                <w:color w:val="000000"/>
                <w:sz w:val="20"/>
                <w:szCs w:val="20"/>
              </w:rPr>
              <w:t>0</w:t>
            </w:r>
          </w:p>
        </w:tc>
        <w:tc>
          <w:tcPr>
            <w:tcW w:w="1030" w:type="dxa"/>
            <w:tcBorders>
              <w:top w:val="single" w:sz="6" w:space="0" w:color="auto"/>
              <w:left w:val="single" w:sz="6" w:space="0" w:color="auto"/>
              <w:bottom w:val="single" w:sz="6" w:space="0" w:color="auto"/>
              <w:right w:val="single" w:sz="6" w:space="0" w:color="auto"/>
            </w:tcBorders>
          </w:tcPr>
          <w:p w14:paraId="0619DC9A" w14:textId="77777777" w:rsidR="00000000" w:rsidRDefault="00000000">
            <w:pPr>
              <w:spacing w:line="276" w:lineRule="auto"/>
              <w:rPr>
                <w:color w:val="000000"/>
                <w:sz w:val="20"/>
                <w:szCs w:val="20"/>
              </w:rPr>
            </w:pPr>
            <w:r>
              <w:rPr>
                <w:color w:val="000000"/>
                <w:sz w:val="20"/>
                <w:szCs w:val="20"/>
              </w:rPr>
              <w:t>10</w:t>
            </w:r>
          </w:p>
        </w:tc>
        <w:tc>
          <w:tcPr>
            <w:tcW w:w="1000" w:type="dxa"/>
            <w:tcBorders>
              <w:top w:val="single" w:sz="6" w:space="0" w:color="auto"/>
              <w:left w:val="single" w:sz="6" w:space="0" w:color="auto"/>
              <w:bottom w:val="single" w:sz="6" w:space="0" w:color="auto"/>
              <w:right w:val="single" w:sz="6" w:space="0" w:color="auto"/>
            </w:tcBorders>
          </w:tcPr>
          <w:p w14:paraId="2930C4A8" w14:textId="77777777" w:rsidR="00000000" w:rsidRDefault="00000000">
            <w:pPr>
              <w:spacing w:line="276" w:lineRule="auto"/>
              <w:rPr>
                <w:color w:val="000000"/>
                <w:sz w:val="20"/>
                <w:szCs w:val="20"/>
              </w:rPr>
            </w:pPr>
            <w:r>
              <w:rPr>
                <w:color w:val="000000"/>
                <w:sz w:val="20"/>
                <w:szCs w:val="20"/>
              </w:rPr>
              <w:t>20</w:t>
            </w:r>
          </w:p>
        </w:tc>
        <w:tc>
          <w:tcPr>
            <w:tcW w:w="1013" w:type="dxa"/>
            <w:tcBorders>
              <w:top w:val="single" w:sz="6" w:space="0" w:color="auto"/>
              <w:left w:val="single" w:sz="6" w:space="0" w:color="auto"/>
              <w:bottom w:val="single" w:sz="6" w:space="0" w:color="auto"/>
              <w:right w:val="single" w:sz="6" w:space="0" w:color="auto"/>
            </w:tcBorders>
          </w:tcPr>
          <w:p w14:paraId="4EF52A29" w14:textId="77777777" w:rsidR="00000000" w:rsidRDefault="00000000">
            <w:pPr>
              <w:spacing w:line="276" w:lineRule="auto"/>
              <w:rPr>
                <w:color w:val="000000"/>
                <w:sz w:val="20"/>
                <w:szCs w:val="20"/>
              </w:rPr>
            </w:pPr>
            <w:r>
              <w:rPr>
                <w:color w:val="000000"/>
                <w:sz w:val="20"/>
                <w:szCs w:val="20"/>
              </w:rPr>
              <w:t>30</w:t>
            </w:r>
          </w:p>
        </w:tc>
        <w:tc>
          <w:tcPr>
            <w:tcW w:w="963" w:type="dxa"/>
            <w:tcBorders>
              <w:top w:val="single" w:sz="6" w:space="0" w:color="auto"/>
              <w:left w:val="single" w:sz="6" w:space="0" w:color="auto"/>
              <w:bottom w:val="single" w:sz="6" w:space="0" w:color="auto"/>
              <w:right w:val="single" w:sz="6" w:space="0" w:color="auto"/>
            </w:tcBorders>
          </w:tcPr>
          <w:p w14:paraId="2E5F4B86" w14:textId="77777777" w:rsidR="00000000" w:rsidRDefault="00000000">
            <w:pPr>
              <w:spacing w:line="276" w:lineRule="auto"/>
              <w:rPr>
                <w:color w:val="000000"/>
                <w:sz w:val="20"/>
                <w:szCs w:val="20"/>
              </w:rPr>
            </w:pPr>
            <w:r>
              <w:rPr>
                <w:color w:val="000000"/>
                <w:sz w:val="20"/>
                <w:szCs w:val="20"/>
              </w:rPr>
              <w:t>40</w:t>
            </w:r>
          </w:p>
        </w:tc>
        <w:tc>
          <w:tcPr>
            <w:tcW w:w="950" w:type="dxa"/>
            <w:tcBorders>
              <w:top w:val="single" w:sz="6" w:space="0" w:color="auto"/>
              <w:left w:val="single" w:sz="6" w:space="0" w:color="auto"/>
              <w:bottom w:val="single" w:sz="6" w:space="0" w:color="auto"/>
              <w:right w:val="single" w:sz="6" w:space="0" w:color="auto"/>
            </w:tcBorders>
          </w:tcPr>
          <w:p w14:paraId="18E12B59" w14:textId="77777777" w:rsidR="00000000" w:rsidRDefault="00000000">
            <w:pPr>
              <w:spacing w:line="276" w:lineRule="auto"/>
              <w:rPr>
                <w:color w:val="000000"/>
                <w:sz w:val="20"/>
                <w:szCs w:val="20"/>
              </w:rPr>
            </w:pPr>
            <w:r>
              <w:rPr>
                <w:color w:val="000000"/>
                <w:sz w:val="20"/>
                <w:szCs w:val="20"/>
              </w:rPr>
              <w:t>50</w:t>
            </w:r>
          </w:p>
        </w:tc>
      </w:tr>
      <w:tr w:rsidR="00000000" w14:paraId="2CA95CFB" w14:textId="77777777">
        <w:tblPrEx>
          <w:tblCellMar>
            <w:top w:w="0" w:type="dxa"/>
            <w:bottom w:w="0" w:type="dxa"/>
          </w:tblCellMar>
        </w:tblPrEx>
        <w:trPr>
          <w:jc w:val="center"/>
        </w:trPr>
        <w:tc>
          <w:tcPr>
            <w:tcW w:w="3294" w:type="dxa"/>
            <w:tcBorders>
              <w:top w:val="single" w:sz="6" w:space="0" w:color="auto"/>
              <w:left w:val="single" w:sz="6" w:space="0" w:color="auto"/>
              <w:bottom w:val="single" w:sz="6" w:space="0" w:color="auto"/>
              <w:right w:val="single" w:sz="6" w:space="0" w:color="auto"/>
            </w:tcBorders>
          </w:tcPr>
          <w:p w14:paraId="2E7D7C79" w14:textId="77777777" w:rsidR="00000000" w:rsidRDefault="00000000">
            <w:pPr>
              <w:spacing w:line="276" w:lineRule="auto"/>
              <w:rPr>
                <w:color w:val="000000"/>
                <w:sz w:val="20"/>
                <w:szCs w:val="20"/>
              </w:rPr>
            </w:pPr>
            <w:r>
              <w:rPr>
                <w:color w:val="000000"/>
                <w:sz w:val="20"/>
                <w:szCs w:val="20"/>
              </w:rPr>
              <w:t xml:space="preserve"> Вязкость, мпз Время отстаивания, с  Глубина осаждения, мм</w:t>
            </w:r>
          </w:p>
        </w:tc>
        <w:tc>
          <w:tcPr>
            <w:tcW w:w="1047" w:type="dxa"/>
            <w:tcBorders>
              <w:top w:val="single" w:sz="6" w:space="0" w:color="auto"/>
              <w:left w:val="single" w:sz="6" w:space="0" w:color="auto"/>
              <w:bottom w:val="single" w:sz="6" w:space="0" w:color="auto"/>
              <w:right w:val="single" w:sz="6" w:space="0" w:color="auto"/>
            </w:tcBorders>
          </w:tcPr>
          <w:p w14:paraId="1F1CF152" w14:textId="77777777" w:rsidR="00000000" w:rsidRDefault="00000000">
            <w:pPr>
              <w:spacing w:line="276" w:lineRule="auto"/>
              <w:rPr>
                <w:color w:val="000000"/>
                <w:sz w:val="20"/>
                <w:szCs w:val="20"/>
              </w:rPr>
            </w:pPr>
            <w:r>
              <w:rPr>
                <w:color w:val="000000"/>
                <w:sz w:val="20"/>
                <w:szCs w:val="20"/>
              </w:rPr>
              <w:t>0,017 500 75</w:t>
            </w:r>
          </w:p>
        </w:tc>
        <w:tc>
          <w:tcPr>
            <w:tcW w:w="1030" w:type="dxa"/>
            <w:tcBorders>
              <w:top w:val="single" w:sz="6" w:space="0" w:color="auto"/>
              <w:left w:val="single" w:sz="6" w:space="0" w:color="auto"/>
              <w:bottom w:val="single" w:sz="6" w:space="0" w:color="auto"/>
              <w:right w:val="single" w:sz="6" w:space="0" w:color="auto"/>
            </w:tcBorders>
          </w:tcPr>
          <w:p w14:paraId="34629594" w14:textId="77777777" w:rsidR="00000000" w:rsidRDefault="00000000">
            <w:pPr>
              <w:spacing w:line="276" w:lineRule="auto"/>
              <w:rPr>
                <w:color w:val="000000"/>
                <w:sz w:val="20"/>
                <w:szCs w:val="20"/>
              </w:rPr>
            </w:pPr>
            <w:r>
              <w:rPr>
                <w:color w:val="000000"/>
                <w:sz w:val="20"/>
                <w:szCs w:val="20"/>
              </w:rPr>
              <w:t>0,015 400 95</w:t>
            </w:r>
          </w:p>
        </w:tc>
        <w:tc>
          <w:tcPr>
            <w:tcW w:w="1000" w:type="dxa"/>
            <w:tcBorders>
              <w:top w:val="single" w:sz="6" w:space="0" w:color="auto"/>
              <w:left w:val="single" w:sz="6" w:space="0" w:color="auto"/>
              <w:bottom w:val="single" w:sz="6" w:space="0" w:color="auto"/>
              <w:right w:val="single" w:sz="6" w:space="0" w:color="auto"/>
            </w:tcBorders>
          </w:tcPr>
          <w:p w14:paraId="451130D9" w14:textId="77777777" w:rsidR="00000000" w:rsidRDefault="00000000">
            <w:pPr>
              <w:spacing w:line="276" w:lineRule="auto"/>
              <w:rPr>
                <w:color w:val="000000"/>
                <w:sz w:val="20"/>
                <w:szCs w:val="20"/>
              </w:rPr>
            </w:pPr>
            <w:r>
              <w:rPr>
                <w:color w:val="000000"/>
                <w:sz w:val="20"/>
                <w:szCs w:val="20"/>
              </w:rPr>
              <w:t>0,01 300 125</w:t>
            </w:r>
          </w:p>
        </w:tc>
        <w:tc>
          <w:tcPr>
            <w:tcW w:w="1013" w:type="dxa"/>
            <w:tcBorders>
              <w:top w:val="single" w:sz="6" w:space="0" w:color="auto"/>
              <w:left w:val="single" w:sz="6" w:space="0" w:color="auto"/>
              <w:bottom w:val="single" w:sz="6" w:space="0" w:color="auto"/>
              <w:right w:val="single" w:sz="6" w:space="0" w:color="auto"/>
            </w:tcBorders>
          </w:tcPr>
          <w:p w14:paraId="3F8BC5C1" w14:textId="77777777" w:rsidR="00000000" w:rsidRDefault="00000000">
            <w:pPr>
              <w:spacing w:line="276" w:lineRule="auto"/>
              <w:rPr>
                <w:color w:val="000000"/>
                <w:sz w:val="20"/>
                <w:szCs w:val="20"/>
              </w:rPr>
            </w:pPr>
            <w:r>
              <w:rPr>
                <w:color w:val="000000"/>
                <w:sz w:val="20"/>
                <w:szCs w:val="20"/>
              </w:rPr>
              <w:t>0,008 240 155</w:t>
            </w:r>
          </w:p>
        </w:tc>
        <w:tc>
          <w:tcPr>
            <w:tcW w:w="963" w:type="dxa"/>
            <w:tcBorders>
              <w:top w:val="single" w:sz="6" w:space="0" w:color="auto"/>
              <w:left w:val="single" w:sz="6" w:space="0" w:color="auto"/>
              <w:bottom w:val="single" w:sz="6" w:space="0" w:color="auto"/>
              <w:right w:val="single" w:sz="6" w:space="0" w:color="auto"/>
            </w:tcBorders>
          </w:tcPr>
          <w:p w14:paraId="702E5D8B" w14:textId="77777777" w:rsidR="00000000" w:rsidRDefault="00000000">
            <w:pPr>
              <w:spacing w:line="276" w:lineRule="auto"/>
              <w:rPr>
                <w:color w:val="000000"/>
                <w:sz w:val="20"/>
                <w:szCs w:val="20"/>
              </w:rPr>
            </w:pPr>
            <w:r>
              <w:rPr>
                <w:color w:val="000000"/>
                <w:sz w:val="20"/>
                <w:szCs w:val="20"/>
              </w:rPr>
              <w:t>0,006 180 210</w:t>
            </w:r>
          </w:p>
        </w:tc>
        <w:tc>
          <w:tcPr>
            <w:tcW w:w="950" w:type="dxa"/>
            <w:tcBorders>
              <w:top w:val="single" w:sz="6" w:space="0" w:color="auto"/>
              <w:left w:val="single" w:sz="6" w:space="0" w:color="auto"/>
              <w:bottom w:val="single" w:sz="6" w:space="0" w:color="auto"/>
              <w:right w:val="single" w:sz="6" w:space="0" w:color="auto"/>
            </w:tcBorders>
          </w:tcPr>
          <w:p w14:paraId="3DC794EF" w14:textId="77777777" w:rsidR="00000000" w:rsidRDefault="00000000">
            <w:pPr>
              <w:spacing w:line="276" w:lineRule="auto"/>
              <w:rPr>
                <w:color w:val="000000"/>
                <w:sz w:val="20"/>
                <w:szCs w:val="20"/>
              </w:rPr>
            </w:pPr>
            <w:r>
              <w:rPr>
                <w:color w:val="000000"/>
                <w:sz w:val="20"/>
                <w:szCs w:val="20"/>
              </w:rPr>
              <w:t>0,005 150 250</w:t>
            </w:r>
          </w:p>
        </w:tc>
      </w:tr>
    </w:tbl>
    <w:p w14:paraId="7860DFF3" w14:textId="77777777" w:rsidR="00000000" w:rsidRDefault="00000000">
      <w:pPr>
        <w:shd w:val="clear" w:color="auto" w:fill="FFFFFF"/>
        <w:spacing w:line="360" w:lineRule="auto"/>
        <w:ind w:firstLine="709"/>
        <w:jc w:val="both"/>
        <w:rPr>
          <w:b/>
          <w:bCs/>
          <w:color w:val="000000"/>
          <w:sz w:val="28"/>
          <w:szCs w:val="28"/>
        </w:rPr>
      </w:pPr>
    </w:p>
    <w:p w14:paraId="377C5428" w14:textId="77777777" w:rsidR="00000000" w:rsidRDefault="00000000">
      <w:pPr>
        <w:shd w:val="clear" w:color="auto" w:fill="FFFFFF"/>
        <w:spacing w:line="360" w:lineRule="auto"/>
        <w:ind w:firstLine="709"/>
        <w:jc w:val="both"/>
        <w:rPr>
          <w:color w:val="000000"/>
          <w:sz w:val="28"/>
          <w:szCs w:val="28"/>
        </w:rPr>
      </w:pPr>
      <w:r>
        <w:rPr>
          <w:color w:val="000000"/>
          <w:sz w:val="28"/>
          <w:szCs w:val="28"/>
        </w:rPr>
        <w:t xml:space="preserve">Вода должна быть средней жесткости. При проведении анализов в разных районах из-за разной жесткости воды были полечены разные результаты. Влияние жесткости воды и концентрации едкого натра связано с изменением полноты отмывания. Примерное влияние концентрации </w:t>
      </w:r>
      <w:r>
        <w:rPr>
          <w:color w:val="000000"/>
          <w:sz w:val="28"/>
          <w:szCs w:val="28"/>
          <w:lang w:val="en-US"/>
        </w:rPr>
        <w:t>NaOH</w:t>
      </w:r>
      <w:r>
        <w:rPr>
          <w:color w:val="000000"/>
          <w:sz w:val="28"/>
          <w:szCs w:val="28"/>
        </w:rPr>
        <w:t xml:space="preserve"> на количество отмываемых глинистых составляющих приведено в таблице 1.1 (по опытам П.П. Берга).</w:t>
      </w:r>
    </w:p>
    <w:p w14:paraId="37B54525" w14:textId="77777777" w:rsidR="00000000" w:rsidRDefault="00000000">
      <w:pPr>
        <w:shd w:val="clear" w:color="auto" w:fill="FFFFFF"/>
        <w:spacing w:line="360" w:lineRule="auto"/>
        <w:ind w:firstLine="709"/>
        <w:jc w:val="both"/>
        <w:rPr>
          <w:color w:val="000000"/>
          <w:sz w:val="28"/>
          <w:szCs w:val="28"/>
        </w:rPr>
      </w:pPr>
    </w:p>
    <w:p w14:paraId="402A6246" w14:textId="77777777" w:rsidR="00000000" w:rsidRDefault="00000000">
      <w:pPr>
        <w:shd w:val="clear" w:color="auto" w:fill="FFFFFF"/>
        <w:spacing w:line="360" w:lineRule="auto"/>
        <w:ind w:firstLine="709"/>
        <w:jc w:val="both"/>
        <w:rPr>
          <w:color w:val="000000"/>
          <w:sz w:val="28"/>
          <w:szCs w:val="28"/>
        </w:rPr>
      </w:pPr>
      <w:r>
        <w:rPr>
          <w:color w:val="000000"/>
          <w:sz w:val="28"/>
          <w:szCs w:val="28"/>
        </w:rPr>
        <w:t xml:space="preserve">Таблица 1.2 - Влияние концентрации </w:t>
      </w:r>
      <w:r>
        <w:rPr>
          <w:color w:val="000000"/>
          <w:sz w:val="28"/>
          <w:szCs w:val="28"/>
          <w:lang w:val="en-US"/>
        </w:rPr>
        <w:t>NaOH</w:t>
      </w:r>
      <w:r>
        <w:rPr>
          <w:color w:val="000000"/>
          <w:sz w:val="28"/>
          <w:szCs w:val="28"/>
        </w:rPr>
        <w:t xml:space="preserve"> на количество отмываемых глинистых составляющих,% [9]</w:t>
      </w:r>
    </w:p>
    <w:tbl>
      <w:tblPr>
        <w:tblW w:w="0" w:type="auto"/>
        <w:jc w:val="center"/>
        <w:tblBorders>
          <w:top w:val="single" w:sz="8" w:space="0" w:color="000000"/>
          <w:left w:val="single" w:sz="8" w:space="0" w:color="000000"/>
          <w:bottom w:val="single" w:sz="8" w:space="0" w:color="000000"/>
          <w:right w:val="single" w:sz="8" w:space="0" w:color="000000"/>
        </w:tblBorders>
        <w:tblLayout w:type="fixed"/>
        <w:tblLook w:val="0000" w:firstRow="0" w:lastRow="0" w:firstColumn="0" w:lastColumn="0" w:noHBand="0" w:noVBand="0"/>
      </w:tblPr>
      <w:tblGrid>
        <w:gridCol w:w="4952"/>
        <w:gridCol w:w="946"/>
        <w:gridCol w:w="861"/>
        <w:gridCol w:w="861"/>
        <w:gridCol w:w="844"/>
        <w:gridCol w:w="833"/>
      </w:tblGrid>
      <w:tr w:rsidR="00000000" w14:paraId="302A24DE" w14:textId="77777777">
        <w:tblPrEx>
          <w:tblCellMar>
            <w:top w:w="0" w:type="dxa"/>
            <w:bottom w:w="0" w:type="dxa"/>
          </w:tblCellMar>
        </w:tblPrEx>
        <w:trPr>
          <w:jc w:val="center"/>
        </w:trPr>
        <w:tc>
          <w:tcPr>
            <w:tcW w:w="4952" w:type="dxa"/>
            <w:tcBorders>
              <w:top w:val="single" w:sz="6" w:space="0" w:color="auto"/>
              <w:left w:val="single" w:sz="6" w:space="0" w:color="auto"/>
              <w:bottom w:val="single" w:sz="6" w:space="0" w:color="auto"/>
              <w:right w:val="single" w:sz="6" w:space="0" w:color="auto"/>
            </w:tcBorders>
          </w:tcPr>
          <w:p w14:paraId="3508FC5C" w14:textId="77777777" w:rsidR="00000000" w:rsidRDefault="00000000">
            <w:pPr>
              <w:spacing w:line="276" w:lineRule="auto"/>
              <w:rPr>
                <w:color w:val="000000"/>
                <w:sz w:val="20"/>
                <w:szCs w:val="20"/>
              </w:rPr>
            </w:pPr>
            <w:r>
              <w:rPr>
                <w:color w:val="000000"/>
                <w:sz w:val="20"/>
                <w:szCs w:val="20"/>
              </w:rPr>
              <w:t>Характеристика</w:t>
            </w:r>
          </w:p>
        </w:tc>
        <w:tc>
          <w:tcPr>
            <w:tcW w:w="4345" w:type="dxa"/>
            <w:gridSpan w:val="5"/>
            <w:tcBorders>
              <w:top w:val="single" w:sz="6" w:space="0" w:color="auto"/>
              <w:left w:val="single" w:sz="6" w:space="0" w:color="auto"/>
              <w:bottom w:val="single" w:sz="6" w:space="0" w:color="auto"/>
              <w:right w:val="single" w:sz="6" w:space="0" w:color="auto"/>
            </w:tcBorders>
          </w:tcPr>
          <w:p w14:paraId="34C62299" w14:textId="77777777" w:rsidR="00000000" w:rsidRDefault="00000000">
            <w:pPr>
              <w:spacing w:line="276" w:lineRule="auto"/>
              <w:rPr>
                <w:color w:val="000000"/>
                <w:sz w:val="20"/>
                <w:szCs w:val="20"/>
              </w:rPr>
            </w:pPr>
            <w:r>
              <w:rPr>
                <w:color w:val="000000"/>
                <w:sz w:val="20"/>
                <w:szCs w:val="20"/>
              </w:rPr>
              <w:t xml:space="preserve">Количество </w:t>
            </w:r>
            <w:r>
              <w:rPr>
                <w:color w:val="000000"/>
                <w:sz w:val="20"/>
                <w:szCs w:val="20"/>
                <w:lang w:val="en-US"/>
              </w:rPr>
              <w:t>NaOH</w:t>
            </w:r>
          </w:p>
        </w:tc>
      </w:tr>
      <w:tr w:rsidR="00000000" w14:paraId="4C8651BA" w14:textId="77777777">
        <w:tblPrEx>
          <w:tblCellMar>
            <w:top w:w="0" w:type="dxa"/>
            <w:bottom w:w="0" w:type="dxa"/>
          </w:tblCellMar>
        </w:tblPrEx>
        <w:trPr>
          <w:jc w:val="center"/>
        </w:trPr>
        <w:tc>
          <w:tcPr>
            <w:tcW w:w="4952" w:type="dxa"/>
            <w:tcBorders>
              <w:top w:val="single" w:sz="6" w:space="0" w:color="auto"/>
              <w:left w:val="single" w:sz="6" w:space="0" w:color="auto"/>
              <w:bottom w:val="single" w:sz="6" w:space="0" w:color="auto"/>
              <w:right w:val="single" w:sz="6" w:space="0" w:color="auto"/>
            </w:tcBorders>
          </w:tcPr>
          <w:p w14:paraId="5BD537F5" w14:textId="77777777" w:rsidR="00000000" w:rsidRDefault="00000000">
            <w:pPr>
              <w:spacing w:line="276" w:lineRule="auto"/>
              <w:rPr>
                <w:color w:val="000000"/>
                <w:sz w:val="20"/>
                <w:szCs w:val="20"/>
              </w:rPr>
            </w:pPr>
          </w:p>
        </w:tc>
        <w:tc>
          <w:tcPr>
            <w:tcW w:w="946" w:type="dxa"/>
            <w:tcBorders>
              <w:top w:val="single" w:sz="6" w:space="0" w:color="auto"/>
              <w:left w:val="single" w:sz="6" w:space="0" w:color="auto"/>
              <w:bottom w:val="single" w:sz="6" w:space="0" w:color="auto"/>
              <w:right w:val="single" w:sz="6" w:space="0" w:color="auto"/>
            </w:tcBorders>
          </w:tcPr>
          <w:p w14:paraId="1DD08DA5" w14:textId="77777777" w:rsidR="00000000" w:rsidRDefault="00000000">
            <w:pPr>
              <w:spacing w:line="276" w:lineRule="auto"/>
              <w:rPr>
                <w:color w:val="000000"/>
                <w:sz w:val="20"/>
                <w:szCs w:val="20"/>
              </w:rPr>
            </w:pPr>
            <w:r>
              <w:rPr>
                <w:color w:val="000000"/>
                <w:sz w:val="20"/>
                <w:szCs w:val="20"/>
              </w:rPr>
              <w:t>0</w:t>
            </w:r>
          </w:p>
        </w:tc>
        <w:tc>
          <w:tcPr>
            <w:tcW w:w="861" w:type="dxa"/>
            <w:tcBorders>
              <w:top w:val="single" w:sz="6" w:space="0" w:color="auto"/>
              <w:left w:val="single" w:sz="6" w:space="0" w:color="auto"/>
              <w:bottom w:val="single" w:sz="6" w:space="0" w:color="auto"/>
              <w:right w:val="single" w:sz="6" w:space="0" w:color="auto"/>
            </w:tcBorders>
          </w:tcPr>
          <w:p w14:paraId="64D6AC09" w14:textId="77777777" w:rsidR="00000000" w:rsidRDefault="00000000">
            <w:pPr>
              <w:spacing w:line="276" w:lineRule="auto"/>
              <w:rPr>
                <w:color w:val="000000"/>
                <w:sz w:val="20"/>
                <w:szCs w:val="20"/>
              </w:rPr>
            </w:pPr>
            <w:r>
              <w:rPr>
                <w:color w:val="000000"/>
                <w:sz w:val="20"/>
                <w:szCs w:val="20"/>
              </w:rPr>
              <w:t>0,1</w:t>
            </w:r>
          </w:p>
        </w:tc>
        <w:tc>
          <w:tcPr>
            <w:tcW w:w="861" w:type="dxa"/>
            <w:tcBorders>
              <w:top w:val="single" w:sz="6" w:space="0" w:color="auto"/>
              <w:left w:val="single" w:sz="6" w:space="0" w:color="auto"/>
              <w:bottom w:val="single" w:sz="6" w:space="0" w:color="auto"/>
              <w:right w:val="single" w:sz="6" w:space="0" w:color="auto"/>
            </w:tcBorders>
          </w:tcPr>
          <w:p w14:paraId="1A92BED9" w14:textId="77777777" w:rsidR="00000000" w:rsidRDefault="00000000">
            <w:pPr>
              <w:spacing w:line="276" w:lineRule="auto"/>
              <w:rPr>
                <w:color w:val="000000"/>
                <w:sz w:val="20"/>
                <w:szCs w:val="20"/>
              </w:rPr>
            </w:pPr>
            <w:r>
              <w:rPr>
                <w:color w:val="000000"/>
                <w:sz w:val="20"/>
                <w:szCs w:val="20"/>
              </w:rPr>
              <w:t>0,2</w:t>
            </w:r>
          </w:p>
        </w:tc>
        <w:tc>
          <w:tcPr>
            <w:tcW w:w="844" w:type="dxa"/>
            <w:tcBorders>
              <w:top w:val="single" w:sz="6" w:space="0" w:color="auto"/>
              <w:left w:val="single" w:sz="6" w:space="0" w:color="auto"/>
              <w:bottom w:val="single" w:sz="6" w:space="0" w:color="auto"/>
              <w:right w:val="single" w:sz="6" w:space="0" w:color="auto"/>
            </w:tcBorders>
          </w:tcPr>
          <w:p w14:paraId="0AB03BB0" w14:textId="77777777" w:rsidR="00000000" w:rsidRDefault="00000000">
            <w:pPr>
              <w:spacing w:line="276" w:lineRule="auto"/>
              <w:rPr>
                <w:color w:val="000000"/>
                <w:sz w:val="20"/>
                <w:szCs w:val="20"/>
              </w:rPr>
            </w:pPr>
            <w:r>
              <w:rPr>
                <w:color w:val="000000"/>
                <w:sz w:val="20"/>
                <w:szCs w:val="20"/>
              </w:rPr>
              <w:t>0,4</w:t>
            </w:r>
          </w:p>
        </w:tc>
        <w:tc>
          <w:tcPr>
            <w:tcW w:w="833" w:type="dxa"/>
            <w:tcBorders>
              <w:top w:val="single" w:sz="6" w:space="0" w:color="auto"/>
              <w:left w:val="single" w:sz="6" w:space="0" w:color="auto"/>
              <w:bottom w:val="single" w:sz="6" w:space="0" w:color="auto"/>
              <w:right w:val="single" w:sz="6" w:space="0" w:color="auto"/>
            </w:tcBorders>
          </w:tcPr>
          <w:p w14:paraId="25EE92E6" w14:textId="77777777" w:rsidR="00000000" w:rsidRDefault="00000000">
            <w:pPr>
              <w:spacing w:line="276" w:lineRule="auto"/>
              <w:rPr>
                <w:color w:val="000000"/>
                <w:sz w:val="20"/>
                <w:szCs w:val="20"/>
              </w:rPr>
            </w:pPr>
            <w:r>
              <w:rPr>
                <w:color w:val="000000"/>
                <w:sz w:val="20"/>
                <w:szCs w:val="20"/>
              </w:rPr>
              <w:t>1,0</w:t>
            </w:r>
          </w:p>
        </w:tc>
      </w:tr>
      <w:tr w:rsidR="00000000" w14:paraId="23C3B49D" w14:textId="77777777">
        <w:tblPrEx>
          <w:tblCellMar>
            <w:top w:w="0" w:type="dxa"/>
            <w:bottom w:w="0" w:type="dxa"/>
          </w:tblCellMar>
        </w:tblPrEx>
        <w:trPr>
          <w:jc w:val="center"/>
        </w:trPr>
        <w:tc>
          <w:tcPr>
            <w:tcW w:w="4952" w:type="dxa"/>
            <w:tcBorders>
              <w:top w:val="single" w:sz="6" w:space="0" w:color="auto"/>
              <w:left w:val="single" w:sz="6" w:space="0" w:color="auto"/>
              <w:bottom w:val="single" w:sz="6" w:space="0" w:color="auto"/>
              <w:right w:val="single" w:sz="6" w:space="0" w:color="auto"/>
            </w:tcBorders>
          </w:tcPr>
          <w:p w14:paraId="57FA340C" w14:textId="77777777" w:rsidR="00000000" w:rsidRDefault="00000000">
            <w:pPr>
              <w:spacing w:line="276" w:lineRule="auto"/>
              <w:rPr>
                <w:color w:val="000000"/>
                <w:sz w:val="20"/>
                <w:szCs w:val="20"/>
              </w:rPr>
            </w:pPr>
            <w:r>
              <w:rPr>
                <w:color w:val="000000"/>
                <w:sz w:val="20"/>
                <w:szCs w:val="20"/>
              </w:rPr>
              <w:t xml:space="preserve"> Количество глинистых составляющих Относительное увеличение количества глинистых составляющих</w:t>
            </w:r>
          </w:p>
        </w:tc>
        <w:tc>
          <w:tcPr>
            <w:tcW w:w="946" w:type="dxa"/>
            <w:tcBorders>
              <w:top w:val="single" w:sz="6" w:space="0" w:color="auto"/>
              <w:left w:val="single" w:sz="6" w:space="0" w:color="auto"/>
              <w:bottom w:val="single" w:sz="6" w:space="0" w:color="auto"/>
              <w:right w:val="single" w:sz="6" w:space="0" w:color="auto"/>
            </w:tcBorders>
          </w:tcPr>
          <w:p w14:paraId="34AB8448" w14:textId="77777777" w:rsidR="00000000" w:rsidRDefault="00000000">
            <w:pPr>
              <w:spacing w:line="276" w:lineRule="auto"/>
              <w:rPr>
                <w:color w:val="000000"/>
                <w:sz w:val="20"/>
                <w:szCs w:val="20"/>
              </w:rPr>
            </w:pPr>
            <w:r>
              <w:rPr>
                <w:color w:val="000000"/>
                <w:sz w:val="20"/>
                <w:szCs w:val="20"/>
              </w:rPr>
              <w:t>24,77 0,0</w:t>
            </w:r>
          </w:p>
        </w:tc>
        <w:tc>
          <w:tcPr>
            <w:tcW w:w="861" w:type="dxa"/>
            <w:tcBorders>
              <w:top w:val="single" w:sz="6" w:space="0" w:color="auto"/>
              <w:left w:val="single" w:sz="6" w:space="0" w:color="auto"/>
              <w:bottom w:val="single" w:sz="6" w:space="0" w:color="auto"/>
              <w:right w:val="single" w:sz="6" w:space="0" w:color="auto"/>
            </w:tcBorders>
          </w:tcPr>
          <w:p w14:paraId="32FE826B" w14:textId="77777777" w:rsidR="00000000" w:rsidRDefault="00000000">
            <w:pPr>
              <w:spacing w:line="276" w:lineRule="auto"/>
              <w:rPr>
                <w:color w:val="000000"/>
                <w:sz w:val="20"/>
                <w:szCs w:val="20"/>
              </w:rPr>
            </w:pPr>
            <w:r>
              <w:rPr>
                <w:color w:val="000000"/>
                <w:sz w:val="20"/>
                <w:szCs w:val="20"/>
              </w:rPr>
              <w:t>25,10 1,35</w:t>
            </w:r>
          </w:p>
        </w:tc>
        <w:tc>
          <w:tcPr>
            <w:tcW w:w="861" w:type="dxa"/>
            <w:tcBorders>
              <w:top w:val="single" w:sz="6" w:space="0" w:color="auto"/>
              <w:left w:val="single" w:sz="6" w:space="0" w:color="auto"/>
              <w:bottom w:val="single" w:sz="6" w:space="0" w:color="auto"/>
              <w:right w:val="single" w:sz="6" w:space="0" w:color="auto"/>
            </w:tcBorders>
          </w:tcPr>
          <w:p w14:paraId="68DE088D" w14:textId="77777777" w:rsidR="00000000" w:rsidRDefault="00000000">
            <w:pPr>
              <w:spacing w:line="276" w:lineRule="auto"/>
              <w:rPr>
                <w:color w:val="000000"/>
                <w:sz w:val="20"/>
                <w:szCs w:val="20"/>
              </w:rPr>
            </w:pPr>
            <w:r>
              <w:rPr>
                <w:color w:val="000000"/>
                <w:sz w:val="20"/>
                <w:szCs w:val="20"/>
              </w:rPr>
              <w:t>25,60 3,35</w:t>
            </w:r>
          </w:p>
        </w:tc>
        <w:tc>
          <w:tcPr>
            <w:tcW w:w="844" w:type="dxa"/>
            <w:tcBorders>
              <w:top w:val="single" w:sz="6" w:space="0" w:color="auto"/>
              <w:left w:val="single" w:sz="6" w:space="0" w:color="auto"/>
              <w:bottom w:val="single" w:sz="6" w:space="0" w:color="auto"/>
              <w:right w:val="single" w:sz="6" w:space="0" w:color="auto"/>
            </w:tcBorders>
          </w:tcPr>
          <w:p w14:paraId="28FB0694" w14:textId="77777777" w:rsidR="00000000" w:rsidRDefault="00000000">
            <w:pPr>
              <w:spacing w:line="276" w:lineRule="auto"/>
              <w:rPr>
                <w:color w:val="000000"/>
                <w:sz w:val="20"/>
                <w:szCs w:val="20"/>
              </w:rPr>
            </w:pPr>
            <w:r>
              <w:rPr>
                <w:color w:val="000000"/>
                <w:sz w:val="20"/>
                <w:szCs w:val="20"/>
              </w:rPr>
              <w:t>25,99 5,10</w:t>
            </w:r>
          </w:p>
        </w:tc>
        <w:tc>
          <w:tcPr>
            <w:tcW w:w="833" w:type="dxa"/>
            <w:tcBorders>
              <w:top w:val="single" w:sz="6" w:space="0" w:color="auto"/>
              <w:left w:val="single" w:sz="6" w:space="0" w:color="auto"/>
              <w:bottom w:val="single" w:sz="6" w:space="0" w:color="auto"/>
              <w:right w:val="single" w:sz="6" w:space="0" w:color="auto"/>
            </w:tcBorders>
          </w:tcPr>
          <w:p w14:paraId="4138312F" w14:textId="77777777" w:rsidR="00000000" w:rsidRDefault="00000000">
            <w:pPr>
              <w:spacing w:line="276" w:lineRule="auto"/>
              <w:rPr>
                <w:color w:val="000000"/>
                <w:sz w:val="20"/>
                <w:szCs w:val="20"/>
              </w:rPr>
            </w:pPr>
            <w:r>
              <w:rPr>
                <w:color w:val="000000"/>
                <w:sz w:val="20"/>
                <w:szCs w:val="20"/>
              </w:rPr>
              <w:t>25,77 4,05</w:t>
            </w:r>
          </w:p>
        </w:tc>
      </w:tr>
    </w:tbl>
    <w:p w14:paraId="25F4AB07" w14:textId="77777777" w:rsidR="00000000" w:rsidRDefault="00000000">
      <w:pPr>
        <w:shd w:val="clear" w:color="auto" w:fill="FFFFFF"/>
        <w:spacing w:line="360" w:lineRule="auto"/>
        <w:ind w:firstLine="709"/>
        <w:jc w:val="both"/>
        <w:rPr>
          <w:color w:val="000000"/>
          <w:sz w:val="28"/>
          <w:szCs w:val="28"/>
        </w:rPr>
      </w:pPr>
    </w:p>
    <w:p w14:paraId="3651E3AA" w14:textId="77777777" w:rsidR="00000000" w:rsidRDefault="00000000">
      <w:pPr>
        <w:shd w:val="clear" w:color="auto" w:fill="FFFFFF"/>
        <w:spacing w:line="360" w:lineRule="auto"/>
        <w:ind w:firstLine="709"/>
        <w:jc w:val="both"/>
        <w:rPr>
          <w:color w:val="000000"/>
          <w:sz w:val="28"/>
          <w:szCs w:val="28"/>
        </w:rPr>
      </w:pPr>
      <w:r>
        <w:rPr>
          <w:color w:val="000000"/>
          <w:sz w:val="28"/>
          <w:szCs w:val="28"/>
        </w:rPr>
        <w:t>Все выше перечисленные методики расчётов, при учёте ламинарного режима осаждения частиц в вязкой среде, дают нам возможность расчета основных параметров частицы исследуемого материала, и посредством установления аналитической связи между диаметром зерна и его поверхностью (принимая за сферическую поверхность), мы можем рассчитать параметры всего материала, такие как: количество всех зерен материала в определенном объёме, вес всех зерен и суммарную поверхность материала в целом. Для этого нам необходимо более близко рассмотреть геометрию частиц материалов, и влияние генезиса и механоактивации на геометрические параметры частиц сыпучих материалов.</w:t>
      </w:r>
    </w:p>
    <w:p w14:paraId="7E97CC77" w14:textId="77777777" w:rsidR="00000000" w:rsidRDefault="00000000">
      <w:pPr>
        <w:shd w:val="clear" w:color="auto" w:fill="FFFFFF"/>
        <w:spacing w:line="360" w:lineRule="auto"/>
        <w:ind w:firstLine="709"/>
        <w:jc w:val="both"/>
        <w:rPr>
          <w:color w:val="000000"/>
          <w:sz w:val="28"/>
          <w:szCs w:val="28"/>
        </w:rPr>
      </w:pPr>
    </w:p>
    <w:p w14:paraId="208BFE06" w14:textId="77777777" w:rsidR="00000000" w:rsidRDefault="00000000">
      <w:pPr>
        <w:pStyle w:val="2"/>
        <w:spacing w:line="360" w:lineRule="auto"/>
        <w:ind w:firstLine="709"/>
        <w:jc w:val="both"/>
        <w:rPr>
          <w:b/>
          <w:bCs/>
          <w:color w:val="000000"/>
          <w:sz w:val="28"/>
          <w:szCs w:val="28"/>
        </w:rPr>
      </w:pPr>
      <w:r>
        <w:rPr>
          <w:b/>
          <w:bCs/>
          <w:color w:val="000000"/>
          <w:sz w:val="28"/>
          <w:szCs w:val="28"/>
        </w:rPr>
        <w:t>1.3 Влияние механоактивации на геометрические параметры дисперсных материалов</w:t>
      </w:r>
    </w:p>
    <w:p w14:paraId="359CEB58" w14:textId="77777777" w:rsidR="00000000" w:rsidRDefault="00000000">
      <w:pPr>
        <w:spacing w:line="360" w:lineRule="auto"/>
        <w:ind w:firstLine="709"/>
        <w:jc w:val="both"/>
        <w:rPr>
          <w:color w:val="000000"/>
          <w:sz w:val="28"/>
          <w:szCs w:val="28"/>
        </w:rPr>
      </w:pPr>
    </w:p>
    <w:p w14:paraId="5FFD6D87" w14:textId="77777777" w:rsidR="00000000" w:rsidRDefault="00000000">
      <w:pPr>
        <w:shd w:val="clear" w:color="auto" w:fill="FFFFFF"/>
        <w:spacing w:line="360" w:lineRule="auto"/>
        <w:ind w:firstLine="709"/>
        <w:jc w:val="both"/>
        <w:rPr>
          <w:color w:val="000000"/>
          <w:sz w:val="28"/>
          <w:szCs w:val="28"/>
        </w:rPr>
      </w:pPr>
      <w:r>
        <w:rPr>
          <w:color w:val="000000"/>
          <w:sz w:val="28"/>
          <w:szCs w:val="28"/>
        </w:rPr>
        <w:t>Сыпучие материалы, при рассмотрении микроструктуры под микроскопом, имеют ряд разнообразных дефектов, конечно же, для удобства расчетов диаметра зерна и удельной суммарной поверхности, геометрию исследуемого материала принимают шарообразной или сферической.</w:t>
      </w:r>
    </w:p>
    <w:p w14:paraId="185FB6BA" w14:textId="77777777" w:rsidR="00000000" w:rsidRDefault="00000000">
      <w:pPr>
        <w:shd w:val="clear" w:color="auto" w:fill="FFFFFF"/>
        <w:spacing w:line="360" w:lineRule="auto"/>
        <w:ind w:firstLine="709"/>
        <w:jc w:val="both"/>
        <w:rPr>
          <w:color w:val="000000"/>
          <w:sz w:val="28"/>
          <w:szCs w:val="28"/>
        </w:rPr>
      </w:pPr>
      <w:r>
        <w:rPr>
          <w:color w:val="000000"/>
          <w:sz w:val="28"/>
          <w:szCs w:val="28"/>
        </w:rPr>
        <w:t>Некоторые геометрические дефекты зерен:</w:t>
      </w:r>
    </w:p>
    <w:p w14:paraId="2AF1B984" w14:textId="77777777" w:rsidR="00000000" w:rsidRDefault="00000000">
      <w:pPr>
        <w:shd w:val="clear" w:color="auto" w:fill="FFFFFF"/>
        <w:spacing w:line="360" w:lineRule="auto"/>
        <w:ind w:firstLine="709"/>
        <w:jc w:val="both"/>
        <w:rPr>
          <w:color w:val="000000"/>
          <w:sz w:val="28"/>
          <w:szCs w:val="28"/>
        </w:rPr>
      </w:pPr>
      <w:r>
        <w:rPr>
          <w:color w:val="000000"/>
          <w:sz w:val="28"/>
          <w:szCs w:val="28"/>
        </w:rPr>
        <w:t>разнообразность форм зерен (шарообразные, квадратные, пластинчатые, разнообразные сложные формы иногда не подвластные даже человеческому воображению);</w:t>
      </w:r>
    </w:p>
    <w:p w14:paraId="1666BC6C" w14:textId="77777777" w:rsidR="00000000" w:rsidRDefault="00000000">
      <w:pPr>
        <w:shd w:val="clear" w:color="auto" w:fill="FFFFFF"/>
        <w:spacing w:line="360" w:lineRule="auto"/>
        <w:ind w:firstLine="709"/>
        <w:jc w:val="both"/>
        <w:rPr>
          <w:color w:val="000000"/>
          <w:sz w:val="28"/>
          <w:szCs w:val="28"/>
        </w:rPr>
      </w:pPr>
      <w:r>
        <w:rPr>
          <w:color w:val="000000"/>
          <w:sz w:val="28"/>
          <w:szCs w:val="28"/>
        </w:rPr>
        <w:t>однородность поверхности (округлые, угловатые, острые и т.д.);</w:t>
      </w:r>
    </w:p>
    <w:p w14:paraId="7E5728F0" w14:textId="77777777" w:rsidR="00000000" w:rsidRDefault="00000000">
      <w:pPr>
        <w:shd w:val="clear" w:color="auto" w:fill="FFFFFF"/>
        <w:spacing w:line="360" w:lineRule="auto"/>
        <w:ind w:firstLine="709"/>
        <w:jc w:val="both"/>
        <w:rPr>
          <w:color w:val="000000"/>
          <w:sz w:val="28"/>
          <w:szCs w:val="28"/>
        </w:rPr>
      </w:pPr>
      <w:r>
        <w:rPr>
          <w:color w:val="000000"/>
          <w:sz w:val="28"/>
          <w:szCs w:val="28"/>
        </w:rPr>
        <w:t>дефекты поверхности (карьеры на поверхности частицы, сквозные отверстия, кратеры, углубления и прочее) и т.д.</w:t>
      </w:r>
    </w:p>
    <w:p w14:paraId="70CA77BF" w14:textId="77777777" w:rsidR="00000000" w:rsidRDefault="00000000">
      <w:pPr>
        <w:spacing w:line="360" w:lineRule="auto"/>
        <w:ind w:firstLine="709"/>
        <w:jc w:val="both"/>
        <w:rPr>
          <w:color w:val="000000"/>
          <w:sz w:val="28"/>
          <w:szCs w:val="28"/>
        </w:rPr>
      </w:pPr>
      <w:r>
        <w:rPr>
          <w:color w:val="000000"/>
          <w:sz w:val="28"/>
          <w:szCs w:val="28"/>
        </w:rPr>
        <w:t>Такие дефекты не только увеличивают суммарную поверхность исследуемого материала, но ставят под сомнение принцип рассмотрения материала как однородную субстанцию.</w:t>
      </w:r>
    </w:p>
    <w:p w14:paraId="2260BE45" w14:textId="77777777" w:rsidR="00000000" w:rsidRDefault="00000000">
      <w:pPr>
        <w:spacing w:line="360" w:lineRule="auto"/>
        <w:ind w:firstLine="709"/>
        <w:jc w:val="both"/>
        <w:rPr>
          <w:color w:val="000000"/>
          <w:sz w:val="28"/>
          <w:szCs w:val="28"/>
        </w:rPr>
      </w:pPr>
      <w:r>
        <w:rPr>
          <w:color w:val="000000"/>
          <w:sz w:val="28"/>
          <w:szCs w:val="28"/>
        </w:rPr>
        <w:t xml:space="preserve">Характеристика частиц каким-либо линейным размером (часто называемая диаметром) удобна и общепринята. Вполне однозначно линейный размер описывает только геометрически правильные частицы - шар, куб и другие, которые можно описать одним параметром. Во всех остальных случаях необходимо дополнительное определение того, что подразумевается под линейным размером. При прямых наблюдениях, когда возможна геометрическая интерпретация, размером считают, например, среднее из трех измерений - длины, ширины и толщины, или длину стороны эквивалентного по объему куба. Определение размеров возможно при использовании косвенных методов. Так, в случае седиментационных измерений за диаметр частиц </w:t>
      </w:r>
      <w:r>
        <w:rPr>
          <w:color w:val="000000"/>
          <w:sz w:val="28"/>
          <w:szCs w:val="28"/>
        </w:rPr>
        <w:lastRenderedPageBreak/>
        <w:t>принимают диаметр сферических частиц той же плотности, оседающих со скоростью исследуемых частиц, при измерении поверхности - диаметр сферы, поверхность которой равна поверхности частицы.</w:t>
      </w:r>
    </w:p>
    <w:p w14:paraId="7470157C" w14:textId="77777777" w:rsidR="00000000" w:rsidRDefault="00000000">
      <w:pPr>
        <w:spacing w:line="360" w:lineRule="auto"/>
        <w:ind w:firstLine="709"/>
        <w:jc w:val="both"/>
        <w:rPr>
          <w:color w:val="000000"/>
          <w:sz w:val="28"/>
          <w:szCs w:val="28"/>
        </w:rPr>
      </w:pPr>
      <w:r>
        <w:rPr>
          <w:color w:val="000000"/>
          <w:sz w:val="28"/>
          <w:szCs w:val="28"/>
        </w:rPr>
        <w:t>Так же, как и размер, определения формы частиц в большинстве случаев условны. Принято разделять частицы, форма которых близка к сферической, на вытянутые похожие на цилиндр или призмы, и угловатые, похожие на многогранники с неровными краями, и др. Сильно вытянутые нитеобразные частицы характеризуют отношением длины к ширине, плоские - отношением наименьшей толщины к ширине. Отношение наибольшего линейного размера к наименьшему используется как показатель (или фактор) формы. Сравнение численных значений фактора формы имеет смысл лишь для геометрически подобных частиц при строгом определении измеряемых параметров. Наиболее наглядное представление о форме частиц может быть получено прямым визуальным наблюдением их с помощью микроскопа. Возможно также измерение формы как отношения скоростей оседания в вязкой среде изучаемых частиц и равных им по массе сферических частиц того же материала. Применяются и другие косвенные определения. С уменьшением размеров частиц численное выражение фактора формы становится все более затруднительным.</w:t>
      </w:r>
    </w:p>
    <w:p w14:paraId="0AF52DA3" w14:textId="77777777" w:rsidR="00000000" w:rsidRDefault="00000000">
      <w:pPr>
        <w:spacing w:line="360" w:lineRule="auto"/>
        <w:ind w:firstLine="709"/>
        <w:jc w:val="both"/>
        <w:rPr>
          <w:color w:val="000000"/>
          <w:sz w:val="28"/>
          <w:szCs w:val="28"/>
        </w:rPr>
      </w:pPr>
      <w:r>
        <w:rPr>
          <w:color w:val="000000"/>
          <w:sz w:val="28"/>
          <w:szCs w:val="28"/>
        </w:rPr>
        <w:t>Дисперсностью порошка называют характеристику размеров и формы частиц, составляющих порошок. Дисперсность выражается функцией распределения и некоторой величиной, средней для всех частиц порошка, а также удельной поверхностью порошка. Размеры частиц могут быть определены одним из способов, описанных выше. Например, распределение может быть выражено как функция объемов, поверхностей или одного из линейных размеров. Наиболее распространенным является распределение по (условному) диаметру.</w:t>
      </w:r>
    </w:p>
    <w:p w14:paraId="7AE475CB" w14:textId="77777777" w:rsidR="00000000" w:rsidRDefault="00000000">
      <w:pPr>
        <w:spacing w:line="360" w:lineRule="auto"/>
        <w:ind w:firstLine="709"/>
        <w:jc w:val="both"/>
        <w:rPr>
          <w:color w:val="000000"/>
          <w:sz w:val="28"/>
          <w:szCs w:val="28"/>
        </w:rPr>
      </w:pPr>
      <w:r>
        <w:rPr>
          <w:color w:val="000000"/>
          <w:sz w:val="28"/>
          <w:szCs w:val="28"/>
        </w:rPr>
        <w:t xml:space="preserve">Удельной поверхностью порошка называют отношение суммарной </w:t>
      </w:r>
      <w:r>
        <w:rPr>
          <w:color w:val="000000"/>
          <w:sz w:val="28"/>
          <w:szCs w:val="28"/>
        </w:rPr>
        <w:lastRenderedPageBreak/>
        <w:t>поверхности частиц к их весу. Легко видеть, что для порошка из неодинаковых частиц средняя удельная поверхность частиц, вообще говорящие равна удельной поверхности порошка.</w:t>
      </w:r>
    </w:p>
    <w:p w14:paraId="2987D3B3" w14:textId="77777777" w:rsidR="00000000" w:rsidRDefault="00000000">
      <w:pPr>
        <w:spacing w:line="360" w:lineRule="auto"/>
        <w:ind w:firstLine="709"/>
        <w:jc w:val="both"/>
        <w:rPr>
          <w:color w:val="000000"/>
          <w:sz w:val="28"/>
          <w:szCs w:val="28"/>
        </w:rPr>
      </w:pPr>
      <w:r>
        <w:rPr>
          <w:color w:val="000000"/>
          <w:sz w:val="28"/>
          <w:szCs w:val="28"/>
        </w:rPr>
        <w:t>Именно поэтому определение размеров частиц и, следовательно, гранулометрического состава порошков по седиментационным данным базируется на законах движения твердых сферических частиц в вязкой среде. Обязательными условиями применимости этих законов является безграниченность и сплошность среды, а также возможность рассматривать движение каждой частицы независимо от других. Практически эти условия означают, что уравнения движения частиц в жидкости или газе строго справедливы лишь для сильно разбавленных суспензий и газовых взвесей, твердые частицы которых велики по сравнению с размерами молекул среды и длинами их свободного пробега, а расстояния между частицами и удаление от стенок сосуда значительно превышает их размеры.</w:t>
      </w:r>
    </w:p>
    <w:p w14:paraId="5AD143AE" w14:textId="77777777" w:rsidR="00000000" w:rsidRDefault="00000000">
      <w:pPr>
        <w:spacing w:line="360" w:lineRule="auto"/>
        <w:ind w:firstLine="709"/>
        <w:jc w:val="both"/>
        <w:rPr>
          <w:color w:val="000000"/>
          <w:sz w:val="28"/>
          <w:szCs w:val="28"/>
        </w:rPr>
      </w:pPr>
      <w:r>
        <w:rPr>
          <w:color w:val="000000"/>
          <w:sz w:val="28"/>
          <w:szCs w:val="28"/>
        </w:rPr>
        <w:t>Частица, помещенная в вязкую и плотную среду, движется под действием сил тяжести (в случае седиментации в гравитационном поле). Ее скорость полностью определяется действием этих сил и сопротивлением среды - вязким и гидродинамическим:</w:t>
      </w:r>
    </w:p>
    <w:p w14:paraId="291E5942" w14:textId="77777777" w:rsidR="00000000" w:rsidRDefault="00000000">
      <w:pPr>
        <w:spacing w:line="360" w:lineRule="auto"/>
        <w:ind w:firstLine="709"/>
        <w:jc w:val="both"/>
        <w:rPr>
          <w:i/>
          <w:iCs/>
          <w:color w:val="000000"/>
          <w:sz w:val="28"/>
          <w:szCs w:val="28"/>
        </w:rPr>
      </w:pPr>
    </w:p>
    <w:p w14:paraId="0C52F3CC" w14:textId="77777777" w:rsidR="00000000" w:rsidRDefault="00000000">
      <w:pPr>
        <w:spacing w:line="360" w:lineRule="auto"/>
        <w:ind w:firstLine="709"/>
        <w:jc w:val="both"/>
        <w:rPr>
          <w:i/>
          <w:iCs/>
          <w:color w:val="000000"/>
          <w:sz w:val="28"/>
          <w:szCs w:val="28"/>
        </w:rPr>
      </w:pPr>
      <w:r>
        <w:rPr>
          <w:i/>
          <w:iCs/>
          <w:color w:val="000000"/>
          <w:sz w:val="28"/>
          <w:szCs w:val="28"/>
          <w:lang w:val="en-US"/>
        </w:rPr>
        <w:t>w</w:t>
      </w:r>
      <w:r>
        <w:rPr>
          <w:i/>
          <w:iCs/>
          <w:color w:val="000000"/>
          <w:sz w:val="28"/>
          <w:szCs w:val="28"/>
        </w:rPr>
        <w:t>=6</w:t>
      </w:r>
      <w:r>
        <w:rPr>
          <w:i/>
          <w:iCs/>
          <w:color w:val="000000"/>
          <w:sz w:val="28"/>
          <w:szCs w:val="28"/>
          <w:lang w:val="en-US"/>
        </w:rPr>
        <w:t>рзrv</w:t>
      </w:r>
      <w:r>
        <w:rPr>
          <w:i/>
          <w:iCs/>
          <w:color w:val="000000"/>
          <w:sz w:val="28"/>
          <w:szCs w:val="28"/>
        </w:rPr>
        <w:t xml:space="preserve"> + (</w:t>
      </w:r>
      <w:r>
        <w:rPr>
          <w:i/>
          <w:iCs/>
          <w:color w:val="000000"/>
          <w:sz w:val="28"/>
          <w:szCs w:val="28"/>
          <w:lang w:val="en-US"/>
        </w:rPr>
        <w:t>рr</w:t>
      </w:r>
      <w:r>
        <w:rPr>
          <w:i/>
          <w:iCs/>
          <w:color w:val="000000"/>
          <w:sz w:val="28"/>
          <w:szCs w:val="28"/>
          <w:vertAlign w:val="superscript"/>
        </w:rPr>
        <w:t>2</w:t>
      </w:r>
      <w:r>
        <w:rPr>
          <w:i/>
          <w:iCs/>
          <w:color w:val="000000"/>
          <w:sz w:val="28"/>
          <w:szCs w:val="28"/>
          <w:lang w:val="en-US"/>
        </w:rPr>
        <w:t>D</w:t>
      </w:r>
      <w:r>
        <w:rPr>
          <w:i/>
          <w:iCs/>
          <w:color w:val="000000"/>
          <w:sz w:val="28"/>
          <w:szCs w:val="28"/>
          <w:vertAlign w:val="subscript"/>
        </w:rPr>
        <w:t>1</w:t>
      </w:r>
      <w:r>
        <w:rPr>
          <w:i/>
          <w:iCs/>
          <w:color w:val="000000"/>
          <w:sz w:val="28"/>
          <w:szCs w:val="28"/>
          <w:lang w:val="en-US"/>
        </w:rPr>
        <w:t>v</w:t>
      </w:r>
      <w:r>
        <w:rPr>
          <w:i/>
          <w:iCs/>
          <w:color w:val="000000"/>
          <w:sz w:val="28"/>
          <w:szCs w:val="28"/>
          <w:vertAlign w:val="superscript"/>
        </w:rPr>
        <w:t>2</w:t>
      </w:r>
      <w:r>
        <w:rPr>
          <w:i/>
          <w:iCs/>
          <w:color w:val="000000"/>
          <w:sz w:val="28"/>
          <w:szCs w:val="28"/>
        </w:rPr>
        <w:t>)/3 = (6</w:t>
      </w:r>
      <w:r>
        <w:rPr>
          <w:i/>
          <w:iCs/>
          <w:color w:val="000000"/>
          <w:sz w:val="28"/>
          <w:szCs w:val="28"/>
          <w:lang w:val="en-US"/>
        </w:rPr>
        <w:t>рз</w:t>
      </w:r>
      <w:r>
        <w:rPr>
          <w:i/>
          <w:iCs/>
          <w:color w:val="000000"/>
          <w:sz w:val="28"/>
          <w:szCs w:val="28"/>
          <w:vertAlign w:val="superscript"/>
        </w:rPr>
        <w:t>2</w:t>
      </w:r>
      <w:r>
        <w:rPr>
          <w:i/>
          <w:iCs/>
          <w:color w:val="000000"/>
          <w:sz w:val="28"/>
          <w:szCs w:val="28"/>
          <w:lang w:val="en-US"/>
        </w:rPr>
        <w:t>Re</w:t>
      </w:r>
      <w:r>
        <w:rPr>
          <w:i/>
          <w:iCs/>
          <w:color w:val="000000"/>
          <w:sz w:val="28"/>
          <w:szCs w:val="28"/>
        </w:rPr>
        <w:t>)/</w:t>
      </w:r>
      <w:r>
        <w:rPr>
          <w:i/>
          <w:iCs/>
          <w:color w:val="000000"/>
          <w:sz w:val="28"/>
          <w:szCs w:val="28"/>
          <w:lang w:val="en-US"/>
        </w:rPr>
        <w:t>D</w:t>
      </w:r>
      <w:r>
        <w:rPr>
          <w:i/>
          <w:iCs/>
          <w:color w:val="000000"/>
          <w:sz w:val="28"/>
          <w:szCs w:val="28"/>
          <w:vertAlign w:val="subscript"/>
        </w:rPr>
        <w:t>1</w:t>
      </w:r>
      <w:r>
        <w:rPr>
          <w:i/>
          <w:iCs/>
          <w:color w:val="000000"/>
          <w:sz w:val="28"/>
          <w:szCs w:val="28"/>
        </w:rPr>
        <w:t xml:space="preserve"> + (2</w:t>
      </w:r>
      <w:r>
        <w:rPr>
          <w:i/>
          <w:iCs/>
          <w:color w:val="000000"/>
          <w:sz w:val="28"/>
          <w:szCs w:val="28"/>
          <w:lang w:val="en-US"/>
        </w:rPr>
        <w:t>рRe</w:t>
      </w:r>
      <w:r>
        <w:rPr>
          <w:i/>
          <w:iCs/>
          <w:color w:val="000000"/>
          <w:sz w:val="28"/>
          <w:szCs w:val="28"/>
        </w:rPr>
        <w:t xml:space="preserve"> </w:t>
      </w:r>
      <w:r>
        <w:rPr>
          <w:i/>
          <w:iCs/>
          <w:color w:val="000000"/>
          <w:sz w:val="28"/>
          <w:szCs w:val="28"/>
          <w:lang w:val="en-US"/>
        </w:rPr>
        <w:t>D</w:t>
      </w:r>
      <w:r>
        <w:rPr>
          <w:i/>
          <w:iCs/>
          <w:color w:val="000000"/>
          <w:sz w:val="28"/>
          <w:szCs w:val="28"/>
          <w:vertAlign w:val="subscript"/>
        </w:rPr>
        <w:t>1</w:t>
      </w:r>
      <w:r>
        <w:rPr>
          <w:i/>
          <w:iCs/>
          <w:color w:val="000000"/>
          <w:sz w:val="28"/>
          <w:szCs w:val="28"/>
        </w:rPr>
        <w:t>)/3</w:t>
      </w:r>
    </w:p>
    <w:p w14:paraId="655FA323" w14:textId="77777777" w:rsidR="00000000" w:rsidRDefault="00000000">
      <w:pPr>
        <w:spacing w:line="360" w:lineRule="auto"/>
        <w:ind w:firstLine="709"/>
        <w:jc w:val="both"/>
        <w:rPr>
          <w:i/>
          <w:iCs/>
          <w:color w:val="000000"/>
          <w:sz w:val="28"/>
          <w:szCs w:val="28"/>
        </w:rPr>
      </w:pPr>
    </w:p>
    <w:p w14:paraId="2102613D" w14:textId="77777777" w:rsidR="00000000" w:rsidRDefault="00000000">
      <w:pPr>
        <w:spacing w:line="360" w:lineRule="auto"/>
        <w:ind w:firstLine="709"/>
        <w:jc w:val="both"/>
        <w:rPr>
          <w:color w:val="000000"/>
          <w:sz w:val="28"/>
          <w:szCs w:val="28"/>
        </w:rPr>
      </w:pPr>
      <w:r>
        <w:rPr>
          <w:color w:val="000000"/>
          <w:sz w:val="28"/>
          <w:szCs w:val="28"/>
        </w:rPr>
        <w:t xml:space="preserve">где, </w:t>
      </w:r>
      <w:r>
        <w:rPr>
          <w:i/>
          <w:iCs/>
          <w:color w:val="000000"/>
          <w:sz w:val="28"/>
          <w:szCs w:val="28"/>
          <w:lang w:val="en-US"/>
        </w:rPr>
        <w:t>r</w:t>
      </w:r>
      <w:r>
        <w:rPr>
          <w:i/>
          <w:iCs/>
          <w:color w:val="000000"/>
          <w:sz w:val="28"/>
          <w:szCs w:val="28"/>
        </w:rPr>
        <w:t xml:space="preserve"> </w:t>
      </w:r>
      <w:r>
        <w:rPr>
          <w:color w:val="000000"/>
          <w:sz w:val="28"/>
          <w:szCs w:val="28"/>
        </w:rPr>
        <w:t>- радиус сферы;</w:t>
      </w:r>
    </w:p>
    <w:p w14:paraId="73592DBC" w14:textId="77777777" w:rsidR="00000000" w:rsidRDefault="00000000">
      <w:pPr>
        <w:spacing w:line="360" w:lineRule="auto"/>
        <w:ind w:firstLine="709"/>
        <w:jc w:val="both"/>
        <w:rPr>
          <w:color w:val="000000"/>
          <w:sz w:val="28"/>
          <w:szCs w:val="28"/>
        </w:rPr>
      </w:pPr>
      <w:r>
        <w:rPr>
          <w:i/>
          <w:iCs/>
          <w:color w:val="000000"/>
          <w:sz w:val="28"/>
          <w:szCs w:val="28"/>
        </w:rPr>
        <w:t xml:space="preserve">v </w:t>
      </w:r>
      <w:r>
        <w:rPr>
          <w:color w:val="000000"/>
          <w:sz w:val="28"/>
          <w:szCs w:val="28"/>
        </w:rPr>
        <w:t>- скорость перемещения частицы относительно среды;</w:t>
      </w:r>
    </w:p>
    <w:p w14:paraId="3F3C7790" w14:textId="77777777" w:rsidR="00000000" w:rsidRDefault="00000000">
      <w:pPr>
        <w:spacing w:line="360" w:lineRule="auto"/>
        <w:ind w:firstLine="709"/>
        <w:jc w:val="both"/>
        <w:rPr>
          <w:color w:val="000000"/>
          <w:sz w:val="28"/>
          <w:szCs w:val="28"/>
        </w:rPr>
      </w:pPr>
      <w:r>
        <w:rPr>
          <w:i/>
          <w:iCs/>
          <w:color w:val="000000"/>
          <w:sz w:val="28"/>
          <w:szCs w:val="28"/>
          <w:lang w:val="en-US"/>
        </w:rPr>
        <w:t>з</w:t>
      </w:r>
      <w:r>
        <w:rPr>
          <w:color w:val="000000"/>
          <w:sz w:val="28"/>
          <w:szCs w:val="28"/>
        </w:rPr>
        <w:t xml:space="preserve"> - вязкость среды; - число Рейнольдса. </w:t>
      </w:r>
    </w:p>
    <w:p w14:paraId="0DC3A94E" w14:textId="77777777" w:rsidR="00000000" w:rsidRDefault="00000000">
      <w:pPr>
        <w:spacing w:line="360" w:lineRule="auto"/>
        <w:ind w:firstLine="709"/>
        <w:jc w:val="both"/>
        <w:rPr>
          <w:color w:val="000000"/>
          <w:sz w:val="28"/>
          <w:szCs w:val="28"/>
        </w:rPr>
      </w:pPr>
      <w:r>
        <w:rPr>
          <w:color w:val="000000"/>
          <w:sz w:val="28"/>
          <w:szCs w:val="28"/>
        </w:rPr>
        <w:t>В области малых чисел Рейнольдса (Re &lt;&lt; 1) можно пренебречь значением второго из слагаемых, а в области больших (Re &gt;&gt; 1) - можно пренебречь первым.</w:t>
      </w:r>
    </w:p>
    <w:p w14:paraId="2642CE95" w14:textId="77777777" w:rsidR="00000000" w:rsidRDefault="00000000">
      <w:pPr>
        <w:spacing w:line="360" w:lineRule="auto"/>
        <w:ind w:firstLine="709"/>
        <w:jc w:val="both"/>
        <w:rPr>
          <w:color w:val="000000"/>
          <w:sz w:val="28"/>
          <w:szCs w:val="28"/>
        </w:rPr>
      </w:pPr>
      <w:r>
        <w:rPr>
          <w:color w:val="000000"/>
          <w:sz w:val="28"/>
          <w:szCs w:val="28"/>
        </w:rPr>
        <w:t xml:space="preserve">Наибольшее практическое значение имеет область применимости закона </w:t>
      </w:r>
      <w:r>
        <w:rPr>
          <w:color w:val="000000"/>
          <w:sz w:val="28"/>
          <w:szCs w:val="28"/>
        </w:rPr>
        <w:lastRenderedPageBreak/>
        <w:t>Стокса (Re &lt; 0,2), поскольку седиментационному анализу подвергаются обычно очень мелкие частицы, скорости движения которых невелики. Применимость закона Стокса со стороны малых чисел Рейнольдса ограничена, в принципе, требованием сплошности среды. Однако практически эта граница для седиментации в жидкости определяется требованием к скорости движения малых частиц, которая должна быть достаточно велика, чтобы время полного оседания не превышало по крайней мере нескольких часов. В противном случае малейшие температурные градиенты, вызывающие конвективные потоки жидкости, существенно изменяют ход седиментации.</w:t>
      </w:r>
    </w:p>
    <w:p w14:paraId="6BFBFB46" w14:textId="77777777" w:rsidR="00000000" w:rsidRDefault="00000000">
      <w:pPr>
        <w:spacing w:line="360" w:lineRule="auto"/>
        <w:ind w:firstLine="709"/>
        <w:jc w:val="both"/>
        <w:rPr>
          <w:color w:val="000000"/>
          <w:sz w:val="28"/>
          <w:szCs w:val="28"/>
        </w:rPr>
      </w:pPr>
      <w:r>
        <w:rPr>
          <w:color w:val="000000"/>
          <w:sz w:val="28"/>
          <w:szCs w:val="28"/>
        </w:rPr>
        <w:t>Скорость падения в жидкости частиц неправильной формы отличается от скорости движения сферических частиц равной массы. Разница в скорости зависит также от ориентации анизометричных частиц относительно направления их движения. Однако вряд ли имеется практическая возможность учета формы частиц. Поэтому порошки с резко анизометричными частицами исследовать седиментационным путем вообще не рекомендуется. Во всех практических определениях принимают за размер частиц диаметр эквивалентной по скорости падения сферической частицы, т.е. явно или неявно считают частицы сферическими, оговариваясь, что размеры являются седиментационными (или стоксовскими) [11].</w:t>
      </w:r>
    </w:p>
    <w:p w14:paraId="3CE3A1C5" w14:textId="77777777" w:rsidR="00000000" w:rsidRDefault="00000000">
      <w:pPr>
        <w:spacing w:line="360" w:lineRule="auto"/>
        <w:ind w:firstLine="709"/>
        <w:jc w:val="both"/>
        <w:rPr>
          <w:color w:val="000000"/>
          <w:sz w:val="28"/>
          <w:szCs w:val="28"/>
        </w:rPr>
      </w:pPr>
      <w:r>
        <w:rPr>
          <w:color w:val="000000"/>
          <w:sz w:val="28"/>
          <w:szCs w:val="28"/>
        </w:rPr>
        <w:t>Для уменьшения геометрической разнообразности, и уменьшения геометрических дефектов частиц исследуемого материала, проводят активацию этого материала или измельчение. При этом стоит не забывать одно из главных положений механоактивации, оно заключается в том, что «может быть механоактивация без измельчения, но не может быть измельчения без активации»</w:t>
      </w:r>
      <w:r>
        <w:rPr>
          <w:b/>
          <w:bCs/>
          <w:color w:val="000000"/>
          <w:sz w:val="28"/>
          <w:szCs w:val="28"/>
        </w:rPr>
        <w:t xml:space="preserve">. </w:t>
      </w:r>
      <w:r>
        <w:rPr>
          <w:color w:val="000000"/>
          <w:sz w:val="28"/>
          <w:szCs w:val="28"/>
        </w:rPr>
        <w:t xml:space="preserve">Отсюда следует, что, во-первых, нельзя разделить измельчение и активацию: любое измельчение есть активация, так как под действием внешних сил увеличивается запас энергии измельчаемого вещества хотя бы за счет увеличения поверхностной энергии; во-вторых, любой измельчающий аппарат </w:t>
      </w:r>
      <w:r>
        <w:rPr>
          <w:color w:val="000000"/>
          <w:sz w:val="28"/>
          <w:szCs w:val="28"/>
        </w:rPr>
        <w:lastRenderedPageBreak/>
        <w:t>является механоактиватором [12].</w:t>
      </w:r>
    </w:p>
    <w:p w14:paraId="03C1C76E" w14:textId="77777777" w:rsidR="00000000" w:rsidRDefault="00000000">
      <w:pPr>
        <w:spacing w:line="360" w:lineRule="auto"/>
        <w:ind w:firstLine="709"/>
        <w:jc w:val="both"/>
        <w:rPr>
          <w:color w:val="000000"/>
          <w:sz w:val="28"/>
          <w:szCs w:val="28"/>
        </w:rPr>
      </w:pPr>
      <w:r>
        <w:rPr>
          <w:color w:val="000000"/>
          <w:sz w:val="28"/>
          <w:szCs w:val="28"/>
        </w:rPr>
        <w:t>Механоактивация [mechanical activation] - активирование твердых веществ механической обработкой. Измельчение в ударном, ударно-центробежном или центробежном режимах приводит к накоплению структурных дефектов, уменьшению кривизны поверхности, фазовым превращениям и даже аморфизации кристаллов, что влияет на их химическую активность. Механоактивация - следствие создания в некоторой области твердого тела напряжений с последующей их релаксацией. Часто объединяют термины механоактивация, механохимия, трибохимия, хотя между ними существует разница. Механоактивация - процесс образования более химически активного вещества предварительной механической обработкой. Механохимия - предмет изучения химических превращений в веществе или в смеси веществ в процессе механической обработки. Трибохимия - раздел механохимии, в котором исследуют химические и физико-химические изменения твердых веществ при трении. Поскольку механическое разрушение твердых тел всегда сопровождается сдвигом, деформацией и трением [13].</w:t>
      </w:r>
    </w:p>
    <w:p w14:paraId="3C0C77AA" w14:textId="77777777" w:rsidR="00000000" w:rsidRDefault="00000000">
      <w:pPr>
        <w:spacing w:line="360" w:lineRule="auto"/>
        <w:ind w:firstLine="709"/>
        <w:jc w:val="both"/>
        <w:rPr>
          <w:color w:val="000000"/>
          <w:sz w:val="28"/>
          <w:szCs w:val="28"/>
        </w:rPr>
      </w:pPr>
      <w:r>
        <w:rPr>
          <w:color w:val="000000"/>
          <w:sz w:val="28"/>
          <w:szCs w:val="28"/>
        </w:rPr>
        <w:t>После процесса механоактивации, материал приобретает новые необходимые нам качества:</w:t>
      </w:r>
    </w:p>
    <w:p w14:paraId="45579125" w14:textId="77777777" w:rsidR="00000000" w:rsidRDefault="00000000">
      <w:pPr>
        <w:spacing w:line="360" w:lineRule="auto"/>
        <w:ind w:firstLine="709"/>
        <w:jc w:val="both"/>
        <w:rPr>
          <w:color w:val="000000"/>
          <w:sz w:val="28"/>
          <w:szCs w:val="28"/>
        </w:rPr>
      </w:pPr>
      <w:r>
        <w:rPr>
          <w:color w:val="000000"/>
          <w:sz w:val="28"/>
          <w:szCs w:val="28"/>
        </w:rPr>
        <w:t>образование активных центров на свежеобразованной поверхности;</w:t>
      </w:r>
    </w:p>
    <w:p w14:paraId="4B6810DB" w14:textId="77777777" w:rsidR="00000000" w:rsidRDefault="00000000">
      <w:pPr>
        <w:spacing w:line="360" w:lineRule="auto"/>
        <w:ind w:firstLine="709"/>
        <w:jc w:val="both"/>
        <w:rPr>
          <w:color w:val="000000"/>
          <w:sz w:val="28"/>
          <w:szCs w:val="28"/>
        </w:rPr>
      </w:pPr>
      <w:r>
        <w:rPr>
          <w:color w:val="000000"/>
          <w:sz w:val="28"/>
          <w:szCs w:val="28"/>
        </w:rPr>
        <w:t>изменение реакционной способности;</w:t>
      </w:r>
    </w:p>
    <w:p w14:paraId="725B8848" w14:textId="77777777" w:rsidR="00000000" w:rsidRDefault="00000000">
      <w:pPr>
        <w:spacing w:line="360" w:lineRule="auto"/>
        <w:ind w:firstLine="709"/>
        <w:jc w:val="both"/>
        <w:rPr>
          <w:color w:val="000000"/>
          <w:sz w:val="28"/>
          <w:szCs w:val="28"/>
        </w:rPr>
      </w:pPr>
      <w:r>
        <w:rPr>
          <w:color w:val="000000"/>
          <w:sz w:val="28"/>
          <w:szCs w:val="28"/>
        </w:rPr>
        <w:t>на поверхности твердого тела формируется поверхностный слой, в котором концентрируется «избыточная» энергия;</w:t>
      </w:r>
    </w:p>
    <w:p w14:paraId="3C88337C" w14:textId="77777777" w:rsidR="00000000" w:rsidRDefault="00000000">
      <w:pPr>
        <w:spacing w:line="360" w:lineRule="auto"/>
        <w:ind w:firstLine="709"/>
        <w:jc w:val="both"/>
        <w:rPr>
          <w:color w:val="000000"/>
          <w:sz w:val="28"/>
          <w:szCs w:val="28"/>
        </w:rPr>
      </w:pPr>
      <w:r>
        <w:rPr>
          <w:color w:val="000000"/>
          <w:sz w:val="28"/>
          <w:szCs w:val="28"/>
        </w:rPr>
        <w:t>изменение свободной энергии вследствие механохимической активации обусловлено изменением суммы поверхностной и внутренней энергии;</w:t>
      </w:r>
    </w:p>
    <w:p w14:paraId="502BE34E" w14:textId="77777777" w:rsidR="00000000" w:rsidRDefault="00000000">
      <w:pPr>
        <w:spacing w:line="360" w:lineRule="auto"/>
        <w:ind w:firstLine="709"/>
        <w:jc w:val="both"/>
        <w:rPr>
          <w:color w:val="000000"/>
          <w:sz w:val="28"/>
          <w:szCs w:val="28"/>
        </w:rPr>
      </w:pPr>
      <w:r>
        <w:rPr>
          <w:color w:val="000000"/>
          <w:sz w:val="28"/>
          <w:szCs w:val="28"/>
        </w:rPr>
        <w:t>изменение внутренней энергии за счет дефектов структуры превышает прирост поверхностной энергии;</w:t>
      </w:r>
    </w:p>
    <w:p w14:paraId="3EBBF736" w14:textId="77777777" w:rsidR="00000000" w:rsidRDefault="00000000">
      <w:pPr>
        <w:spacing w:line="360" w:lineRule="auto"/>
        <w:ind w:firstLine="709"/>
        <w:jc w:val="both"/>
        <w:rPr>
          <w:color w:val="000000"/>
          <w:sz w:val="28"/>
          <w:szCs w:val="28"/>
        </w:rPr>
      </w:pPr>
      <w:r>
        <w:rPr>
          <w:color w:val="000000"/>
          <w:sz w:val="28"/>
          <w:szCs w:val="28"/>
        </w:rPr>
        <w:t>улучшение поверхности активированной поверхности;</w:t>
      </w:r>
    </w:p>
    <w:p w14:paraId="4C079E38" w14:textId="77777777" w:rsidR="00000000" w:rsidRDefault="00000000">
      <w:pPr>
        <w:spacing w:line="360" w:lineRule="auto"/>
        <w:ind w:firstLine="709"/>
        <w:jc w:val="both"/>
        <w:rPr>
          <w:color w:val="000000"/>
          <w:sz w:val="28"/>
          <w:szCs w:val="28"/>
        </w:rPr>
      </w:pPr>
      <w:r>
        <w:rPr>
          <w:color w:val="000000"/>
          <w:sz w:val="28"/>
          <w:szCs w:val="28"/>
        </w:rPr>
        <w:t>приближение к сферической и овальной форме [12].</w:t>
      </w:r>
    </w:p>
    <w:p w14:paraId="5B4DAEBF" w14:textId="77777777" w:rsidR="00000000" w:rsidRDefault="00000000">
      <w:pPr>
        <w:spacing w:line="360" w:lineRule="auto"/>
        <w:ind w:firstLine="709"/>
        <w:jc w:val="both"/>
        <w:rPr>
          <w:color w:val="000000"/>
          <w:sz w:val="28"/>
          <w:szCs w:val="28"/>
        </w:rPr>
      </w:pPr>
    </w:p>
    <w:p w14:paraId="4E35BE83" w14:textId="77777777" w:rsidR="00000000" w:rsidRDefault="00000000">
      <w:pPr>
        <w:spacing w:after="200" w:line="276" w:lineRule="auto"/>
        <w:rPr>
          <w:color w:val="000000"/>
          <w:sz w:val="28"/>
          <w:szCs w:val="28"/>
        </w:rPr>
      </w:pPr>
      <w:r>
        <w:rPr>
          <w:color w:val="000000"/>
          <w:sz w:val="28"/>
          <w:szCs w:val="28"/>
        </w:rPr>
        <w:br w:type="page"/>
      </w:r>
    </w:p>
    <w:p w14:paraId="7EDA7B5B" w14:textId="77777777" w:rsidR="00000000" w:rsidRDefault="00000000">
      <w:pPr>
        <w:spacing w:line="360" w:lineRule="auto"/>
        <w:ind w:firstLine="709"/>
        <w:jc w:val="both"/>
        <w:rPr>
          <w:b/>
          <w:bCs/>
          <w:color w:val="000000"/>
          <w:sz w:val="28"/>
          <w:szCs w:val="28"/>
        </w:rPr>
      </w:pPr>
      <w:r>
        <w:rPr>
          <w:b/>
          <w:bCs/>
          <w:color w:val="000000"/>
          <w:sz w:val="28"/>
          <w:szCs w:val="28"/>
        </w:rPr>
        <w:t>1.4 Цели и задачи исследования</w:t>
      </w:r>
    </w:p>
    <w:p w14:paraId="1EBB551C" w14:textId="77777777" w:rsidR="00000000" w:rsidRDefault="00000000">
      <w:pPr>
        <w:spacing w:line="360" w:lineRule="auto"/>
        <w:ind w:firstLine="709"/>
        <w:jc w:val="both"/>
        <w:rPr>
          <w:color w:val="000000"/>
          <w:sz w:val="28"/>
          <w:szCs w:val="28"/>
        </w:rPr>
      </w:pPr>
    </w:p>
    <w:p w14:paraId="13BCE12D" w14:textId="77777777" w:rsidR="00000000" w:rsidRDefault="00000000">
      <w:pPr>
        <w:spacing w:line="360" w:lineRule="auto"/>
        <w:ind w:firstLine="709"/>
        <w:jc w:val="both"/>
        <w:rPr>
          <w:color w:val="000000"/>
          <w:sz w:val="28"/>
          <w:szCs w:val="28"/>
        </w:rPr>
      </w:pPr>
      <w:r>
        <w:rPr>
          <w:color w:val="000000"/>
          <w:sz w:val="28"/>
          <w:szCs w:val="28"/>
        </w:rPr>
        <w:t>Анализ литературных данных показал мне необходимость улучшения способа определения диаметра частиц дисперсных материалов седиментационным способом, в замен ситового метода, отличающегося меньшей точностью, громоздкостью и отличающийся потерями при проведении эксперимента. Поэтому цель своей работы могу сформулировать как: разработка методики определения основных геометрических параметров формовочных материалов в зависимости от режимов их механоактивации в процессе наноструктурирования.</w:t>
      </w:r>
    </w:p>
    <w:p w14:paraId="50173232" w14:textId="77777777" w:rsidR="00000000" w:rsidRDefault="00000000">
      <w:pPr>
        <w:spacing w:line="360" w:lineRule="auto"/>
        <w:ind w:firstLine="709"/>
        <w:jc w:val="both"/>
        <w:rPr>
          <w:color w:val="000000"/>
          <w:sz w:val="28"/>
          <w:szCs w:val="28"/>
        </w:rPr>
      </w:pPr>
      <w:r>
        <w:rPr>
          <w:color w:val="000000"/>
          <w:sz w:val="28"/>
          <w:szCs w:val="28"/>
        </w:rPr>
        <w:t>В процессе достижения данной цели исследовательской работы необходимо выполнить ряд задач, с которыми я столкнусь во время нахождения оптимальных конструкторских решений уже имеющихся седиментационных гранулометров, и во время оптимизации самого процесса получения данных и их обработки. Одной из главных задач работы является исследование зависимости геометрической активности частиц материалов от режимов активации и наноструктурирования.</w:t>
      </w:r>
    </w:p>
    <w:p w14:paraId="24ED8082" w14:textId="77777777" w:rsidR="00000000" w:rsidRDefault="00000000">
      <w:pPr>
        <w:spacing w:after="200" w:line="276" w:lineRule="auto"/>
        <w:rPr>
          <w:color w:val="000000"/>
          <w:sz w:val="28"/>
          <w:szCs w:val="28"/>
        </w:rPr>
      </w:pPr>
    </w:p>
    <w:p w14:paraId="4667B49F" w14:textId="77777777" w:rsidR="00000000" w:rsidRDefault="00000000">
      <w:pPr>
        <w:spacing w:after="200" w:line="276" w:lineRule="auto"/>
        <w:rPr>
          <w:color w:val="000000"/>
          <w:sz w:val="28"/>
          <w:szCs w:val="28"/>
        </w:rPr>
      </w:pPr>
      <w:r>
        <w:rPr>
          <w:color w:val="000000"/>
          <w:sz w:val="28"/>
          <w:szCs w:val="28"/>
        </w:rPr>
        <w:br w:type="page"/>
      </w:r>
    </w:p>
    <w:p w14:paraId="138916D9" w14:textId="77777777" w:rsidR="00000000" w:rsidRDefault="00000000">
      <w:pPr>
        <w:spacing w:line="360" w:lineRule="auto"/>
        <w:ind w:firstLine="709"/>
        <w:jc w:val="both"/>
        <w:rPr>
          <w:b/>
          <w:bCs/>
          <w:color w:val="000000"/>
          <w:sz w:val="28"/>
          <w:szCs w:val="28"/>
        </w:rPr>
      </w:pPr>
      <w:r>
        <w:rPr>
          <w:b/>
          <w:bCs/>
          <w:color w:val="000000"/>
          <w:sz w:val="28"/>
          <w:szCs w:val="28"/>
        </w:rPr>
        <w:t>2. Методическая часть</w:t>
      </w:r>
    </w:p>
    <w:p w14:paraId="0D3E4991" w14:textId="77777777" w:rsidR="00000000" w:rsidRDefault="00000000">
      <w:pPr>
        <w:spacing w:line="360" w:lineRule="auto"/>
        <w:ind w:firstLine="709"/>
        <w:jc w:val="both"/>
        <w:rPr>
          <w:b/>
          <w:bCs/>
          <w:color w:val="000000"/>
          <w:sz w:val="28"/>
          <w:szCs w:val="28"/>
        </w:rPr>
      </w:pPr>
    </w:p>
    <w:p w14:paraId="29990523" w14:textId="77777777" w:rsidR="00000000" w:rsidRDefault="00000000">
      <w:pPr>
        <w:spacing w:line="360" w:lineRule="auto"/>
        <w:ind w:firstLine="709"/>
        <w:jc w:val="both"/>
        <w:rPr>
          <w:b/>
          <w:bCs/>
          <w:color w:val="000000"/>
          <w:sz w:val="28"/>
          <w:szCs w:val="28"/>
        </w:rPr>
      </w:pPr>
      <w:r>
        <w:rPr>
          <w:b/>
          <w:bCs/>
          <w:color w:val="000000"/>
          <w:sz w:val="28"/>
          <w:szCs w:val="28"/>
        </w:rPr>
        <w:t>.1 Оборудование для активации материалов и механосинтеза композиций</w:t>
      </w:r>
    </w:p>
    <w:p w14:paraId="6E66D1CD" w14:textId="77777777" w:rsidR="00000000" w:rsidRDefault="00000000">
      <w:pPr>
        <w:spacing w:line="360" w:lineRule="auto"/>
        <w:ind w:firstLine="709"/>
        <w:jc w:val="both"/>
        <w:rPr>
          <w:color w:val="000000"/>
          <w:sz w:val="28"/>
          <w:szCs w:val="28"/>
        </w:rPr>
      </w:pPr>
    </w:p>
    <w:p w14:paraId="798B8740" w14:textId="77777777" w:rsidR="00000000" w:rsidRDefault="00000000">
      <w:pPr>
        <w:spacing w:line="360" w:lineRule="auto"/>
        <w:ind w:firstLine="709"/>
        <w:jc w:val="both"/>
        <w:rPr>
          <w:color w:val="000000"/>
          <w:sz w:val="28"/>
          <w:szCs w:val="28"/>
        </w:rPr>
      </w:pPr>
      <w:r>
        <w:rPr>
          <w:color w:val="000000"/>
          <w:sz w:val="28"/>
          <w:szCs w:val="28"/>
        </w:rPr>
        <w:t xml:space="preserve">Для механоактивации материалов и механосинтеза композиций использовали планетарно-центробежную мельницу АГО-2У, которая успешно используются: </w:t>
      </w:r>
    </w:p>
    <w:p w14:paraId="78D0A419" w14:textId="77777777" w:rsidR="00000000" w:rsidRDefault="00000000">
      <w:pPr>
        <w:spacing w:line="360" w:lineRule="auto"/>
        <w:ind w:firstLine="709"/>
        <w:jc w:val="both"/>
        <w:rPr>
          <w:color w:val="000000"/>
          <w:sz w:val="28"/>
          <w:szCs w:val="28"/>
        </w:rPr>
      </w:pPr>
      <w:r>
        <w:rPr>
          <w:color w:val="000000"/>
          <w:sz w:val="28"/>
          <w:szCs w:val="28"/>
        </w:rPr>
        <w:t>для тонкого и сверхтонкого размола неорганических, твердых и сверхтвердых материалов;</w:t>
      </w:r>
    </w:p>
    <w:p w14:paraId="77344B0A" w14:textId="77777777" w:rsidR="00000000" w:rsidRDefault="00000000">
      <w:pPr>
        <w:spacing w:line="360" w:lineRule="auto"/>
        <w:ind w:firstLine="709"/>
        <w:jc w:val="both"/>
        <w:rPr>
          <w:color w:val="000000"/>
          <w:sz w:val="28"/>
          <w:szCs w:val="28"/>
        </w:rPr>
      </w:pPr>
      <w:r>
        <w:rPr>
          <w:color w:val="000000"/>
          <w:sz w:val="28"/>
          <w:szCs w:val="28"/>
        </w:rPr>
        <w:t>для механохимической активации неорганических материалов;</w:t>
      </w:r>
    </w:p>
    <w:p w14:paraId="2C2FB77E" w14:textId="77777777" w:rsidR="00000000" w:rsidRDefault="00000000">
      <w:pPr>
        <w:spacing w:line="360" w:lineRule="auto"/>
        <w:ind w:firstLine="709"/>
        <w:jc w:val="both"/>
        <w:rPr>
          <w:color w:val="000000"/>
          <w:sz w:val="28"/>
          <w:szCs w:val="28"/>
        </w:rPr>
      </w:pPr>
      <w:r>
        <w:rPr>
          <w:color w:val="000000"/>
          <w:sz w:val="28"/>
          <w:szCs w:val="28"/>
        </w:rPr>
        <w:t xml:space="preserve">для смешивания сухих материалов и суспензий; </w:t>
      </w:r>
    </w:p>
    <w:p w14:paraId="3D9F362A" w14:textId="77777777" w:rsidR="00000000" w:rsidRDefault="00000000">
      <w:pPr>
        <w:spacing w:line="360" w:lineRule="auto"/>
        <w:ind w:firstLine="709"/>
        <w:jc w:val="both"/>
        <w:rPr>
          <w:color w:val="000000"/>
          <w:sz w:val="28"/>
          <w:szCs w:val="28"/>
        </w:rPr>
      </w:pPr>
      <w:r>
        <w:rPr>
          <w:color w:val="000000"/>
          <w:sz w:val="28"/>
          <w:szCs w:val="28"/>
        </w:rPr>
        <w:t xml:space="preserve">для извлечения трудно растворимых материалов в среде растворителя; </w:t>
      </w:r>
    </w:p>
    <w:p w14:paraId="1FEDB77C" w14:textId="77777777" w:rsidR="00000000" w:rsidRDefault="00000000">
      <w:pPr>
        <w:spacing w:line="360" w:lineRule="auto"/>
        <w:ind w:firstLine="709"/>
        <w:jc w:val="both"/>
        <w:rPr>
          <w:color w:val="000000"/>
          <w:sz w:val="28"/>
          <w:szCs w:val="28"/>
        </w:rPr>
      </w:pPr>
      <w:r>
        <w:rPr>
          <w:color w:val="000000"/>
          <w:sz w:val="28"/>
          <w:szCs w:val="28"/>
        </w:rPr>
        <w:t>для синтеза новых материалов, смесей, катализаторов.</w:t>
      </w:r>
    </w:p>
    <w:p w14:paraId="7DA4DBCC" w14:textId="77777777" w:rsidR="00000000" w:rsidRDefault="00000000">
      <w:pPr>
        <w:spacing w:line="360" w:lineRule="auto"/>
        <w:ind w:firstLine="709"/>
        <w:jc w:val="both"/>
        <w:rPr>
          <w:color w:val="000000"/>
          <w:sz w:val="28"/>
          <w:szCs w:val="28"/>
        </w:rPr>
      </w:pPr>
      <w:r>
        <w:rPr>
          <w:color w:val="000000"/>
          <w:sz w:val="28"/>
          <w:szCs w:val="28"/>
        </w:rPr>
        <w:t>Общий вид мельницы показан на рисунке 2.1, технические характеристики приведены в таблице 2.1.</w:t>
      </w:r>
    </w:p>
    <w:p w14:paraId="38911373" w14:textId="77777777" w:rsidR="00000000" w:rsidRDefault="00000000">
      <w:pPr>
        <w:spacing w:line="360" w:lineRule="auto"/>
        <w:ind w:firstLine="709"/>
        <w:jc w:val="both"/>
        <w:rPr>
          <w:color w:val="000000"/>
          <w:sz w:val="28"/>
          <w:szCs w:val="28"/>
        </w:rPr>
      </w:pPr>
    </w:p>
    <w:p w14:paraId="30A403D0" w14:textId="77777777" w:rsidR="00000000" w:rsidRDefault="00000000">
      <w:pPr>
        <w:spacing w:line="360" w:lineRule="auto"/>
        <w:ind w:firstLine="709"/>
        <w:jc w:val="both"/>
        <w:rPr>
          <w:color w:val="000000"/>
          <w:sz w:val="28"/>
          <w:szCs w:val="28"/>
        </w:rPr>
      </w:pPr>
      <w:r>
        <w:rPr>
          <w:color w:val="000000"/>
          <w:sz w:val="28"/>
          <w:szCs w:val="28"/>
        </w:rPr>
        <w:t>Таблица 2.1 - Технические характеристики АГО-2 [24]</w:t>
      </w:r>
    </w:p>
    <w:tbl>
      <w:tblPr>
        <w:tblW w:w="0" w:type="auto"/>
        <w:jc w:val="center"/>
        <w:tblBorders>
          <w:top w:val="single" w:sz="8" w:space="0" w:color="000000"/>
          <w:left w:val="single" w:sz="8" w:space="0" w:color="000000"/>
          <w:bottom w:val="single" w:sz="8" w:space="0" w:color="000000"/>
          <w:right w:val="single" w:sz="8" w:space="0" w:color="000000"/>
        </w:tblBorders>
        <w:tblLayout w:type="fixed"/>
        <w:tblLook w:val="0000" w:firstRow="0" w:lastRow="0" w:firstColumn="0" w:lastColumn="0" w:noHBand="0" w:noVBand="0"/>
      </w:tblPr>
      <w:tblGrid>
        <w:gridCol w:w="5853"/>
        <w:gridCol w:w="3444"/>
      </w:tblGrid>
      <w:tr w:rsidR="00000000" w14:paraId="4194AE27" w14:textId="77777777">
        <w:tblPrEx>
          <w:tblCellMar>
            <w:top w:w="0" w:type="dxa"/>
            <w:bottom w:w="0" w:type="dxa"/>
          </w:tblCellMar>
        </w:tblPrEx>
        <w:trPr>
          <w:jc w:val="center"/>
        </w:trPr>
        <w:tc>
          <w:tcPr>
            <w:tcW w:w="5853" w:type="dxa"/>
            <w:tcBorders>
              <w:top w:val="single" w:sz="6" w:space="0" w:color="auto"/>
              <w:left w:val="single" w:sz="6" w:space="0" w:color="auto"/>
              <w:bottom w:val="single" w:sz="6" w:space="0" w:color="auto"/>
              <w:right w:val="single" w:sz="6" w:space="0" w:color="auto"/>
            </w:tcBorders>
          </w:tcPr>
          <w:p w14:paraId="1F32FEA8" w14:textId="77777777" w:rsidR="00000000" w:rsidRDefault="00000000">
            <w:pPr>
              <w:spacing w:line="276" w:lineRule="auto"/>
              <w:rPr>
                <w:color w:val="000000"/>
                <w:sz w:val="20"/>
                <w:szCs w:val="20"/>
              </w:rPr>
            </w:pPr>
            <w:r>
              <w:rPr>
                <w:color w:val="000000"/>
                <w:sz w:val="20"/>
                <w:szCs w:val="20"/>
              </w:rPr>
              <w:t>Параметр</w:t>
            </w:r>
          </w:p>
        </w:tc>
        <w:tc>
          <w:tcPr>
            <w:tcW w:w="3444" w:type="dxa"/>
            <w:tcBorders>
              <w:top w:val="single" w:sz="6" w:space="0" w:color="auto"/>
              <w:left w:val="single" w:sz="6" w:space="0" w:color="auto"/>
              <w:bottom w:val="single" w:sz="6" w:space="0" w:color="auto"/>
              <w:right w:val="single" w:sz="6" w:space="0" w:color="auto"/>
            </w:tcBorders>
          </w:tcPr>
          <w:p w14:paraId="02604070" w14:textId="77777777" w:rsidR="00000000" w:rsidRDefault="00000000">
            <w:pPr>
              <w:spacing w:line="276" w:lineRule="auto"/>
              <w:rPr>
                <w:color w:val="000000"/>
                <w:sz w:val="20"/>
                <w:szCs w:val="20"/>
              </w:rPr>
            </w:pPr>
            <w:r>
              <w:rPr>
                <w:color w:val="000000"/>
                <w:sz w:val="20"/>
                <w:szCs w:val="20"/>
              </w:rPr>
              <w:t>Значение параметра</w:t>
            </w:r>
          </w:p>
        </w:tc>
      </w:tr>
      <w:tr w:rsidR="00000000" w14:paraId="7A679ADF" w14:textId="77777777">
        <w:tblPrEx>
          <w:tblCellMar>
            <w:top w:w="0" w:type="dxa"/>
            <w:bottom w:w="0" w:type="dxa"/>
          </w:tblCellMar>
        </w:tblPrEx>
        <w:trPr>
          <w:jc w:val="center"/>
        </w:trPr>
        <w:tc>
          <w:tcPr>
            <w:tcW w:w="5853" w:type="dxa"/>
            <w:tcBorders>
              <w:top w:val="single" w:sz="6" w:space="0" w:color="auto"/>
              <w:left w:val="single" w:sz="6" w:space="0" w:color="auto"/>
              <w:bottom w:val="single" w:sz="6" w:space="0" w:color="auto"/>
              <w:right w:val="single" w:sz="6" w:space="0" w:color="auto"/>
            </w:tcBorders>
          </w:tcPr>
          <w:p w14:paraId="7FE9E11D" w14:textId="77777777" w:rsidR="00000000" w:rsidRDefault="00000000">
            <w:pPr>
              <w:spacing w:line="276" w:lineRule="auto"/>
              <w:rPr>
                <w:color w:val="000000"/>
                <w:sz w:val="20"/>
                <w:szCs w:val="20"/>
              </w:rPr>
            </w:pPr>
            <w:r>
              <w:rPr>
                <w:color w:val="000000"/>
                <w:sz w:val="20"/>
                <w:szCs w:val="20"/>
              </w:rPr>
              <w:t>Режим работы</w:t>
            </w:r>
          </w:p>
        </w:tc>
        <w:tc>
          <w:tcPr>
            <w:tcW w:w="3444" w:type="dxa"/>
            <w:tcBorders>
              <w:top w:val="single" w:sz="6" w:space="0" w:color="auto"/>
              <w:left w:val="single" w:sz="6" w:space="0" w:color="auto"/>
              <w:bottom w:val="single" w:sz="6" w:space="0" w:color="auto"/>
              <w:right w:val="single" w:sz="6" w:space="0" w:color="auto"/>
            </w:tcBorders>
          </w:tcPr>
          <w:p w14:paraId="4A6E094D" w14:textId="77777777" w:rsidR="00000000" w:rsidRDefault="00000000">
            <w:pPr>
              <w:spacing w:line="276" w:lineRule="auto"/>
              <w:rPr>
                <w:color w:val="000000"/>
                <w:sz w:val="20"/>
                <w:szCs w:val="20"/>
              </w:rPr>
            </w:pPr>
            <w:r>
              <w:rPr>
                <w:color w:val="000000"/>
                <w:sz w:val="20"/>
                <w:szCs w:val="20"/>
              </w:rPr>
              <w:t>дискретный</w:t>
            </w:r>
          </w:p>
        </w:tc>
      </w:tr>
      <w:tr w:rsidR="00000000" w14:paraId="3413C206" w14:textId="77777777">
        <w:tblPrEx>
          <w:tblCellMar>
            <w:top w:w="0" w:type="dxa"/>
            <w:bottom w:w="0" w:type="dxa"/>
          </w:tblCellMar>
        </w:tblPrEx>
        <w:trPr>
          <w:jc w:val="center"/>
        </w:trPr>
        <w:tc>
          <w:tcPr>
            <w:tcW w:w="5853" w:type="dxa"/>
            <w:tcBorders>
              <w:top w:val="single" w:sz="6" w:space="0" w:color="auto"/>
              <w:left w:val="single" w:sz="6" w:space="0" w:color="auto"/>
              <w:bottom w:val="single" w:sz="6" w:space="0" w:color="auto"/>
              <w:right w:val="single" w:sz="6" w:space="0" w:color="auto"/>
            </w:tcBorders>
          </w:tcPr>
          <w:p w14:paraId="73AD5D49" w14:textId="77777777" w:rsidR="00000000" w:rsidRDefault="00000000">
            <w:pPr>
              <w:spacing w:line="276" w:lineRule="auto"/>
              <w:rPr>
                <w:color w:val="000000"/>
                <w:sz w:val="20"/>
                <w:szCs w:val="20"/>
              </w:rPr>
            </w:pPr>
            <w:r>
              <w:rPr>
                <w:color w:val="000000"/>
                <w:sz w:val="20"/>
                <w:szCs w:val="20"/>
              </w:rPr>
              <w:t>Максимальный исходный размер частиц материала, мм</w:t>
            </w:r>
          </w:p>
        </w:tc>
        <w:tc>
          <w:tcPr>
            <w:tcW w:w="3444" w:type="dxa"/>
            <w:tcBorders>
              <w:top w:val="single" w:sz="6" w:space="0" w:color="auto"/>
              <w:left w:val="single" w:sz="6" w:space="0" w:color="auto"/>
              <w:bottom w:val="single" w:sz="6" w:space="0" w:color="auto"/>
              <w:right w:val="single" w:sz="6" w:space="0" w:color="auto"/>
            </w:tcBorders>
          </w:tcPr>
          <w:p w14:paraId="5CE0B886" w14:textId="77777777" w:rsidR="00000000" w:rsidRDefault="00000000">
            <w:pPr>
              <w:spacing w:line="276" w:lineRule="auto"/>
              <w:rPr>
                <w:color w:val="000000"/>
                <w:sz w:val="20"/>
                <w:szCs w:val="20"/>
              </w:rPr>
            </w:pPr>
            <w:r>
              <w:rPr>
                <w:color w:val="000000"/>
                <w:sz w:val="20"/>
                <w:szCs w:val="20"/>
              </w:rPr>
              <w:t>3</w:t>
            </w:r>
          </w:p>
        </w:tc>
      </w:tr>
      <w:tr w:rsidR="00000000" w14:paraId="6364381B" w14:textId="77777777">
        <w:tblPrEx>
          <w:tblCellMar>
            <w:top w:w="0" w:type="dxa"/>
            <w:bottom w:w="0" w:type="dxa"/>
          </w:tblCellMar>
        </w:tblPrEx>
        <w:trPr>
          <w:jc w:val="center"/>
        </w:trPr>
        <w:tc>
          <w:tcPr>
            <w:tcW w:w="5853" w:type="dxa"/>
            <w:tcBorders>
              <w:top w:val="single" w:sz="6" w:space="0" w:color="auto"/>
              <w:left w:val="single" w:sz="6" w:space="0" w:color="auto"/>
              <w:bottom w:val="single" w:sz="6" w:space="0" w:color="auto"/>
              <w:right w:val="single" w:sz="6" w:space="0" w:color="auto"/>
            </w:tcBorders>
          </w:tcPr>
          <w:p w14:paraId="750735BF" w14:textId="77777777" w:rsidR="00000000" w:rsidRDefault="00000000">
            <w:pPr>
              <w:spacing w:line="276" w:lineRule="auto"/>
              <w:rPr>
                <w:color w:val="000000"/>
                <w:sz w:val="20"/>
                <w:szCs w:val="20"/>
              </w:rPr>
            </w:pPr>
            <w:r>
              <w:rPr>
                <w:color w:val="000000"/>
                <w:sz w:val="20"/>
                <w:szCs w:val="20"/>
              </w:rPr>
              <w:t>Количество и объем барабанов, мл</w:t>
            </w:r>
          </w:p>
        </w:tc>
        <w:tc>
          <w:tcPr>
            <w:tcW w:w="3444" w:type="dxa"/>
            <w:tcBorders>
              <w:top w:val="single" w:sz="6" w:space="0" w:color="auto"/>
              <w:left w:val="single" w:sz="6" w:space="0" w:color="auto"/>
              <w:bottom w:val="single" w:sz="6" w:space="0" w:color="auto"/>
              <w:right w:val="single" w:sz="6" w:space="0" w:color="auto"/>
            </w:tcBorders>
          </w:tcPr>
          <w:p w14:paraId="30A5CADC" w14:textId="77777777" w:rsidR="00000000" w:rsidRDefault="00000000">
            <w:pPr>
              <w:spacing w:line="276" w:lineRule="auto"/>
              <w:rPr>
                <w:color w:val="000000"/>
                <w:sz w:val="20"/>
                <w:szCs w:val="20"/>
              </w:rPr>
            </w:pPr>
            <w:r>
              <w:rPr>
                <w:color w:val="000000"/>
                <w:sz w:val="20"/>
                <w:szCs w:val="20"/>
              </w:rPr>
              <w:t>2Ч135</w:t>
            </w:r>
          </w:p>
        </w:tc>
      </w:tr>
      <w:tr w:rsidR="00000000" w14:paraId="1C95C22C" w14:textId="77777777">
        <w:tblPrEx>
          <w:tblCellMar>
            <w:top w:w="0" w:type="dxa"/>
            <w:bottom w:w="0" w:type="dxa"/>
          </w:tblCellMar>
        </w:tblPrEx>
        <w:trPr>
          <w:jc w:val="center"/>
        </w:trPr>
        <w:tc>
          <w:tcPr>
            <w:tcW w:w="5853" w:type="dxa"/>
            <w:tcBorders>
              <w:top w:val="single" w:sz="6" w:space="0" w:color="auto"/>
              <w:left w:val="single" w:sz="6" w:space="0" w:color="auto"/>
              <w:bottom w:val="single" w:sz="6" w:space="0" w:color="auto"/>
              <w:right w:val="single" w:sz="6" w:space="0" w:color="auto"/>
            </w:tcBorders>
          </w:tcPr>
          <w:p w14:paraId="16C94A03" w14:textId="77777777" w:rsidR="00000000" w:rsidRDefault="00000000">
            <w:pPr>
              <w:spacing w:line="276" w:lineRule="auto"/>
              <w:rPr>
                <w:color w:val="000000"/>
                <w:sz w:val="20"/>
                <w:szCs w:val="20"/>
              </w:rPr>
            </w:pPr>
            <w:r>
              <w:rPr>
                <w:color w:val="000000"/>
                <w:sz w:val="20"/>
                <w:szCs w:val="20"/>
              </w:rPr>
              <w:t>Мелющие тела</w:t>
            </w:r>
          </w:p>
        </w:tc>
        <w:tc>
          <w:tcPr>
            <w:tcW w:w="3444" w:type="dxa"/>
            <w:tcBorders>
              <w:top w:val="single" w:sz="6" w:space="0" w:color="auto"/>
              <w:left w:val="single" w:sz="6" w:space="0" w:color="auto"/>
              <w:bottom w:val="single" w:sz="6" w:space="0" w:color="auto"/>
              <w:right w:val="single" w:sz="6" w:space="0" w:color="auto"/>
            </w:tcBorders>
          </w:tcPr>
          <w:p w14:paraId="432925A3" w14:textId="77777777" w:rsidR="00000000" w:rsidRDefault="00000000">
            <w:pPr>
              <w:spacing w:line="276" w:lineRule="auto"/>
              <w:rPr>
                <w:color w:val="000000"/>
                <w:sz w:val="20"/>
                <w:szCs w:val="20"/>
              </w:rPr>
            </w:pPr>
            <w:r>
              <w:rPr>
                <w:color w:val="000000"/>
                <w:sz w:val="20"/>
                <w:szCs w:val="20"/>
              </w:rPr>
              <w:t>шары</w:t>
            </w:r>
          </w:p>
        </w:tc>
      </w:tr>
      <w:tr w:rsidR="00000000" w14:paraId="75AD0F3E" w14:textId="77777777">
        <w:tblPrEx>
          <w:tblCellMar>
            <w:top w:w="0" w:type="dxa"/>
            <w:bottom w:w="0" w:type="dxa"/>
          </w:tblCellMar>
        </w:tblPrEx>
        <w:trPr>
          <w:jc w:val="center"/>
        </w:trPr>
        <w:tc>
          <w:tcPr>
            <w:tcW w:w="5853" w:type="dxa"/>
            <w:tcBorders>
              <w:top w:val="single" w:sz="6" w:space="0" w:color="auto"/>
              <w:left w:val="single" w:sz="6" w:space="0" w:color="auto"/>
              <w:bottom w:val="single" w:sz="6" w:space="0" w:color="auto"/>
              <w:right w:val="single" w:sz="6" w:space="0" w:color="auto"/>
            </w:tcBorders>
          </w:tcPr>
          <w:p w14:paraId="3846D14D" w14:textId="77777777" w:rsidR="00000000" w:rsidRDefault="00000000">
            <w:pPr>
              <w:spacing w:line="276" w:lineRule="auto"/>
              <w:rPr>
                <w:color w:val="000000"/>
                <w:sz w:val="20"/>
                <w:szCs w:val="20"/>
              </w:rPr>
            </w:pPr>
            <w:r>
              <w:rPr>
                <w:color w:val="000000"/>
                <w:sz w:val="20"/>
                <w:szCs w:val="20"/>
              </w:rPr>
              <w:t>Диаметр мелющих тел, мм</w:t>
            </w:r>
          </w:p>
        </w:tc>
        <w:tc>
          <w:tcPr>
            <w:tcW w:w="3444" w:type="dxa"/>
            <w:tcBorders>
              <w:top w:val="single" w:sz="6" w:space="0" w:color="auto"/>
              <w:left w:val="single" w:sz="6" w:space="0" w:color="auto"/>
              <w:bottom w:val="single" w:sz="6" w:space="0" w:color="auto"/>
              <w:right w:val="single" w:sz="6" w:space="0" w:color="auto"/>
            </w:tcBorders>
          </w:tcPr>
          <w:p w14:paraId="0FD83D1C" w14:textId="77777777" w:rsidR="00000000" w:rsidRDefault="00000000">
            <w:pPr>
              <w:spacing w:line="276" w:lineRule="auto"/>
              <w:rPr>
                <w:color w:val="000000"/>
                <w:sz w:val="20"/>
                <w:szCs w:val="20"/>
              </w:rPr>
            </w:pPr>
            <w:r>
              <w:rPr>
                <w:color w:val="000000"/>
                <w:sz w:val="20"/>
                <w:szCs w:val="20"/>
              </w:rPr>
              <w:t>6-10</w:t>
            </w:r>
          </w:p>
        </w:tc>
      </w:tr>
      <w:tr w:rsidR="00000000" w14:paraId="4B3A7635" w14:textId="77777777">
        <w:tblPrEx>
          <w:tblCellMar>
            <w:top w:w="0" w:type="dxa"/>
            <w:bottom w:w="0" w:type="dxa"/>
          </w:tblCellMar>
        </w:tblPrEx>
        <w:trPr>
          <w:jc w:val="center"/>
        </w:trPr>
        <w:tc>
          <w:tcPr>
            <w:tcW w:w="5853" w:type="dxa"/>
            <w:tcBorders>
              <w:top w:val="single" w:sz="6" w:space="0" w:color="auto"/>
              <w:left w:val="single" w:sz="6" w:space="0" w:color="auto"/>
              <w:bottom w:val="single" w:sz="6" w:space="0" w:color="auto"/>
              <w:right w:val="single" w:sz="6" w:space="0" w:color="auto"/>
            </w:tcBorders>
          </w:tcPr>
          <w:p w14:paraId="0B2EC6F2" w14:textId="77777777" w:rsidR="00000000" w:rsidRDefault="00000000">
            <w:pPr>
              <w:spacing w:line="276" w:lineRule="auto"/>
              <w:rPr>
                <w:color w:val="000000"/>
                <w:sz w:val="20"/>
                <w:szCs w:val="20"/>
              </w:rPr>
            </w:pPr>
            <w:r>
              <w:rPr>
                <w:color w:val="000000"/>
                <w:sz w:val="20"/>
                <w:szCs w:val="20"/>
              </w:rPr>
              <w:t>Охлаждающая жидкость</w:t>
            </w:r>
          </w:p>
        </w:tc>
        <w:tc>
          <w:tcPr>
            <w:tcW w:w="3444" w:type="dxa"/>
            <w:tcBorders>
              <w:top w:val="single" w:sz="6" w:space="0" w:color="auto"/>
              <w:left w:val="single" w:sz="6" w:space="0" w:color="auto"/>
              <w:bottom w:val="single" w:sz="6" w:space="0" w:color="auto"/>
              <w:right w:val="single" w:sz="6" w:space="0" w:color="auto"/>
            </w:tcBorders>
          </w:tcPr>
          <w:p w14:paraId="1C92EA7D" w14:textId="77777777" w:rsidR="00000000" w:rsidRDefault="00000000">
            <w:pPr>
              <w:spacing w:line="276" w:lineRule="auto"/>
              <w:rPr>
                <w:color w:val="000000"/>
                <w:sz w:val="20"/>
                <w:szCs w:val="20"/>
              </w:rPr>
            </w:pPr>
            <w:r>
              <w:rPr>
                <w:color w:val="000000"/>
                <w:sz w:val="20"/>
                <w:szCs w:val="20"/>
              </w:rPr>
              <w:t>вода</w:t>
            </w:r>
          </w:p>
        </w:tc>
      </w:tr>
      <w:tr w:rsidR="00000000" w14:paraId="0FC6066F" w14:textId="77777777">
        <w:tblPrEx>
          <w:tblCellMar>
            <w:top w:w="0" w:type="dxa"/>
            <w:bottom w:w="0" w:type="dxa"/>
          </w:tblCellMar>
        </w:tblPrEx>
        <w:trPr>
          <w:jc w:val="center"/>
        </w:trPr>
        <w:tc>
          <w:tcPr>
            <w:tcW w:w="5853" w:type="dxa"/>
            <w:tcBorders>
              <w:top w:val="single" w:sz="6" w:space="0" w:color="auto"/>
              <w:left w:val="single" w:sz="6" w:space="0" w:color="auto"/>
              <w:bottom w:val="single" w:sz="6" w:space="0" w:color="auto"/>
              <w:right w:val="single" w:sz="6" w:space="0" w:color="auto"/>
            </w:tcBorders>
          </w:tcPr>
          <w:p w14:paraId="1CD59CF5" w14:textId="77777777" w:rsidR="00000000" w:rsidRDefault="00000000">
            <w:pPr>
              <w:spacing w:line="276" w:lineRule="auto"/>
              <w:rPr>
                <w:color w:val="000000"/>
                <w:sz w:val="20"/>
                <w:szCs w:val="20"/>
              </w:rPr>
            </w:pPr>
            <w:r>
              <w:rPr>
                <w:color w:val="000000"/>
                <w:sz w:val="20"/>
                <w:szCs w:val="20"/>
              </w:rPr>
              <w:t>Мощность электродвигателя, кВт</w:t>
            </w:r>
          </w:p>
        </w:tc>
        <w:tc>
          <w:tcPr>
            <w:tcW w:w="3444" w:type="dxa"/>
            <w:tcBorders>
              <w:top w:val="single" w:sz="6" w:space="0" w:color="auto"/>
              <w:left w:val="single" w:sz="6" w:space="0" w:color="auto"/>
              <w:bottom w:val="single" w:sz="6" w:space="0" w:color="auto"/>
              <w:right w:val="single" w:sz="6" w:space="0" w:color="auto"/>
            </w:tcBorders>
          </w:tcPr>
          <w:p w14:paraId="49F32457" w14:textId="77777777" w:rsidR="00000000" w:rsidRDefault="00000000">
            <w:pPr>
              <w:spacing w:line="276" w:lineRule="auto"/>
              <w:rPr>
                <w:color w:val="000000"/>
                <w:sz w:val="20"/>
                <w:szCs w:val="20"/>
              </w:rPr>
            </w:pPr>
            <w:r>
              <w:rPr>
                <w:color w:val="000000"/>
                <w:sz w:val="20"/>
                <w:szCs w:val="20"/>
              </w:rPr>
              <w:t>1,5</w:t>
            </w:r>
          </w:p>
        </w:tc>
      </w:tr>
      <w:tr w:rsidR="00000000" w14:paraId="2CF0C962" w14:textId="77777777">
        <w:tblPrEx>
          <w:tblCellMar>
            <w:top w:w="0" w:type="dxa"/>
            <w:bottom w:w="0" w:type="dxa"/>
          </w:tblCellMar>
        </w:tblPrEx>
        <w:trPr>
          <w:jc w:val="center"/>
        </w:trPr>
        <w:tc>
          <w:tcPr>
            <w:tcW w:w="5853" w:type="dxa"/>
            <w:tcBorders>
              <w:top w:val="single" w:sz="6" w:space="0" w:color="auto"/>
              <w:left w:val="single" w:sz="6" w:space="0" w:color="auto"/>
              <w:bottom w:val="single" w:sz="6" w:space="0" w:color="auto"/>
              <w:right w:val="single" w:sz="6" w:space="0" w:color="auto"/>
            </w:tcBorders>
          </w:tcPr>
          <w:p w14:paraId="3AF18839" w14:textId="77777777" w:rsidR="00000000" w:rsidRDefault="00000000">
            <w:pPr>
              <w:spacing w:line="276" w:lineRule="auto"/>
              <w:rPr>
                <w:color w:val="000000"/>
                <w:sz w:val="20"/>
                <w:szCs w:val="20"/>
              </w:rPr>
            </w:pPr>
            <w:r>
              <w:rPr>
                <w:color w:val="000000"/>
                <w:sz w:val="20"/>
                <w:szCs w:val="20"/>
              </w:rPr>
              <w:t>Масса, кг</w:t>
            </w:r>
          </w:p>
        </w:tc>
        <w:tc>
          <w:tcPr>
            <w:tcW w:w="3444" w:type="dxa"/>
            <w:tcBorders>
              <w:top w:val="single" w:sz="6" w:space="0" w:color="auto"/>
              <w:left w:val="single" w:sz="6" w:space="0" w:color="auto"/>
              <w:bottom w:val="single" w:sz="6" w:space="0" w:color="auto"/>
              <w:right w:val="single" w:sz="6" w:space="0" w:color="auto"/>
            </w:tcBorders>
          </w:tcPr>
          <w:p w14:paraId="5F03B983" w14:textId="77777777" w:rsidR="00000000" w:rsidRDefault="00000000">
            <w:pPr>
              <w:spacing w:line="276" w:lineRule="auto"/>
              <w:rPr>
                <w:color w:val="000000"/>
                <w:sz w:val="20"/>
                <w:szCs w:val="20"/>
              </w:rPr>
            </w:pPr>
            <w:r>
              <w:rPr>
                <w:color w:val="000000"/>
                <w:sz w:val="20"/>
                <w:szCs w:val="20"/>
              </w:rPr>
              <w:t>95</w:t>
            </w:r>
          </w:p>
        </w:tc>
      </w:tr>
    </w:tbl>
    <w:p w14:paraId="2C6A7292" w14:textId="77777777" w:rsidR="00000000" w:rsidRDefault="00000000">
      <w:pPr>
        <w:spacing w:line="360" w:lineRule="auto"/>
        <w:ind w:firstLine="709"/>
        <w:jc w:val="both"/>
        <w:rPr>
          <w:color w:val="000000"/>
          <w:sz w:val="28"/>
          <w:szCs w:val="28"/>
        </w:rPr>
      </w:pPr>
    </w:p>
    <w:p w14:paraId="0ABA06D6" w14:textId="77777777" w:rsidR="00000000" w:rsidRDefault="00000000">
      <w:pPr>
        <w:spacing w:after="200" w:line="276" w:lineRule="auto"/>
        <w:rPr>
          <w:color w:val="000000"/>
          <w:sz w:val="28"/>
          <w:szCs w:val="28"/>
        </w:rPr>
      </w:pPr>
      <w:r>
        <w:rPr>
          <w:color w:val="000000"/>
          <w:sz w:val="28"/>
          <w:szCs w:val="28"/>
        </w:rPr>
        <w:br w:type="page"/>
      </w:r>
    </w:p>
    <w:p w14:paraId="1DA4F146" w14:textId="1FE49743" w:rsidR="00000000" w:rsidRDefault="00BA3A23">
      <w:pPr>
        <w:spacing w:line="360" w:lineRule="auto"/>
        <w:ind w:firstLine="709"/>
        <w:jc w:val="both"/>
        <w:rPr>
          <w:color w:val="000000"/>
          <w:sz w:val="28"/>
          <w:szCs w:val="28"/>
        </w:rPr>
      </w:pPr>
      <w:r>
        <w:rPr>
          <w:rFonts w:ascii="Microsoft Sans Serif" w:hAnsi="Microsoft Sans Serif" w:cs="Microsoft Sans Serif"/>
          <w:noProof/>
          <w:sz w:val="17"/>
          <w:szCs w:val="17"/>
        </w:rPr>
        <w:drawing>
          <wp:inline distT="0" distB="0" distL="0" distR="0" wp14:anchorId="5CC6B982" wp14:editId="6C4EA388">
            <wp:extent cx="2552700" cy="2286000"/>
            <wp:effectExtent l="0" t="0" r="0" b="0"/>
            <wp:docPr id="5"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552700" cy="2286000"/>
                    </a:xfrm>
                    <a:prstGeom prst="rect">
                      <a:avLst/>
                    </a:prstGeom>
                    <a:noFill/>
                    <a:ln>
                      <a:noFill/>
                    </a:ln>
                  </pic:spPr>
                </pic:pic>
              </a:graphicData>
            </a:graphic>
          </wp:inline>
        </w:drawing>
      </w:r>
    </w:p>
    <w:p w14:paraId="5BC8C060" w14:textId="77777777" w:rsidR="00000000" w:rsidRDefault="00000000">
      <w:pPr>
        <w:spacing w:line="360" w:lineRule="auto"/>
        <w:ind w:firstLine="709"/>
        <w:jc w:val="both"/>
        <w:rPr>
          <w:color w:val="000000"/>
          <w:sz w:val="28"/>
          <w:szCs w:val="28"/>
        </w:rPr>
      </w:pPr>
      <w:r>
        <w:rPr>
          <w:color w:val="000000"/>
          <w:sz w:val="28"/>
          <w:szCs w:val="28"/>
        </w:rPr>
        <w:t>Рисунок 2.1 - Лабораторная мельница-активатор АГО-2У</w:t>
      </w:r>
    </w:p>
    <w:p w14:paraId="3F891AB0" w14:textId="77777777" w:rsidR="00000000" w:rsidRDefault="00000000">
      <w:pPr>
        <w:spacing w:line="360" w:lineRule="auto"/>
        <w:ind w:firstLine="709"/>
        <w:jc w:val="both"/>
        <w:rPr>
          <w:color w:val="000000"/>
          <w:sz w:val="28"/>
          <w:szCs w:val="28"/>
        </w:rPr>
      </w:pPr>
    </w:p>
    <w:p w14:paraId="09D1966D" w14:textId="77777777" w:rsidR="00000000" w:rsidRDefault="00000000">
      <w:pPr>
        <w:spacing w:line="360" w:lineRule="auto"/>
        <w:ind w:firstLine="709"/>
        <w:jc w:val="both"/>
        <w:rPr>
          <w:color w:val="000000"/>
          <w:sz w:val="28"/>
          <w:szCs w:val="28"/>
        </w:rPr>
      </w:pPr>
      <w:r>
        <w:rPr>
          <w:color w:val="000000"/>
          <w:sz w:val="28"/>
          <w:szCs w:val="28"/>
        </w:rPr>
        <w:t>Планетарно-центробежная мельница по сравнению с аналогами имеет следующие преимущества:</w:t>
      </w:r>
    </w:p>
    <w:p w14:paraId="488487D3" w14:textId="77777777" w:rsidR="00000000" w:rsidRDefault="00000000">
      <w:pPr>
        <w:spacing w:line="360" w:lineRule="auto"/>
        <w:ind w:firstLine="709"/>
        <w:jc w:val="both"/>
        <w:rPr>
          <w:color w:val="000000"/>
          <w:sz w:val="28"/>
          <w:szCs w:val="28"/>
        </w:rPr>
      </w:pPr>
      <w:r>
        <w:rPr>
          <w:color w:val="000000"/>
          <w:sz w:val="28"/>
          <w:szCs w:val="28"/>
        </w:rPr>
        <w:t>высокая надежность: отсутствие подшипниковых узлов в приводе барабанов как в самой нагруженной части мельницы многократно увеличивает ресурс, исключает необходимость периодической замены подшипников;</w:t>
      </w:r>
    </w:p>
    <w:p w14:paraId="1F5B7449" w14:textId="77777777" w:rsidR="00000000" w:rsidRDefault="00000000">
      <w:pPr>
        <w:spacing w:line="360" w:lineRule="auto"/>
        <w:ind w:firstLine="709"/>
        <w:jc w:val="both"/>
        <w:rPr>
          <w:color w:val="000000"/>
          <w:sz w:val="28"/>
          <w:szCs w:val="28"/>
        </w:rPr>
      </w:pPr>
      <w:r>
        <w:rPr>
          <w:color w:val="000000"/>
          <w:sz w:val="28"/>
          <w:szCs w:val="28"/>
        </w:rPr>
        <w:t>быстрое сверхтонкое измельчение и активация материалов - сверхтонкий помол за несколько минут за счет высокой энергонапряженности, возможность получения наноразмерных и наноструктурированных материалов;</w:t>
      </w:r>
    </w:p>
    <w:p w14:paraId="1288C4B4" w14:textId="77777777" w:rsidR="00000000" w:rsidRDefault="00000000">
      <w:pPr>
        <w:spacing w:line="360" w:lineRule="auto"/>
        <w:ind w:firstLine="709"/>
        <w:jc w:val="both"/>
        <w:rPr>
          <w:color w:val="000000"/>
          <w:sz w:val="28"/>
          <w:szCs w:val="28"/>
        </w:rPr>
      </w:pPr>
      <w:r>
        <w:rPr>
          <w:color w:val="000000"/>
          <w:sz w:val="28"/>
          <w:szCs w:val="28"/>
        </w:rPr>
        <w:t>возможность регулирования условий эксплуатации в широком диапазоне - возможность обработки материалов в защитной среде, возможность обработки агрессивных веществ, удобное регулирование основных рабочих параметров [14].</w:t>
      </w:r>
    </w:p>
    <w:p w14:paraId="23EED900" w14:textId="77777777" w:rsidR="00000000" w:rsidRDefault="00000000">
      <w:pPr>
        <w:spacing w:line="360" w:lineRule="auto"/>
        <w:ind w:firstLine="709"/>
        <w:jc w:val="both"/>
        <w:rPr>
          <w:color w:val="000000"/>
          <w:sz w:val="28"/>
          <w:szCs w:val="28"/>
        </w:rPr>
      </w:pPr>
    </w:p>
    <w:p w14:paraId="1D07A3E7" w14:textId="77777777" w:rsidR="00000000" w:rsidRDefault="00000000">
      <w:pPr>
        <w:spacing w:line="360" w:lineRule="auto"/>
        <w:ind w:firstLine="709"/>
        <w:jc w:val="both"/>
        <w:rPr>
          <w:b/>
          <w:bCs/>
          <w:color w:val="000000"/>
          <w:sz w:val="28"/>
          <w:szCs w:val="28"/>
        </w:rPr>
      </w:pPr>
      <w:r>
        <w:rPr>
          <w:b/>
          <w:bCs/>
          <w:color w:val="000000"/>
          <w:sz w:val="28"/>
          <w:szCs w:val="28"/>
        </w:rPr>
        <w:t>2.2 Современное оборудование, используемое для седиментационного анализа материалов</w:t>
      </w:r>
    </w:p>
    <w:p w14:paraId="492792A9" w14:textId="77777777" w:rsidR="00000000" w:rsidRDefault="00000000">
      <w:pPr>
        <w:spacing w:line="360" w:lineRule="auto"/>
        <w:ind w:firstLine="709"/>
        <w:jc w:val="both"/>
        <w:rPr>
          <w:color w:val="000000"/>
          <w:sz w:val="28"/>
          <w:szCs w:val="28"/>
        </w:rPr>
      </w:pPr>
    </w:p>
    <w:p w14:paraId="0E322AA6" w14:textId="77777777" w:rsidR="00000000" w:rsidRDefault="00000000">
      <w:pPr>
        <w:spacing w:line="360" w:lineRule="auto"/>
        <w:ind w:firstLine="709"/>
        <w:jc w:val="both"/>
        <w:rPr>
          <w:color w:val="000000"/>
          <w:sz w:val="28"/>
          <w:szCs w:val="28"/>
        </w:rPr>
      </w:pPr>
      <w:r>
        <w:rPr>
          <w:color w:val="000000"/>
          <w:sz w:val="28"/>
          <w:szCs w:val="28"/>
        </w:rPr>
        <w:t xml:space="preserve">Из огромного количества методов определения основных параметров </w:t>
      </w:r>
      <w:r>
        <w:rPr>
          <w:color w:val="000000"/>
          <w:sz w:val="28"/>
          <w:szCs w:val="28"/>
        </w:rPr>
        <w:lastRenderedPageBreak/>
        <w:t>исследуемых материалов, для данной работы я выбрал метод седиментационного анализа, принцип действия которого основан на измерении степени осаждения суспендированных частиц в зависимости от их эквивалентных диаметров (по закону Стокса).</w:t>
      </w:r>
    </w:p>
    <w:p w14:paraId="359AE032" w14:textId="77777777" w:rsidR="00000000" w:rsidRDefault="00000000">
      <w:pPr>
        <w:spacing w:line="360" w:lineRule="auto"/>
        <w:ind w:firstLine="709"/>
        <w:jc w:val="both"/>
        <w:rPr>
          <w:color w:val="000000"/>
          <w:sz w:val="28"/>
          <w:szCs w:val="28"/>
        </w:rPr>
      </w:pPr>
      <w:r>
        <w:rPr>
          <w:color w:val="000000"/>
          <w:sz w:val="28"/>
          <w:szCs w:val="28"/>
        </w:rPr>
        <w:t>Метод седиментационного анализа широко применяется во многих областях научной сферы, начиная от медицины и заканчивая промышленностью. Этот метод завоевал мировое признание за простоту, недежность и точность получаемых данных, поэтому каждый год огромное количество учёных пытаются усовершенствовать данный способ гранулометрического анализа веществ и материалов.</w:t>
      </w:r>
    </w:p>
    <w:p w14:paraId="1197B95B" w14:textId="77777777" w:rsidR="00000000" w:rsidRDefault="00000000">
      <w:pPr>
        <w:spacing w:line="360" w:lineRule="auto"/>
        <w:ind w:firstLine="709"/>
        <w:jc w:val="both"/>
        <w:rPr>
          <w:color w:val="000000"/>
          <w:sz w:val="28"/>
          <w:szCs w:val="28"/>
        </w:rPr>
      </w:pPr>
      <w:r>
        <w:rPr>
          <w:color w:val="000000"/>
          <w:sz w:val="28"/>
          <w:szCs w:val="28"/>
        </w:rPr>
        <w:t>Седиграф (или седиментационный гранулометр) - анализатор размера частиц с использованием метода седиментации. Анализатор позволяет определять эквивалентный сферический диаметр частиц в диапазоне от 0,1 до 300 микрон. Измеряя скорость, с которой частицы под действием силы тяжести опускаются в жидкости с известными свойствами (согласно закону Стокса), седиграф, после определенного количества математических вычислений, определяет эквивалентный сферический диаметр частиц.</w:t>
      </w:r>
    </w:p>
    <w:p w14:paraId="04AE8DB6" w14:textId="77777777" w:rsidR="00000000" w:rsidRDefault="00000000">
      <w:pPr>
        <w:spacing w:line="360" w:lineRule="auto"/>
        <w:ind w:firstLine="709"/>
        <w:jc w:val="both"/>
        <w:rPr>
          <w:color w:val="000000"/>
          <w:sz w:val="28"/>
          <w:szCs w:val="28"/>
        </w:rPr>
      </w:pPr>
      <w:r>
        <w:rPr>
          <w:color w:val="000000"/>
          <w:sz w:val="28"/>
          <w:szCs w:val="28"/>
        </w:rPr>
        <w:t>Анализ литературы [1-3, 8, 16] показал, что все седиграфы по своему конструктивному решению условно можно разделить на две большие группы:</w:t>
      </w:r>
    </w:p>
    <w:p w14:paraId="377F34B1" w14:textId="77777777" w:rsidR="00000000" w:rsidRDefault="00000000">
      <w:pPr>
        <w:spacing w:line="360" w:lineRule="auto"/>
        <w:ind w:firstLine="709"/>
        <w:jc w:val="both"/>
        <w:rPr>
          <w:color w:val="000000"/>
          <w:sz w:val="28"/>
          <w:szCs w:val="28"/>
        </w:rPr>
      </w:pPr>
      <w:r>
        <w:rPr>
          <w:color w:val="000000"/>
          <w:sz w:val="28"/>
          <w:szCs w:val="28"/>
        </w:rPr>
        <w:t>ручные (не автоматические седиграфы, произведенные из стекла или пластика; предусматривают последующий математический расчет на ЭВМ);</w:t>
      </w:r>
    </w:p>
    <w:p w14:paraId="26153F45" w14:textId="77777777" w:rsidR="00000000" w:rsidRDefault="00000000">
      <w:pPr>
        <w:spacing w:line="360" w:lineRule="auto"/>
        <w:ind w:firstLine="709"/>
        <w:jc w:val="both"/>
        <w:rPr>
          <w:color w:val="000000"/>
          <w:sz w:val="28"/>
          <w:szCs w:val="28"/>
        </w:rPr>
      </w:pPr>
      <w:r>
        <w:rPr>
          <w:color w:val="000000"/>
          <w:sz w:val="28"/>
          <w:szCs w:val="28"/>
        </w:rPr>
        <w:t>автоматические седиграфы (ультразвуковой гранулометр PSM System - 100 (США), электроимпульсный кондуктометрический СФЭК-62 (CCCP), оптический (лазерный) фирмы «Specfield Ltd» (США), микрометрический с индуктивным преобразованием «Миллиметр» (CCCP) и др.).</w:t>
      </w:r>
    </w:p>
    <w:p w14:paraId="18291329" w14:textId="77777777" w:rsidR="00000000" w:rsidRDefault="00000000">
      <w:pPr>
        <w:spacing w:line="360" w:lineRule="auto"/>
        <w:ind w:firstLine="709"/>
        <w:jc w:val="both"/>
        <w:rPr>
          <w:color w:val="000000"/>
          <w:sz w:val="28"/>
          <w:szCs w:val="28"/>
        </w:rPr>
      </w:pPr>
      <w:r>
        <w:rPr>
          <w:color w:val="000000"/>
          <w:sz w:val="28"/>
          <w:szCs w:val="28"/>
        </w:rPr>
        <w:t xml:space="preserve">На данный момент самым совершенным седиментационным гранулометром (седиграфом), является австрийский аппарат SediGraph 5120 (СЕДИГРАФ 5120) (исходя из характеристик аппарата, новизны, области </w:t>
      </w:r>
      <w:r>
        <w:rPr>
          <w:color w:val="000000"/>
          <w:sz w:val="28"/>
          <w:szCs w:val="28"/>
        </w:rPr>
        <w:lastRenderedPageBreak/>
        <w:t>применения, легкости применения и обслуживания и т.д.). 5120 (СЕДИГРАФ 5120) - это современный, полностью автоматический анализатор размера частиц с использованием метода седиментации. Анализатор позволяет определять эквивалентный сферический диаметр частиц в диапазоне от 0,1 до 300 микрон. Масса частиц определяется напрямую с помощью рентгеновской адсорбции. Измеряя скорость, с которой частицы под действием силы тяжести опускаются в жидкости с известными свойствами (согласно закону Стокса). Прибор сочетает этот известный метод с новыми технологиями, позволяя получить воспроизводимую и точную информацию о распределении частиц по размерам за несколько минут.5120 имеет ряд особенностей, предназначенных для получения воспроизводимых результатов и делающих его удобным для использования и обслуживания, не смотря на конструктивную сложность прибора, которая частично представлена на рисунке 2.2. [16]</w:t>
      </w:r>
    </w:p>
    <w:p w14:paraId="7AD0BE3E" w14:textId="77777777" w:rsidR="00000000" w:rsidRDefault="00000000">
      <w:pPr>
        <w:spacing w:line="360" w:lineRule="auto"/>
        <w:ind w:firstLine="709"/>
        <w:jc w:val="both"/>
        <w:rPr>
          <w:color w:val="000000"/>
          <w:sz w:val="28"/>
          <w:szCs w:val="28"/>
        </w:rPr>
      </w:pPr>
    </w:p>
    <w:p w14:paraId="351F5320" w14:textId="2B516D05" w:rsidR="00000000" w:rsidRDefault="00BA3A23">
      <w:pPr>
        <w:spacing w:line="360" w:lineRule="auto"/>
        <w:ind w:firstLine="709"/>
        <w:jc w:val="both"/>
        <w:rPr>
          <w:color w:val="000000"/>
          <w:sz w:val="28"/>
          <w:szCs w:val="28"/>
        </w:rPr>
      </w:pPr>
      <w:r>
        <w:rPr>
          <w:rFonts w:ascii="Microsoft Sans Serif" w:hAnsi="Microsoft Sans Serif" w:cs="Microsoft Sans Serif"/>
          <w:noProof/>
          <w:sz w:val="17"/>
          <w:szCs w:val="17"/>
        </w:rPr>
        <w:drawing>
          <wp:inline distT="0" distB="0" distL="0" distR="0" wp14:anchorId="4EC79681" wp14:editId="39EF45B1">
            <wp:extent cx="4175760" cy="2011680"/>
            <wp:effectExtent l="0" t="0" r="0" b="0"/>
            <wp:docPr id="6"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175760" cy="2011680"/>
                    </a:xfrm>
                    <a:prstGeom prst="rect">
                      <a:avLst/>
                    </a:prstGeom>
                    <a:noFill/>
                    <a:ln>
                      <a:noFill/>
                    </a:ln>
                  </pic:spPr>
                </pic:pic>
              </a:graphicData>
            </a:graphic>
          </wp:inline>
        </w:drawing>
      </w:r>
    </w:p>
    <w:p w14:paraId="0DC4BD2F" w14:textId="77777777" w:rsidR="00000000" w:rsidRDefault="00000000">
      <w:pPr>
        <w:spacing w:line="360" w:lineRule="auto"/>
        <w:ind w:firstLine="709"/>
        <w:jc w:val="both"/>
        <w:rPr>
          <w:color w:val="000000"/>
          <w:sz w:val="28"/>
          <w:szCs w:val="28"/>
        </w:rPr>
      </w:pPr>
      <w:r>
        <w:rPr>
          <w:color w:val="000000"/>
          <w:sz w:val="28"/>
          <w:szCs w:val="28"/>
        </w:rPr>
        <w:t>а - общий вид прибора; б - прибор со снятой лицевой крышкой [16]</w:t>
      </w:r>
    </w:p>
    <w:p w14:paraId="4F9A5D49" w14:textId="77777777" w:rsidR="00000000" w:rsidRDefault="00000000">
      <w:pPr>
        <w:spacing w:line="360" w:lineRule="auto"/>
        <w:ind w:firstLine="709"/>
        <w:jc w:val="both"/>
        <w:rPr>
          <w:color w:val="000000"/>
          <w:sz w:val="28"/>
          <w:szCs w:val="28"/>
        </w:rPr>
      </w:pPr>
      <w:r>
        <w:rPr>
          <w:color w:val="000000"/>
          <w:sz w:val="28"/>
          <w:szCs w:val="28"/>
        </w:rPr>
        <w:t>Рисунок 2.2 - Прибор SediGraph 5120</w:t>
      </w:r>
    </w:p>
    <w:p w14:paraId="6FF98F9C" w14:textId="77777777" w:rsidR="00000000" w:rsidRDefault="00000000">
      <w:pPr>
        <w:spacing w:line="360" w:lineRule="auto"/>
        <w:ind w:firstLine="709"/>
        <w:jc w:val="both"/>
        <w:rPr>
          <w:color w:val="000000"/>
          <w:sz w:val="28"/>
          <w:szCs w:val="28"/>
        </w:rPr>
      </w:pPr>
    </w:p>
    <w:p w14:paraId="5407488F" w14:textId="77777777" w:rsidR="00000000" w:rsidRDefault="00000000">
      <w:pPr>
        <w:spacing w:line="360" w:lineRule="auto"/>
        <w:ind w:firstLine="709"/>
        <w:jc w:val="both"/>
        <w:rPr>
          <w:color w:val="000000"/>
          <w:sz w:val="28"/>
          <w:szCs w:val="28"/>
        </w:rPr>
      </w:pPr>
      <w:r>
        <w:rPr>
          <w:color w:val="000000"/>
          <w:sz w:val="28"/>
          <w:szCs w:val="28"/>
        </w:rPr>
        <w:t>Автоматизированные гранулометры, такие как австрийский SediGraph 5120, имеют ряд преимуществ по сравнению с не автоматизированными седиграфами (ручными):</w:t>
      </w:r>
    </w:p>
    <w:p w14:paraId="36777D93" w14:textId="77777777" w:rsidR="00000000" w:rsidRDefault="00000000">
      <w:pPr>
        <w:spacing w:line="360" w:lineRule="auto"/>
        <w:ind w:firstLine="709"/>
        <w:jc w:val="both"/>
        <w:rPr>
          <w:color w:val="000000"/>
          <w:sz w:val="28"/>
          <w:szCs w:val="28"/>
        </w:rPr>
      </w:pPr>
      <w:r>
        <w:rPr>
          <w:rFonts w:ascii="Symbol" w:hAnsi="Symbol" w:cs="Symbol"/>
          <w:color w:val="000000"/>
          <w:sz w:val="28"/>
          <w:szCs w:val="28"/>
        </w:rPr>
        <w:t>·</w:t>
      </w:r>
      <w:r>
        <w:rPr>
          <w:rFonts w:ascii="Symbol" w:hAnsi="Symbol" w:cs="Symbol"/>
          <w:color w:val="000000"/>
          <w:sz w:val="28"/>
          <w:szCs w:val="28"/>
        </w:rPr>
        <w:tab/>
      </w:r>
      <w:r>
        <w:rPr>
          <w:color w:val="000000"/>
          <w:sz w:val="28"/>
          <w:szCs w:val="28"/>
        </w:rPr>
        <w:t>точные данные, исключающие антропогенный фактор;</w:t>
      </w:r>
    </w:p>
    <w:p w14:paraId="21195243" w14:textId="77777777" w:rsidR="00000000" w:rsidRDefault="00000000">
      <w:pPr>
        <w:spacing w:line="360" w:lineRule="auto"/>
        <w:ind w:firstLine="709"/>
        <w:jc w:val="both"/>
        <w:rPr>
          <w:color w:val="000000"/>
          <w:sz w:val="28"/>
          <w:szCs w:val="28"/>
        </w:rPr>
      </w:pPr>
      <w:r>
        <w:rPr>
          <w:rFonts w:ascii="Symbol" w:hAnsi="Symbol" w:cs="Symbol"/>
          <w:color w:val="000000"/>
          <w:sz w:val="28"/>
          <w:szCs w:val="28"/>
        </w:rPr>
        <w:lastRenderedPageBreak/>
        <w:t>·</w:t>
      </w:r>
      <w:r>
        <w:rPr>
          <w:rFonts w:ascii="Symbol" w:hAnsi="Symbol" w:cs="Symbol"/>
          <w:color w:val="000000"/>
          <w:sz w:val="28"/>
          <w:szCs w:val="28"/>
        </w:rPr>
        <w:tab/>
      </w:r>
      <w:r>
        <w:rPr>
          <w:color w:val="000000"/>
          <w:sz w:val="28"/>
          <w:szCs w:val="28"/>
        </w:rPr>
        <w:t>легкость и не трудоемкость работы;</w:t>
      </w:r>
    </w:p>
    <w:p w14:paraId="6375905B" w14:textId="77777777" w:rsidR="00000000" w:rsidRDefault="00000000">
      <w:pPr>
        <w:spacing w:line="360" w:lineRule="auto"/>
        <w:ind w:firstLine="709"/>
        <w:jc w:val="both"/>
        <w:rPr>
          <w:color w:val="000000"/>
          <w:sz w:val="28"/>
          <w:szCs w:val="28"/>
        </w:rPr>
      </w:pPr>
      <w:r>
        <w:rPr>
          <w:rFonts w:ascii="Symbol" w:hAnsi="Symbol" w:cs="Symbol"/>
          <w:color w:val="000000"/>
          <w:sz w:val="28"/>
          <w:szCs w:val="28"/>
        </w:rPr>
        <w:t>·</w:t>
      </w:r>
      <w:r>
        <w:rPr>
          <w:rFonts w:ascii="Symbol" w:hAnsi="Symbol" w:cs="Symbol"/>
          <w:color w:val="000000"/>
          <w:sz w:val="28"/>
          <w:szCs w:val="28"/>
        </w:rPr>
        <w:tab/>
      </w:r>
      <w:r>
        <w:rPr>
          <w:color w:val="000000"/>
          <w:sz w:val="28"/>
          <w:szCs w:val="28"/>
        </w:rPr>
        <w:t>исключение дополнительных математических расчётов;</w:t>
      </w:r>
    </w:p>
    <w:p w14:paraId="302FDFDB" w14:textId="77777777" w:rsidR="00000000" w:rsidRDefault="00000000">
      <w:pPr>
        <w:spacing w:line="360" w:lineRule="auto"/>
        <w:ind w:firstLine="709"/>
        <w:jc w:val="both"/>
        <w:rPr>
          <w:color w:val="000000"/>
          <w:sz w:val="28"/>
          <w:szCs w:val="28"/>
        </w:rPr>
      </w:pPr>
      <w:r>
        <w:rPr>
          <w:rFonts w:ascii="Symbol" w:hAnsi="Symbol" w:cs="Symbol"/>
          <w:color w:val="000000"/>
          <w:sz w:val="28"/>
          <w:szCs w:val="28"/>
        </w:rPr>
        <w:t>·</w:t>
      </w:r>
      <w:r>
        <w:rPr>
          <w:rFonts w:ascii="Symbol" w:hAnsi="Symbol" w:cs="Symbol"/>
          <w:color w:val="000000"/>
          <w:sz w:val="28"/>
          <w:szCs w:val="28"/>
        </w:rPr>
        <w:tab/>
      </w:r>
      <w:r>
        <w:rPr>
          <w:color w:val="000000"/>
          <w:sz w:val="28"/>
          <w:szCs w:val="28"/>
        </w:rPr>
        <w:t>система напоминания о профилактическом обслуживании;</w:t>
      </w:r>
    </w:p>
    <w:p w14:paraId="37ABA482" w14:textId="77777777" w:rsidR="00000000" w:rsidRDefault="00000000">
      <w:pPr>
        <w:spacing w:line="360" w:lineRule="auto"/>
        <w:ind w:firstLine="709"/>
        <w:jc w:val="both"/>
        <w:rPr>
          <w:color w:val="000000"/>
          <w:sz w:val="28"/>
          <w:szCs w:val="28"/>
        </w:rPr>
      </w:pPr>
      <w:r>
        <w:rPr>
          <w:rFonts w:ascii="Symbol" w:hAnsi="Symbol" w:cs="Symbol"/>
          <w:color w:val="000000"/>
          <w:sz w:val="28"/>
          <w:szCs w:val="28"/>
        </w:rPr>
        <w:t>·</w:t>
      </w:r>
      <w:r>
        <w:rPr>
          <w:rFonts w:ascii="Symbol" w:hAnsi="Symbol" w:cs="Symbol"/>
          <w:color w:val="000000"/>
          <w:sz w:val="28"/>
          <w:szCs w:val="28"/>
        </w:rPr>
        <w:tab/>
      </w:r>
      <w:r>
        <w:rPr>
          <w:color w:val="000000"/>
          <w:sz w:val="28"/>
          <w:szCs w:val="28"/>
        </w:rPr>
        <w:t>компьютерный контроль температуры смесительной камеры;</w:t>
      </w:r>
    </w:p>
    <w:p w14:paraId="4ED2E1CC" w14:textId="77777777" w:rsidR="00000000" w:rsidRDefault="00000000">
      <w:pPr>
        <w:spacing w:line="360" w:lineRule="auto"/>
        <w:ind w:firstLine="709"/>
        <w:jc w:val="both"/>
        <w:rPr>
          <w:color w:val="000000"/>
          <w:sz w:val="28"/>
          <w:szCs w:val="28"/>
        </w:rPr>
      </w:pPr>
      <w:r>
        <w:rPr>
          <w:rFonts w:ascii="Symbol" w:hAnsi="Symbol" w:cs="Symbol"/>
          <w:color w:val="000000"/>
          <w:sz w:val="28"/>
          <w:szCs w:val="28"/>
        </w:rPr>
        <w:t>·</w:t>
      </w:r>
      <w:r>
        <w:rPr>
          <w:rFonts w:ascii="Symbol" w:hAnsi="Symbol" w:cs="Symbol"/>
          <w:color w:val="000000"/>
          <w:sz w:val="28"/>
          <w:szCs w:val="28"/>
        </w:rPr>
        <w:tab/>
      </w:r>
      <w:r>
        <w:rPr>
          <w:color w:val="000000"/>
          <w:sz w:val="28"/>
          <w:szCs w:val="28"/>
        </w:rPr>
        <w:t>гибкая и легко настраиваемая система выдачи отчетов о проведенных анализах и т.д.</w:t>
      </w:r>
    </w:p>
    <w:p w14:paraId="0B2D2F65" w14:textId="77777777" w:rsidR="00000000" w:rsidRDefault="00000000">
      <w:pPr>
        <w:spacing w:line="360" w:lineRule="auto"/>
        <w:ind w:firstLine="709"/>
        <w:jc w:val="both"/>
        <w:rPr>
          <w:color w:val="000000"/>
          <w:sz w:val="28"/>
          <w:szCs w:val="28"/>
        </w:rPr>
      </w:pPr>
      <w:r>
        <w:rPr>
          <w:color w:val="000000"/>
          <w:sz w:val="28"/>
          <w:szCs w:val="28"/>
        </w:rPr>
        <w:t>Одним из больших недостатков современных автоматизированных седиментационных гранулометров является их относительная не надежность. Но с ежегодным улучшением материалов, из которых изготавливаются эти приборы, в скором времени, недостаток «не надежность» будет сведён к нулю, но это отразится на и так не маленькой цене седиграфа.</w:t>
      </w:r>
    </w:p>
    <w:p w14:paraId="5F7FF8D3" w14:textId="77777777" w:rsidR="00000000" w:rsidRDefault="00000000">
      <w:pPr>
        <w:spacing w:line="360" w:lineRule="auto"/>
        <w:ind w:firstLine="709"/>
        <w:jc w:val="both"/>
        <w:rPr>
          <w:color w:val="000000"/>
          <w:sz w:val="28"/>
          <w:szCs w:val="28"/>
        </w:rPr>
      </w:pPr>
      <w:r>
        <w:rPr>
          <w:color w:val="000000"/>
          <w:sz w:val="28"/>
          <w:szCs w:val="28"/>
        </w:rPr>
        <w:t>На сегодняшний день высокая стоимость приборов не позволяет многим научно-исследовательским лабораториям приобрести такую аппаратуру, поэтому они проводят определение гранулометрического состава материала на более простых установках, подчистую изготовленных своими руками. Стоимость таких установок в 100-200 раз меньше, чем у автоматизированных седиментационных грануломеров, но надежность исполнения и цена компенсируют недостаток антропогенного фактора и погрешности измерения.</w:t>
      </w:r>
    </w:p>
    <w:p w14:paraId="4B79AD43" w14:textId="77777777" w:rsidR="00000000" w:rsidRDefault="00000000">
      <w:pPr>
        <w:spacing w:line="360" w:lineRule="auto"/>
        <w:ind w:firstLine="709"/>
        <w:jc w:val="both"/>
        <w:rPr>
          <w:color w:val="000000"/>
          <w:sz w:val="28"/>
          <w:szCs w:val="28"/>
        </w:rPr>
      </w:pPr>
    </w:p>
    <w:p w14:paraId="15F8D1C9" w14:textId="77777777" w:rsidR="00000000" w:rsidRDefault="00000000">
      <w:pPr>
        <w:spacing w:after="200" w:line="276" w:lineRule="auto"/>
        <w:rPr>
          <w:color w:val="000000"/>
          <w:sz w:val="28"/>
          <w:szCs w:val="28"/>
        </w:rPr>
      </w:pPr>
      <w:r>
        <w:rPr>
          <w:color w:val="000000"/>
          <w:sz w:val="28"/>
          <w:szCs w:val="28"/>
        </w:rPr>
        <w:br w:type="page"/>
      </w:r>
    </w:p>
    <w:p w14:paraId="0594DBD2" w14:textId="77777777" w:rsidR="00000000" w:rsidRDefault="00000000">
      <w:pPr>
        <w:pStyle w:val="1"/>
        <w:spacing w:line="360" w:lineRule="auto"/>
        <w:ind w:firstLine="709"/>
        <w:jc w:val="both"/>
        <w:rPr>
          <w:b/>
          <w:bCs/>
          <w:color w:val="000000"/>
          <w:kern w:val="32"/>
          <w:sz w:val="28"/>
          <w:szCs w:val="28"/>
        </w:rPr>
      </w:pPr>
      <w:r>
        <w:rPr>
          <w:b/>
          <w:bCs/>
          <w:color w:val="000000"/>
          <w:kern w:val="32"/>
          <w:sz w:val="28"/>
          <w:szCs w:val="28"/>
        </w:rPr>
        <w:t>3. Экспериментальная часть</w:t>
      </w:r>
    </w:p>
    <w:p w14:paraId="3AC1CBED" w14:textId="77777777" w:rsidR="00000000" w:rsidRDefault="00000000">
      <w:pPr>
        <w:spacing w:line="360" w:lineRule="auto"/>
        <w:ind w:firstLine="709"/>
        <w:jc w:val="both"/>
        <w:rPr>
          <w:b/>
          <w:bCs/>
          <w:color w:val="000000"/>
          <w:sz w:val="28"/>
          <w:szCs w:val="28"/>
        </w:rPr>
      </w:pPr>
    </w:p>
    <w:p w14:paraId="37B90543" w14:textId="77777777" w:rsidR="00000000" w:rsidRDefault="00000000">
      <w:pPr>
        <w:spacing w:line="360" w:lineRule="auto"/>
        <w:ind w:firstLine="709"/>
        <w:jc w:val="both"/>
        <w:rPr>
          <w:b/>
          <w:bCs/>
          <w:color w:val="000000"/>
          <w:sz w:val="28"/>
          <w:szCs w:val="28"/>
        </w:rPr>
      </w:pPr>
      <w:r>
        <w:rPr>
          <w:b/>
          <w:bCs/>
          <w:color w:val="000000"/>
          <w:sz w:val="28"/>
          <w:szCs w:val="28"/>
        </w:rPr>
        <w:t>.1 Разработка установки для исследования материалов</w:t>
      </w:r>
    </w:p>
    <w:p w14:paraId="500B9DBA" w14:textId="77777777" w:rsidR="00000000" w:rsidRDefault="00000000">
      <w:pPr>
        <w:spacing w:line="360" w:lineRule="auto"/>
        <w:ind w:firstLine="709"/>
        <w:jc w:val="both"/>
        <w:rPr>
          <w:color w:val="000000"/>
          <w:sz w:val="28"/>
          <w:szCs w:val="28"/>
        </w:rPr>
      </w:pPr>
    </w:p>
    <w:p w14:paraId="68AEBFDC" w14:textId="77777777" w:rsidR="00000000" w:rsidRDefault="00000000">
      <w:pPr>
        <w:spacing w:line="360" w:lineRule="auto"/>
        <w:ind w:firstLine="709"/>
        <w:jc w:val="both"/>
        <w:rPr>
          <w:color w:val="000000"/>
          <w:sz w:val="28"/>
          <w:szCs w:val="28"/>
        </w:rPr>
      </w:pPr>
      <w:r>
        <w:rPr>
          <w:color w:val="000000"/>
          <w:sz w:val="28"/>
          <w:szCs w:val="28"/>
        </w:rPr>
        <w:t xml:space="preserve">Для определения основных параметров частиц исследуемого материала (номинального диаметра), и установления последующей аналитической связи между диаметром зерна и его поверхностью (принимая за сферическую поверхность), мы можем рассчитать параметры всего материала, такие как: количество всех зерен материала в определенном объёме, вес всех зерен и суммарную поверхность материала в целом. </w:t>
      </w:r>
    </w:p>
    <w:p w14:paraId="13034C37" w14:textId="77777777" w:rsidR="00000000" w:rsidRDefault="00000000">
      <w:pPr>
        <w:spacing w:line="360" w:lineRule="auto"/>
        <w:ind w:firstLine="709"/>
        <w:jc w:val="both"/>
        <w:rPr>
          <w:color w:val="000000"/>
          <w:sz w:val="28"/>
          <w:szCs w:val="28"/>
        </w:rPr>
      </w:pPr>
      <w:r>
        <w:rPr>
          <w:color w:val="000000"/>
          <w:sz w:val="28"/>
          <w:szCs w:val="28"/>
        </w:rPr>
        <w:t>Поэтому в данной работе мы используем простой, не автоматический седиментационный гранулометр (седиграф), с не которыми элементами изменения конструкции, для уменьшения погрешности измерений, он прост в обращении, надежен и очень дёшев.</w:t>
      </w:r>
    </w:p>
    <w:p w14:paraId="008FA609" w14:textId="77777777" w:rsidR="00000000" w:rsidRDefault="00000000">
      <w:pPr>
        <w:spacing w:line="360" w:lineRule="auto"/>
        <w:ind w:firstLine="709"/>
        <w:jc w:val="both"/>
        <w:rPr>
          <w:color w:val="000000"/>
          <w:sz w:val="28"/>
          <w:szCs w:val="28"/>
        </w:rPr>
      </w:pPr>
      <w:r>
        <w:rPr>
          <w:color w:val="000000"/>
          <w:sz w:val="28"/>
          <w:szCs w:val="28"/>
        </w:rPr>
        <w:t>Изменению в конструкции подверглись патрубки установки, они расположены под углом 30</w:t>
      </w:r>
      <w:r>
        <w:rPr>
          <w:color w:val="000000"/>
          <w:sz w:val="28"/>
          <w:szCs w:val="28"/>
          <w:vertAlign w:val="superscript"/>
        </w:rPr>
        <w:t>0</w:t>
      </w:r>
      <w:r>
        <w:rPr>
          <w:color w:val="000000"/>
          <w:sz w:val="28"/>
          <w:szCs w:val="28"/>
        </w:rPr>
        <w:t xml:space="preserve"> от горизонтальной поверхности прибора, для более полного и безприпятственного слива суспензии, а дифференцируемые длины патрубков предусматривают удобность слива (что на практике помогает уменьшить потери изучаемого материала, и увеличить чистоту эксперимента). Краны слива максимально приближены к рабочей цилиндрической поверхности установки, для выполнения условий седиментационного анализа, и не допуска возможности осаждения измеряемого вещества, во время свободного падения частиц в вязкой среде, внутрь этих патрубков, что в свою очередь уменьшает погрешность измерений. Установка исполнена из химически устойчивого пластика, что предусматривает её надежность, износостойкость, практичность, номинальную легкость, легкость в использовании и в подготовке к работе (рисунок 3.1). </w:t>
      </w:r>
    </w:p>
    <w:p w14:paraId="21E168C2" w14:textId="77777777" w:rsidR="00000000" w:rsidRDefault="00000000">
      <w:pPr>
        <w:spacing w:line="360" w:lineRule="auto"/>
        <w:ind w:firstLine="709"/>
        <w:jc w:val="both"/>
        <w:rPr>
          <w:color w:val="000000"/>
          <w:sz w:val="28"/>
          <w:szCs w:val="28"/>
        </w:rPr>
      </w:pPr>
    </w:p>
    <w:p w14:paraId="5F7CAAE0" w14:textId="77777777" w:rsidR="00000000" w:rsidRDefault="00000000">
      <w:pPr>
        <w:spacing w:after="200" w:line="276" w:lineRule="auto"/>
        <w:rPr>
          <w:color w:val="000000"/>
          <w:sz w:val="28"/>
          <w:szCs w:val="28"/>
        </w:rPr>
      </w:pPr>
      <w:r>
        <w:rPr>
          <w:color w:val="000000"/>
          <w:sz w:val="28"/>
          <w:szCs w:val="28"/>
        </w:rPr>
        <w:br w:type="page"/>
      </w:r>
    </w:p>
    <w:p w14:paraId="4CB434E5" w14:textId="6B0B7C3B" w:rsidR="00000000" w:rsidRDefault="00BA3A23">
      <w:pPr>
        <w:spacing w:line="360" w:lineRule="auto"/>
        <w:ind w:firstLine="709"/>
        <w:jc w:val="both"/>
        <w:rPr>
          <w:color w:val="000000"/>
          <w:sz w:val="28"/>
          <w:szCs w:val="28"/>
        </w:rPr>
      </w:pPr>
      <w:r>
        <w:rPr>
          <w:rFonts w:ascii="Microsoft Sans Serif" w:hAnsi="Microsoft Sans Serif" w:cs="Microsoft Sans Serif"/>
          <w:noProof/>
          <w:sz w:val="17"/>
          <w:szCs w:val="17"/>
        </w:rPr>
        <w:drawing>
          <wp:inline distT="0" distB="0" distL="0" distR="0" wp14:anchorId="59E5AA61" wp14:editId="11CC70AE">
            <wp:extent cx="3093720" cy="3505200"/>
            <wp:effectExtent l="0" t="0" r="0" b="0"/>
            <wp:docPr id="7"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093720" cy="3505200"/>
                    </a:xfrm>
                    <a:prstGeom prst="rect">
                      <a:avLst/>
                    </a:prstGeom>
                    <a:noFill/>
                    <a:ln>
                      <a:noFill/>
                    </a:ln>
                  </pic:spPr>
                </pic:pic>
              </a:graphicData>
            </a:graphic>
          </wp:inline>
        </w:drawing>
      </w:r>
    </w:p>
    <w:p w14:paraId="385E0B5C" w14:textId="77777777" w:rsidR="00000000" w:rsidRDefault="00000000">
      <w:pPr>
        <w:spacing w:line="360" w:lineRule="auto"/>
        <w:ind w:firstLine="709"/>
        <w:jc w:val="both"/>
        <w:rPr>
          <w:color w:val="000000"/>
          <w:sz w:val="28"/>
          <w:szCs w:val="28"/>
        </w:rPr>
      </w:pPr>
      <w:r>
        <w:rPr>
          <w:color w:val="000000"/>
          <w:sz w:val="28"/>
          <w:szCs w:val="28"/>
        </w:rPr>
        <w:t>Рисунок 3.1 - Седиграф</w:t>
      </w:r>
    </w:p>
    <w:p w14:paraId="0AE69DEB" w14:textId="77777777" w:rsidR="00000000" w:rsidRDefault="00000000">
      <w:pPr>
        <w:spacing w:line="360" w:lineRule="auto"/>
        <w:ind w:firstLine="709"/>
        <w:jc w:val="both"/>
        <w:rPr>
          <w:color w:val="FFFFFF"/>
          <w:sz w:val="28"/>
          <w:szCs w:val="28"/>
        </w:rPr>
      </w:pPr>
      <w:r>
        <w:rPr>
          <w:color w:val="FFFFFF"/>
          <w:sz w:val="28"/>
          <w:szCs w:val="28"/>
        </w:rPr>
        <w:t>дисперсный седиментационный гранулометрический установка</w:t>
      </w:r>
    </w:p>
    <w:p w14:paraId="4C44FD83" w14:textId="77777777" w:rsidR="00000000" w:rsidRDefault="00000000">
      <w:pPr>
        <w:spacing w:line="360" w:lineRule="auto"/>
        <w:ind w:firstLine="709"/>
        <w:jc w:val="both"/>
        <w:rPr>
          <w:color w:val="000000"/>
          <w:sz w:val="28"/>
          <w:szCs w:val="28"/>
        </w:rPr>
      </w:pPr>
      <w:r>
        <w:rPr>
          <w:color w:val="000000"/>
          <w:sz w:val="28"/>
          <w:szCs w:val="28"/>
        </w:rPr>
        <w:t>По сравнению данной установки с другими её аналогами, она имеет ряд преимуществ:</w:t>
      </w:r>
    </w:p>
    <w:p w14:paraId="0DBE6CD3" w14:textId="77777777" w:rsidR="00000000" w:rsidRDefault="00000000">
      <w:pPr>
        <w:spacing w:line="360" w:lineRule="auto"/>
        <w:ind w:firstLine="709"/>
        <w:jc w:val="both"/>
        <w:rPr>
          <w:color w:val="000000"/>
          <w:sz w:val="28"/>
          <w:szCs w:val="28"/>
        </w:rPr>
      </w:pPr>
      <w:r>
        <w:rPr>
          <w:color w:val="000000"/>
          <w:sz w:val="28"/>
          <w:szCs w:val="28"/>
        </w:rPr>
        <w:t>практическое отсутствие потерь исследуемого материала и погрешности измерения;</w:t>
      </w:r>
    </w:p>
    <w:p w14:paraId="5D619326" w14:textId="77777777" w:rsidR="00000000" w:rsidRDefault="00000000">
      <w:pPr>
        <w:spacing w:line="360" w:lineRule="auto"/>
        <w:ind w:firstLine="709"/>
        <w:jc w:val="both"/>
        <w:rPr>
          <w:color w:val="000000"/>
          <w:sz w:val="28"/>
          <w:szCs w:val="28"/>
        </w:rPr>
      </w:pPr>
      <w:r>
        <w:rPr>
          <w:color w:val="000000"/>
          <w:sz w:val="28"/>
          <w:szCs w:val="28"/>
        </w:rPr>
        <w:t>простота изготовления (возможность изготовления в домашних условиях);</w:t>
      </w:r>
    </w:p>
    <w:p w14:paraId="0356F100" w14:textId="77777777" w:rsidR="00000000" w:rsidRDefault="00000000">
      <w:pPr>
        <w:spacing w:line="360" w:lineRule="auto"/>
        <w:ind w:firstLine="709"/>
        <w:jc w:val="both"/>
        <w:rPr>
          <w:color w:val="000000"/>
          <w:sz w:val="28"/>
          <w:szCs w:val="28"/>
        </w:rPr>
      </w:pPr>
      <w:r>
        <w:rPr>
          <w:color w:val="000000"/>
          <w:sz w:val="28"/>
          <w:szCs w:val="28"/>
        </w:rPr>
        <w:t>низкий расход исследуемого материала;</w:t>
      </w:r>
    </w:p>
    <w:p w14:paraId="39683876" w14:textId="77777777" w:rsidR="00000000" w:rsidRDefault="00000000">
      <w:pPr>
        <w:spacing w:line="360" w:lineRule="auto"/>
        <w:ind w:firstLine="709"/>
        <w:jc w:val="both"/>
        <w:rPr>
          <w:color w:val="000000"/>
          <w:sz w:val="28"/>
          <w:szCs w:val="28"/>
        </w:rPr>
      </w:pPr>
      <w:r>
        <w:rPr>
          <w:color w:val="000000"/>
          <w:sz w:val="28"/>
          <w:szCs w:val="28"/>
        </w:rPr>
        <w:t>прочность, практичность (по сравнению со стеклянными аналогами);</w:t>
      </w:r>
    </w:p>
    <w:p w14:paraId="6E4AC7D4" w14:textId="77777777" w:rsidR="00000000" w:rsidRDefault="00000000">
      <w:pPr>
        <w:spacing w:line="360" w:lineRule="auto"/>
        <w:ind w:firstLine="709"/>
        <w:jc w:val="both"/>
        <w:rPr>
          <w:color w:val="000000"/>
          <w:sz w:val="28"/>
          <w:szCs w:val="28"/>
        </w:rPr>
      </w:pPr>
      <w:r>
        <w:rPr>
          <w:color w:val="000000"/>
          <w:sz w:val="28"/>
          <w:szCs w:val="28"/>
        </w:rPr>
        <w:t>максимальное выполнение условий седиментационного анализа.</w:t>
      </w:r>
    </w:p>
    <w:p w14:paraId="45E0FC5D" w14:textId="77777777" w:rsidR="00000000" w:rsidRDefault="00000000">
      <w:pPr>
        <w:spacing w:line="360" w:lineRule="auto"/>
        <w:ind w:firstLine="709"/>
        <w:jc w:val="both"/>
        <w:rPr>
          <w:color w:val="000000"/>
          <w:sz w:val="28"/>
          <w:szCs w:val="28"/>
        </w:rPr>
      </w:pPr>
    </w:p>
    <w:p w14:paraId="633E486F" w14:textId="77777777" w:rsidR="00000000" w:rsidRDefault="00000000">
      <w:pPr>
        <w:spacing w:line="360" w:lineRule="auto"/>
        <w:ind w:firstLine="709"/>
        <w:jc w:val="both"/>
        <w:rPr>
          <w:b/>
          <w:bCs/>
          <w:color w:val="000000"/>
          <w:sz w:val="28"/>
          <w:szCs w:val="28"/>
        </w:rPr>
      </w:pPr>
      <w:r>
        <w:rPr>
          <w:b/>
          <w:bCs/>
          <w:color w:val="000000"/>
          <w:sz w:val="28"/>
          <w:szCs w:val="28"/>
        </w:rPr>
        <w:t>3.2 Оборудование для фильтрации материалов и композиций</w:t>
      </w:r>
    </w:p>
    <w:p w14:paraId="676DC38E" w14:textId="77777777" w:rsidR="00000000" w:rsidRDefault="00000000">
      <w:pPr>
        <w:spacing w:line="360" w:lineRule="auto"/>
        <w:ind w:firstLine="709"/>
        <w:jc w:val="both"/>
        <w:rPr>
          <w:color w:val="000000"/>
          <w:sz w:val="28"/>
          <w:szCs w:val="28"/>
        </w:rPr>
      </w:pPr>
    </w:p>
    <w:p w14:paraId="78F41ABD" w14:textId="77777777" w:rsidR="00000000" w:rsidRDefault="00000000">
      <w:pPr>
        <w:spacing w:line="360" w:lineRule="auto"/>
        <w:ind w:firstLine="709"/>
        <w:jc w:val="both"/>
        <w:rPr>
          <w:color w:val="000000"/>
          <w:sz w:val="28"/>
          <w:szCs w:val="28"/>
        </w:rPr>
      </w:pPr>
      <w:r>
        <w:rPr>
          <w:color w:val="000000"/>
          <w:sz w:val="28"/>
          <w:szCs w:val="28"/>
        </w:rPr>
        <w:t xml:space="preserve">Для фильтрации материалов мы используем установку, состоящую из следующих компонентов химической посуды и вспомогательных материалов, </w:t>
      </w:r>
      <w:r>
        <w:rPr>
          <w:color w:val="000000"/>
          <w:sz w:val="28"/>
          <w:szCs w:val="28"/>
        </w:rPr>
        <w:lastRenderedPageBreak/>
        <w:t>таких как:</w:t>
      </w:r>
    </w:p>
    <w:p w14:paraId="47B2C40A" w14:textId="77777777" w:rsidR="00000000" w:rsidRDefault="00000000">
      <w:pPr>
        <w:spacing w:line="360" w:lineRule="auto"/>
        <w:ind w:firstLine="709"/>
        <w:jc w:val="both"/>
        <w:rPr>
          <w:color w:val="000000"/>
          <w:sz w:val="28"/>
          <w:szCs w:val="28"/>
        </w:rPr>
      </w:pPr>
      <w:r>
        <w:rPr>
          <w:color w:val="000000"/>
          <w:sz w:val="28"/>
          <w:szCs w:val="28"/>
        </w:rPr>
        <w:t>Колба Бунзена - толстостенная колба коническая по форме и предназначенная для фильтрования. Эта колба со шлифом, или специальной притертой крышкой. В верхней части имеется специальный отросток для создания соединения с вакуумным насосом или с отдельной линией вакуума. Колба специально приспособлена для проведения работ при пониженном давлении;</w:t>
      </w:r>
    </w:p>
    <w:p w14:paraId="30178562" w14:textId="77777777" w:rsidR="00000000" w:rsidRDefault="00000000">
      <w:pPr>
        <w:spacing w:line="360" w:lineRule="auto"/>
        <w:ind w:firstLine="709"/>
        <w:jc w:val="both"/>
        <w:rPr>
          <w:color w:val="000000"/>
          <w:sz w:val="28"/>
          <w:szCs w:val="28"/>
        </w:rPr>
      </w:pPr>
      <w:r>
        <w:rPr>
          <w:color w:val="000000"/>
          <w:sz w:val="28"/>
          <w:szCs w:val="28"/>
        </w:rPr>
        <w:t>Воронка Бюхнера - применяются в химических лабораториях для фильтрования растворов при помощи фильтровальной бумаги под уменьшенным давлением (вакуумом). Для этого воронку Бюхнера вставляют в колбу Бунзена на резиновой пробке. Изготовляются по ГОСТ 9147-80;</w:t>
      </w:r>
    </w:p>
    <w:p w14:paraId="1164BA99" w14:textId="77777777" w:rsidR="00000000" w:rsidRDefault="00000000">
      <w:pPr>
        <w:spacing w:line="360" w:lineRule="auto"/>
        <w:ind w:firstLine="709"/>
        <w:jc w:val="both"/>
        <w:rPr>
          <w:color w:val="000000"/>
          <w:sz w:val="28"/>
          <w:szCs w:val="28"/>
        </w:rPr>
      </w:pPr>
      <w:r>
        <w:rPr>
          <w:color w:val="000000"/>
          <w:sz w:val="28"/>
          <w:szCs w:val="28"/>
        </w:rPr>
        <w:t xml:space="preserve">Фильтры обеззоленные, d = 12,5 см (в индивидуальной упаковке). Маркированные «синей лентой», что обозначает их фильтрационную способность, то есть, отделение от растворов мелкокристаллических осадков; </w:t>
      </w:r>
    </w:p>
    <w:p w14:paraId="605749AF" w14:textId="77777777" w:rsidR="00000000" w:rsidRDefault="00000000">
      <w:pPr>
        <w:spacing w:line="360" w:lineRule="auto"/>
        <w:ind w:firstLine="709"/>
        <w:jc w:val="both"/>
        <w:rPr>
          <w:color w:val="000000"/>
          <w:sz w:val="28"/>
          <w:szCs w:val="28"/>
        </w:rPr>
      </w:pPr>
      <w:r>
        <w:rPr>
          <w:color w:val="000000"/>
          <w:sz w:val="28"/>
          <w:szCs w:val="28"/>
        </w:rPr>
        <w:t>Водоструйный насос - вакуумный насос, использующий для создания разрежения струи воды, которая течёт сквозь него. Создаваемое разрежение определяется давлением паров воды при данной температуре, и, в случае использования холодной водопроводной воды, составляет около 20 мм рт.ст. Водоструйные насосы изготавливаются из стекла, стали, пластмасс и широко используются в лабораторной практике. Достоинство - простота устройства, небольшие габариты, надёжность работы; недостатки - низкий коэффициент полезного действия и затраты большого количества вспомогательной воды под давлением;</w:t>
      </w:r>
    </w:p>
    <w:p w14:paraId="0FB2B111" w14:textId="77777777" w:rsidR="00000000" w:rsidRDefault="00000000">
      <w:pPr>
        <w:spacing w:line="360" w:lineRule="auto"/>
        <w:ind w:firstLine="709"/>
        <w:jc w:val="both"/>
        <w:rPr>
          <w:color w:val="000000"/>
          <w:sz w:val="28"/>
          <w:szCs w:val="28"/>
        </w:rPr>
      </w:pPr>
      <w:r>
        <w:rPr>
          <w:color w:val="000000"/>
          <w:sz w:val="28"/>
          <w:szCs w:val="28"/>
        </w:rPr>
        <w:t>Данная установка (рисунок 3.2) работает на принципе вакуумной фильтрации, создавая разрежение воздушной среды, путем пропускания воды через камеру водоструйного насоса.</w:t>
      </w:r>
    </w:p>
    <w:p w14:paraId="553FA1A1" w14:textId="77777777" w:rsidR="00000000" w:rsidRDefault="00000000">
      <w:pPr>
        <w:spacing w:line="360" w:lineRule="auto"/>
        <w:ind w:firstLine="709"/>
        <w:jc w:val="both"/>
        <w:rPr>
          <w:color w:val="000000"/>
          <w:sz w:val="28"/>
          <w:szCs w:val="28"/>
        </w:rPr>
      </w:pPr>
    </w:p>
    <w:p w14:paraId="05289022" w14:textId="77777777" w:rsidR="00000000" w:rsidRDefault="00000000">
      <w:pPr>
        <w:spacing w:after="200" w:line="276" w:lineRule="auto"/>
        <w:rPr>
          <w:color w:val="000000"/>
          <w:sz w:val="28"/>
          <w:szCs w:val="28"/>
        </w:rPr>
      </w:pPr>
      <w:r>
        <w:rPr>
          <w:color w:val="000000"/>
          <w:sz w:val="28"/>
          <w:szCs w:val="28"/>
        </w:rPr>
        <w:br w:type="page"/>
      </w:r>
    </w:p>
    <w:p w14:paraId="002E1863" w14:textId="1B61C901" w:rsidR="00000000" w:rsidRDefault="00BA3A23">
      <w:pPr>
        <w:spacing w:line="360" w:lineRule="auto"/>
        <w:ind w:firstLine="709"/>
        <w:jc w:val="both"/>
        <w:rPr>
          <w:color w:val="000000"/>
          <w:sz w:val="28"/>
          <w:szCs w:val="28"/>
        </w:rPr>
      </w:pPr>
      <w:r>
        <w:rPr>
          <w:rFonts w:ascii="Microsoft Sans Serif" w:hAnsi="Microsoft Sans Serif" w:cs="Microsoft Sans Serif"/>
          <w:noProof/>
          <w:sz w:val="17"/>
          <w:szCs w:val="17"/>
        </w:rPr>
        <w:drawing>
          <wp:inline distT="0" distB="0" distL="0" distR="0" wp14:anchorId="5AC62B12" wp14:editId="747DDBAF">
            <wp:extent cx="3756660" cy="3627120"/>
            <wp:effectExtent l="0" t="0" r="0" b="0"/>
            <wp:docPr id="8"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756660" cy="3627120"/>
                    </a:xfrm>
                    <a:prstGeom prst="rect">
                      <a:avLst/>
                    </a:prstGeom>
                    <a:noFill/>
                    <a:ln>
                      <a:noFill/>
                    </a:ln>
                  </pic:spPr>
                </pic:pic>
              </a:graphicData>
            </a:graphic>
          </wp:inline>
        </w:drawing>
      </w:r>
    </w:p>
    <w:p w14:paraId="036A2BA4" w14:textId="77777777" w:rsidR="00000000" w:rsidRDefault="00000000">
      <w:pPr>
        <w:spacing w:line="360" w:lineRule="auto"/>
        <w:ind w:firstLine="709"/>
        <w:jc w:val="both"/>
        <w:rPr>
          <w:color w:val="000000"/>
          <w:sz w:val="28"/>
          <w:szCs w:val="28"/>
        </w:rPr>
      </w:pPr>
      <w:r>
        <w:rPr>
          <w:color w:val="000000"/>
          <w:sz w:val="28"/>
          <w:szCs w:val="28"/>
        </w:rPr>
        <w:t>Рисунок 3.2 - Фильтрационная установка в сборке</w:t>
      </w:r>
    </w:p>
    <w:p w14:paraId="1B18E35C" w14:textId="77777777" w:rsidR="00000000" w:rsidRDefault="00000000">
      <w:pPr>
        <w:spacing w:line="360" w:lineRule="auto"/>
        <w:ind w:firstLine="709"/>
        <w:jc w:val="both"/>
        <w:rPr>
          <w:color w:val="000000"/>
          <w:sz w:val="28"/>
          <w:szCs w:val="28"/>
        </w:rPr>
      </w:pPr>
    </w:p>
    <w:p w14:paraId="24D70BCA" w14:textId="77777777" w:rsidR="00000000" w:rsidRDefault="00000000">
      <w:pPr>
        <w:spacing w:line="360" w:lineRule="auto"/>
        <w:ind w:firstLine="709"/>
        <w:jc w:val="both"/>
        <w:rPr>
          <w:color w:val="000000"/>
          <w:sz w:val="28"/>
          <w:szCs w:val="28"/>
        </w:rPr>
      </w:pPr>
      <w:r>
        <w:rPr>
          <w:color w:val="000000"/>
          <w:sz w:val="28"/>
          <w:szCs w:val="28"/>
        </w:rPr>
        <w:t>В результате, собранная установка помогает нам в кратчайшие сроки отфильтровать необходимые материалы для замера веса, тем самым увеличивая полезное время работы в целом. Так же стоит отметить другие весомые достоинства:</w:t>
      </w:r>
    </w:p>
    <w:p w14:paraId="68EBFCFD" w14:textId="77777777" w:rsidR="00000000" w:rsidRDefault="00000000">
      <w:pPr>
        <w:spacing w:line="360" w:lineRule="auto"/>
        <w:ind w:firstLine="709"/>
        <w:jc w:val="both"/>
        <w:rPr>
          <w:color w:val="000000"/>
          <w:sz w:val="28"/>
          <w:szCs w:val="28"/>
        </w:rPr>
      </w:pPr>
      <w:r>
        <w:rPr>
          <w:color w:val="000000"/>
          <w:sz w:val="28"/>
          <w:szCs w:val="28"/>
        </w:rPr>
        <w:t>Высокая производительность установки;</w:t>
      </w:r>
    </w:p>
    <w:p w14:paraId="40556BBC" w14:textId="77777777" w:rsidR="00000000" w:rsidRDefault="00000000">
      <w:pPr>
        <w:spacing w:line="360" w:lineRule="auto"/>
        <w:ind w:firstLine="709"/>
        <w:jc w:val="both"/>
        <w:rPr>
          <w:color w:val="000000"/>
          <w:sz w:val="28"/>
          <w:szCs w:val="28"/>
        </w:rPr>
      </w:pPr>
      <w:r>
        <w:rPr>
          <w:color w:val="000000"/>
          <w:sz w:val="28"/>
          <w:szCs w:val="28"/>
        </w:rPr>
        <w:t xml:space="preserve">Возможность регулирования толщины осадка и скорости движения фильтрования ткани; </w:t>
      </w:r>
    </w:p>
    <w:p w14:paraId="2812EA28" w14:textId="77777777" w:rsidR="00000000" w:rsidRDefault="00000000">
      <w:pPr>
        <w:spacing w:line="360" w:lineRule="auto"/>
        <w:ind w:firstLine="709"/>
        <w:jc w:val="both"/>
        <w:rPr>
          <w:color w:val="000000"/>
          <w:sz w:val="28"/>
          <w:szCs w:val="28"/>
        </w:rPr>
      </w:pPr>
      <w:r>
        <w:rPr>
          <w:color w:val="000000"/>
          <w:sz w:val="28"/>
          <w:szCs w:val="28"/>
        </w:rPr>
        <w:t>Универсальность, надежность и простота обслуживания.</w:t>
      </w:r>
    </w:p>
    <w:p w14:paraId="78ADD8B8" w14:textId="77777777" w:rsidR="00000000" w:rsidRDefault="00000000">
      <w:pPr>
        <w:spacing w:line="360" w:lineRule="auto"/>
        <w:ind w:firstLine="709"/>
        <w:jc w:val="both"/>
        <w:rPr>
          <w:color w:val="000000"/>
          <w:sz w:val="28"/>
          <w:szCs w:val="28"/>
        </w:rPr>
      </w:pPr>
    </w:p>
    <w:p w14:paraId="40600307" w14:textId="77777777" w:rsidR="00000000" w:rsidRDefault="00000000">
      <w:pPr>
        <w:spacing w:line="360" w:lineRule="auto"/>
        <w:ind w:firstLine="709"/>
        <w:jc w:val="both"/>
        <w:rPr>
          <w:b/>
          <w:bCs/>
          <w:color w:val="000000"/>
          <w:sz w:val="28"/>
          <w:szCs w:val="28"/>
        </w:rPr>
      </w:pPr>
      <w:r>
        <w:rPr>
          <w:b/>
          <w:bCs/>
          <w:color w:val="000000"/>
          <w:sz w:val="28"/>
          <w:szCs w:val="28"/>
        </w:rPr>
        <w:t>3.3 Экспериментальные данные, полученные при исследовании материалов</w:t>
      </w:r>
    </w:p>
    <w:p w14:paraId="3E610ADF" w14:textId="77777777" w:rsidR="00000000" w:rsidRDefault="00000000">
      <w:pPr>
        <w:spacing w:line="360" w:lineRule="auto"/>
        <w:ind w:firstLine="709"/>
        <w:jc w:val="both"/>
        <w:rPr>
          <w:color w:val="000000"/>
          <w:sz w:val="28"/>
          <w:szCs w:val="28"/>
        </w:rPr>
      </w:pPr>
    </w:p>
    <w:p w14:paraId="2BEAD2FF" w14:textId="77777777" w:rsidR="00000000" w:rsidRDefault="00000000">
      <w:pPr>
        <w:spacing w:line="360" w:lineRule="auto"/>
        <w:ind w:firstLine="709"/>
        <w:jc w:val="both"/>
        <w:rPr>
          <w:color w:val="000000"/>
          <w:sz w:val="28"/>
          <w:szCs w:val="28"/>
        </w:rPr>
      </w:pPr>
      <w:r>
        <w:rPr>
          <w:color w:val="000000"/>
          <w:sz w:val="28"/>
          <w:szCs w:val="28"/>
        </w:rPr>
        <w:t xml:space="preserve">Номенклатура сыпучих материалов, которые исследуют на </w:t>
      </w:r>
      <w:r>
        <w:rPr>
          <w:color w:val="000000"/>
          <w:sz w:val="28"/>
          <w:szCs w:val="28"/>
        </w:rPr>
        <w:lastRenderedPageBreak/>
        <w:t>седиментационных грануломеров, очень велика и охватывает многие области научных сфер. В литейном производстве, перечень материалов участвующих в процессах литья (как в качестве наполнителя или связующего, для красок или смесей) непомерно огромен. Поэтому в данной работе я представлю экспериментальные данные по перечню определённых материалов, чаще всего используемых в литейном производстве, с целью определения основных геометрических параметров исследуемых материалов, методом седиментационного анализа.</w:t>
      </w:r>
    </w:p>
    <w:p w14:paraId="6AAD4D23" w14:textId="77777777" w:rsidR="00000000" w:rsidRDefault="00000000">
      <w:pPr>
        <w:spacing w:line="360" w:lineRule="auto"/>
        <w:ind w:firstLine="709"/>
        <w:jc w:val="both"/>
        <w:rPr>
          <w:color w:val="000000"/>
          <w:sz w:val="28"/>
          <w:szCs w:val="28"/>
        </w:rPr>
      </w:pPr>
      <w:r>
        <w:rPr>
          <w:color w:val="000000"/>
          <w:sz w:val="28"/>
          <w:szCs w:val="28"/>
        </w:rPr>
        <w:t>Материалы, исследуемые в данной работе, можно подразделить на ты группы: исходные, композиции на основе бентонита и композиции на основе графита (ГЛС-2). Исходные материалы:</w:t>
      </w:r>
    </w:p>
    <w:p w14:paraId="15752304" w14:textId="77777777" w:rsidR="00000000" w:rsidRDefault="00000000">
      <w:pPr>
        <w:spacing w:line="360" w:lineRule="auto"/>
        <w:ind w:firstLine="709"/>
        <w:jc w:val="both"/>
        <w:rPr>
          <w:color w:val="000000"/>
          <w:sz w:val="28"/>
          <w:szCs w:val="28"/>
        </w:rPr>
      </w:pPr>
      <w:r>
        <w:rPr>
          <w:color w:val="000000"/>
          <w:sz w:val="28"/>
          <w:szCs w:val="28"/>
        </w:rPr>
        <w:t>) Графит (ГЛС-2) (Курейское месторождение);</w:t>
      </w:r>
    </w:p>
    <w:p w14:paraId="49CD0820" w14:textId="77777777" w:rsidR="00000000" w:rsidRDefault="00000000">
      <w:pPr>
        <w:spacing w:line="360" w:lineRule="auto"/>
        <w:ind w:firstLine="709"/>
        <w:jc w:val="both"/>
        <w:rPr>
          <w:color w:val="000000"/>
          <w:sz w:val="28"/>
          <w:szCs w:val="28"/>
        </w:rPr>
      </w:pPr>
      <w:r>
        <w:rPr>
          <w:color w:val="000000"/>
          <w:sz w:val="28"/>
          <w:szCs w:val="28"/>
        </w:rPr>
        <w:t>) Пылевидный кварц (ПК);</w:t>
      </w:r>
    </w:p>
    <w:p w14:paraId="59BD8BE4" w14:textId="77777777" w:rsidR="00000000" w:rsidRDefault="00000000">
      <w:pPr>
        <w:spacing w:line="360" w:lineRule="auto"/>
        <w:ind w:firstLine="709"/>
        <w:jc w:val="both"/>
        <w:rPr>
          <w:color w:val="000000"/>
          <w:sz w:val="28"/>
          <w:szCs w:val="28"/>
        </w:rPr>
      </w:pPr>
      <w:r>
        <w:rPr>
          <w:color w:val="000000"/>
          <w:sz w:val="28"/>
          <w:szCs w:val="28"/>
        </w:rPr>
        <w:t>) Глинозем (Al2O3);</w:t>
      </w:r>
    </w:p>
    <w:p w14:paraId="57AC829E" w14:textId="77777777" w:rsidR="00000000" w:rsidRDefault="00000000">
      <w:pPr>
        <w:spacing w:line="360" w:lineRule="auto"/>
        <w:ind w:firstLine="709"/>
        <w:jc w:val="both"/>
        <w:rPr>
          <w:color w:val="000000"/>
          <w:sz w:val="28"/>
          <w:szCs w:val="28"/>
        </w:rPr>
      </w:pPr>
      <w:r>
        <w:rPr>
          <w:color w:val="000000"/>
          <w:sz w:val="28"/>
          <w:szCs w:val="28"/>
        </w:rPr>
        <w:t>) Периклаз (MgO);</w:t>
      </w:r>
    </w:p>
    <w:p w14:paraId="101BCA9B" w14:textId="77777777" w:rsidR="00000000" w:rsidRDefault="00000000">
      <w:pPr>
        <w:spacing w:line="360" w:lineRule="auto"/>
        <w:ind w:firstLine="709"/>
        <w:jc w:val="both"/>
        <w:rPr>
          <w:color w:val="000000"/>
          <w:sz w:val="28"/>
          <w:szCs w:val="28"/>
        </w:rPr>
      </w:pPr>
      <w:r>
        <w:rPr>
          <w:color w:val="000000"/>
          <w:sz w:val="28"/>
          <w:szCs w:val="28"/>
        </w:rPr>
        <w:t>) Бентонит (Казахский);</w:t>
      </w:r>
    </w:p>
    <w:p w14:paraId="153862AB" w14:textId="77777777" w:rsidR="00000000" w:rsidRDefault="00000000">
      <w:pPr>
        <w:spacing w:line="360" w:lineRule="auto"/>
        <w:ind w:firstLine="709"/>
        <w:jc w:val="both"/>
        <w:rPr>
          <w:color w:val="000000"/>
          <w:sz w:val="28"/>
          <w:szCs w:val="28"/>
        </w:rPr>
      </w:pPr>
      <w:r>
        <w:rPr>
          <w:color w:val="000000"/>
          <w:sz w:val="28"/>
          <w:szCs w:val="28"/>
        </w:rPr>
        <w:t>) Бентонит (Черногорский природный);</w:t>
      </w:r>
    </w:p>
    <w:p w14:paraId="2F2E031A" w14:textId="77777777" w:rsidR="00000000" w:rsidRDefault="00000000">
      <w:pPr>
        <w:spacing w:line="360" w:lineRule="auto"/>
        <w:ind w:firstLine="709"/>
        <w:jc w:val="both"/>
        <w:rPr>
          <w:color w:val="000000"/>
          <w:sz w:val="28"/>
          <w:szCs w:val="28"/>
        </w:rPr>
      </w:pPr>
      <w:r>
        <w:rPr>
          <w:color w:val="000000"/>
          <w:sz w:val="28"/>
          <w:szCs w:val="28"/>
        </w:rPr>
        <w:t>Композиции на основе бентонита:</w:t>
      </w:r>
    </w:p>
    <w:p w14:paraId="1339D324" w14:textId="77777777" w:rsidR="00000000" w:rsidRDefault="00000000">
      <w:pPr>
        <w:spacing w:line="360" w:lineRule="auto"/>
        <w:ind w:firstLine="709"/>
        <w:jc w:val="both"/>
        <w:rPr>
          <w:color w:val="000000"/>
          <w:sz w:val="28"/>
          <w:szCs w:val="28"/>
        </w:rPr>
      </w:pPr>
      <w:r>
        <w:rPr>
          <w:color w:val="000000"/>
          <w:sz w:val="28"/>
          <w:szCs w:val="28"/>
        </w:rPr>
        <w:t>) Бентонит (Черногорский природный) + сода;</w:t>
      </w:r>
    </w:p>
    <w:p w14:paraId="2C65C5A0" w14:textId="77777777" w:rsidR="00000000" w:rsidRDefault="00000000">
      <w:pPr>
        <w:spacing w:line="360" w:lineRule="auto"/>
        <w:ind w:firstLine="709"/>
        <w:jc w:val="both"/>
        <w:rPr>
          <w:color w:val="000000"/>
          <w:sz w:val="28"/>
          <w:szCs w:val="28"/>
        </w:rPr>
      </w:pPr>
      <w:r>
        <w:rPr>
          <w:color w:val="000000"/>
          <w:sz w:val="28"/>
          <w:szCs w:val="28"/>
        </w:rPr>
        <w:t>Композиции на основе графита (ГЛС-2):</w:t>
      </w:r>
    </w:p>
    <w:p w14:paraId="575B51C8" w14:textId="77777777" w:rsidR="00000000" w:rsidRDefault="00000000">
      <w:pPr>
        <w:spacing w:line="360" w:lineRule="auto"/>
        <w:ind w:firstLine="709"/>
        <w:jc w:val="both"/>
        <w:rPr>
          <w:color w:val="000000"/>
          <w:sz w:val="28"/>
          <w:szCs w:val="28"/>
        </w:rPr>
      </w:pPr>
      <w:r>
        <w:rPr>
          <w:color w:val="000000"/>
          <w:sz w:val="28"/>
          <w:szCs w:val="28"/>
        </w:rPr>
        <w:t>) ГЛС-2(А) + ПК(А);</w:t>
      </w:r>
    </w:p>
    <w:p w14:paraId="655D4A82" w14:textId="77777777" w:rsidR="00000000" w:rsidRDefault="00000000">
      <w:pPr>
        <w:spacing w:line="360" w:lineRule="auto"/>
        <w:ind w:firstLine="709"/>
        <w:jc w:val="both"/>
        <w:rPr>
          <w:color w:val="000000"/>
          <w:sz w:val="28"/>
          <w:szCs w:val="28"/>
        </w:rPr>
      </w:pPr>
      <w:r>
        <w:rPr>
          <w:color w:val="000000"/>
          <w:sz w:val="28"/>
          <w:szCs w:val="28"/>
        </w:rPr>
        <w:t>) ГЛС-2(А) + MgO(А);</w:t>
      </w:r>
    </w:p>
    <w:p w14:paraId="470049CC" w14:textId="77777777" w:rsidR="00000000" w:rsidRDefault="00000000">
      <w:pPr>
        <w:spacing w:line="360" w:lineRule="auto"/>
        <w:ind w:firstLine="709"/>
        <w:jc w:val="both"/>
        <w:rPr>
          <w:color w:val="000000"/>
          <w:sz w:val="28"/>
          <w:szCs w:val="28"/>
        </w:rPr>
      </w:pPr>
      <w:r>
        <w:rPr>
          <w:color w:val="000000"/>
          <w:sz w:val="28"/>
          <w:szCs w:val="28"/>
        </w:rPr>
        <w:t>) ГЛС-2(А) + Al2O3(А).</w:t>
      </w:r>
    </w:p>
    <w:p w14:paraId="711BF883" w14:textId="77777777" w:rsidR="00000000" w:rsidRDefault="00000000">
      <w:pPr>
        <w:spacing w:line="360" w:lineRule="auto"/>
        <w:ind w:firstLine="709"/>
        <w:jc w:val="both"/>
        <w:rPr>
          <w:color w:val="000000"/>
          <w:sz w:val="28"/>
          <w:szCs w:val="28"/>
        </w:rPr>
      </w:pPr>
      <w:r>
        <w:rPr>
          <w:color w:val="000000"/>
          <w:sz w:val="28"/>
          <w:szCs w:val="28"/>
        </w:rPr>
        <w:t>На основе полученных данных проводим математический расчёт диаметра частицы, установив аналитическую связь, рассчитываем удельную поверхность одного зерна материала и удельную поверхность всего материала в целом при определенном весе материала. Методика расчёта:</w:t>
      </w:r>
    </w:p>
    <w:p w14:paraId="5919BEE3" w14:textId="77777777" w:rsidR="00000000" w:rsidRDefault="00000000">
      <w:pPr>
        <w:spacing w:line="360" w:lineRule="auto"/>
        <w:ind w:firstLine="709"/>
        <w:jc w:val="both"/>
        <w:rPr>
          <w:color w:val="000000"/>
          <w:sz w:val="28"/>
          <w:szCs w:val="28"/>
        </w:rPr>
      </w:pPr>
    </w:p>
    <w:p w14:paraId="4BBCE9B3" w14:textId="13E6413E" w:rsidR="00000000" w:rsidRDefault="00BA3A23">
      <w:pPr>
        <w:spacing w:line="360" w:lineRule="auto"/>
        <w:ind w:firstLine="709"/>
        <w:jc w:val="both"/>
        <w:rPr>
          <w:color w:val="000000"/>
          <w:sz w:val="28"/>
          <w:szCs w:val="28"/>
        </w:rPr>
      </w:pPr>
      <w:r>
        <w:rPr>
          <w:rFonts w:ascii="Microsoft Sans Serif" w:hAnsi="Microsoft Sans Serif" w:cs="Microsoft Sans Serif"/>
          <w:noProof/>
          <w:sz w:val="17"/>
          <w:szCs w:val="17"/>
        </w:rPr>
        <w:lastRenderedPageBreak/>
        <w:drawing>
          <wp:inline distT="0" distB="0" distL="0" distR="0" wp14:anchorId="7F6F3796" wp14:editId="3C513EE2">
            <wp:extent cx="1927860" cy="449580"/>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927860" cy="449580"/>
                    </a:xfrm>
                    <a:prstGeom prst="rect">
                      <a:avLst/>
                    </a:prstGeom>
                    <a:noFill/>
                    <a:ln>
                      <a:noFill/>
                    </a:ln>
                  </pic:spPr>
                </pic:pic>
              </a:graphicData>
            </a:graphic>
          </wp:inline>
        </w:drawing>
      </w:r>
    </w:p>
    <w:p w14:paraId="295E4CB3" w14:textId="77777777" w:rsidR="00000000" w:rsidRDefault="00000000">
      <w:pPr>
        <w:shd w:val="clear" w:color="auto" w:fill="FFFFFF"/>
        <w:spacing w:line="360" w:lineRule="auto"/>
        <w:ind w:firstLine="709"/>
        <w:jc w:val="both"/>
        <w:rPr>
          <w:color w:val="000000"/>
          <w:sz w:val="28"/>
          <w:szCs w:val="28"/>
        </w:rPr>
      </w:pPr>
    </w:p>
    <w:p w14:paraId="21B12C3F" w14:textId="77777777" w:rsidR="00000000" w:rsidRDefault="00000000">
      <w:pPr>
        <w:shd w:val="clear" w:color="auto" w:fill="FFFFFF"/>
        <w:spacing w:line="360" w:lineRule="auto"/>
        <w:ind w:firstLine="709"/>
        <w:jc w:val="both"/>
        <w:rPr>
          <w:color w:val="000000"/>
          <w:sz w:val="28"/>
          <w:szCs w:val="28"/>
        </w:rPr>
      </w:pPr>
      <w:r>
        <w:rPr>
          <w:color w:val="000000"/>
          <w:sz w:val="28"/>
          <w:szCs w:val="28"/>
        </w:rPr>
        <w:t xml:space="preserve">где, </w:t>
      </w:r>
      <w:r>
        <w:rPr>
          <w:i/>
          <w:iCs/>
          <w:color w:val="000000"/>
          <w:sz w:val="28"/>
          <w:szCs w:val="28"/>
        </w:rPr>
        <w:t>d</w:t>
      </w:r>
      <w:r>
        <w:rPr>
          <w:color w:val="000000"/>
          <w:sz w:val="28"/>
          <w:szCs w:val="28"/>
        </w:rPr>
        <w:t xml:space="preserve"> - диаметр шара, см;</w:t>
      </w:r>
    </w:p>
    <w:p w14:paraId="24FB2FBA" w14:textId="77777777" w:rsidR="00000000" w:rsidRDefault="00000000">
      <w:pPr>
        <w:shd w:val="clear" w:color="auto" w:fill="FFFFFF"/>
        <w:spacing w:line="360" w:lineRule="auto"/>
        <w:ind w:firstLine="709"/>
        <w:jc w:val="both"/>
        <w:rPr>
          <w:color w:val="000000"/>
          <w:sz w:val="28"/>
          <w:szCs w:val="28"/>
        </w:rPr>
      </w:pPr>
      <w:r>
        <w:rPr>
          <w:i/>
          <w:iCs/>
          <w:color w:val="000000"/>
          <w:sz w:val="28"/>
          <w:szCs w:val="28"/>
        </w:rPr>
        <w:t xml:space="preserve">с(част)- </w:t>
      </w:r>
      <w:r>
        <w:rPr>
          <w:color w:val="000000"/>
          <w:sz w:val="28"/>
          <w:szCs w:val="28"/>
        </w:rPr>
        <w:t>удельный вес частицы, г/см</w:t>
      </w:r>
      <w:r>
        <w:rPr>
          <w:color w:val="000000"/>
          <w:sz w:val="28"/>
          <w:szCs w:val="28"/>
          <w:vertAlign w:val="superscript"/>
        </w:rPr>
        <w:t xml:space="preserve">2 </w:t>
      </w:r>
      <w:r>
        <w:rPr>
          <w:color w:val="000000"/>
          <w:sz w:val="28"/>
          <w:szCs w:val="28"/>
        </w:rPr>
        <w:t>(среднее из 2,6 и 2,65);</w:t>
      </w:r>
    </w:p>
    <w:p w14:paraId="5362A6F2" w14:textId="77777777" w:rsidR="00000000" w:rsidRDefault="00000000">
      <w:pPr>
        <w:shd w:val="clear" w:color="auto" w:fill="FFFFFF"/>
        <w:spacing w:line="360" w:lineRule="auto"/>
        <w:ind w:firstLine="709"/>
        <w:jc w:val="both"/>
        <w:rPr>
          <w:color w:val="000000"/>
          <w:sz w:val="28"/>
          <w:szCs w:val="28"/>
        </w:rPr>
      </w:pPr>
      <w:r>
        <w:rPr>
          <w:i/>
          <w:iCs/>
          <w:color w:val="000000"/>
          <w:sz w:val="28"/>
          <w:szCs w:val="28"/>
        </w:rPr>
        <w:t xml:space="preserve">с(ср)- </w:t>
      </w:r>
      <w:r>
        <w:rPr>
          <w:color w:val="000000"/>
          <w:sz w:val="28"/>
          <w:szCs w:val="28"/>
        </w:rPr>
        <w:t>удельный вес окружающей частицу среды, г/см</w:t>
      </w:r>
      <w:r>
        <w:rPr>
          <w:color w:val="000000"/>
          <w:sz w:val="28"/>
          <w:szCs w:val="28"/>
          <w:vertAlign w:val="superscript"/>
        </w:rPr>
        <w:t xml:space="preserve">2 </w:t>
      </w:r>
      <w:r>
        <w:rPr>
          <w:color w:val="000000"/>
          <w:sz w:val="28"/>
          <w:szCs w:val="28"/>
        </w:rPr>
        <w:t>(для воды 1,00);</w:t>
      </w:r>
    </w:p>
    <w:p w14:paraId="0AAB6A7C" w14:textId="77777777" w:rsidR="00000000" w:rsidRDefault="00000000">
      <w:pPr>
        <w:shd w:val="clear" w:color="auto" w:fill="FFFFFF"/>
        <w:spacing w:line="360" w:lineRule="auto"/>
        <w:ind w:firstLine="709"/>
        <w:jc w:val="both"/>
        <w:rPr>
          <w:color w:val="000000"/>
          <w:sz w:val="28"/>
          <w:szCs w:val="28"/>
        </w:rPr>
      </w:pPr>
      <w:r>
        <w:rPr>
          <w:i/>
          <w:iCs/>
          <w:color w:val="000000"/>
          <w:sz w:val="28"/>
          <w:szCs w:val="28"/>
        </w:rPr>
        <w:t xml:space="preserve">g - </w:t>
      </w:r>
      <w:r>
        <w:rPr>
          <w:color w:val="000000"/>
          <w:sz w:val="28"/>
          <w:szCs w:val="28"/>
        </w:rPr>
        <w:t>сила тяжести, 981 см/с</w:t>
      </w:r>
      <w:r>
        <w:rPr>
          <w:color w:val="000000"/>
          <w:sz w:val="28"/>
          <w:szCs w:val="28"/>
          <w:vertAlign w:val="superscript"/>
        </w:rPr>
        <w:t>2</w:t>
      </w:r>
      <w:r>
        <w:rPr>
          <w:color w:val="000000"/>
          <w:sz w:val="28"/>
          <w:szCs w:val="28"/>
        </w:rPr>
        <w:t>;</w:t>
      </w:r>
    </w:p>
    <w:p w14:paraId="6D20BEFB" w14:textId="77777777" w:rsidR="00000000" w:rsidRDefault="00000000">
      <w:pPr>
        <w:shd w:val="clear" w:color="auto" w:fill="FFFFFF"/>
        <w:spacing w:line="360" w:lineRule="auto"/>
        <w:ind w:firstLine="709"/>
        <w:jc w:val="both"/>
        <w:rPr>
          <w:color w:val="000000"/>
          <w:sz w:val="28"/>
          <w:szCs w:val="28"/>
        </w:rPr>
      </w:pPr>
      <w:r>
        <w:rPr>
          <w:i/>
          <w:iCs/>
          <w:color w:val="000000"/>
          <w:sz w:val="28"/>
          <w:szCs w:val="28"/>
        </w:rPr>
        <w:t xml:space="preserve">з - </w:t>
      </w:r>
      <w:r>
        <w:rPr>
          <w:color w:val="000000"/>
          <w:sz w:val="28"/>
          <w:szCs w:val="28"/>
        </w:rPr>
        <w:t>вязкость воды (берётся с учётом температуры воды).</w:t>
      </w:r>
    </w:p>
    <w:p w14:paraId="1C4B9C45" w14:textId="77777777" w:rsidR="00000000" w:rsidRDefault="00000000">
      <w:pPr>
        <w:shd w:val="clear" w:color="auto" w:fill="FFFFFF"/>
        <w:spacing w:line="360" w:lineRule="auto"/>
        <w:ind w:firstLine="709"/>
        <w:jc w:val="both"/>
        <w:rPr>
          <w:color w:val="000000"/>
          <w:sz w:val="28"/>
          <w:szCs w:val="28"/>
        </w:rPr>
      </w:pPr>
      <w:r>
        <w:rPr>
          <w:color w:val="000000"/>
          <w:sz w:val="28"/>
          <w:szCs w:val="28"/>
        </w:rPr>
        <w:t>В таком виде выражается формула Стокса. Для случая ламинарного режима скорости осаждения частиц в вязкой среде.</w:t>
      </w:r>
    </w:p>
    <w:p w14:paraId="1BB6CAED" w14:textId="77777777" w:rsidR="00000000" w:rsidRDefault="00000000">
      <w:pPr>
        <w:shd w:val="clear" w:color="auto" w:fill="FFFFFF"/>
        <w:spacing w:line="360" w:lineRule="auto"/>
        <w:ind w:firstLine="709"/>
        <w:jc w:val="both"/>
        <w:rPr>
          <w:color w:val="000000"/>
          <w:sz w:val="28"/>
          <w:szCs w:val="28"/>
        </w:rPr>
      </w:pPr>
      <w:r>
        <w:rPr>
          <w:color w:val="000000"/>
          <w:sz w:val="28"/>
          <w:szCs w:val="28"/>
        </w:rPr>
        <w:t>Для различных объемов, расчёт скорости осаждения будет различным, потому что окончательная высота падения частицы в вязкой среде для каждого объема будет разной.</w:t>
      </w:r>
    </w:p>
    <w:p w14:paraId="4E93A0FE" w14:textId="77777777" w:rsidR="00000000" w:rsidRDefault="00000000">
      <w:pPr>
        <w:shd w:val="clear" w:color="auto" w:fill="FFFFFF"/>
        <w:spacing w:line="360" w:lineRule="auto"/>
        <w:ind w:firstLine="709"/>
        <w:jc w:val="both"/>
        <w:rPr>
          <w:color w:val="000000"/>
          <w:sz w:val="28"/>
          <w:szCs w:val="28"/>
        </w:rPr>
      </w:pPr>
    </w:p>
    <w:p w14:paraId="10940146" w14:textId="6821B591" w:rsidR="00000000" w:rsidRDefault="00BA3A23">
      <w:pPr>
        <w:shd w:val="clear" w:color="auto" w:fill="FFFFFF"/>
        <w:spacing w:line="360" w:lineRule="auto"/>
        <w:ind w:firstLine="709"/>
        <w:jc w:val="both"/>
        <w:rPr>
          <w:color w:val="000000"/>
          <w:sz w:val="28"/>
          <w:szCs w:val="28"/>
        </w:rPr>
      </w:pPr>
      <w:r>
        <w:rPr>
          <w:rFonts w:ascii="Microsoft Sans Serif" w:hAnsi="Microsoft Sans Serif" w:cs="Microsoft Sans Serif"/>
          <w:noProof/>
          <w:sz w:val="17"/>
          <w:szCs w:val="17"/>
        </w:rPr>
        <w:drawing>
          <wp:inline distT="0" distB="0" distL="0" distR="0" wp14:anchorId="68B484D4" wp14:editId="72094179">
            <wp:extent cx="5494020" cy="411480"/>
            <wp:effectExtent l="0" t="0" r="0" b="0"/>
            <wp:docPr id="10"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494020" cy="411480"/>
                    </a:xfrm>
                    <a:prstGeom prst="rect">
                      <a:avLst/>
                    </a:prstGeom>
                    <a:noFill/>
                    <a:ln>
                      <a:noFill/>
                    </a:ln>
                  </pic:spPr>
                </pic:pic>
              </a:graphicData>
            </a:graphic>
          </wp:inline>
        </w:drawing>
      </w:r>
    </w:p>
    <w:p w14:paraId="19019B78" w14:textId="2C654DA1" w:rsidR="00000000" w:rsidRDefault="00BA3A23">
      <w:pPr>
        <w:shd w:val="clear" w:color="auto" w:fill="FFFFFF"/>
        <w:spacing w:line="360" w:lineRule="auto"/>
        <w:ind w:firstLine="709"/>
        <w:jc w:val="both"/>
        <w:rPr>
          <w:color w:val="000000"/>
          <w:sz w:val="28"/>
          <w:szCs w:val="28"/>
        </w:rPr>
      </w:pPr>
      <w:r>
        <w:rPr>
          <w:rFonts w:ascii="Microsoft Sans Serif" w:hAnsi="Microsoft Sans Serif" w:cs="Microsoft Sans Serif"/>
          <w:noProof/>
          <w:sz w:val="17"/>
          <w:szCs w:val="17"/>
        </w:rPr>
        <w:drawing>
          <wp:inline distT="0" distB="0" distL="0" distR="0" wp14:anchorId="7058A549" wp14:editId="6C379BEA">
            <wp:extent cx="4907280" cy="403860"/>
            <wp:effectExtent l="0" t="0" r="0" b="0"/>
            <wp:docPr id="11"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907280" cy="403860"/>
                    </a:xfrm>
                    <a:prstGeom prst="rect">
                      <a:avLst/>
                    </a:prstGeom>
                    <a:noFill/>
                    <a:ln>
                      <a:noFill/>
                    </a:ln>
                  </pic:spPr>
                </pic:pic>
              </a:graphicData>
            </a:graphic>
          </wp:inline>
        </w:drawing>
      </w:r>
    </w:p>
    <w:p w14:paraId="6DB6178B" w14:textId="77777777" w:rsidR="00000000" w:rsidRDefault="00000000">
      <w:pPr>
        <w:shd w:val="clear" w:color="auto" w:fill="FFFFFF"/>
        <w:spacing w:line="360" w:lineRule="auto"/>
        <w:ind w:firstLine="709"/>
        <w:jc w:val="both"/>
        <w:rPr>
          <w:color w:val="000000"/>
          <w:sz w:val="28"/>
          <w:szCs w:val="28"/>
        </w:rPr>
      </w:pPr>
    </w:p>
    <w:p w14:paraId="7DB21E3D" w14:textId="77777777" w:rsidR="00000000" w:rsidRDefault="00000000">
      <w:pPr>
        <w:shd w:val="clear" w:color="auto" w:fill="FFFFFF"/>
        <w:spacing w:line="360" w:lineRule="auto"/>
        <w:ind w:firstLine="709"/>
        <w:jc w:val="both"/>
        <w:rPr>
          <w:color w:val="000000"/>
          <w:sz w:val="28"/>
          <w:szCs w:val="28"/>
        </w:rPr>
      </w:pPr>
      <w:r>
        <w:rPr>
          <w:color w:val="000000"/>
          <w:sz w:val="28"/>
          <w:szCs w:val="28"/>
        </w:rPr>
        <w:t xml:space="preserve">где, </w:t>
      </w:r>
      <w:r>
        <w:rPr>
          <w:i/>
          <w:iCs/>
          <w:color w:val="000000"/>
          <w:sz w:val="28"/>
          <w:szCs w:val="28"/>
          <w:lang w:val="en-US"/>
        </w:rPr>
        <w:t>t</w:t>
      </w:r>
      <w:r>
        <w:rPr>
          <w:color w:val="000000"/>
          <w:sz w:val="28"/>
          <w:szCs w:val="28"/>
        </w:rPr>
        <w:t xml:space="preserve"> - время проведения эксперимента, с (10 мин, 3 ч, 7 ч, 24 ч);</w:t>
      </w:r>
    </w:p>
    <w:p w14:paraId="353EF5FC" w14:textId="77777777" w:rsidR="00000000" w:rsidRDefault="00000000">
      <w:pPr>
        <w:shd w:val="clear" w:color="auto" w:fill="FFFFFF"/>
        <w:spacing w:line="360" w:lineRule="auto"/>
        <w:ind w:firstLine="709"/>
        <w:jc w:val="both"/>
        <w:rPr>
          <w:color w:val="000000"/>
          <w:sz w:val="28"/>
          <w:szCs w:val="28"/>
        </w:rPr>
      </w:pPr>
      <w:r>
        <w:rPr>
          <w:i/>
          <w:iCs/>
          <w:color w:val="000000"/>
          <w:sz w:val="28"/>
          <w:szCs w:val="28"/>
        </w:rPr>
        <w:t xml:space="preserve">а - </w:t>
      </w:r>
      <w:r>
        <w:rPr>
          <w:color w:val="000000"/>
          <w:sz w:val="28"/>
          <w:szCs w:val="28"/>
        </w:rPr>
        <w:t>высота седиментационного прибора, мм;</w:t>
      </w:r>
    </w:p>
    <w:p w14:paraId="4B6F86B5" w14:textId="77777777" w:rsidR="00000000" w:rsidRDefault="00000000">
      <w:pPr>
        <w:shd w:val="clear" w:color="auto" w:fill="FFFFFF"/>
        <w:spacing w:line="360" w:lineRule="auto"/>
        <w:ind w:firstLine="709"/>
        <w:jc w:val="both"/>
        <w:rPr>
          <w:color w:val="000000"/>
          <w:sz w:val="28"/>
          <w:szCs w:val="28"/>
        </w:rPr>
      </w:pPr>
      <w:r>
        <w:rPr>
          <w:i/>
          <w:iCs/>
          <w:color w:val="000000"/>
          <w:sz w:val="28"/>
          <w:szCs w:val="28"/>
        </w:rPr>
        <w:t xml:space="preserve">b - </w:t>
      </w:r>
      <w:r>
        <w:rPr>
          <w:color w:val="000000"/>
          <w:sz w:val="28"/>
          <w:szCs w:val="28"/>
        </w:rPr>
        <w:t>высота, которую преодолевает частица, до конца эксперимента (40 мм, 80 мм, 120 мм, 160 мм).</w:t>
      </w:r>
    </w:p>
    <w:p w14:paraId="108FB682" w14:textId="77777777" w:rsidR="00000000" w:rsidRDefault="00000000">
      <w:pPr>
        <w:spacing w:line="360" w:lineRule="auto"/>
        <w:ind w:firstLine="709"/>
        <w:jc w:val="both"/>
        <w:rPr>
          <w:color w:val="000000"/>
          <w:sz w:val="28"/>
          <w:szCs w:val="28"/>
        </w:rPr>
      </w:pPr>
      <w:r>
        <w:rPr>
          <w:color w:val="000000"/>
          <w:sz w:val="28"/>
          <w:szCs w:val="28"/>
        </w:rPr>
        <w:t>Определение окончательной скорости осаждения частицы, помещенной в вязкую и плотную среду, движущую под действием сил тяжести. Ее скорость полностью определяется действием этих сил и сопротивлением среды - вязким и гидродинамическим:</w:t>
      </w:r>
    </w:p>
    <w:p w14:paraId="74594A27" w14:textId="77777777" w:rsidR="00000000" w:rsidRDefault="00000000">
      <w:pPr>
        <w:shd w:val="clear" w:color="auto" w:fill="FFFFFF"/>
        <w:spacing w:line="360" w:lineRule="auto"/>
        <w:ind w:firstLine="709"/>
        <w:jc w:val="both"/>
        <w:rPr>
          <w:i/>
          <w:iCs/>
          <w:color w:val="000000"/>
          <w:sz w:val="28"/>
          <w:szCs w:val="28"/>
        </w:rPr>
      </w:pPr>
    </w:p>
    <w:p w14:paraId="207EAB76" w14:textId="77777777" w:rsidR="00000000" w:rsidRDefault="00000000">
      <w:pPr>
        <w:shd w:val="clear" w:color="auto" w:fill="FFFFFF"/>
        <w:spacing w:line="360" w:lineRule="auto"/>
        <w:ind w:firstLine="709"/>
        <w:jc w:val="both"/>
        <w:rPr>
          <w:i/>
          <w:iCs/>
          <w:color w:val="000000"/>
          <w:sz w:val="28"/>
          <w:szCs w:val="28"/>
        </w:rPr>
      </w:pPr>
      <w:r>
        <w:rPr>
          <w:i/>
          <w:iCs/>
          <w:color w:val="000000"/>
          <w:sz w:val="28"/>
          <w:szCs w:val="28"/>
          <w:lang w:val="en-US"/>
        </w:rPr>
        <w:t>w</w:t>
      </w:r>
      <w:r>
        <w:rPr>
          <w:i/>
          <w:iCs/>
          <w:color w:val="000000"/>
          <w:sz w:val="28"/>
          <w:szCs w:val="28"/>
        </w:rPr>
        <w:t>=6</w:t>
      </w:r>
      <w:r>
        <w:rPr>
          <w:i/>
          <w:iCs/>
          <w:color w:val="000000"/>
          <w:sz w:val="28"/>
          <w:szCs w:val="28"/>
          <w:lang w:val="en-US"/>
        </w:rPr>
        <w:t>рзrv</w:t>
      </w:r>
      <w:r>
        <w:rPr>
          <w:i/>
          <w:iCs/>
          <w:color w:val="000000"/>
          <w:sz w:val="28"/>
          <w:szCs w:val="28"/>
        </w:rPr>
        <w:t xml:space="preserve"> + (</w:t>
      </w:r>
      <w:r>
        <w:rPr>
          <w:i/>
          <w:iCs/>
          <w:color w:val="000000"/>
          <w:sz w:val="28"/>
          <w:szCs w:val="28"/>
          <w:lang w:val="en-US"/>
        </w:rPr>
        <w:t>рr</w:t>
      </w:r>
      <w:r>
        <w:rPr>
          <w:i/>
          <w:iCs/>
          <w:color w:val="000000"/>
          <w:sz w:val="28"/>
          <w:szCs w:val="28"/>
          <w:vertAlign w:val="superscript"/>
        </w:rPr>
        <w:t>2</w:t>
      </w:r>
      <w:r>
        <w:rPr>
          <w:i/>
          <w:iCs/>
          <w:color w:val="000000"/>
          <w:sz w:val="28"/>
          <w:szCs w:val="28"/>
          <w:lang w:val="en-US"/>
        </w:rPr>
        <w:t>D</w:t>
      </w:r>
      <w:r>
        <w:rPr>
          <w:i/>
          <w:iCs/>
          <w:color w:val="000000"/>
          <w:sz w:val="28"/>
          <w:szCs w:val="28"/>
          <w:vertAlign w:val="subscript"/>
        </w:rPr>
        <w:t>1</w:t>
      </w:r>
      <w:r>
        <w:rPr>
          <w:i/>
          <w:iCs/>
          <w:color w:val="000000"/>
          <w:sz w:val="28"/>
          <w:szCs w:val="28"/>
          <w:lang w:val="en-US"/>
        </w:rPr>
        <w:t>v</w:t>
      </w:r>
      <w:r>
        <w:rPr>
          <w:i/>
          <w:iCs/>
          <w:color w:val="000000"/>
          <w:sz w:val="28"/>
          <w:szCs w:val="28"/>
          <w:vertAlign w:val="superscript"/>
        </w:rPr>
        <w:t>2</w:t>
      </w:r>
      <w:r>
        <w:rPr>
          <w:i/>
          <w:iCs/>
          <w:color w:val="000000"/>
          <w:sz w:val="28"/>
          <w:szCs w:val="28"/>
        </w:rPr>
        <w:t>)/3 = (6</w:t>
      </w:r>
      <w:r>
        <w:rPr>
          <w:i/>
          <w:iCs/>
          <w:color w:val="000000"/>
          <w:sz w:val="28"/>
          <w:szCs w:val="28"/>
          <w:lang w:val="en-US"/>
        </w:rPr>
        <w:t>рз</w:t>
      </w:r>
      <w:r>
        <w:rPr>
          <w:i/>
          <w:iCs/>
          <w:color w:val="000000"/>
          <w:sz w:val="28"/>
          <w:szCs w:val="28"/>
          <w:vertAlign w:val="superscript"/>
        </w:rPr>
        <w:t>2</w:t>
      </w:r>
      <w:r>
        <w:rPr>
          <w:i/>
          <w:iCs/>
          <w:color w:val="000000"/>
          <w:sz w:val="28"/>
          <w:szCs w:val="28"/>
          <w:lang w:val="en-US"/>
        </w:rPr>
        <w:t>Re</w:t>
      </w:r>
      <w:r>
        <w:rPr>
          <w:i/>
          <w:iCs/>
          <w:color w:val="000000"/>
          <w:sz w:val="28"/>
          <w:szCs w:val="28"/>
        </w:rPr>
        <w:t>)/</w:t>
      </w:r>
      <w:r>
        <w:rPr>
          <w:i/>
          <w:iCs/>
          <w:color w:val="000000"/>
          <w:sz w:val="28"/>
          <w:szCs w:val="28"/>
          <w:lang w:val="en-US"/>
        </w:rPr>
        <w:t>D</w:t>
      </w:r>
      <w:r>
        <w:rPr>
          <w:i/>
          <w:iCs/>
          <w:color w:val="000000"/>
          <w:sz w:val="28"/>
          <w:szCs w:val="28"/>
          <w:vertAlign w:val="subscript"/>
        </w:rPr>
        <w:t>1</w:t>
      </w:r>
      <w:r>
        <w:rPr>
          <w:i/>
          <w:iCs/>
          <w:color w:val="000000"/>
          <w:sz w:val="28"/>
          <w:szCs w:val="28"/>
        </w:rPr>
        <w:t xml:space="preserve"> + (2</w:t>
      </w:r>
      <w:r>
        <w:rPr>
          <w:i/>
          <w:iCs/>
          <w:color w:val="000000"/>
          <w:sz w:val="28"/>
          <w:szCs w:val="28"/>
          <w:lang w:val="en-US"/>
        </w:rPr>
        <w:t>рRe</w:t>
      </w:r>
      <w:r>
        <w:rPr>
          <w:i/>
          <w:iCs/>
          <w:color w:val="000000"/>
          <w:sz w:val="28"/>
          <w:szCs w:val="28"/>
        </w:rPr>
        <w:t xml:space="preserve"> </w:t>
      </w:r>
      <w:r>
        <w:rPr>
          <w:i/>
          <w:iCs/>
          <w:color w:val="000000"/>
          <w:sz w:val="28"/>
          <w:szCs w:val="28"/>
          <w:lang w:val="en-US"/>
        </w:rPr>
        <w:t>D</w:t>
      </w:r>
      <w:r>
        <w:rPr>
          <w:i/>
          <w:iCs/>
          <w:color w:val="000000"/>
          <w:sz w:val="28"/>
          <w:szCs w:val="28"/>
          <w:vertAlign w:val="subscript"/>
        </w:rPr>
        <w:t>1</w:t>
      </w:r>
      <w:r>
        <w:rPr>
          <w:i/>
          <w:iCs/>
          <w:color w:val="000000"/>
          <w:sz w:val="28"/>
          <w:szCs w:val="28"/>
        </w:rPr>
        <w:t>)/3</w:t>
      </w:r>
    </w:p>
    <w:p w14:paraId="368499EC" w14:textId="77777777" w:rsidR="00000000" w:rsidRDefault="00000000">
      <w:pPr>
        <w:shd w:val="clear" w:color="auto" w:fill="FFFFFF"/>
        <w:spacing w:line="360" w:lineRule="auto"/>
        <w:ind w:firstLine="709"/>
        <w:jc w:val="both"/>
        <w:rPr>
          <w:i/>
          <w:iCs/>
          <w:color w:val="000000"/>
          <w:sz w:val="28"/>
          <w:szCs w:val="28"/>
        </w:rPr>
      </w:pPr>
    </w:p>
    <w:p w14:paraId="1811B439" w14:textId="77777777" w:rsidR="00000000" w:rsidRDefault="00000000">
      <w:pPr>
        <w:spacing w:line="360" w:lineRule="auto"/>
        <w:ind w:firstLine="709"/>
        <w:jc w:val="both"/>
        <w:rPr>
          <w:color w:val="000000"/>
          <w:sz w:val="28"/>
          <w:szCs w:val="28"/>
        </w:rPr>
      </w:pPr>
      <w:r>
        <w:rPr>
          <w:color w:val="000000"/>
          <w:sz w:val="28"/>
          <w:szCs w:val="28"/>
        </w:rPr>
        <w:t xml:space="preserve">Где, </w:t>
      </w:r>
      <w:r>
        <w:rPr>
          <w:i/>
          <w:iCs/>
          <w:color w:val="000000"/>
          <w:sz w:val="28"/>
          <w:szCs w:val="28"/>
          <w:lang w:val="en-US"/>
        </w:rPr>
        <w:t>r</w:t>
      </w:r>
      <w:r>
        <w:rPr>
          <w:i/>
          <w:iCs/>
          <w:color w:val="000000"/>
          <w:sz w:val="28"/>
          <w:szCs w:val="28"/>
        </w:rPr>
        <w:t xml:space="preserve"> </w:t>
      </w:r>
      <w:r>
        <w:rPr>
          <w:color w:val="000000"/>
          <w:sz w:val="28"/>
          <w:szCs w:val="28"/>
        </w:rPr>
        <w:t>- радиус сферы, мм;</w:t>
      </w:r>
    </w:p>
    <w:p w14:paraId="7A3BBF1A" w14:textId="77777777" w:rsidR="00000000" w:rsidRDefault="00000000">
      <w:pPr>
        <w:spacing w:line="360" w:lineRule="auto"/>
        <w:ind w:firstLine="709"/>
        <w:jc w:val="both"/>
        <w:rPr>
          <w:color w:val="000000"/>
          <w:sz w:val="28"/>
          <w:szCs w:val="28"/>
        </w:rPr>
      </w:pPr>
      <w:r>
        <w:rPr>
          <w:i/>
          <w:iCs/>
          <w:color w:val="000000"/>
          <w:sz w:val="28"/>
          <w:szCs w:val="28"/>
        </w:rPr>
        <w:t xml:space="preserve">v </w:t>
      </w:r>
      <w:r>
        <w:rPr>
          <w:color w:val="000000"/>
          <w:sz w:val="28"/>
          <w:szCs w:val="28"/>
        </w:rPr>
        <w:t>- скорость перемещения частицы относительно среды, см/с;</w:t>
      </w:r>
    </w:p>
    <w:p w14:paraId="611F44D3" w14:textId="77777777" w:rsidR="00000000" w:rsidRDefault="00000000">
      <w:pPr>
        <w:spacing w:line="360" w:lineRule="auto"/>
        <w:ind w:firstLine="709"/>
        <w:jc w:val="both"/>
        <w:rPr>
          <w:color w:val="000000"/>
          <w:sz w:val="28"/>
          <w:szCs w:val="28"/>
        </w:rPr>
      </w:pPr>
      <w:r>
        <w:rPr>
          <w:i/>
          <w:iCs/>
          <w:color w:val="000000"/>
          <w:sz w:val="28"/>
          <w:szCs w:val="28"/>
          <w:lang w:val="en-US"/>
        </w:rPr>
        <w:t>з</w:t>
      </w:r>
      <w:r>
        <w:rPr>
          <w:color w:val="000000"/>
          <w:sz w:val="28"/>
          <w:szCs w:val="28"/>
        </w:rPr>
        <w:t xml:space="preserve"> - вязкость среды, мпз; </w:t>
      </w:r>
    </w:p>
    <w:p w14:paraId="07A04093" w14:textId="77777777" w:rsidR="00000000" w:rsidRDefault="00000000">
      <w:pPr>
        <w:spacing w:line="360" w:lineRule="auto"/>
        <w:ind w:firstLine="709"/>
        <w:jc w:val="both"/>
        <w:rPr>
          <w:color w:val="000000"/>
          <w:sz w:val="28"/>
          <w:szCs w:val="28"/>
        </w:rPr>
      </w:pPr>
      <w:r>
        <w:rPr>
          <w:i/>
          <w:iCs/>
          <w:color w:val="000000"/>
          <w:sz w:val="28"/>
          <w:szCs w:val="28"/>
        </w:rPr>
        <w:t>Re</w:t>
      </w:r>
      <w:r>
        <w:rPr>
          <w:color w:val="000000"/>
          <w:sz w:val="28"/>
          <w:szCs w:val="28"/>
        </w:rPr>
        <w:t xml:space="preserve"> - число Рейнольдса,</w:t>
      </w:r>
    </w:p>
    <w:p w14:paraId="29DA0CCA" w14:textId="77777777" w:rsidR="00000000" w:rsidRDefault="00000000">
      <w:pPr>
        <w:spacing w:line="360" w:lineRule="auto"/>
        <w:ind w:firstLine="709"/>
        <w:jc w:val="both"/>
        <w:rPr>
          <w:color w:val="000000"/>
          <w:sz w:val="28"/>
          <w:szCs w:val="28"/>
        </w:rPr>
      </w:pPr>
      <w:r>
        <w:rPr>
          <w:i/>
          <w:iCs/>
          <w:color w:val="000000"/>
          <w:sz w:val="28"/>
          <w:szCs w:val="28"/>
        </w:rPr>
        <w:t>D</w:t>
      </w:r>
      <w:r>
        <w:rPr>
          <w:i/>
          <w:iCs/>
          <w:color w:val="000000"/>
          <w:sz w:val="28"/>
          <w:szCs w:val="28"/>
          <w:vertAlign w:val="subscript"/>
        </w:rPr>
        <w:t>1</w:t>
      </w:r>
      <w:r>
        <w:rPr>
          <w:i/>
          <w:iCs/>
          <w:color w:val="000000"/>
          <w:sz w:val="28"/>
          <w:szCs w:val="28"/>
        </w:rPr>
        <w:t xml:space="preserve"> </w:t>
      </w:r>
      <w:r>
        <w:rPr>
          <w:color w:val="000000"/>
          <w:sz w:val="28"/>
          <w:szCs w:val="28"/>
        </w:rPr>
        <w:t>- плотность дисперсионной среды, гр/см</w:t>
      </w:r>
      <w:r>
        <w:rPr>
          <w:color w:val="000000"/>
          <w:sz w:val="28"/>
          <w:szCs w:val="28"/>
          <w:vertAlign w:val="superscript"/>
        </w:rPr>
        <w:t>3</w:t>
      </w:r>
      <w:r>
        <w:rPr>
          <w:color w:val="000000"/>
          <w:sz w:val="28"/>
          <w:szCs w:val="28"/>
        </w:rPr>
        <w:t>.</w:t>
      </w:r>
    </w:p>
    <w:p w14:paraId="2D295C81" w14:textId="77777777" w:rsidR="00000000" w:rsidRDefault="00000000">
      <w:pPr>
        <w:shd w:val="clear" w:color="auto" w:fill="FFFFFF"/>
        <w:spacing w:line="360" w:lineRule="auto"/>
        <w:ind w:firstLine="709"/>
        <w:jc w:val="both"/>
        <w:rPr>
          <w:color w:val="000000"/>
          <w:sz w:val="28"/>
          <w:szCs w:val="28"/>
        </w:rPr>
      </w:pPr>
      <w:r>
        <w:rPr>
          <w:color w:val="000000"/>
          <w:sz w:val="28"/>
          <w:szCs w:val="28"/>
        </w:rPr>
        <w:t>Приравнивая уравнения (5) и (6), и решая его относительно диаметра частицы (</w:t>
      </w:r>
      <w:r>
        <w:rPr>
          <w:i/>
          <w:iCs/>
          <w:color w:val="000000"/>
          <w:sz w:val="28"/>
          <w:szCs w:val="28"/>
        </w:rPr>
        <w:t xml:space="preserve">d), </w:t>
      </w:r>
      <w:r>
        <w:rPr>
          <w:color w:val="000000"/>
          <w:sz w:val="28"/>
          <w:szCs w:val="28"/>
        </w:rPr>
        <w:t>получаем:</w:t>
      </w:r>
    </w:p>
    <w:p w14:paraId="26CE8068" w14:textId="77777777" w:rsidR="00000000" w:rsidRDefault="00000000">
      <w:pPr>
        <w:shd w:val="clear" w:color="auto" w:fill="FFFFFF"/>
        <w:spacing w:line="360" w:lineRule="auto"/>
        <w:ind w:firstLine="709"/>
        <w:jc w:val="both"/>
        <w:rPr>
          <w:color w:val="000000"/>
          <w:sz w:val="28"/>
          <w:szCs w:val="28"/>
        </w:rPr>
      </w:pPr>
    </w:p>
    <w:p w14:paraId="5B20CA74" w14:textId="5DF8973A" w:rsidR="00000000" w:rsidRDefault="00BA3A23">
      <w:pPr>
        <w:shd w:val="clear" w:color="auto" w:fill="FFFFFF"/>
        <w:spacing w:line="360" w:lineRule="auto"/>
        <w:ind w:firstLine="709"/>
        <w:jc w:val="both"/>
        <w:rPr>
          <w:i/>
          <w:iCs/>
          <w:color w:val="000000"/>
          <w:sz w:val="28"/>
          <w:szCs w:val="28"/>
        </w:rPr>
      </w:pPr>
      <w:r>
        <w:rPr>
          <w:rFonts w:ascii="Microsoft Sans Serif" w:hAnsi="Microsoft Sans Serif" w:cs="Microsoft Sans Serif"/>
          <w:noProof/>
          <w:sz w:val="17"/>
          <w:szCs w:val="17"/>
        </w:rPr>
        <w:drawing>
          <wp:inline distT="0" distB="0" distL="0" distR="0" wp14:anchorId="13C9CD6B" wp14:editId="6F45A5DA">
            <wp:extent cx="1676400" cy="632460"/>
            <wp:effectExtent l="0" t="0" r="0" b="0"/>
            <wp:docPr id="12"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676400" cy="632460"/>
                    </a:xfrm>
                    <a:prstGeom prst="rect">
                      <a:avLst/>
                    </a:prstGeom>
                    <a:noFill/>
                    <a:ln>
                      <a:noFill/>
                    </a:ln>
                  </pic:spPr>
                </pic:pic>
              </a:graphicData>
            </a:graphic>
          </wp:inline>
        </w:drawing>
      </w:r>
    </w:p>
    <w:p w14:paraId="1403B895" w14:textId="77777777" w:rsidR="00000000" w:rsidRDefault="00000000">
      <w:pPr>
        <w:spacing w:line="360" w:lineRule="auto"/>
        <w:ind w:firstLine="709"/>
        <w:jc w:val="both"/>
        <w:rPr>
          <w:color w:val="000000"/>
          <w:sz w:val="28"/>
          <w:szCs w:val="28"/>
        </w:rPr>
      </w:pPr>
    </w:p>
    <w:p w14:paraId="6DCCE9F1" w14:textId="77777777" w:rsidR="00000000" w:rsidRDefault="00000000">
      <w:pPr>
        <w:spacing w:line="360" w:lineRule="auto"/>
        <w:ind w:firstLine="709"/>
        <w:jc w:val="both"/>
        <w:rPr>
          <w:color w:val="000000"/>
          <w:sz w:val="28"/>
          <w:szCs w:val="28"/>
        </w:rPr>
      </w:pPr>
      <w:r>
        <w:rPr>
          <w:color w:val="000000"/>
          <w:sz w:val="28"/>
          <w:szCs w:val="28"/>
        </w:rPr>
        <w:t>Зная диаметр (</w:t>
      </w:r>
      <w:r>
        <w:rPr>
          <w:i/>
          <w:iCs/>
          <w:color w:val="000000"/>
          <w:sz w:val="28"/>
          <w:szCs w:val="28"/>
          <w:lang w:val="en-US"/>
        </w:rPr>
        <w:t>d</w:t>
      </w:r>
      <w:r>
        <w:rPr>
          <w:color w:val="000000"/>
          <w:sz w:val="28"/>
          <w:szCs w:val="28"/>
        </w:rPr>
        <w:t>) вещества, рассчитываем удельную поверхность частиц (</w:t>
      </w:r>
      <w:r>
        <w:rPr>
          <w:i/>
          <w:iCs/>
          <w:color w:val="000000"/>
          <w:sz w:val="28"/>
          <w:szCs w:val="28"/>
          <w:lang w:val="en-US"/>
        </w:rPr>
        <w:t>F</w:t>
      </w:r>
      <w:r>
        <w:rPr>
          <w:color w:val="000000"/>
          <w:sz w:val="28"/>
          <w:szCs w:val="28"/>
        </w:rPr>
        <w:t>) и общее количество всех зерен материала (</w:t>
      </w:r>
      <w:r>
        <w:rPr>
          <w:i/>
          <w:iCs/>
          <w:color w:val="000000"/>
          <w:sz w:val="28"/>
          <w:szCs w:val="28"/>
        </w:rPr>
        <w:t>N</w:t>
      </w:r>
      <w:r>
        <w:rPr>
          <w:color w:val="000000"/>
          <w:sz w:val="28"/>
          <w:szCs w:val="28"/>
        </w:rPr>
        <w:t>):</w:t>
      </w:r>
    </w:p>
    <w:p w14:paraId="6937BD22" w14:textId="77777777" w:rsidR="00000000" w:rsidRDefault="00000000">
      <w:pPr>
        <w:spacing w:line="360" w:lineRule="auto"/>
        <w:ind w:firstLine="709"/>
        <w:jc w:val="both"/>
        <w:rPr>
          <w:color w:val="000000"/>
          <w:sz w:val="28"/>
          <w:szCs w:val="28"/>
        </w:rPr>
      </w:pPr>
    </w:p>
    <w:p w14:paraId="1A5FA17D" w14:textId="73D286D6" w:rsidR="00000000" w:rsidRDefault="00BA3A23">
      <w:pPr>
        <w:shd w:val="clear" w:color="auto" w:fill="FFFFFF"/>
        <w:spacing w:line="360" w:lineRule="auto"/>
        <w:ind w:firstLine="709"/>
        <w:jc w:val="both"/>
        <w:rPr>
          <w:color w:val="000000"/>
          <w:sz w:val="28"/>
          <w:szCs w:val="28"/>
        </w:rPr>
      </w:pPr>
      <w:r>
        <w:rPr>
          <w:rFonts w:ascii="Microsoft Sans Serif" w:hAnsi="Microsoft Sans Serif" w:cs="Microsoft Sans Serif"/>
          <w:noProof/>
          <w:sz w:val="17"/>
          <w:szCs w:val="17"/>
        </w:rPr>
        <w:drawing>
          <wp:inline distT="0" distB="0" distL="0" distR="0" wp14:anchorId="3FDA4AED" wp14:editId="0B3E65C2">
            <wp:extent cx="1066800" cy="441960"/>
            <wp:effectExtent l="0" t="0" r="0" b="0"/>
            <wp:docPr id="13"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066800" cy="441960"/>
                    </a:xfrm>
                    <a:prstGeom prst="rect">
                      <a:avLst/>
                    </a:prstGeom>
                    <a:noFill/>
                    <a:ln>
                      <a:noFill/>
                    </a:ln>
                  </pic:spPr>
                </pic:pic>
              </a:graphicData>
            </a:graphic>
          </wp:inline>
        </w:drawing>
      </w:r>
    </w:p>
    <w:p w14:paraId="61C2ED9C" w14:textId="1E8CEA23" w:rsidR="00000000" w:rsidRDefault="00BA3A23">
      <w:pPr>
        <w:shd w:val="clear" w:color="auto" w:fill="FFFFFF"/>
        <w:spacing w:line="360" w:lineRule="auto"/>
        <w:ind w:firstLine="709"/>
        <w:jc w:val="both"/>
        <w:rPr>
          <w:color w:val="000000"/>
          <w:sz w:val="28"/>
          <w:szCs w:val="28"/>
        </w:rPr>
      </w:pPr>
      <w:r>
        <w:rPr>
          <w:rFonts w:ascii="Microsoft Sans Serif" w:hAnsi="Microsoft Sans Serif" w:cs="Microsoft Sans Serif"/>
          <w:noProof/>
          <w:sz w:val="17"/>
          <w:szCs w:val="17"/>
        </w:rPr>
        <w:drawing>
          <wp:inline distT="0" distB="0" distL="0" distR="0" wp14:anchorId="347943C2" wp14:editId="4AFE72F4">
            <wp:extent cx="998220" cy="403860"/>
            <wp:effectExtent l="0" t="0" r="0" b="0"/>
            <wp:docPr id="1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998220" cy="403860"/>
                    </a:xfrm>
                    <a:prstGeom prst="rect">
                      <a:avLst/>
                    </a:prstGeom>
                    <a:noFill/>
                    <a:ln>
                      <a:noFill/>
                    </a:ln>
                  </pic:spPr>
                </pic:pic>
              </a:graphicData>
            </a:graphic>
          </wp:inline>
        </w:drawing>
      </w:r>
    </w:p>
    <w:p w14:paraId="0E22522A" w14:textId="77777777" w:rsidR="00000000" w:rsidRDefault="00000000">
      <w:pPr>
        <w:shd w:val="clear" w:color="auto" w:fill="FFFFFF"/>
        <w:spacing w:line="360" w:lineRule="auto"/>
        <w:ind w:firstLine="709"/>
        <w:jc w:val="both"/>
        <w:rPr>
          <w:color w:val="000000"/>
          <w:sz w:val="28"/>
          <w:szCs w:val="28"/>
        </w:rPr>
      </w:pPr>
    </w:p>
    <w:p w14:paraId="55B6DC97" w14:textId="77777777" w:rsidR="00000000" w:rsidRDefault="00000000">
      <w:pPr>
        <w:spacing w:line="360" w:lineRule="auto"/>
        <w:ind w:firstLine="709"/>
        <w:jc w:val="both"/>
        <w:rPr>
          <w:color w:val="000000"/>
          <w:sz w:val="28"/>
          <w:szCs w:val="28"/>
        </w:rPr>
      </w:pPr>
      <w:r>
        <w:rPr>
          <w:color w:val="000000"/>
          <w:sz w:val="28"/>
          <w:szCs w:val="28"/>
        </w:rPr>
        <w:t>На основе имеющихся расчетных формул, и полученных в ходе исследовательской работы экспериментальных данных, можно рассчитать среднее значение диаметра частиц (распределенных по исследуемым объемам) общее расчетное значение поверхности всех зерен и среднее значение диаметра частиц всего вещества в целом.</w:t>
      </w:r>
    </w:p>
    <w:p w14:paraId="633963B2" w14:textId="77777777" w:rsidR="00000000" w:rsidRDefault="00000000">
      <w:pPr>
        <w:spacing w:line="360" w:lineRule="auto"/>
        <w:ind w:firstLine="709"/>
        <w:jc w:val="both"/>
        <w:rPr>
          <w:color w:val="000000"/>
          <w:sz w:val="28"/>
          <w:szCs w:val="28"/>
        </w:rPr>
      </w:pPr>
    </w:p>
    <w:p w14:paraId="2BB29183" w14:textId="77777777" w:rsidR="00000000" w:rsidRDefault="00000000">
      <w:pPr>
        <w:spacing w:line="360" w:lineRule="auto"/>
        <w:ind w:firstLine="709"/>
        <w:jc w:val="both"/>
        <w:rPr>
          <w:color w:val="000000"/>
          <w:sz w:val="28"/>
          <w:szCs w:val="28"/>
        </w:rPr>
      </w:pPr>
      <w:r>
        <w:rPr>
          <w:color w:val="000000"/>
          <w:sz w:val="28"/>
          <w:szCs w:val="28"/>
        </w:rPr>
        <w:t>Таблица 3.11 Расчетные данные по исходным материалам</w:t>
      </w:r>
    </w:p>
    <w:tbl>
      <w:tblPr>
        <w:tblW w:w="0" w:type="auto"/>
        <w:jc w:val="center"/>
        <w:tblBorders>
          <w:top w:val="single" w:sz="8" w:space="0" w:color="000000"/>
          <w:left w:val="single" w:sz="8" w:space="0" w:color="000000"/>
          <w:bottom w:val="single" w:sz="8" w:space="0" w:color="000000"/>
          <w:right w:val="single" w:sz="8" w:space="0" w:color="000000"/>
        </w:tblBorders>
        <w:tblLayout w:type="fixed"/>
        <w:tblLook w:val="0000" w:firstRow="0" w:lastRow="0" w:firstColumn="0" w:lastColumn="0" w:noHBand="0" w:noVBand="0"/>
      </w:tblPr>
      <w:tblGrid>
        <w:gridCol w:w="1037"/>
        <w:gridCol w:w="1082"/>
        <w:gridCol w:w="1084"/>
        <w:gridCol w:w="1082"/>
        <w:gridCol w:w="1084"/>
        <w:gridCol w:w="1082"/>
        <w:gridCol w:w="881"/>
        <w:gridCol w:w="1082"/>
        <w:gridCol w:w="883"/>
      </w:tblGrid>
      <w:tr w:rsidR="00000000" w14:paraId="54E38315" w14:textId="77777777">
        <w:tblPrEx>
          <w:tblCellMar>
            <w:top w:w="0" w:type="dxa"/>
            <w:bottom w:w="0" w:type="dxa"/>
          </w:tblCellMar>
        </w:tblPrEx>
        <w:trPr>
          <w:jc w:val="center"/>
        </w:trPr>
        <w:tc>
          <w:tcPr>
            <w:tcW w:w="1037" w:type="dxa"/>
            <w:tcBorders>
              <w:top w:val="single" w:sz="6" w:space="0" w:color="auto"/>
              <w:left w:val="single" w:sz="6" w:space="0" w:color="auto"/>
              <w:bottom w:val="single" w:sz="6" w:space="0" w:color="auto"/>
              <w:right w:val="single" w:sz="6" w:space="0" w:color="auto"/>
            </w:tcBorders>
          </w:tcPr>
          <w:p w14:paraId="7C850D00" w14:textId="77777777" w:rsidR="00000000" w:rsidRDefault="00000000">
            <w:pPr>
              <w:spacing w:line="276" w:lineRule="auto"/>
              <w:rPr>
                <w:color w:val="000000"/>
                <w:sz w:val="20"/>
                <w:szCs w:val="20"/>
              </w:rPr>
            </w:pPr>
            <w:r>
              <w:rPr>
                <w:color w:val="000000"/>
                <w:sz w:val="20"/>
                <w:szCs w:val="20"/>
              </w:rPr>
              <w:t>Объем, мл.</w:t>
            </w:r>
          </w:p>
        </w:tc>
        <w:tc>
          <w:tcPr>
            <w:tcW w:w="2166" w:type="dxa"/>
            <w:gridSpan w:val="2"/>
            <w:tcBorders>
              <w:top w:val="single" w:sz="6" w:space="0" w:color="auto"/>
              <w:left w:val="single" w:sz="6" w:space="0" w:color="auto"/>
              <w:bottom w:val="single" w:sz="6" w:space="0" w:color="auto"/>
              <w:right w:val="single" w:sz="6" w:space="0" w:color="auto"/>
            </w:tcBorders>
          </w:tcPr>
          <w:p w14:paraId="1750C4F8" w14:textId="77777777" w:rsidR="00000000" w:rsidRDefault="00000000">
            <w:pPr>
              <w:spacing w:line="276" w:lineRule="auto"/>
              <w:rPr>
                <w:color w:val="000000"/>
                <w:sz w:val="20"/>
                <w:szCs w:val="20"/>
              </w:rPr>
            </w:pPr>
            <w:r>
              <w:rPr>
                <w:color w:val="000000"/>
                <w:sz w:val="20"/>
                <w:szCs w:val="20"/>
              </w:rPr>
              <w:t>Графит (ГЛС-2)</w:t>
            </w:r>
          </w:p>
        </w:tc>
        <w:tc>
          <w:tcPr>
            <w:tcW w:w="2166" w:type="dxa"/>
            <w:gridSpan w:val="2"/>
            <w:tcBorders>
              <w:top w:val="single" w:sz="6" w:space="0" w:color="auto"/>
              <w:left w:val="single" w:sz="6" w:space="0" w:color="auto"/>
              <w:bottom w:val="single" w:sz="6" w:space="0" w:color="auto"/>
              <w:right w:val="single" w:sz="6" w:space="0" w:color="auto"/>
            </w:tcBorders>
          </w:tcPr>
          <w:p w14:paraId="10A11D43" w14:textId="77777777" w:rsidR="00000000" w:rsidRDefault="00000000">
            <w:pPr>
              <w:spacing w:line="276" w:lineRule="auto"/>
              <w:rPr>
                <w:color w:val="000000"/>
                <w:sz w:val="20"/>
                <w:szCs w:val="20"/>
              </w:rPr>
            </w:pPr>
            <w:r>
              <w:rPr>
                <w:color w:val="000000"/>
                <w:sz w:val="20"/>
                <w:szCs w:val="20"/>
              </w:rPr>
              <w:t>Пылевидный кварц (ПК)</w:t>
            </w:r>
          </w:p>
        </w:tc>
        <w:tc>
          <w:tcPr>
            <w:tcW w:w="1963" w:type="dxa"/>
            <w:gridSpan w:val="2"/>
            <w:tcBorders>
              <w:top w:val="single" w:sz="6" w:space="0" w:color="auto"/>
              <w:left w:val="single" w:sz="6" w:space="0" w:color="auto"/>
              <w:bottom w:val="single" w:sz="6" w:space="0" w:color="auto"/>
              <w:right w:val="single" w:sz="6" w:space="0" w:color="auto"/>
            </w:tcBorders>
          </w:tcPr>
          <w:p w14:paraId="0FEC4B8A" w14:textId="77777777" w:rsidR="00000000" w:rsidRDefault="00000000">
            <w:pPr>
              <w:spacing w:line="276" w:lineRule="auto"/>
              <w:rPr>
                <w:color w:val="000000"/>
                <w:sz w:val="20"/>
                <w:szCs w:val="20"/>
              </w:rPr>
            </w:pPr>
            <w:r>
              <w:rPr>
                <w:color w:val="000000"/>
                <w:sz w:val="20"/>
                <w:szCs w:val="20"/>
              </w:rPr>
              <w:t>Глинозем (Al</w:t>
            </w:r>
            <w:r>
              <w:rPr>
                <w:color w:val="000000"/>
                <w:sz w:val="20"/>
                <w:szCs w:val="20"/>
                <w:vertAlign w:val="subscript"/>
              </w:rPr>
              <w:t>2</w:t>
            </w:r>
            <w:r>
              <w:rPr>
                <w:color w:val="000000"/>
                <w:sz w:val="20"/>
                <w:szCs w:val="20"/>
              </w:rPr>
              <w:t>O</w:t>
            </w:r>
            <w:r>
              <w:rPr>
                <w:color w:val="000000"/>
                <w:sz w:val="20"/>
                <w:szCs w:val="20"/>
                <w:vertAlign w:val="subscript"/>
              </w:rPr>
              <w:t>3</w:t>
            </w:r>
            <w:r>
              <w:rPr>
                <w:color w:val="000000"/>
                <w:sz w:val="20"/>
                <w:szCs w:val="20"/>
              </w:rPr>
              <w:t>)</w:t>
            </w:r>
          </w:p>
        </w:tc>
        <w:tc>
          <w:tcPr>
            <w:tcW w:w="1965" w:type="dxa"/>
            <w:gridSpan w:val="2"/>
            <w:tcBorders>
              <w:top w:val="single" w:sz="6" w:space="0" w:color="auto"/>
              <w:left w:val="single" w:sz="6" w:space="0" w:color="auto"/>
              <w:bottom w:val="single" w:sz="6" w:space="0" w:color="auto"/>
              <w:right w:val="single" w:sz="6" w:space="0" w:color="auto"/>
            </w:tcBorders>
          </w:tcPr>
          <w:p w14:paraId="771AA972" w14:textId="77777777" w:rsidR="00000000" w:rsidRDefault="00000000">
            <w:pPr>
              <w:spacing w:line="276" w:lineRule="auto"/>
              <w:rPr>
                <w:color w:val="000000"/>
                <w:sz w:val="20"/>
                <w:szCs w:val="20"/>
              </w:rPr>
            </w:pPr>
            <w:r>
              <w:rPr>
                <w:color w:val="000000"/>
                <w:sz w:val="20"/>
                <w:szCs w:val="20"/>
              </w:rPr>
              <w:t>Периклаз (MgO)</w:t>
            </w:r>
          </w:p>
        </w:tc>
      </w:tr>
      <w:tr w:rsidR="00000000" w14:paraId="2F6779BE" w14:textId="77777777">
        <w:tblPrEx>
          <w:tblCellMar>
            <w:top w:w="0" w:type="dxa"/>
            <w:bottom w:w="0" w:type="dxa"/>
          </w:tblCellMar>
        </w:tblPrEx>
        <w:trPr>
          <w:jc w:val="center"/>
        </w:trPr>
        <w:tc>
          <w:tcPr>
            <w:tcW w:w="1037" w:type="dxa"/>
            <w:tcBorders>
              <w:top w:val="single" w:sz="6" w:space="0" w:color="auto"/>
              <w:left w:val="single" w:sz="6" w:space="0" w:color="auto"/>
              <w:bottom w:val="single" w:sz="6" w:space="0" w:color="auto"/>
              <w:right w:val="single" w:sz="6" w:space="0" w:color="auto"/>
            </w:tcBorders>
          </w:tcPr>
          <w:p w14:paraId="3728A275" w14:textId="77777777" w:rsidR="00000000" w:rsidRDefault="00000000">
            <w:pPr>
              <w:spacing w:line="276" w:lineRule="auto"/>
              <w:rPr>
                <w:color w:val="000000"/>
                <w:sz w:val="20"/>
                <w:szCs w:val="20"/>
              </w:rPr>
            </w:pPr>
          </w:p>
        </w:tc>
        <w:tc>
          <w:tcPr>
            <w:tcW w:w="1082" w:type="dxa"/>
            <w:tcBorders>
              <w:top w:val="single" w:sz="6" w:space="0" w:color="auto"/>
              <w:left w:val="single" w:sz="6" w:space="0" w:color="auto"/>
              <w:bottom w:val="single" w:sz="6" w:space="0" w:color="auto"/>
              <w:right w:val="single" w:sz="6" w:space="0" w:color="auto"/>
            </w:tcBorders>
          </w:tcPr>
          <w:p w14:paraId="2CED3693" w14:textId="77777777" w:rsidR="00000000" w:rsidRDefault="00000000">
            <w:pPr>
              <w:spacing w:line="276" w:lineRule="auto"/>
              <w:rPr>
                <w:color w:val="000000"/>
                <w:sz w:val="20"/>
                <w:szCs w:val="20"/>
              </w:rPr>
            </w:pPr>
            <w:r>
              <w:rPr>
                <w:color w:val="000000"/>
                <w:sz w:val="20"/>
                <w:szCs w:val="20"/>
              </w:rPr>
              <w:t>Исх.</w:t>
            </w:r>
          </w:p>
        </w:tc>
        <w:tc>
          <w:tcPr>
            <w:tcW w:w="1084" w:type="dxa"/>
            <w:tcBorders>
              <w:top w:val="single" w:sz="6" w:space="0" w:color="auto"/>
              <w:left w:val="single" w:sz="6" w:space="0" w:color="auto"/>
              <w:bottom w:val="single" w:sz="6" w:space="0" w:color="auto"/>
              <w:right w:val="single" w:sz="6" w:space="0" w:color="auto"/>
            </w:tcBorders>
          </w:tcPr>
          <w:p w14:paraId="2353779A" w14:textId="77777777" w:rsidR="00000000" w:rsidRDefault="00000000">
            <w:pPr>
              <w:spacing w:line="276" w:lineRule="auto"/>
              <w:rPr>
                <w:color w:val="000000"/>
                <w:sz w:val="20"/>
                <w:szCs w:val="20"/>
              </w:rPr>
            </w:pPr>
            <w:r>
              <w:rPr>
                <w:color w:val="000000"/>
                <w:sz w:val="20"/>
                <w:szCs w:val="20"/>
              </w:rPr>
              <w:t>Акт.</w:t>
            </w:r>
          </w:p>
        </w:tc>
        <w:tc>
          <w:tcPr>
            <w:tcW w:w="1082" w:type="dxa"/>
            <w:tcBorders>
              <w:top w:val="single" w:sz="6" w:space="0" w:color="auto"/>
              <w:left w:val="single" w:sz="6" w:space="0" w:color="auto"/>
              <w:bottom w:val="single" w:sz="6" w:space="0" w:color="auto"/>
              <w:right w:val="single" w:sz="6" w:space="0" w:color="auto"/>
            </w:tcBorders>
          </w:tcPr>
          <w:p w14:paraId="54200C63" w14:textId="77777777" w:rsidR="00000000" w:rsidRDefault="00000000">
            <w:pPr>
              <w:spacing w:line="276" w:lineRule="auto"/>
              <w:rPr>
                <w:color w:val="000000"/>
                <w:sz w:val="20"/>
                <w:szCs w:val="20"/>
              </w:rPr>
            </w:pPr>
            <w:r>
              <w:rPr>
                <w:color w:val="000000"/>
                <w:sz w:val="20"/>
                <w:szCs w:val="20"/>
              </w:rPr>
              <w:t>Исх.</w:t>
            </w:r>
          </w:p>
        </w:tc>
        <w:tc>
          <w:tcPr>
            <w:tcW w:w="1084" w:type="dxa"/>
            <w:tcBorders>
              <w:top w:val="single" w:sz="6" w:space="0" w:color="auto"/>
              <w:left w:val="single" w:sz="6" w:space="0" w:color="auto"/>
              <w:bottom w:val="single" w:sz="6" w:space="0" w:color="auto"/>
              <w:right w:val="single" w:sz="6" w:space="0" w:color="auto"/>
            </w:tcBorders>
          </w:tcPr>
          <w:p w14:paraId="6C8809B4" w14:textId="77777777" w:rsidR="00000000" w:rsidRDefault="00000000">
            <w:pPr>
              <w:spacing w:line="276" w:lineRule="auto"/>
              <w:rPr>
                <w:color w:val="000000"/>
                <w:sz w:val="20"/>
                <w:szCs w:val="20"/>
              </w:rPr>
            </w:pPr>
            <w:r>
              <w:rPr>
                <w:color w:val="000000"/>
                <w:sz w:val="20"/>
                <w:szCs w:val="20"/>
              </w:rPr>
              <w:t>Акт.</w:t>
            </w:r>
          </w:p>
        </w:tc>
        <w:tc>
          <w:tcPr>
            <w:tcW w:w="1082" w:type="dxa"/>
            <w:tcBorders>
              <w:top w:val="single" w:sz="6" w:space="0" w:color="auto"/>
              <w:left w:val="single" w:sz="6" w:space="0" w:color="auto"/>
              <w:bottom w:val="single" w:sz="6" w:space="0" w:color="auto"/>
              <w:right w:val="single" w:sz="6" w:space="0" w:color="auto"/>
            </w:tcBorders>
          </w:tcPr>
          <w:p w14:paraId="39E93321" w14:textId="77777777" w:rsidR="00000000" w:rsidRDefault="00000000">
            <w:pPr>
              <w:spacing w:line="276" w:lineRule="auto"/>
              <w:rPr>
                <w:color w:val="000000"/>
                <w:sz w:val="20"/>
                <w:szCs w:val="20"/>
              </w:rPr>
            </w:pPr>
            <w:r>
              <w:rPr>
                <w:color w:val="000000"/>
                <w:sz w:val="20"/>
                <w:szCs w:val="20"/>
              </w:rPr>
              <w:t>Исх.</w:t>
            </w:r>
          </w:p>
        </w:tc>
        <w:tc>
          <w:tcPr>
            <w:tcW w:w="881" w:type="dxa"/>
            <w:tcBorders>
              <w:top w:val="single" w:sz="6" w:space="0" w:color="auto"/>
              <w:left w:val="single" w:sz="6" w:space="0" w:color="auto"/>
              <w:bottom w:val="single" w:sz="6" w:space="0" w:color="auto"/>
              <w:right w:val="single" w:sz="6" w:space="0" w:color="auto"/>
            </w:tcBorders>
          </w:tcPr>
          <w:p w14:paraId="425B52D4" w14:textId="77777777" w:rsidR="00000000" w:rsidRDefault="00000000">
            <w:pPr>
              <w:spacing w:line="276" w:lineRule="auto"/>
              <w:rPr>
                <w:color w:val="000000"/>
                <w:sz w:val="20"/>
                <w:szCs w:val="20"/>
              </w:rPr>
            </w:pPr>
            <w:r>
              <w:rPr>
                <w:color w:val="000000"/>
                <w:sz w:val="20"/>
                <w:szCs w:val="20"/>
              </w:rPr>
              <w:t>Акт.</w:t>
            </w:r>
          </w:p>
        </w:tc>
        <w:tc>
          <w:tcPr>
            <w:tcW w:w="1082" w:type="dxa"/>
            <w:tcBorders>
              <w:top w:val="single" w:sz="6" w:space="0" w:color="auto"/>
              <w:left w:val="single" w:sz="6" w:space="0" w:color="auto"/>
              <w:bottom w:val="single" w:sz="6" w:space="0" w:color="auto"/>
              <w:right w:val="single" w:sz="6" w:space="0" w:color="auto"/>
            </w:tcBorders>
          </w:tcPr>
          <w:p w14:paraId="448560B0" w14:textId="77777777" w:rsidR="00000000" w:rsidRDefault="00000000">
            <w:pPr>
              <w:spacing w:line="276" w:lineRule="auto"/>
              <w:rPr>
                <w:color w:val="000000"/>
                <w:sz w:val="20"/>
                <w:szCs w:val="20"/>
              </w:rPr>
            </w:pPr>
            <w:r>
              <w:rPr>
                <w:color w:val="000000"/>
                <w:sz w:val="20"/>
                <w:szCs w:val="20"/>
              </w:rPr>
              <w:t>Исх.</w:t>
            </w:r>
          </w:p>
        </w:tc>
        <w:tc>
          <w:tcPr>
            <w:tcW w:w="883" w:type="dxa"/>
            <w:tcBorders>
              <w:top w:val="single" w:sz="6" w:space="0" w:color="auto"/>
              <w:left w:val="single" w:sz="6" w:space="0" w:color="auto"/>
              <w:bottom w:val="single" w:sz="6" w:space="0" w:color="auto"/>
              <w:right w:val="single" w:sz="6" w:space="0" w:color="auto"/>
            </w:tcBorders>
          </w:tcPr>
          <w:p w14:paraId="4BDB1954" w14:textId="77777777" w:rsidR="00000000" w:rsidRDefault="00000000">
            <w:pPr>
              <w:spacing w:line="276" w:lineRule="auto"/>
              <w:rPr>
                <w:color w:val="000000"/>
                <w:sz w:val="20"/>
                <w:szCs w:val="20"/>
              </w:rPr>
            </w:pPr>
            <w:r>
              <w:rPr>
                <w:color w:val="000000"/>
                <w:sz w:val="20"/>
                <w:szCs w:val="20"/>
              </w:rPr>
              <w:t>Акт.</w:t>
            </w:r>
          </w:p>
        </w:tc>
      </w:tr>
      <w:tr w:rsidR="00000000" w14:paraId="7CD35344" w14:textId="77777777">
        <w:tblPrEx>
          <w:tblCellMar>
            <w:top w:w="0" w:type="dxa"/>
            <w:bottom w:w="0" w:type="dxa"/>
          </w:tblCellMar>
        </w:tblPrEx>
        <w:trPr>
          <w:jc w:val="center"/>
        </w:trPr>
        <w:tc>
          <w:tcPr>
            <w:tcW w:w="9297" w:type="dxa"/>
            <w:gridSpan w:val="9"/>
            <w:tcBorders>
              <w:top w:val="single" w:sz="6" w:space="0" w:color="auto"/>
              <w:left w:val="single" w:sz="6" w:space="0" w:color="auto"/>
              <w:bottom w:val="single" w:sz="6" w:space="0" w:color="auto"/>
              <w:right w:val="single" w:sz="6" w:space="0" w:color="auto"/>
            </w:tcBorders>
          </w:tcPr>
          <w:p w14:paraId="2FB639C7" w14:textId="77777777" w:rsidR="00000000" w:rsidRDefault="00000000">
            <w:pPr>
              <w:spacing w:line="276" w:lineRule="auto"/>
              <w:rPr>
                <w:color w:val="000000"/>
                <w:sz w:val="20"/>
                <w:szCs w:val="20"/>
              </w:rPr>
            </w:pPr>
            <w:r>
              <w:rPr>
                <w:color w:val="000000"/>
                <w:sz w:val="20"/>
                <w:szCs w:val="20"/>
              </w:rPr>
              <w:t>Средний диаметр частиц материала, мкм.</w:t>
            </w:r>
          </w:p>
        </w:tc>
      </w:tr>
      <w:tr w:rsidR="00000000" w14:paraId="5B1044B7" w14:textId="77777777">
        <w:tblPrEx>
          <w:tblCellMar>
            <w:top w:w="0" w:type="dxa"/>
            <w:bottom w:w="0" w:type="dxa"/>
          </w:tblCellMar>
        </w:tblPrEx>
        <w:trPr>
          <w:jc w:val="center"/>
        </w:trPr>
        <w:tc>
          <w:tcPr>
            <w:tcW w:w="1037" w:type="dxa"/>
            <w:tcBorders>
              <w:top w:val="single" w:sz="6" w:space="0" w:color="auto"/>
              <w:left w:val="single" w:sz="6" w:space="0" w:color="auto"/>
              <w:bottom w:val="single" w:sz="6" w:space="0" w:color="auto"/>
              <w:right w:val="single" w:sz="6" w:space="0" w:color="auto"/>
            </w:tcBorders>
          </w:tcPr>
          <w:p w14:paraId="522E5EF3" w14:textId="77777777" w:rsidR="00000000" w:rsidRDefault="00000000">
            <w:pPr>
              <w:spacing w:line="276" w:lineRule="auto"/>
              <w:rPr>
                <w:color w:val="000000"/>
                <w:sz w:val="20"/>
                <w:szCs w:val="20"/>
              </w:rPr>
            </w:pPr>
            <w:r>
              <w:rPr>
                <w:color w:val="000000"/>
                <w:sz w:val="20"/>
                <w:szCs w:val="20"/>
              </w:rPr>
              <w:t>100-75 75-50 50-25 25-0</w:t>
            </w:r>
          </w:p>
        </w:tc>
        <w:tc>
          <w:tcPr>
            <w:tcW w:w="1082" w:type="dxa"/>
            <w:tcBorders>
              <w:top w:val="single" w:sz="6" w:space="0" w:color="auto"/>
              <w:left w:val="single" w:sz="6" w:space="0" w:color="auto"/>
              <w:bottom w:val="single" w:sz="6" w:space="0" w:color="auto"/>
              <w:right w:val="single" w:sz="6" w:space="0" w:color="auto"/>
            </w:tcBorders>
          </w:tcPr>
          <w:p w14:paraId="57FD64DF" w14:textId="77777777" w:rsidR="00000000" w:rsidRDefault="00000000">
            <w:pPr>
              <w:spacing w:line="276" w:lineRule="auto"/>
              <w:rPr>
                <w:color w:val="000000"/>
                <w:sz w:val="20"/>
                <w:szCs w:val="20"/>
              </w:rPr>
            </w:pPr>
            <w:r>
              <w:rPr>
                <w:color w:val="000000"/>
                <w:sz w:val="20"/>
                <w:szCs w:val="20"/>
              </w:rPr>
              <w:t>0,41 0,83 3,41 16,86</w:t>
            </w:r>
          </w:p>
        </w:tc>
        <w:tc>
          <w:tcPr>
            <w:tcW w:w="1084" w:type="dxa"/>
            <w:tcBorders>
              <w:top w:val="single" w:sz="6" w:space="0" w:color="auto"/>
              <w:left w:val="single" w:sz="6" w:space="0" w:color="auto"/>
              <w:bottom w:val="single" w:sz="6" w:space="0" w:color="auto"/>
              <w:right w:val="single" w:sz="6" w:space="0" w:color="auto"/>
            </w:tcBorders>
          </w:tcPr>
          <w:p w14:paraId="2F139BA0" w14:textId="77777777" w:rsidR="00000000" w:rsidRDefault="00000000">
            <w:pPr>
              <w:spacing w:line="276" w:lineRule="auto"/>
              <w:rPr>
                <w:color w:val="000000"/>
                <w:sz w:val="20"/>
                <w:szCs w:val="20"/>
              </w:rPr>
            </w:pPr>
            <w:r>
              <w:rPr>
                <w:color w:val="000000"/>
                <w:sz w:val="20"/>
                <w:szCs w:val="20"/>
              </w:rPr>
              <w:t>0,23 0,79 3,2 15,2</w:t>
            </w:r>
          </w:p>
        </w:tc>
        <w:tc>
          <w:tcPr>
            <w:tcW w:w="1082" w:type="dxa"/>
            <w:tcBorders>
              <w:top w:val="single" w:sz="6" w:space="0" w:color="auto"/>
              <w:left w:val="single" w:sz="6" w:space="0" w:color="auto"/>
              <w:bottom w:val="single" w:sz="6" w:space="0" w:color="auto"/>
              <w:right w:val="single" w:sz="6" w:space="0" w:color="auto"/>
            </w:tcBorders>
          </w:tcPr>
          <w:p w14:paraId="1E461016" w14:textId="77777777" w:rsidR="00000000" w:rsidRDefault="00000000">
            <w:pPr>
              <w:spacing w:line="276" w:lineRule="auto"/>
              <w:rPr>
                <w:color w:val="000000"/>
                <w:sz w:val="20"/>
                <w:szCs w:val="20"/>
              </w:rPr>
            </w:pPr>
            <w:r>
              <w:rPr>
                <w:color w:val="000000"/>
                <w:sz w:val="20"/>
                <w:szCs w:val="20"/>
              </w:rPr>
              <w:t>0,42 0,65 3,3 32,0</w:t>
            </w:r>
          </w:p>
        </w:tc>
        <w:tc>
          <w:tcPr>
            <w:tcW w:w="1084" w:type="dxa"/>
            <w:tcBorders>
              <w:top w:val="single" w:sz="6" w:space="0" w:color="auto"/>
              <w:left w:val="single" w:sz="6" w:space="0" w:color="auto"/>
              <w:bottom w:val="single" w:sz="6" w:space="0" w:color="auto"/>
              <w:right w:val="single" w:sz="6" w:space="0" w:color="auto"/>
            </w:tcBorders>
          </w:tcPr>
          <w:p w14:paraId="00E3CFFF" w14:textId="77777777" w:rsidR="00000000" w:rsidRDefault="00000000">
            <w:pPr>
              <w:spacing w:line="276" w:lineRule="auto"/>
              <w:rPr>
                <w:color w:val="000000"/>
                <w:sz w:val="20"/>
                <w:szCs w:val="20"/>
              </w:rPr>
            </w:pPr>
            <w:r>
              <w:rPr>
                <w:color w:val="000000"/>
                <w:sz w:val="20"/>
                <w:szCs w:val="20"/>
              </w:rPr>
              <w:t>0,4 0,65 2,6 30,53</w:t>
            </w:r>
          </w:p>
        </w:tc>
        <w:tc>
          <w:tcPr>
            <w:tcW w:w="1082" w:type="dxa"/>
            <w:tcBorders>
              <w:top w:val="single" w:sz="6" w:space="0" w:color="auto"/>
              <w:left w:val="single" w:sz="6" w:space="0" w:color="auto"/>
              <w:bottom w:val="single" w:sz="6" w:space="0" w:color="auto"/>
              <w:right w:val="single" w:sz="6" w:space="0" w:color="auto"/>
            </w:tcBorders>
          </w:tcPr>
          <w:p w14:paraId="3EAF1F5C" w14:textId="77777777" w:rsidR="00000000" w:rsidRDefault="00000000">
            <w:pPr>
              <w:spacing w:line="276" w:lineRule="auto"/>
              <w:rPr>
                <w:color w:val="000000"/>
                <w:sz w:val="20"/>
                <w:szCs w:val="20"/>
              </w:rPr>
            </w:pPr>
            <w:r>
              <w:rPr>
                <w:color w:val="000000"/>
                <w:sz w:val="20"/>
                <w:szCs w:val="20"/>
              </w:rPr>
              <w:t>- - - 3,5</w:t>
            </w:r>
          </w:p>
        </w:tc>
        <w:tc>
          <w:tcPr>
            <w:tcW w:w="881" w:type="dxa"/>
            <w:tcBorders>
              <w:top w:val="single" w:sz="6" w:space="0" w:color="auto"/>
              <w:left w:val="single" w:sz="6" w:space="0" w:color="auto"/>
              <w:bottom w:val="single" w:sz="6" w:space="0" w:color="auto"/>
              <w:right w:val="single" w:sz="6" w:space="0" w:color="auto"/>
            </w:tcBorders>
          </w:tcPr>
          <w:p w14:paraId="5F52EF54" w14:textId="77777777" w:rsidR="00000000" w:rsidRDefault="00000000">
            <w:pPr>
              <w:spacing w:line="276" w:lineRule="auto"/>
              <w:rPr>
                <w:color w:val="000000"/>
                <w:sz w:val="20"/>
                <w:szCs w:val="20"/>
              </w:rPr>
            </w:pPr>
            <w:r>
              <w:rPr>
                <w:color w:val="000000"/>
                <w:sz w:val="20"/>
                <w:szCs w:val="20"/>
              </w:rPr>
              <w:t>- - 0,39 1,8</w:t>
            </w:r>
          </w:p>
        </w:tc>
        <w:tc>
          <w:tcPr>
            <w:tcW w:w="1082" w:type="dxa"/>
            <w:tcBorders>
              <w:top w:val="single" w:sz="6" w:space="0" w:color="auto"/>
              <w:left w:val="single" w:sz="6" w:space="0" w:color="auto"/>
              <w:bottom w:val="single" w:sz="6" w:space="0" w:color="auto"/>
              <w:right w:val="single" w:sz="6" w:space="0" w:color="auto"/>
            </w:tcBorders>
          </w:tcPr>
          <w:p w14:paraId="0BB445D5" w14:textId="77777777" w:rsidR="00000000" w:rsidRDefault="00000000">
            <w:pPr>
              <w:spacing w:line="276" w:lineRule="auto"/>
              <w:rPr>
                <w:color w:val="000000"/>
                <w:sz w:val="20"/>
                <w:szCs w:val="20"/>
              </w:rPr>
            </w:pPr>
            <w:r>
              <w:rPr>
                <w:color w:val="000000"/>
                <w:sz w:val="20"/>
                <w:szCs w:val="20"/>
              </w:rPr>
              <w:t>- - - 3,3</w:t>
            </w:r>
          </w:p>
        </w:tc>
        <w:tc>
          <w:tcPr>
            <w:tcW w:w="883" w:type="dxa"/>
            <w:tcBorders>
              <w:top w:val="single" w:sz="6" w:space="0" w:color="auto"/>
              <w:left w:val="single" w:sz="6" w:space="0" w:color="auto"/>
              <w:bottom w:val="single" w:sz="6" w:space="0" w:color="auto"/>
              <w:right w:val="single" w:sz="6" w:space="0" w:color="auto"/>
            </w:tcBorders>
          </w:tcPr>
          <w:p w14:paraId="1DE7A777" w14:textId="77777777" w:rsidR="00000000" w:rsidRDefault="00000000">
            <w:pPr>
              <w:spacing w:line="276" w:lineRule="auto"/>
              <w:rPr>
                <w:color w:val="000000"/>
                <w:sz w:val="20"/>
                <w:szCs w:val="20"/>
              </w:rPr>
            </w:pPr>
            <w:r>
              <w:rPr>
                <w:color w:val="000000"/>
                <w:sz w:val="20"/>
                <w:szCs w:val="20"/>
              </w:rPr>
              <w:t>- - 0,27 1,5</w:t>
            </w:r>
          </w:p>
        </w:tc>
      </w:tr>
      <w:tr w:rsidR="00000000" w14:paraId="3134AC2B" w14:textId="77777777">
        <w:tblPrEx>
          <w:tblCellMar>
            <w:top w:w="0" w:type="dxa"/>
            <w:bottom w:w="0" w:type="dxa"/>
          </w:tblCellMar>
        </w:tblPrEx>
        <w:trPr>
          <w:jc w:val="center"/>
        </w:trPr>
        <w:tc>
          <w:tcPr>
            <w:tcW w:w="9297" w:type="dxa"/>
            <w:gridSpan w:val="9"/>
            <w:tcBorders>
              <w:top w:val="single" w:sz="6" w:space="0" w:color="auto"/>
              <w:left w:val="single" w:sz="6" w:space="0" w:color="auto"/>
              <w:bottom w:val="single" w:sz="6" w:space="0" w:color="auto"/>
              <w:right w:val="single" w:sz="6" w:space="0" w:color="auto"/>
            </w:tcBorders>
          </w:tcPr>
          <w:p w14:paraId="1A28FB12" w14:textId="77777777" w:rsidR="00000000" w:rsidRDefault="00000000">
            <w:pPr>
              <w:spacing w:line="276" w:lineRule="auto"/>
              <w:rPr>
                <w:color w:val="000000"/>
                <w:sz w:val="20"/>
                <w:szCs w:val="20"/>
              </w:rPr>
            </w:pPr>
            <w:r>
              <w:rPr>
                <w:color w:val="000000"/>
                <w:sz w:val="20"/>
                <w:szCs w:val="20"/>
              </w:rPr>
              <w:t>Средневзвешенное значение диаметра частиц материала, мкм.</w:t>
            </w:r>
          </w:p>
        </w:tc>
      </w:tr>
      <w:tr w:rsidR="00000000" w14:paraId="22A27BBF" w14:textId="77777777">
        <w:tblPrEx>
          <w:tblCellMar>
            <w:top w:w="0" w:type="dxa"/>
            <w:bottom w:w="0" w:type="dxa"/>
          </w:tblCellMar>
        </w:tblPrEx>
        <w:trPr>
          <w:jc w:val="center"/>
        </w:trPr>
        <w:tc>
          <w:tcPr>
            <w:tcW w:w="1037" w:type="dxa"/>
            <w:tcBorders>
              <w:top w:val="single" w:sz="6" w:space="0" w:color="auto"/>
              <w:left w:val="single" w:sz="6" w:space="0" w:color="auto"/>
              <w:bottom w:val="single" w:sz="6" w:space="0" w:color="auto"/>
              <w:right w:val="single" w:sz="6" w:space="0" w:color="auto"/>
            </w:tcBorders>
          </w:tcPr>
          <w:p w14:paraId="4CBDC42A" w14:textId="77777777" w:rsidR="00000000" w:rsidRDefault="00000000">
            <w:pPr>
              <w:spacing w:line="276" w:lineRule="auto"/>
              <w:rPr>
                <w:color w:val="000000"/>
                <w:sz w:val="20"/>
                <w:szCs w:val="20"/>
              </w:rPr>
            </w:pPr>
            <w:r>
              <w:rPr>
                <w:color w:val="000000"/>
                <w:sz w:val="20"/>
                <w:szCs w:val="20"/>
              </w:rPr>
              <w:t>Итог</w:t>
            </w:r>
          </w:p>
        </w:tc>
        <w:tc>
          <w:tcPr>
            <w:tcW w:w="1082" w:type="dxa"/>
            <w:tcBorders>
              <w:top w:val="single" w:sz="6" w:space="0" w:color="auto"/>
              <w:left w:val="single" w:sz="6" w:space="0" w:color="auto"/>
              <w:bottom w:val="single" w:sz="6" w:space="0" w:color="auto"/>
              <w:right w:val="single" w:sz="6" w:space="0" w:color="auto"/>
            </w:tcBorders>
          </w:tcPr>
          <w:p w14:paraId="271B513B" w14:textId="77777777" w:rsidR="00000000" w:rsidRDefault="00000000">
            <w:pPr>
              <w:spacing w:line="276" w:lineRule="auto"/>
              <w:rPr>
                <w:color w:val="000000"/>
                <w:sz w:val="20"/>
                <w:szCs w:val="20"/>
              </w:rPr>
            </w:pPr>
            <w:r>
              <w:rPr>
                <w:color w:val="000000"/>
                <w:sz w:val="20"/>
                <w:szCs w:val="20"/>
              </w:rPr>
              <w:t>14,084</w:t>
            </w:r>
          </w:p>
        </w:tc>
        <w:tc>
          <w:tcPr>
            <w:tcW w:w="1084" w:type="dxa"/>
            <w:tcBorders>
              <w:top w:val="single" w:sz="6" w:space="0" w:color="auto"/>
              <w:left w:val="single" w:sz="6" w:space="0" w:color="auto"/>
              <w:bottom w:val="single" w:sz="6" w:space="0" w:color="auto"/>
              <w:right w:val="single" w:sz="6" w:space="0" w:color="auto"/>
            </w:tcBorders>
          </w:tcPr>
          <w:p w14:paraId="5E081355" w14:textId="77777777" w:rsidR="00000000" w:rsidRDefault="00000000">
            <w:pPr>
              <w:spacing w:line="276" w:lineRule="auto"/>
              <w:rPr>
                <w:color w:val="000000"/>
                <w:sz w:val="20"/>
                <w:szCs w:val="20"/>
              </w:rPr>
            </w:pPr>
            <w:r>
              <w:rPr>
                <w:color w:val="000000"/>
                <w:sz w:val="20"/>
                <w:szCs w:val="20"/>
              </w:rPr>
              <w:t>12,245</w:t>
            </w:r>
          </w:p>
        </w:tc>
        <w:tc>
          <w:tcPr>
            <w:tcW w:w="1082" w:type="dxa"/>
            <w:tcBorders>
              <w:top w:val="single" w:sz="6" w:space="0" w:color="auto"/>
              <w:left w:val="single" w:sz="6" w:space="0" w:color="auto"/>
              <w:bottom w:val="single" w:sz="6" w:space="0" w:color="auto"/>
              <w:right w:val="single" w:sz="6" w:space="0" w:color="auto"/>
            </w:tcBorders>
          </w:tcPr>
          <w:p w14:paraId="76DA87FB" w14:textId="77777777" w:rsidR="00000000" w:rsidRDefault="00000000">
            <w:pPr>
              <w:spacing w:line="276" w:lineRule="auto"/>
              <w:rPr>
                <w:color w:val="000000"/>
                <w:sz w:val="20"/>
                <w:szCs w:val="20"/>
              </w:rPr>
            </w:pPr>
            <w:r>
              <w:rPr>
                <w:color w:val="000000"/>
                <w:sz w:val="20"/>
                <w:szCs w:val="20"/>
              </w:rPr>
              <w:t>30,212</w:t>
            </w:r>
          </w:p>
        </w:tc>
        <w:tc>
          <w:tcPr>
            <w:tcW w:w="1084" w:type="dxa"/>
            <w:tcBorders>
              <w:top w:val="single" w:sz="6" w:space="0" w:color="auto"/>
              <w:left w:val="single" w:sz="6" w:space="0" w:color="auto"/>
              <w:bottom w:val="single" w:sz="6" w:space="0" w:color="auto"/>
              <w:right w:val="single" w:sz="6" w:space="0" w:color="auto"/>
            </w:tcBorders>
          </w:tcPr>
          <w:p w14:paraId="389F9BCC" w14:textId="77777777" w:rsidR="00000000" w:rsidRDefault="00000000">
            <w:pPr>
              <w:spacing w:line="276" w:lineRule="auto"/>
              <w:rPr>
                <w:color w:val="000000"/>
                <w:sz w:val="20"/>
                <w:szCs w:val="20"/>
              </w:rPr>
            </w:pPr>
            <w:r>
              <w:rPr>
                <w:color w:val="000000"/>
                <w:sz w:val="20"/>
                <w:szCs w:val="20"/>
              </w:rPr>
              <w:t>27,325</w:t>
            </w:r>
          </w:p>
        </w:tc>
        <w:tc>
          <w:tcPr>
            <w:tcW w:w="1082" w:type="dxa"/>
            <w:tcBorders>
              <w:top w:val="single" w:sz="6" w:space="0" w:color="auto"/>
              <w:left w:val="single" w:sz="6" w:space="0" w:color="auto"/>
              <w:bottom w:val="single" w:sz="6" w:space="0" w:color="auto"/>
              <w:right w:val="single" w:sz="6" w:space="0" w:color="auto"/>
            </w:tcBorders>
          </w:tcPr>
          <w:p w14:paraId="5E28C570" w14:textId="77777777" w:rsidR="00000000" w:rsidRDefault="00000000">
            <w:pPr>
              <w:spacing w:line="276" w:lineRule="auto"/>
              <w:rPr>
                <w:color w:val="000000"/>
                <w:sz w:val="20"/>
                <w:szCs w:val="20"/>
              </w:rPr>
            </w:pPr>
            <w:r>
              <w:rPr>
                <w:color w:val="000000"/>
                <w:sz w:val="20"/>
                <w:szCs w:val="20"/>
              </w:rPr>
              <w:t>3,49</w:t>
            </w:r>
          </w:p>
        </w:tc>
        <w:tc>
          <w:tcPr>
            <w:tcW w:w="881" w:type="dxa"/>
            <w:tcBorders>
              <w:top w:val="single" w:sz="6" w:space="0" w:color="auto"/>
              <w:left w:val="single" w:sz="6" w:space="0" w:color="auto"/>
              <w:bottom w:val="single" w:sz="6" w:space="0" w:color="auto"/>
              <w:right w:val="single" w:sz="6" w:space="0" w:color="auto"/>
            </w:tcBorders>
          </w:tcPr>
          <w:p w14:paraId="5D2B3BD8" w14:textId="77777777" w:rsidR="00000000" w:rsidRDefault="00000000">
            <w:pPr>
              <w:spacing w:line="276" w:lineRule="auto"/>
              <w:rPr>
                <w:color w:val="000000"/>
                <w:sz w:val="20"/>
                <w:szCs w:val="20"/>
              </w:rPr>
            </w:pPr>
            <w:r>
              <w:rPr>
                <w:color w:val="000000"/>
                <w:sz w:val="20"/>
                <w:szCs w:val="20"/>
              </w:rPr>
              <w:t>1,769</w:t>
            </w:r>
          </w:p>
        </w:tc>
        <w:tc>
          <w:tcPr>
            <w:tcW w:w="1082" w:type="dxa"/>
            <w:tcBorders>
              <w:top w:val="single" w:sz="6" w:space="0" w:color="auto"/>
              <w:left w:val="single" w:sz="6" w:space="0" w:color="auto"/>
              <w:bottom w:val="single" w:sz="6" w:space="0" w:color="auto"/>
              <w:right w:val="single" w:sz="6" w:space="0" w:color="auto"/>
            </w:tcBorders>
          </w:tcPr>
          <w:p w14:paraId="5EA3A55C" w14:textId="77777777" w:rsidR="00000000" w:rsidRDefault="00000000">
            <w:pPr>
              <w:spacing w:line="276" w:lineRule="auto"/>
              <w:rPr>
                <w:color w:val="000000"/>
                <w:sz w:val="20"/>
                <w:szCs w:val="20"/>
              </w:rPr>
            </w:pPr>
            <w:r>
              <w:rPr>
                <w:color w:val="000000"/>
                <w:sz w:val="20"/>
                <w:szCs w:val="20"/>
              </w:rPr>
              <w:t>3,3</w:t>
            </w:r>
          </w:p>
        </w:tc>
        <w:tc>
          <w:tcPr>
            <w:tcW w:w="883" w:type="dxa"/>
            <w:tcBorders>
              <w:top w:val="single" w:sz="6" w:space="0" w:color="auto"/>
              <w:left w:val="single" w:sz="6" w:space="0" w:color="auto"/>
              <w:bottom w:val="single" w:sz="6" w:space="0" w:color="auto"/>
              <w:right w:val="single" w:sz="6" w:space="0" w:color="auto"/>
            </w:tcBorders>
          </w:tcPr>
          <w:p w14:paraId="470B96BC" w14:textId="77777777" w:rsidR="00000000" w:rsidRDefault="00000000">
            <w:pPr>
              <w:spacing w:line="276" w:lineRule="auto"/>
              <w:rPr>
                <w:color w:val="000000"/>
                <w:sz w:val="20"/>
                <w:szCs w:val="20"/>
              </w:rPr>
            </w:pPr>
            <w:r>
              <w:rPr>
                <w:color w:val="000000"/>
                <w:sz w:val="20"/>
                <w:szCs w:val="20"/>
              </w:rPr>
              <w:t>1,474</w:t>
            </w:r>
          </w:p>
        </w:tc>
      </w:tr>
      <w:tr w:rsidR="00000000" w14:paraId="094ACF9B" w14:textId="77777777">
        <w:tblPrEx>
          <w:tblCellMar>
            <w:top w:w="0" w:type="dxa"/>
            <w:bottom w:w="0" w:type="dxa"/>
          </w:tblCellMar>
        </w:tblPrEx>
        <w:trPr>
          <w:jc w:val="center"/>
        </w:trPr>
        <w:tc>
          <w:tcPr>
            <w:tcW w:w="9297" w:type="dxa"/>
            <w:gridSpan w:val="9"/>
            <w:tcBorders>
              <w:top w:val="single" w:sz="6" w:space="0" w:color="auto"/>
              <w:left w:val="single" w:sz="6" w:space="0" w:color="auto"/>
              <w:bottom w:val="single" w:sz="6" w:space="0" w:color="auto"/>
              <w:right w:val="single" w:sz="6" w:space="0" w:color="auto"/>
            </w:tcBorders>
          </w:tcPr>
          <w:p w14:paraId="4E7212DF" w14:textId="77777777" w:rsidR="00000000" w:rsidRDefault="00000000">
            <w:pPr>
              <w:spacing w:line="276" w:lineRule="auto"/>
              <w:rPr>
                <w:color w:val="000000"/>
                <w:sz w:val="20"/>
                <w:szCs w:val="20"/>
              </w:rPr>
            </w:pPr>
            <w:r>
              <w:rPr>
                <w:color w:val="000000"/>
                <w:sz w:val="20"/>
                <w:szCs w:val="20"/>
              </w:rPr>
              <w:t>Поверхность всех зерен материала, см</w:t>
            </w:r>
            <w:r>
              <w:rPr>
                <w:color w:val="000000"/>
                <w:sz w:val="20"/>
                <w:szCs w:val="20"/>
                <w:vertAlign w:val="superscript"/>
              </w:rPr>
              <w:t>2</w:t>
            </w:r>
            <w:r>
              <w:rPr>
                <w:color w:val="000000"/>
                <w:sz w:val="20"/>
                <w:szCs w:val="20"/>
              </w:rPr>
              <w:t>.</w:t>
            </w:r>
          </w:p>
        </w:tc>
      </w:tr>
      <w:tr w:rsidR="00000000" w14:paraId="5E1F6A2E" w14:textId="77777777">
        <w:tblPrEx>
          <w:tblCellMar>
            <w:top w:w="0" w:type="dxa"/>
            <w:bottom w:w="0" w:type="dxa"/>
          </w:tblCellMar>
        </w:tblPrEx>
        <w:trPr>
          <w:jc w:val="center"/>
        </w:trPr>
        <w:tc>
          <w:tcPr>
            <w:tcW w:w="1037" w:type="dxa"/>
            <w:tcBorders>
              <w:top w:val="single" w:sz="6" w:space="0" w:color="auto"/>
              <w:left w:val="single" w:sz="6" w:space="0" w:color="auto"/>
              <w:bottom w:val="single" w:sz="6" w:space="0" w:color="auto"/>
              <w:right w:val="single" w:sz="6" w:space="0" w:color="auto"/>
            </w:tcBorders>
          </w:tcPr>
          <w:p w14:paraId="160B1194" w14:textId="77777777" w:rsidR="00000000" w:rsidRDefault="00000000">
            <w:pPr>
              <w:spacing w:line="276" w:lineRule="auto"/>
              <w:rPr>
                <w:color w:val="000000"/>
                <w:sz w:val="20"/>
                <w:szCs w:val="20"/>
              </w:rPr>
            </w:pPr>
            <w:r>
              <w:rPr>
                <w:color w:val="000000"/>
                <w:sz w:val="20"/>
                <w:szCs w:val="20"/>
              </w:rPr>
              <w:t>Итог</w:t>
            </w:r>
          </w:p>
        </w:tc>
        <w:tc>
          <w:tcPr>
            <w:tcW w:w="1082" w:type="dxa"/>
            <w:tcBorders>
              <w:top w:val="single" w:sz="6" w:space="0" w:color="auto"/>
              <w:left w:val="single" w:sz="6" w:space="0" w:color="auto"/>
              <w:bottom w:val="single" w:sz="6" w:space="0" w:color="auto"/>
              <w:right w:val="single" w:sz="6" w:space="0" w:color="auto"/>
            </w:tcBorders>
          </w:tcPr>
          <w:p w14:paraId="41AE0AF2" w14:textId="77777777" w:rsidR="00000000" w:rsidRDefault="00000000">
            <w:pPr>
              <w:spacing w:line="276" w:lineRule="auto"/>
              <w:rPr>
                <w:color w:val="000000"/>
                <w:sz w:val="20"/>
                <w:szCs w:val="20"/>
              </w:rPr>
            </w:pPr>
            <w:r>
              <w:rPr>
                <w:color w:val="000000"/>
                <w:sz w:val="20"/>
                <w:szCs w:val="20"/>
              </w:rPr>
              <w:t>31129,7</w:t>
            </w:r>
          </w:p>
        </w:tc>
        <w:tc>
          <w:tcPr>
            <w:tcW w:w="1084" w:type="dxa"/>
            <w:tcBorders>
              <w:top w:val="single" w:sz="6" w:space="0" w:color="auto"/>
              <w:left w:val="single" w:sz="6" w:space="0" w:color="auto"/>
              <w:bottom w:val="single" w:sz="6" w:space="0" w:color="auto"/>
              <w:right w:val="single" w:sz="6" w:space="0" w:color="auto"/>
            </w:tcBorders>
          </w:tcPr>
          <w:p w14:paraId="4CE6B7E3" w14:textId="77777777" w:rsidR="00000000" w:rsidRDefault="00000000">
            <w:pPr>
              <w:spacing w:line="276" w:lineRule="auto"/>
              <w:rPr>
                <w:color w:val="000000"/>
                <w:sz w:val="20"/>
                <w:szCs w:val="20"/>
              </w:rPr>
            </w:pPr>
            <w:r>
              <w:rPr>
                <w:color w:val="000000"/>
                <w:sz w:val="20"/>
                <w:szCs w:val="20"/>
              </w:rPr>
              <w:t>36332,6</w:t>
            </w:r>
          </w:p>
        </w:tc>
        <w:tc>
          <w:tcPr>
            <w:tcW w:w="1082" w:type="dxa"/>
            <w:tcBorders>
              <w:top w:val="single" w:sz="6" w:space="0" w:color="auto"/>
              <w:left w:val="single" w:sz="6" w:space="0" w:color="auto"/>
              <w:bottom w:val="single" w:sz="6" w:space="0" w:color="auto"/>
              <w:right w:val="single" w:sz="6" w:space="0" w:color="auto"/>
            </w:tcBorders>
          </w:tcPr>
          <w:p w14:paraId="4A294E5D" w14:textId="77777777" w:rsidR="00000000" w:rsidRDefault="00000000">
            <w:pPr>
              <w:spacing w:line="276" w:lineRule="auto"/>
              <w:rPr>
                <w:color w:val="000000"/>
                <w:sz w:val="20"/>
                <w:szCs w:val="20"/>
              </w:rPr>
            </w:pPr>
            <w:r>
              <w:rPr>
                <w:color w:val="000000"/>
                <w:sz w:val="20"/>
                <w:szCs w:val="20"/>
              </w:rPr>
              <w:t>19028,9</w:t>
            </w:r>
          </w:p>
        </w:tc>
        <w:tc>
          <w:tcPr>
            <w:tcW w:w="1084" w:type="dxa"/>
            <w:tcBorders>
              <w:top w:val="single" w:sz="6" w:space="0" w:color="auto"/>
              <w:left w:val="single" w:sz="6" w:space="0" w:color="auto"/>
              <w:bottom w:val="single" w:sz="6" w:space="0" w:color="auto"/>
              <w:right w:val="single" w:sz="6" w:space="0" w:color="auto"/>
            </w:tcBorders>
          </w:tcPr>
          <w:p w14:paraId="2DB029E4" w14:textId="77777777" w:rsidR="00000000" w:rsidRDefault="00000000">
            <w:pPr>
              <w:spacing w:line="276" w:lineRule="auto"/>
              <w:rPr>
                <w:color w:val="000000"/>
                <w:sz w:val="20"/>
                <w:szCs w:val="20"/>
              </w:rPr>
            </w:pPr>
            <w:r>
              <w:rPr>
                <w:color w:val="000000"/>
                <w:sz w:val="20"/>
                <w:szCs w:val="20"/>
              </w:rPr>
              <w:t>28295,6</w:t>
            </w:r>
          </w:p>
        </w:tc>
        <w:tc>
          <w:tcPr>
            <w:tcW w:w="1082" w:type="dxa"/>
            <w:tcBorders>
              <w:top w:val="single" w:sz="6" w:space="0" w:color="auto"/>
              <w:left w:val="single" w:sz="6" w:space="0" w:color="auto"/>
              <w:bottom w:val="single" w:sz="6" w:space="0" w:color="auto"/>
              <w:right w:val="single" w:sz="6" w:space="0" w:color="auto"/>
            </w:tcBorders>
          </w:tcPr>
          <w:p w14:paraId="5A43DD14" w14:textId="77777777" w:rsidR="00000000" w:rsidRDefault="00000000">
            <w:pPr>
              <w:spacing w:line="276" w:lineRule="auto"/>
              <w:rPr>
                <w:color w:val="000000"/>
                <w:sz w:val="20"/>
                <w:szCs w:val="20"/>
              </w:rPr>
            </w:pPr>
            <w:r>
              <w:rPr>
                <w:color w:val="000000"/>
                <w:sz w:val="20"/>
                <w:szCs w:val="20"/>
              </w:rPr>
              <w:t>71167,9</w:t>
            </w:r>
          </w:p>
        </w:tc>
        <w:tc>
          <w:tcPr>
            <w:tcW w:w="881" w:type="dxa"/>
            <w:tcBorders>
              <w:top w:val="single" w:sz="6" w:space="0" w:color="auto"/>
              <w:left w:val="single" w:sz="6" w:space="0" w:color="auto"/>
              <w:bottom w:val="single" w:sz="6" w:space="0" w:color="auto"/>
              <w:right w:val="single" w:sz="6" w:space="0" w:color="auto"/>
            </w:tcBorders>
          </w:tcPr>
          <w:p w14:paraId="78852C84" w14:textId="77777777" w:rsidR="00000000" w:rsidRDefault="00000000">
            <w:pPr>
              <w:spacing w:line="276" w:lineRule="auto"/>
              <w:rPr>
                <w:color w:val="000000"/>
                <w:sz w:val="20"/>
                <w:szCs w:val="20"/>
              </w:rPr>
            </w:pPr>
            <w:r>
              <w:rPr>
                <w:color w:val="000000"/>
                <w:sz w:val="20"/>
                <w:szCs w:val="20"/>
              </w:rPr>
              <w:t>90038</w:t>
            </w:r>
          </w:p>
        </w:tc>
        <w:tc>
          <w:tcPr>
            <w:tcW w:w="1082" w:type="dxa"/>
            <w:tcBorders>
              <w:top w:val="single" w:sz="6" w:space="0" w:color="auto"/>
              <w:left w:val="single" w:sz="6" w:space="0" w:color="auto"/>
              <w:bottom w:val="single" w:sz="6" w:space="0" w:color="auto"/>
              <w:right w:val="single" w:sz="6" w:space="0" w:color="auto"/>
            </w:tcBorders>
          </w:tcPr>
          <w:p w14:paraId="2809C582" w14:textId="77777777" w:rsidR="00000000" w:rsidRDefault="00000000">
            <w:pPr>
              <w:spacing w:line="276" w:lineRule="auto"/>
              <w:rPr>
                <w:color w:val="000000"/>
                <w:sz w:val="20"/>
                <w:szCs w:val="20"/>
              </w:rPr>
            </w:pPr>
            <w:r>
              <w:rPr>
                <w:color w:val="000000"/>
                <w:sz w:val="20"/>
                <w:szCs w:val="20"/>
              </w:rPr>
              <w:t>67592,1</w:t>
            </w:r>
          </w:p>
        </w:tc>
        <w:tc>
          <w:tcPr>
            <w:tcW w:w="883" w:type="dxa"/>
            <w:tcBorders>
              <w:top w:val="single" w:sz="6" w:space="0" w:color="auto"/>
              <w:left w:val="single" w:sz="6" w:space="0" w:color="auto"/>
              <w:bottom w:val="single" w:sz="6" w:space="0" w:color="auto"/>
              <w:right w:val="single" w:sz="6" w:space="0" w:color="auto"/>
            </w:tcBorders>
          </w:tcPr>
          <w:p w14:paraId="19EAC1F4" w14:textId="77777777" w:rsidR="00000000" w:rsidRDefault="00000000">
            <w:pPr>
              <w:spacing w:line="276" w:lineRule="auto"/>
              <w:rPr>
                <w:color w:val="000000"/>
                <w:sz w:val="20"/>
                <w:szCs w:val="20"/>
              </w:rPr>
            </w:pPr>
            <w:r>
              <w:rPr>
                <w:color w:val="000000"/>
                <w:sz w:val="20"/>
                <w:szCs w:val="20"/>
              </w:rPr>
              <w:t>87386</w:t>
            </w:r>
          </w:p>
        </w:tc>
      </w:tr>
    </w:tbl>
    <w:p w14:paraId="76395DEB" w14:textId="77777777" w:rsidR="00000000" w:rsidRDefault="00000000">
      <w:pPr>
        <w:spacing w:line="360" w:lineRule="auto"/>
        <w:ind w:firstLine="709"/>
        <w:jc w:val="both"/>
        <w:rPr>
          <w:color w:val="000000"/>
          <w:sz w:val="28"/>
          <w:szCs w:val="28"/>
        </w:rPr>
      </w:pPr>
    </w:p>
    <w:p w14:paraId="11D50034" w14:textId="77777777" w:rsidR="00000000" w:rsidRDefault="00000000">
      <w:pPr>
        <w:spacing w:line="360" w:lineRule="auto"/>
        <w:ind w:firstLine="709"/>
        <w:jc w:val="both"/>
        <w:rPr>
          <w:color w:val="000000"/>
          <w:sz w:val="28"/>
          <w:szCs w:val="28"/>
        </w:rPr>
      </w:pPr>
      <w:r>
        <w:rPr>
          <w:color w:val="000000"/>
          <w:sz w:val="28"/>
          <w:szCs w:val="28"/>
        </w:rPr>
        <w:t>Таблица 3.12 Расчетные данные по композициям на основе графита (ГЛС-2).</w:t>
      </w:r>
    </w:p>
    <w:tbl>
      <w:tblPr>
        <w:tblW w:w="0" w:type="auto"/>
        <w:jc w:val="center"/>
        <w:tblBorders>
          <w:top w:val="single" w:sz="8" w:space="0" w:color="000000"/>
          <w:left w:val="single" w:sz="8" w:space="0" w:color="000000"/>
          <w:bottom w:val="single" w:sz="8" w:space="0" w:color="000000"/>
          <w:right w:val="single" w:sz="8" w:space="0" w:color="000000"/>
        </w:tblBorders>
        <w:tblLayout w:type="fixed"/>
        <w:tblLook w:val="0000" w:firstRow="0" w:lastRow="0" w:firstColumn="0" w:lastColumn="0" w:noHBand="0" w:noVBand="0"/>
      </w:tblPr>
      <w:tblGrid>
        <w:gridCol w:w="1534"/>
        <w:gridCol w:w="1242"/>
        <w:gridCol w:w="1400"/>
        <w:gridCol w:w="1294"/>
        <w:gridCol w:w="1367"/>
        <w:gridCol w:w="1229"/>
        <w:gridCol w:w="1231"/>
      </w:tblGrid>
      <w:tr w:rsidR="00000000" w14:paraId="2625D14D" w14:textId="77777777">
        <w:tblPrEx>
          <w:tblCellMar>
            <w:top w:w="0" w:type="dxa"/>
            <w:bottom w:w="0" w:type="dxa"/>
          </w:tblCellMar>
        </w:tblPrEx>
        <w:trPr>
          <w:jc w:val="center"/>
        </w:trPr>
        <w:tc>
          <w:tcPr>
            <w:tcW w:w="1534" w:type="dxa"/>
            <w:tcBorders>
              <w:top w:val="single" w:sz="6" w:space="0" w:color="auto"/>
              <w:left w:val="single" w:sz="6" w:space="0" w:color="auto"/>
              <w:bottom w:val="single" w:sz="6" w:space="0" w:color="auto"/>
              <w:right w:val="single" w:sz="6" w:space="0" w:color="auto"/>
            </w:tcBorders>
          </w:tcPr>
          <w:p w14:paraId="337579DF" w14:textId="77777777" w:rsidR="00000000" w:rsidRDefault="00000000">
            <w:pPr>
              <w:spacing w:line="276" w:lineRule="auto"/>
              <w:rPr>
                <w:color w:val="000000"/>
                <w:sz w:val="20"/>
                <w:szCs w:val="20"/>
              </w:rPr>
            </w:pPr>
            <w:r>
              <w:rPr>
                <w:color w:val="000000"/>
                <w:sz w:val="20"/>
                <w:szCs w:val="20"/>
              </w:rPr>
              <w:t>Объем, мл.</w:t>
            </w:r>
          </w:p>
        </w:tc>
        <w:tc>
          <w:tcPr>
            <w:tcW w:w="2642" w:type="dxa"/>
            <w:gridSpan w:val="2"/>
            <w:tcBorders>
              <w:top w:val="single" w:sz="6" w:space="0" w:color="auto"/>
              <w:left w:val="single" w:sz="6" w:space="0" w:color="auto"/>
              <w:bottom w:val="single" w:sz="6" w:space="0" w:color="auto"/>
              <w:right w:val="single" w:sz="6" w:space="0" w:color="auto"/>
            </w:tcBorders>
          </w:tcPr>
          <w:p w14:paraId="3CD13595" w14:textId="77777777" w:rsidR="00000000" w:rsidRDefault="00000000">
            <w:pPr>
              <w:spacing w:line="276" w:lineRule="auto"/>
              <w:rPr>
                <w:color w:val="000000"/>
                <w:sz w:val="20"/>
                <w:szCs w:val="20"/>
              </w:rPr>
            </w:pPr>
            <w:r>
              <w:rPr>
                <w:color w:val="000000"/>
                <w:sz w:val="20"/>
                <w:szCs w:val="20"/>
              </w:rPr>
              <w:t>ГЛС-2(А) + Al</w:t>
            </w:r>
            <w:r>
              <w:rPr>
                <w:color w:val="000000"/>
                <w:sz w:val="20"/>
                <w:szCs w:val="20"/>
                <w:vertAlign w:val="subscript"/>
              </w:rPr>
              <w:t>2</w:t>
            </w:r>
            <w:r>
              <w:rPr>
                <w:color w:val="000000"/>
                <w:sz w:val="20"/>
                <w:szCs w:val="20"/>
              </w:rPr>
              <w:t>O</w:t>
            </w:r>
            <w:r>
              <w:rPr>
                <w:color w:val="000000"/>
                <w:sz w:val="20"/>
                <w:szCs w:val="20"/>
                <w:vertAlign w:val="subscript"/>
              </w:rPr>
              <w:t>3</w:t>
            </w:r>
            <w:r>
              <w:rPr>
                <w:color w:val="000000"/>
                <w:sz w:val="20"/>
                <w:szCs w:val="20"/>
              </w:rPr>
              <w:t>(А)</w:t>
            </w:r>
          </w:p>
        </w:tc>
        <w:tc>
          <w:tcPr>
            <w:tcW w:w="2661" w:type="dxa"/>
            <w:gridSpan w:val="2"/>
            <w:tcBorders>
              <w:top w:val="single" w:sz="6" w:space="0" w:color="auto"/>
              <w:left w:val="single" w:sz="6" w:space="0" w:color="auto"/>
              <w:bottom w:val="single" w:sz="6" w:space="0" w:color="auto"/>
              <w:right w:val="single" w:sz="6" w:space="0" w:color="auto"/>
            </w:tcBorders>
          </w:tcPr>
          <w:p w14:paraId="4101593D" w14:textId="77777777" w:rsidR="00000000" w:rsidRDefault="00000000">
            <w:pPr>
              <w:spacing w:line="276" w:lineRule="auto"/>
              <w:rPr>
                <w:color w:val="000000"/>
                <w:sz w:val="20"/>
                <w:szCs w:val="20"/>
              </w:rPr>
            </w:pPr>
            <w:r>
              <w:rPr>
                <w:color w:val="000000"/>
                <w:sz w:val="20"/>
                <w:szCs w:val="20"/>
              </w:rPr>
              <w:t>ГЛС-2(А) + MgO(А)</w:t>
            </w:r>
          </w:p>
        </w:tc>
        <w:tc>
          <w:tcPr>
            <w:tcW w:w="2460" w:type="dxa"/>
            <w:gridSpan w:val="2"/>
            <w:tcBorders>
              <w:top w:val="single" w:sz="6" w:space="0" w:color="auto"/>
              <w:left w:val="single" w:sz="6" w:space="0" w:color="auto"/>
              <w:bottom w:val="single" w:sz="6" w:space="0" w:color="auto"/>
              <w:right w:val="single" w:sz="6" w:space="0" w:color="auto"/>
            </w:tcBorders>
          </w:tcPr>
          <w:p w14:paraId="6BC95745" w14:textId="77777777" w:rsidR="00000000" w:rsidRDefault="00000000">
            <w:pPr>
              <w:spacing w:line="276" w:lineRule="auto"/>
              <w:rPr>
                <w:color w:val="000000"/>
                <w:sz w:val="20"/>
                <w:szCs w:val="20"/>
              </w:rPr>
            </w:pPr>
            <w:r>
              <w:rPr>
                <w:color w:val="000000"/>
                <w:sz w:val="20"/>
                <w:szCs w:val="20"/>
              </w:rPr>
              <w:t>ГЛС-2(А) + ПК(А)</w:t>
            </w:r>
          </w:p>
        </w:tc>
      </w:tr>
      <w:tr w:rsidR="00000000" w14:paraId="70B40FB2" w14:textId="77777777">
        <w:tblPrEx>
          <w:tblCellMar>
            <w:top w:w="0" w:type="dxa"/>
            <w:bottom w:w="0" w:type="dxa"/>
          </w:tblCellMar>
        </w:tblPrEx>
        <w:trPr>
          <w:jc w:val="center"/>
        </w:trPr>
        <w:tc>
          <w:tcPr>
            <w:tcW w:w="1534" w:type="dxa"/>
            <w:tcBorders>
              <w:top w:val="single" w:sz="6" w:space="0" w:color="auto"/>
              <w:left w:val="single" w:sz="6" w:space="0" w:color="auto"/>
              <w:bottom w:val="single" w:sz="6" w:space="0" w:color="auto"/>
              <w:right w:val="single" w:sz="6" w:space="0" w:color="auto"/>
            </w:tcBorders>
          </w:tcPr>
          <w:p w14:paraId="13DB4BB8" w14:textId="77777777" w:rsidR="00000000" w:rsidRDefault="00000000">
            <w:pPr>
              <w:spacing w:line="276" w:lineRule="auto"/>
              <w:rPr>
                <w:color w:val="000000"/>
                <w:sz w:val="20"/>
                <w:szCs w:val="20"/>
              </w:rPr>
            </w:pPr>
          </w:p>
        </w:tc>
        <w:tc>
          <w:tcPr>
            <w:tcW w:w="1242" w:type="dxa"/>
            <w:tcBorders>
              <w:top w:val="single" w:sz="6" w:space="0" w:color="auto"/>
              <w:left w:val="single" w:sz="6" w:space="0" w:color="auto"/>
              <w:bottom w:val="single" w:sz="6" w:space="0" w:color="auto"/>
              <w:right w:val="single" w:sz="6" w:space="0" w:color="auto"/>
            </w:tcBorders>
          </w:tcPr>
          <w:p w14:paraId="5EF49607" w14:textId="77777777" w:rsidR="00000000" w:rsidRDefault="00000000">
            <w:pPr>
              <w:spacing w:line="276" w:lineRule="auto"/>
              <w:rPr>
                <w:color w:val="000000"/>
                <w:sz w:val="20"/>
                <w:szCs w:val="20"/>
              </w:rPr>
            </w:pPr>
            <w:r>
              <w:rPr>
                <w:color w:val="000000"/>
                <w:sz w:val="20"/>
                <w:szCs w:val="20"/>
              </w:rPr>
              <w:t>Исх.</w:t>
            </w:r>
          </w:p>
        </w:tc>
        <w:tc>
          <w:tcPr>
            <w:tcW w:w="1400" w:type="dxa"/>
            <w:tcBorders>
              <w:top w:val="single" w:sz="6" w:space="0" w:color="auto"/>
              <w:left w:val="single" w:sz="6" w:space="0" w:color="auto"/>
              <w:bottom w:val="single" w:sz="6" w:space="0" w:color="auto"/>
              <w:right w:val="single" w:sz="6" w:space="0" w:color="auto"/>
            </w:tcBorders>
          </w:tcPr>
          <w:p w14:paraId="682C6F9E" w14:textId="77777777" w:rsidR="00000000" w:rsidRDefault="00000000">
            <w:pPr>
              <w:spacing w:line="276" w:lineRule="auto"/>
              <w:rPr>
                <w:color w:val="000000"/>
                <w:sz w:val="20"/>
                <w:szCs w:val="20"/>
              </w:rPr>
            </w:pPr>
            <w:r>
              <w:rPr>
                <w:color w:val="000000"/>
                <w:sz w:val="20"/>
                <w:szCs w:val="20"/>
              </w:rPr>
              <w:t>Акт.</w:t>
            </w:r>
          </w:p>
        </w:tc>
        <w:tc>
          <w:tcPr>
            <w:tcW w:w="1294" w:type="dxa"/>
            <w:tcBorders>
              <w:top w:val="single" w:sz="6" w:space="0" w:color="auto"/>
              <w:left w:val="single" w:sz="6" w:space="0" w:color="auto"/>
              <w:bottom w:val="single" w:sz="6" w:space="0" w:color="auto"/>
              <w:right w:val="single" w:sz="6" w:space="0" w:color="auto"/>
            </w:tcBorders>
          </w:tcPr>
          <w:p w14:paraId="0BC301E1" w14:textId="77777777" w:rsidR="00000000" w:rsidRDefault="00000000">
            <w:pPr>
              <w:spacing w:line="276" w:lineRule="auto"/>
              <w:rPr>
                <w:color w:val="000000"/>
                <w:sz w:val="20"/>
                <w:szCs w:val="20"/>
              </w:rPr>
            </w:pPr>
            <w:r>
              <w:rPr>
                <w:color w:val="000000"/>
                <w:sz w:val="20"/>
                <w:szCs w:val="20"/>
              </w:rPr>
              <w:t>Исх.</w:t>
            </w:r>
          </w:p>
        </w:tc>
        <w:tc>
          <w:tcPr>
            <w:tcW w:w="1367" w:type="dxa"/>
            <w:tcBorders>
              <w:top w:val="single" w:sz="6" w:space="0" w:color="auto"/>
              <w:left w:val="single" w:sz="6" w:space="0" w:color="auto"/>
              <w:bottom w:val="single" w:sz="6" w:space="0" w:color="auto"/>
              <w:right w:val="single" w:sz="6" w:space="0" w:color="auto"/>
            </w:tcBorders>
          </w:tcPr>
          <w:p w14:paraId="532BC36B" w14:textId="77777777" w:rsidR="00000000" w:rsidRDefault="00000000">
            <w:pPr>
              <w:spacing w:line="276" w:lineRule="auto"/>
              <w:rPr>
                <w:color w:val="000000"/>
                <w:sz w:val="20"/>
                <w:szCs w:val="20"/>
              </w:rPr>
            </w:pPr>
            <w:r>
              <w:rPr>
                <w:color w:val="000000"/>
                <w:sz w:val="20"/>
                <w:szCs w:val="20"/>
              </w:rPr>
              <w:t>Акт.</w:t>
            </w:r>
          </w:p>
        </w:tc>
        <w:tc>
          <w:tcPr>
            <w:tcW w:w="1229" w:type="dxa"/>
            <w:tcBorders>
              <w:top w:val="single" w:sz="6" w:space="0" w:color="auto"/>
              <w:left w:val="single" w:sz="6" w:space="0" w:color="auto"/>
              <w:bottom w:val="single" w:sz="6" w:space="0" w:color="auto"/>
              <w:right w:val="single" w:sz="6" w:space="0" w:color="auto"/>
            </w:tcBorders>
          </w:tcPr>
          <w:p w14:paraId="50F4BFEE" w14:textId="77777777" w:rsidR="00000000" w:rsidRDefault="00000000">
            <w:pPr>
              <w:spacing w:line="276" w:lineRule="auto"/>
              <w:rPr>
                <w:color w:val="000000"/>
                <w:sz w:val="20"/>
                <w:szCs w:val="20"/>
              </w:rPr>
            </w:pPr>
            <w:r>
              <w:rPr>
                <w:color w:val="000000"/>
                <w:sz w:val="20"/>
                <w:szCs w:val="20"/>
              </w:rPr>
              <w:t>Исх.</w:t>
            </w:r>
          </w:p>
        </w:tc>
        <w:tc>
          <w:tcPr>
            <w:tcW w:w="1231" w:type="dxa"/>
            <w:tcBorders>
              <w:top w:val="single" w:sz="6" w:space="0" w:color="auto"/>
              <w:left w:val="single" w:sz="6" w:space="0" w:color="auto"/>
              <w:bottom w:val="single" w:sz="6" w:space="0" w:color="auto"/>
              <w:right w:val="single" w:sz="6" w:space="0" w:color="auto"/>
            </w:tcBorders>
          </w:tcPr>
          <w:p w14:paraId="5873E20E" w14:textId="77777777" w:rsidR="00000000" w:rsidRDefault="00000000">
            <w:pPr>
              <w:spacing w:line="276" w:lineRule="auto"/>
              <w:rPr>
                <w:color w:val="000000"/>
                <w:sz w:val="20"/>
                <w:szCs w:val="20"/>
              </w:rPr>
            </w:pPr>
            <w:r>
              <w:rPr>
                <w:color w:val="000000"/>
                <w:sz w:val="20"/>
                <w:szCs w:val="20"/>
              </w:rPr>
              <w:t>Акт.</w:t>
            </w:r>
          </w:p>
        </w:tc>
      </w:tr>
      <w:tr w:rsidR="00000000" w14:paraId="76BDF9FB" w14:textId="77777777">
        <w:tblPrEx>
          <w:tblCellMar>
            <w:top w:w="0" w:type="dxa"/>
            <w:bottom w:w="0" w:type="dxa"/>
          </w:tblCellMar>
        </w:tblPrEx>
        <w:trPr>
          <w:jc w:val="center"/>
        </w:trPr>
        <w:tc>
          <w:tcPr>
            <w:tcW w:w="9297" w:type="dxa"/>
            <w:gridSpan w:val="7"/>
            <w:tcBorders>
              <w:top w:val="single" w:sz="6" w:space="0" w:color="auto"/>
              <w:left w:val="single" w:sz="6" w:space="0" w:color="auto"/>
              <w:bottom w:val="single" w:sz="6" w:space="0" w:color="auto"/>
              <w:right w:val="single" w:sz="6" w:space="0" w:color="auto"/>
            </w:tcBorders>
          </w:tcPr>
          <w:p w14:paraId="46CB0CFC" w14:textId="77777777" w:rsidR="00000000" w:rsidRDefault="00000000">
            <w:pPr>
              <w:spacing w:line="276" w:lineRule="auto"/>
              <w:rPr>
                <w:color w:val="000000"/>
                <w:sz w:val="20"/>
                <w:szCs w:val="20"/>
              </w:rPr>
            </w:pPr>
            <w:r>
              <w:rPr>
                <w:color w:val="000000"/>
                <w:sz w:val="20"/>
                <w:szCs w:val="20"/>
              </w:rPr>
              <w:t>Средний диаметр частиц материала, мкм.</w:t>
            </w:r>
          </w:p>
        </w:tc>
      </w:tr>
      <w:tr w:rsidR="00000000" w14:paraId="17D2155D" w14:textId="77777777">
        <w:tblPrEx>
          <w:tblCellMar>
            <w:top w:w="0" w:type="dxa"/>
            <w:bottom w:w="0" w:type="dxa"/>
          </w:tblCellMar>
        </w:tblPrEx>
        <w:trPr>
          <w:jc w:val="center"/>
        </w:trPr>
        <w:tc>
          <w:tcPr>
            <w:tcW w:w="1534" w:type="dxa"/>
            <w:tcBorders>
              <w:top w:val="single" w:sz="6" w:space="0" w:color="auto"/>
              <w:left w:val="single" w:sz="6" w:space="0" w:color="auto"/>
              <w:bottom w:val="single" w:sz="6" w:space="0" w:color="auto"/>
              <w:right w:val="single" w:sz="6" w:space="0" w:color="auto"/>
            </w:tcBorders>
          </w:tcPr>
          <w:p w14:paraId="712C1B99" w14:textId="77777777" w:rsidR="00000000" w:rsidRDefault="00000000">
            <w:pPr>
              <w:spacing w:line="276" w:lineRule="auto"/>
              <w:rPr>
                <w:color w:val="000000"/>
                <w:sz w:val="20"/>
                <w:szCs w:val="20"/>
              </w:rPr>
            </w:pPr>
            <w:r>
              <w:rPr>
                <w:color w:val="000000"/>
                <w:sz w:val="20"/>
                <w:szCs w:val="20"/>
              </w:rPr>
              <w:t>100-75 75-50 50-25 25-0</w:t>
            </w:r>
          </w:p>
        </w:tc>
        <w:tc>
          <w:tcPr>
            <w:tcW w:w="1242" w:type="dxa"/>
            <w:tcBorders>
              <w:top w:val="single" w:sz="6" w:space="0" w:color="auto"/>
              <w:left w:val="single" w:sz="6" w:space="0" w:color="auto"/>
              <w:bottom w:val="single" w:sz="6" w:space="0" w:color="auto"/>
              <w:right w:val="single" w:sz="6" w:space="0" w:color="auto"/>
            </w:tcBorders>
          </w:tcPr>
          <w:p w14:paraId="442BC1E1" w14:textId="77777777" w:rsidR="00000000" w:rsidRDefault="00000000">
            <w:pPr>
              <w:spacing w:line="276" w:lineRule="auto"/>
              <w:rPr>
                <w:color w:val="000000"/>
                <w:sz w:val="20"/>
                <w:szCs w:val="20"/>
              </w:rPr>
            </w:pPr>
            <w:r>
              <w:rPr>
                <w:color w:val="000000"/>
                <w:sz w:val="20"/>
                <w:szCs w:val="20"/>
              </w:rPr>
              <w:t>- 0,42 1,83 3</w:t>
            </w:r>
          </w:p>
        </w:tc>
        <w:tc>
          <w:tcPr>
            <w:tcW w:w="1400" w:type="dxa"/>
            <w:tcBorders>
              <w:top w:val="single" w:sz="6" w:space="0" w:color="auto"/>
              <w:left w:val="single" w:sz="6" w:space="0" w:color="auto"/>
              <w:bottom w:val="single" w:sz="6" w:space="0" w:color="auto"/>
              <w:right w:val="single" w:sz="6" w:space="0" w:color="auto"/>
            </w:tcBorders>
          </w:tcPr>
          <w:p w14:paraId="5DB9B3F8" w14:textId="77777777" w:rsidR="00000000" w:rsidRDefault="00000000">
            <w:pPr>
              <w:spacing w:line="276" w:lineRule="auto"/>
              <w:rPr>
                <w:color w:val="000000"/>
                <w:sz w:val="20"/>
                <w:szCs w:val="20"/>
              </w:rPr>
            </w:pPr>
            <w:r>
              <w:rPr>
                <w:color w:val="000000"/>
                <w:sz w:val="20"/>
                <w:szCs w:val="20"/>
              </w:rPr>
              <w:t>- 0,401 1,5 2,8</w:t>
            </w:r>
          </w:p>
        </w:tc>
        <w:tc>
          <w:tcPr>
            <w:tcW w:w="1294" w:type="dxa"/>
            <w:tcBorders>
              <w:top w:val="single" w:sz="6" w:space="0" w:color="auto"/>
              <w:left w:val="single" w:sz="6" w:space="0" w:color="auto"/>
              <w:bottom w:val="single" w:sz="6" w:space="0" w:color="auto"/>
              <w:right w:val="single" w:sz="6" w:space="0" w:color="auto"/>
            </w:tcBorders>
          </w:tcPr>
          <w:p w14:paraId="383A2C20" w14:textId="77777777" w:rsidR="00000000" w:rsidRDefault="00000000">
            <w:pPr>
              <w:spacing w:line="276" w:lineRule="auto"/>
              <w:rPr>
                <w:color w:val="000000"/>
                <w:sz w:val="20"/>
                <w:szCs w:val="20"/>
              </w:rPr>
            </w:pPr>
            <w:r>
              <w:rPr>
                <w:color w:val="000000"/>
                <w:sz w:val="20"/>
                <w:szCs w:val="20"/>
              </w:rPr>
              <w:t>- 0,29 1,49 2,9</w:t>
            </w:r>
          </w:p>
        </w:tc>
        <w:tc>
          <w:tcPr>
            <w:tcW w:w="1367" w:type="dxa"/>
            <w:tcBorders>
              <w:top w:val="single" w:sz="6" w:space="0" w:color="auto"/>
              <w:left w:val="single" w:sz="6" w:space="0" w:color="auto"/>
              <w:bottom w:val="single" w:sz="6" w:space="0" w:color="auto"/>
              <w:right w:val="single" w:sz="6" w:space="0" w:color="auto"/>
            </w:tcBorders>
          </w:tcPr>
          <w:p w14:paraId="2ABBAB35" w14:textId="77777777" w:rsidR="00000000" w:rsidRDefault="00000000">
            <w:pPr>
              <w:spacing w:line="276" w:lineRule="auto"/>
              <w:rPr>
                <w:color w:val="000000"/>
                <w:sz w:val="20"/>
                <w:szCs w:val="20"/>
              </w:rPr>
            </w:pPr>
            <w:r>
              <w:rPr>
                <w:color w:val="000000"/>
                <w:sz w:val="20"/>
                <w:szCs w:val="20"/>
              </w:rPr>
              <w:t>0,15 0,25 1,23 2,89</w:t>
            </w:r>
          </w:p>
        </w:tc>
        <w:tc>
          <w:tcPr>
            <w:tcW w:w="1229" w:type="dxa"/>
            <w:tcBorders>
              <w:top w:val="single" w:sz="6" w:space="0" w:color="auto"/>
              <w:left w:val="single" w:sz="6" w:space="0" w:color="auto"/>
              <w:bottom w:val="single" w:sz="6" w:space="0" w:color="auto"/>
              <w:right w:val="single" w:sz="6" w:space="0" w:color="auto"/>
            </w:tcBorders>
          </w:tcPr>
          <w:p w14:paraId="7CA3D316" w14:textId="77777777" w:rsidR="00000000" w:rsidRDefault="00000000">
            <w:pPr>
              <w:spacing w:line="276" w:lineRule="auto"/>
              <w:rPr>
                <w:color w:val="000000"/>
                <w:sz w:val="20"/>
                <w:szCs w:val="20"/>
              </w:rPr>
            </w:pPr>
            <w:r>
              <w:rPr>
                <w:color w:val="000000"/>
                <w:sz w:val="20"/>
                <w:szCs w:val="20"/>
              </w:rPr>
              <w:t>0,19 0,31 1,41 6,55</w:t>
            </w:r>
          </w:p>
        </w:tc>
        <w:tc>
          <w:tcPr>
            <w:tcW w:w="1231" w:type="dxa"/>
            <w:tcBorders>
              <w:top w:val="single" w:sz="6" w:space="0" w:color="auto"/>
              <w:left w:val="single" w:sz="6" w:space="0" w:color="auto"/>
              <w:bottom w:val="single" w:sz="6" w:space="0" w:color="auto"/>
              <w:right w:val="single" w:sz="6" w:space="0" w:color="auto"/>
            </w:tcBorders>
          </w:tcPr>
          <w:p w14:paraId="33E5F418" w14:textId="77777777" w:rsidR="00000000" w:rsidRDefault="00000000">
            <w:pPr>
              <w:spacing w:line="276" w:lineRule="auto"/>
              <w:rPr>
                <w:color w:val="000000"/>
                <w:sz w:val="20"/>
                <w:szCs w:val="20"/>
              </w:rPr>
            </w:pPr>
            <w:r>
              <w:rPr>
                <w:color w:val="000000"/>
                <w:sz w:val="20"/>
                <w:szCs w:val="20"/>
              </w:rPr>
              <w:t>0,15 0,14 1,11 4,92</w:t>
            </w:r>
          </w:p>
        </w:tc>
      </w:tr>
      <w:tr w:rsidR="00000000" w14:paraId="5FBA37E6" w14:textId="77777777">
        <w:tblPrEx>
          <w:tblCellMar>
            <w:top w:w="0" w:type="dxa"/>
            <w:bottom w:w="0" w:type="dxa"/>
          </w:tblCellMar>
        </w:tblPrEx>
        <w:trPr>
          <w:jc w:val="center"/>
        </w:trPr>
        <w:tc>
          <w:tcPr>
            <w:tcW w:w="9297" w:type="dxa"/>
            <w:gridSpan w:val="7"/>
            <w:tcBorders>
              <w:top w:val="single" w:sz="6" w:space="0" w:color="auto"/>
              <w:left w:val="single" w:sz="6" w:space="0" w:color="auto"/>
              <w:bottom w:val="single" w:sz="6" w:space="0" w:color="auto"/>
              <w:right w:val="single" w:sz="6" w:space="0" w:color="auto"/>
            </w:tcBorders>
          </w:tcPr>
          <w:p w14:paraId="718A3FB0" w14:textId="77777777" w:rsidR="00000000" w:rsidRDefault="00000000">
            <w:pPr>
              <w:spacing w:line="276" w:lineRule="auto"/>
              <w:rPr>
                <w:color w:val="000000"/>
                <w:sz w:val="20"/>
                <w:szCs w:val="20"/>
              </w:rPr>
            </w:pPr>
            <w:r>
              <w:rPr>
                <w:color w:val="000000"/>
                <w:sz w:val="20"/>
                <w:szCs w:val="20"/>
              </w:rPr>
              <w:t>Средневзвешенное значение диаметра частиц материала, мкм.</w:t>
            </w:r>
          </w:p>
        </w:tc>
      </w:tr>
      <w:tr w:rsidR="00000000" w14:paraId="02FA6551" w14:textId="77777777">
        <w:tblPrEx>
          <w:tblCellMar>
            <w:top w:w="0" w:type="dxa"/>
            <w:bottom w:w="0" w:type="dxa"/>
          </w:tblCellMar>
        </w:tblPrEx>
        <w:trPr>
          <w:jc w:val="center"/>
        </w:trPr>
        <w:tc>
          <w:tcPr>
            <w:tcW w:w="1534" w:type="dxa"/>
            <w:tcBorders>
              <w:top w:val="single" w:sz="6" w:space="0" w:color="auto"/>
              <w:left w:val="single" w:sz="6" w:space="0" w:color="auto"/>
              <w:bottom w:val="single" w:sz="6" w:space="0" w:color="auto"/>
              <w:right w:val="single" w:sz="6" w:space="0" w:color="auto"/>
            </w:tcBorders>
          </w:tcPr>
          <w:p w14:paraId="05FF613A" w14:textId="77777777" w:rsidR="00000000" w:rsidRDefault="00000000">
            <w:pPr>
              <w:spacing w:line="276" w:lineRule="auto"/>
              <w:rPr>
                <w:color w:val="000000"/>
                <w:sz w:val="20"/>
                <w:szCs w:val="20"/>
              </w:rPr>
            </w:pPr>
            <w:r>
              <w:rPr>
                <w:color w:val="000000"/>
                <w:sz w:val="20"/>
                <w:szCs w:val="20"/>
              </w:rPr>
              <w:t>Итог</w:t>
            </w:r>
          </w:p>
        </w:tc>
        <w:tc>
          <w:tcPr>
            <w:tcW w:w="1242" w:type="dxa"/>
            <w:tcBorders>
              <w:top w:val="single" w:sz="6" w:space="0" w:color="auto"/>
              <w:left w:val="single" w:sz="6" w:space="0" w:color="auto"/>
              <w:bottom w:val="single" w:sz="6" w:space="0" w:color="auto"/>
              <w:right w:val="single" w:sz="6" w:space="0" w:color="auto"/>
            </w:tcBorders>
          </w:tcPr>
          <w:p w14:paraId="3141AC69" w14:textId="77777777" w:rsidR="00000000" w:rsidRDefault="00000000">
            <w:pPr>
              <w:spacing w:line="276" w:lineRule="auto"/>
              <w:rPr>
                <w:color w:val="000000"/>
                <w:sz w:val="20"/>
                <w:szCs w:val="20"/>
              </w:rPr>
            </w:pPr>
            <w:r>
              <w:rPr>
                <w:color w:val="000000"/>
                <w:sz w:val="20"/>
                <w:szCs w:val="20"/>
              </w:rPr>
              <w:t>2,942</w:t>
            </w:r>
          </w:p>
        </w:tc>
        <w:tc>
          <w:tcPr>
            <w:tcW w:w="1400" w:type="dxa"/>
            <w:tcBorders>
              <w:top w:val="single" w:sz="6" w:space="0" w:color="auto"/>
              <w:left w:val="single" w:sz="6" w:space="0" w:color="auto"/>
              <w:bottom w:val="single" w:sz="6" w:space="0" w:color="auto"/>
              <w:right w:val="single" w:sz="6" w:space="0" w:color="auto"/>
            </w:tcBorders>
          </w:tcPr>
          <w:p w14:paraId="3F8016C8" w14:textId="77777777" w:rsidR="00000000" w:rsidRDefault="00000000">
            <w:pPr>
              <w:spacing w:line="276" w:lineRule="auto"/>
              <w:rPr>
                <w:color w:val="000000"/>
                <w:sz w:val="20"/>
                <w:szCs w:val="20"/>
              </w:rPr>
            </w:pPr>
            <w:r>
              <w:rPr>
                <w:color w:val="000000"/>
                <w:sz w:val="20"/>
                <w:szCs w:val="20"/>
              </w:rPr>
              <w:t>2,712</w:t>
            </w:r>
          </w:p>
        </w:tc>
        <w:tc>
          <w:tcPr>
            <w:tcW w:w="1294" w:type="dxa"/>
            <w:tcBorders>
              <w:top w:val="single" w:sz="6" w:space="0" w:color="auto"/>
              <w:left w:val="single" w:sz="6" w:space="0" w:color="auto"/>
              <w:bottom w:val="single" w:sz="6" w:space="0" w:color="auto"/>
              <w:right w:val="single" w:sz="6" w:space="0" w:color="auto"/>
            </w:tcBorders>
          </w:tcPr>
          <w:p w14:paraId="2FF6B9F1" w14:textId="77777777" w:rsidR="00000000" w:rsidRDefault="00000000">
            <w:pPr>
              <w:spacing w:line="276" w:lineRule="auto"/>
              <w:rPr>
                <w:color w:val="000000"/>
                <w:sz w:val="20"/>
                <w:szCs w:val="20"/>
              </w:rPr>
            </w:pPr>
            <w:r>
              <w:rPr>
                <w:color w:val="000000"/>
                <w:sz w:val="20"/>
                <w:szCs w:val="20"/>
              </w:rPr>
              <w:t>2,803</w:t>
            </w:r>
          </w:p>
        </w:tc>
        <w:tc>
          <w:tcPr>
            <w:tcW w:w="1367" w:type="dxa"/>
            <w:tcBorders>
              <w:top w:val="single" w:sz="6" w:space="0" w:color="auto"/>
              <w:left w:val="single" w:sz="6" w:space="0" w:color="auto"/>
              <w:bottom w:val="single" w:sz="6" w:space="0" w:color="auto"/>
              <w:right w:val="single" w:sz="6" w:space="0" w:color="auto"/>
            </w:tcBorders>
          </w:tcPr>
          <w:p w14:paraId="274830BD" w14:textId="77777777" w:rsidR="00000000" w:rsidRDefault="00000000">
            <w:pPr>
              <w:spacing w:line="276" w:lineRule="auto"/>
              <w:rPr>
                <w:color w:val="000000"/>
                <w:sz w:val="20"/>
                <w:szCs w:val="20"/>
              </w:rPr>
            </w:pPr>
            <w:r>
              <w:rPr>
                <w:color w:val="000000"/>
                <w:sz w:val="20"/>
                <w:szCs w:val="20"/>
              </w:rPr>
              <w:t>2,726</w:t>
            </w:r>
          </w:p>
        </w:tc>
        <w:tc>
          <w:tcPr>
            <w:tcW w:w="1229" w:type="dxa"/>
            <w:tcBorders>
              <w:top w:val="single" w:sz="6" w:space="0" w:color="auto"/>
              <w:left w:val="single" w:sz="6" w:space="0" w:color="auto"/>
              <w:bottom w:val="single" w:sz="6" w:space="0" w:color="auto"/>
              <w:right w:val="single" w:sz="6" w:space="0" w:color="auto"/>
            </w:tcBorders>
          </w:tcPr>
          <w:p w14:paraId="17828280" w14:textId="77777777" w:rsidR="00000000" w:rsidRDefault="00000000">
            <w:pPr>
              <w:spacing w:line="276" w:lineRule="auto"/>
              <w:rPr>
                <w:color w:val="000000"/>
                <w:sz w:val="20"/>
                <w:szCs w:val="20"/>
              </w:rPr>
            </w:pPr>
            <w:r>
              <w:rPr>
                <w:color w:val="000000"/>
                <w:sz w:val="20"/>
                <w:szCs w:val="20"/>
              </w:rPr>
              <w:t>6,381</w:t>
            </w:r>
          </w:p>
        </w:tc>
        <w:tc>
          <w:tcPr>
            <w:tcW w:w="1231" w:type="dxa"/>
            <w:tcBorders>
              <w:top w:val="single" w:sz="6" w:space="0" w:color="auto"/>
              <w:left w:val="single" w:sz="6" w:space="0" w:color="auto"/>
              <w:bottom w:val="single" w:sz="6" w:space="0" w:color="auto"/>
              <w:right w:val="single" w:sz="6" w:space="0" w:color="auto"/>
            </w:tcBorders>
          </w:tcPr>
          <w:p w14:paraId="04D5390D" w14:textId="77777777" w:rsidR="00000000" w:rsidRDefault="00000000">
            <w:pPr>
              <w:spacing w:line="276" w:lineRule="auto"/>
              <w:rPr>
                <w:color w:val="000000"/>
                <w:sz w:val="20"/>
                <w:szCs w:val="20"/>
              </w:rPr>
            </w:pPr>
            <w:r>
              <w:rPr>
                <w:color w:val="000000"/>
                <w:sz w:val="20"/>
                <w:szCs w:val="20"/>
              </w:rPr>
              <w:t>4,468</w:t>
            </w:r>
          </w:p>
        </w:tc>
      </w:tr>
      <w:tr w:rsidR="00000000" w14:paraId="32E9A629" w14:textId="77777777">
        <w:tblPrEx>
          <w:tblCellMar>
            <w:top w:w="0" w:type="dxa"/>
            <w:bottom w:w="0" w:type="dxa"/>
          </w:tblCellMar>
        </w:tblPrEx>
        <w:trPr>
          <w:jc w:val="center"/>
        </w:trPr>
        <w:tc>
          <w:tcPr>
            <w:tcW w:w="9297" w:type="dxa"/>
            <w:gridSpan w:val="7"/>
            <w:tcBorders>
              <w:top w:val="single" w:sz="6" w:space="0" w:color="auto"/>
              <w:left w:val="single" w:sz="6" w:space="0" w:color="auto"/>
              <w:bottom w:val="single" w:sz="6" w:space="0" w:color="auto"/>
              <w:right w:val="single" w:sz="6" w:space="0" w:color="auto"/>
            </w:tcBorders>
          </w:tcPr>
          <w:p w14:paraId="5B0D93BD" w14:textId="77777777" w:rsidR="00000000" w:rsidRDefault="00000000">
            <w:pPr>
              <w:spacing w:line="276" w:lineRule="auto"/>
              <w:rPr>
                <w:color w:val="000000"/>
                <w:sz w:val="20"/>
                <w:szCs w:val="20"/>
              </w:rPr>
            </w:pPr>
            <w:r>
              <w:rPr>
                <w:color w:val="000000"/>
                <w:sz w:val="20"/>
                <w:szCs w:val="20"/>
              </w:rPr>
              <w:t>Поверхность всех зерен материала, см</w:t>
            </w:r>
            <w:r>
              <w:rPr>
                <w:color w:val="000000"/>
                <w:sz w:val="20"/>
                <w:szCs w:val="20"/>
                <w:vertAlign w:val="superscript"/>
              </w:rPr>
              <w:t>2</w:t>
            </w:r>
            <w:r>
              <w:rPr>
                <w:color w:val="000000"/>
                <w:sz w:val="20"/>
                <w:szCs w:val="20"/>
              </w:rPr>
              <w:t>.</w:t>
            </w:r>
          </w:p>
        </w:tc>
      </w:tr>
      <w:tr w:rsidR="00000000" w14:paraId="050C6AFB" w14:textId="77777777">
        <w:tblPrEx>
          <w:tblCellMar>
            <w:top w:w="0" w:type="dxa"/>
            <w:bottom w:w="0" w:type="dxa"/>
          </w:tblCellMar>
        </w:tblPrEx>
        <w:trPr>
          <w:jc w:val="center"/>
        </w:trPr>
        <w:tc>
          <w:tcPr>
            <w:tcW w:w="1534" w:type="dxa"/>
            <w:tcBorders>
              <w:top w:val="single" w:sz="6" w:space="0" w:color="auto"/>
              <w:left w:val="single" w:sz="6" w:space="0" w:color="auto"/>
              <w:bottom w:val="single" w:sz="6" w:space="0" w:color="auto"/>
              <w:right w:val="single" w:sz="6" w:space="0" w:color="auto"/>
            </w:tcBorders>
          </w:tcPr>
          <w:p w14:paraId="48983DF9" w14:textId="77777777" w:rsidR="00000000" w:rsidRDefault="00000000">
            <w:pPr>
              <w:spacing w:line="276" w:lineRule="auto"/>
              <w:rPr>
                <w:color w:val="000000"/>
                <w:sz w:val="20"/>
                <w:szCs w:val="20"/>
              </w:rPr>
            </w:pPr>
            <w:r>
              <w:rPr>
                <w:color w:val="000000"/>
                <w:sz w:val="20"/>
                <w:szCs w:val="20"/>
              </w:rPr>
              <w:t>Итог</w:t>
            </w:r>
          </w:p>
        </w:tc>
        <w:tc>
          <w:tcPr>
            <w:tcW w:w="1242" w:type="dxa"/>
            <w:tcBorders>
              <w:top w:val="single" w:sz="6" w:space="0" w:color="auto"/>
              <w:left w:val="single" w:sz="6" w:space="0" w:color="auto"/>
              <w:bottom w:val="single" w:sz="6" w:space="0" w:color="auto"/>
              <w:right w:val="single" w:sz="6" w:space="0" w:color="auto"/>
            </w:tcBorders>
          </w:tcPr>
          <w:p w14:paraId="138E5373" w14:textId="77777777" w:rsidR="00000000" w:rsidRDefault="00000000">
            <w:pPr>
              <w:spacing w:line="276" w:lineRule="auto"/>
              <w:rPr>
                <w:color w:val="000000"/>
                <w:sz w:val="20"/>
                <w:szCs w:val="20"/>
              </w:rPr>
            </w:pPr>
            <w:r>
              <w:rPr>
                <w:color w:val="000000"/>
                <w:sz w:val="20"/>
                <w:szCs w:val="20"/>
              </w:rPr>
              <w:t>169738,9</w:t>
            </w:r>
          </w:p>
        </w:tc>
        <w:tc>
          <w:tcPr>
            <w:tcW w:w="1400" w:type="dxa"/>
            <w:tcBorders>
              <w:top w:val="single" w:sz="6" w:space="0" w:color="auto"/>
              <w:left w:val="single" w:sz="6" w:space="0" w:color="auto"/>
              <w:bottom w:val="single" w:sz="6" w:space="0" w:color="auto"/>
              <w:right w:val="single" w:sz="6" w:space="0" w:color="auto"/>
            </w:tcBorders>
          </w:tcPr>
          <w:p w14:paraId="56241C06" w14:textId="77777777" w:rsidR="00000000" w:rsidRDefault="00000000">
            <w:pPr>
              <w:spacing w:line="276" w:lineRule="auto"/>
              <w:rPr>
                <w:color w:val="000000"/>
                <w:sz w:val="20"/>
                <w:szCs w:val="20"/>
              </w:rPr>
            </w:pPr>
            <w:r>
              <w:rPr>
                <w:color w:val="000000"/>
                <w:sz w:val="20"/>
                <w:szCs w:val="20"/>
              </w:rPr>
              <w:t>218292,56</w:t>
            </w:r>
          </w:p>
        </w:tc>
        <w:tc>
          <w:tcPr>
            <w:tcW w:w="1294" w:type="dxa"/>
            <w:tcBorders>
              <w:top w:val="single" w:sz="6" w:space="0" w:color="auto"/>
              <w:left w:val="single" w:sz="6" w:space="0" w:color="auto"/>
              <w:bottom w:val="single" w:sz="6" w:space="0" w:color="auto"/>
              <w:right w:val="single" w:sz="6" w:space="0" w:color="auto"/>
            </w:tcBorders>
          </w:tcPr>
          <w:p w14:paraId="4253E354" w14:textId="77777777" w:rsidR="00000000" w:rsidRDefault="00000000">
            <w:pPr>
              <w:spacing w:line="276" w:lineRule="auto"/>
              <w:rPr>
                <w:color w:val="000000"/>
                <w:sz w:val="20"/>
                <w:szCs w:val="20"/>
              </w:rPr>
            </w:pPr>
            <w:r>
              <w:rPr>
                <w:color w:val="000000"/>
                <w:sz w:val="20"/>
                <w:szCs w:val="20"/>
              </w:rPr>
              <w:t>177408,2</w:t>
            </w:r>
          </w:p>
        </w:tc>
        <w:tc>
          <w:tcPr>
            <w:tcW w:w="1367" w:type="dxa"/>
            <w:tcBorders>
              <w:top w:val="single" w:sz="6" w:space="0" w:color="auto"/>
              <w:left w:val="single" w:sz="6" w:space="0" w:color="auto"/>
              <w:bottom w:val="single" w:sz="6" w:space="0" w:color="auto"/>
              <w:right w:val="single" w:sz="6" w:space="0" w:color="auto"/>
            </w:tcBorders>
          </w:tcPr>
          <w:p w14:paraId="2744DC7E" w14:textId="77777777" w:rsidR="00000000" w:rsidRDefault="00000000">
            <w:pPr>
              <w:spacing w:line="276" w:lineRule="auto"/>
              <w:rPr>
                <w:color w:val="000000"/>
                <w:sz w:val="20"/>
                <w:szCs w:val="20"/>
              </w:rPr>
            </w:pPr>
            <w:r>
              <w:rPr>
                <w:color w:val="000000"/>
                <w:sz w:val="20"/>
                <w:szCs w:val="20"/>
              </w:rPr>
              <w:t>226261,91</w:t>
            </w:r>
          </w:p>
        </w:tc>
        <w:tc>
          <w:tcPr>
            <w:tcW w:w="1229" w:type="dxa"/>
            <w:tcBorders>
              <w:top w:val="single" w:sz="6" w:space="0" w:color="auto"/>
              <w:left w:val="single" w:sz="6" w:space="0" w:color="auto"/>
              <w:bottom w:val="single" w:sz="6" w:space="0" w:color="auto"/>
              <w:right w:val="single" w:sz="6" w:space="0" w:color="auto"/>
            </w:tcBorders>
          </w:tcPr>
          <w:p w14:paraId="17CB927C" w14:textId="77777777" w:rsidR="00000000" w:rsidRDefault="00000000">
            <w:pPr>
              <w:spacing w:line="276" w:lineRule="auto"/>
              <w:rPr>
                <w:color w:val="000000"/>
                <w:sz w:val="20"/>
                <w:szCs w:val="20"/>
              </w:rPr>
            </w:pPr>
            <w:r>
              <w:rPr>
                <w:color w:val="000000"/>
                <w:sz w:val="20"/>
                <w:szCs w:val="20"/>
              </w:rPr>
              <w:t>25662,35</w:t>
            </w:r>
          </w:p>
        </w:tc>
        <w:tc>
          <w:tcPr>
            <w:tcW w:w="1231" w:type="dxa"/>
            <w:tcBorders>
              <w:top w:val="single" w:sz="6" w:space="0" w:color="auto"/>
              <w:left w:val="single" w:sz="6" w:space="0" w:color="auto"/>
              <w:bottom w:val="single" w:sz="6" w:space="0" w:color="auto"/>
              <w:right w:val="single" w:sz="6" w:space="0" w:color="auto"/>
            </w:tcBorders>
          </w:tcPr>
          <w:p w14:paraId="77BF682C" w14:textId="77777777" w:rsidR="00000000" w:rsidRDefault="00000000">
            <w:pPr>
              <w:spacing w:line="276" w:lineRule="auto"/>
              <w:rPr>
                <w:color w:val="000000"/>
                <w:sz w:val="20"/>
                <w:szCs w:val="20"/>
              </w:rPr>
            </w:pPr>
            <w:r>
              <w:rPr>
                <w:color w:val="000000"/>
                <w:sz w:val="20"/>
                <w:szCs w:val="20"/>
              </w:rPr>
              <w:t>44049,07</w:t>
            </w:r>
          </w:p>
        </w:tc>
      </w:tr>
    </w:tbl>
    <w:p w14:paraId="4870D090" w14:textId="77777777" w:rsidR="00000000" w:rsidRDefault="00000000">
      <w:pPr>
        <w:spacing w:line="360" w:lineRule="auto"/>
        <w:ind w:firstLine="709"/>
        <w:jc w:val="both"/>
        <w:rPr>
          <w:color w:val="000000"/>
          <w:sz w:val="28"/>
          <w:szCs w:val="28"/>
        </w:rPr>
      </w:pPr>
    </w:p>
    <w:p w14:paraId="2AFDF2B0" w14:textId="77777777" w:rsidR="00000000" w:rsidRDefault="00000000">
      <w:pPr>
        <w:spacing w:line="360" w:lineRule="auto"/>
        <w:ind w:firstLine="709"/>
        <w:jc w:val="both"/>
        <w:rPr>
          <w:color w:val="000000"/>
          <w:sz w:val="28"/>
          <w:szCs w:val="28"/>
        </w:rPr>
      </w:pPr>
      <w:r>
        <w:rPr>
          <w:color w:val="000000"/>
          <w:sz w:val="28"/>
          <w:szCs w:val="28"/>
        </w:rPr>
        <w:t xml:space="preserve">Таблица 3.13 Расчетные данные по бентонитам и композициям на основе бентонитов. </w:t>
      </w:r>
    </w:p>
    <w:tbl>
      <w:tblPr>
        <w:tblW w:w="0" w:type="auto"/>
        <w:jc w:val="center"/>
        <w:tblBorders>
          <w:top w:val="single" w:sz="8" w:space="0" w:color="000000"/>
          <w:left w:val="single" w:sz="8" w:space="0" w:color="000000"/>
          <w:bottom w:val="single" w:sz="8" w:space="0" w:color="000000"/>
          <w:right w:val="single" w:sz="8" w:space="0" w:color="000000"/>
        </w:tblBorders>
        <w:tblLayout w:type="fixed"/>
        <w:tblLook w:val="0000" w:firstRow="0" w:lastRow="0" w:firstColumn="0" w:lastColumn="0" w:noHBand="0" w:noVBand="0"/>
      </w:tblPr>
      <w:tblGrid>
        <w:gridCol w:w="1154"/>
        <w:gridCol w:w="1214"/>
        <w:gridCol w:w="1402"/>
        <w:gridCol w:w="1393"/>
        <w:gridCol w:w="1378"/>
        <w:gridCol w:w="1393"/>
        <w:gridCol w:w="1363"/>
      </w:tblGrid>
      <w:tr w:rsidR="00000000" w14:paraId="1188E694" w14:textId="77777777">
        <w:tblPrEx>
          <w:tblCellMar>
            <w:top w:w="0" w:type="dxa"/>
            <w:bottom w:w="0" w:type="dxa"/>
          </w:tblCellMar>
        </w:tblPrEx>
        <w:trPr>
          <w:jc w:val="center"/>
        </w:trPr>
        <w:tc>
          <w:tcPr>
            <w:tcW w:w="1154" w:type="dxa"/>
            <w:tcBorders>
              <w:top w:val="single" w:sz="6" w:space="0" w:color="auto"/>
              <w:left w:val="single" w:sz="6" w:space="0" w:color="auto"/>
              <w:bottom w:val="single" w:sz="6" w:space="0" w:color="auto"/>
              <w:right w:val="single" w:sz="6" w:space="0" w:color="auto"/>
            </w:tcBorders>
          </w:tcPr>
          <w:p w14:paraId="6B5423A0" w14:textId="77777777" w:rsidR="00000000" w:rsidRDefault="00000000">
            <w:pPr>
              <w:spacing w:line="276" w:lineRule="auto"/>
              <w:rPr>
                <w:color w:val="000000"/>
                <w:sz w:val="20"/>
                <w:szCs w:val="20"/>
              </w:rPr>
            </w:pPr>
            <w:r>
              <w:rPr>
                <w:color w:val="000000"/>
                <w:sz w:val="20"/>
                <w:szCs w:val="20"/>
              </w:rPr>
              <w:t>Объем, мл.</w:t>
            </w:r>
          </w:p>
        </w:tc>
        <w:tc>
          <w:tcPr>
            <w:tcW w:w="2616" w:type="dxa"/>
            <w:gridSpan w:val="2"/>
            <w:tcBorders>
              <w:top w:val="single" w:sz="6" w:space="0" w:color="auto"/>
              <w:left w:val="single" w:sz="6" w:space="0" w:color="auto"/>
              <w:bottom w:val="single" w:sz="6" w:space="0" w:color="auto"/>
              <w:right w:val="single" w:sz="6" w:space="0" w:color="auto"/>
            </w:tcBorders>
          </w:tcPr>
          <w:p w14:paraId="15E79B3A" w14:textId="77777777" w:rsidR="00000000" w:rsidRDefault="00000000">
            <w:pPr>
              <w:spacing w:line="276" w:lineRule="auto"/>
              <w:rPr>
                <w:color w:val="000000"/>
                <w:sz w:val="20"/>
                <w:szCs w:val="20"/>
              </w:rPr>
            </w:pPr>
            <w:r>
              <w:rPr>
                <w:color w:val="000000"/>
                <w:sz w:val="20"/>
                <w:szCs w:val="20"/>
              </w:rPr>
              <w:t>Бентонит (Казахский)</w:t>
            </w:r>
          </w:p>
        </w:tc>
        <w:tc>
          <w:tcPr>
            <w:tcW w:w="2771" w:type="dxa"/>
            <w:gridSpan w:val="2"/>
            <w:tcBorders>
              <w:top w:val="single" w:sz="6" w:space="0" w:color="auto"/>
              <w:left w:val="single" w:sz="6" w:space="0" w:color="auto"/>
              <w:bottom w:val="single" w:sz="6" w:space="0" w:color="auto"/>
              <w:right w:val="single" w:sz="6" w:space="0" w:color="auto"/>
            </w:tcBorders>
          </w:tcPr>
          <w:p w14:paraId="713ABB56" w14:textId="77777777" w:rsidR="00000000" w:rsidRDefault="00000000">
            <w:pPr>
              <w:spacing w:line="276" w:lineRule="auto"/>
              <w:rPr>
                <w:color w:val="000000"/>
                <w:sz w:val="20"/>
                <w:szCs w:val="20"/>
              </w:rPr>
            </w:pPr>
            <w:r>
              <w:rPr>
                <w:color w:val="000000"/>
                <w:sz w:val="20"/>
                <w:szCs w:val="20"/>
              </w:rPr>
              <w:t>Бентонит (Черногорский природный)</w:t>
            </w:r>
          </w:p>
        </w:tc>
        <w:tc>
          <w:tcPr>
            <w:tcW w:w="2756" w:type="dxa"/>
            <w:gridSpan w:val="2"/>
            <w:tcBorders>
              <w:top w:val="single" w:sz="6" w:space="0" w:color="auto"/>
              <w:left w:val="single" w:sz="6" w:space="0" w:color="auto"/>
              <w:bottom w:val="single" w:sz="6" w:space="0" w:color="auto"/>
              <w:right w:val="single" w:sz="6" w:space="0" w:color="auto"/>
            </w:tcBorders>
          </w:tcPr>
          <w:p w14:paraId="7531C614" w14:textId="77777777" w:rsidR="00000000" w:rsidRDefault="00000000">
            <w:pPr>
              <w:spacing w:line="276" w:lineRule="auto"/>
              <w:rPr>
                <w:color w:val="000000"/>
                <w:sz w:val="20"/>
                <w:szCs w:val="20"/>
              </w:rPr>
            </w:pPr>
            <w:r>
              <w:rPr>
                <w:color w:val="000000"/>
                <w:sz w:val="20"/>
                <w:szCs w:val="20"/>
              </w:rPr>
              <w:t>Бентонит (Черногорский природный) + сода</w:t>
            </w:r>
          </w:p>
        </w:tc>
      </w:tr>
      <w:tr w:rsidR="00000000" w14:paraId="1DEA746B" w14:textId="77777777">
        <w:tblPrEx>
          <w:tblCellMar>
            <w:top w:w="0" w:type="dxa"/>
            <w:bottom w:w="0" w:type="dxa"/>
          </w:tblCellMar>
        </w:tblPrEx>
        <w:trPr>
          <w:jc w:val="center"/>
        </w:trPr>
        <w:tc>
          <w:tcPr>
            <w:tcW w:w="1154" w:type="dxa"/>
            <w:tcBorders>
              <w:top w:val="single" w:sz="6" w:space="0" w:color="auto"/>
              <w:left w:val="single" w:sz="6" w:space="0" w:color="auto"/>
              <w:bottom w:val="single" w:sz="6" w:space="0" w:color="auto"/>
              <w:right w:val="single" w:sz="6" w:space="0" w:color="auto"/>
            </w:tcBorders>
          </w:tcPr>
          <w:p w14:paraId="4C02723D" w14:textId="77777777" w:rsidR="00000000" w:rsidRDefault="00000000">
            <w:pPr>
              <w:spacing w:line="276" w:lineRule="auto"/>
              <w:rPr>
                <w:color w:val="000000"/>
                <w:sz w:val="20"/>
                <w:szCs w:val="20"/>
              </w:rPr>
            </w:pPr>
          </w:p>
        </w:tc>
        <w:tc>
          <w:tcPr>
            <w:tcW w:w="1214" w:type="dxa"/>
            <w:tcBorders>
              <w:top w:val="single" w:sz="6" w:space="0" w:color="auto"/>
              <w:left w:val="single" w:sz="6" w:space="0" w:color="auto"/>
              <w:bottom w:val="single" w:sz="6" w:space="0" w:color="auto"/>
              <w:right w:val="single" w:sz="6" w:space="0" w:color="auto"/>
            </w:tcBorders>
          </w:tcPr>
          <w:p w14:paraId="14E56A06" w14:textId="77777777" w:rsidR="00000000" w:rsidRDefault="00000000">
            <w:pPr>
              <w:spacing w:line="276" w:lineRule="auto"/>
              <w:rPr>
                <w:color w:val="000000"/>
                <w:sz w:val="20"/>
                <w:szCs w:val="20"/>
              </w:rPr>
            </w:pPr>
            <w:r>
              <w:rPr>
                <w:color w:val="000000"/>
                <w:sz w:val="20"/>
                <w:szCs w:val="20"/>
              </w:rPr>
              <w:t>Исх.</w:t>
            </w:r>
          </w:p>
        </w:tc>
        <w:tc>
          <w:tcPr>
            <w:tcW w:w="1402" w:type="dxa"/>
            <w:tcBorders>
              <w:top w:val="single" w:sz="6" w:space="0" w:color="auto"/>
              <w:left w:val="single" w:sz="6" w:space="0" w:color="auto"/>
              <w:bottom w:val="single" w:sz="6" w:space="0" w:color="auto"/>
              <w:right w:val="single" w:sz="6" w:space="0" w:color="auto"/>
            </w:tcBorders>
          </w:tcPr>
          <w:p w14:paraId="4021362E" w14:textId="77777777" w:rsidR="00000000" w:rsidRDefault="00000000">
            <w:pPr>
              <w:spacing w:line="276" w:lineRule="auto"/>
              <w:rPr>
                <w:color w:val="000000"/>
                <w:sz w:val="20"/>
                <w:szCs w:val="20"/>
              </w:rPr>
            </w:pPr>
            <w:r>
              <w:rPr>
                <w:color w:val="000000"/>
                <w:sz w:val="20"/>
                <w:szCs w:val="20"/>
              </w:rPr>
              <w:t>Акт.</w:t>
            </w:r>
          </w:p>
        </w:tc>
        <w:tc>
          <w:tcPr>
            <w:tcW w:w="1393" w:type="dxa"/>
            <w:tcBorders>
              <w:top w:val="single" w:sz="6" w:space="0" w:color="auto"/>
              <w:left w:val="single" w:sz="6" w:space="0" w:color="auto"/>
              <w:bottom w:val="single" w:sz="6" w:space="0" w:color="auto"/>
              <w:right w:val="single" w:sz="6" w:space="0" w:color="auto"/>
            </w:tcBorders>
          </w:tcPr>
          <w:p w14:paraId="55285FEC" w14:textId="77777777" w:rsidR="00000000" w:rsidRDefault="00000000">
            <w:pPr>
              <w:spacing w:line="276" w:lineRule="auto"/>
              <w:rPr>
                <w:color w:val="000000"/>
                <w:sz w:val="20"/>
                <w:szCs w:val="20"/>
              </w:rPr>
            </w:pPr>
            <w:r>
              <w:rPr>
                <w:color w:val="000000"/>
                <w:sz w:val="20"/>
                <w:szCs w:val="20"/>
              </w:rPr>
              <w:t>Исх.</w:t>
            </w:r>
          </w:p>
        </w:tc>
        <w:tc>
          <w:tcPr>
            <w:tcW w:w="1378" w:type="dxa"/>
            <w:tcBorders>
              <w:top w:val="single" w:sz="6" w:space="0" w:color="auto"/>
              <w:left w:val="single" w:sz="6" w:space="0" w:color="auto"/>
              <w:bottom w:val="single" w:sz="6" w:space="0" w:color="auto"/>
              <w:right w:val="single" w:sz="6" w:space="0" w:color="auto"/>
            </w:tcBorders>
          </w:tcPr>
          <w:p w14:paraId="08F4B914" w14:textId="77777777" w:rsidR="00000000" w:rsidRDefault="00000000">
            <w:pPr>
              <w:spacing w:line="276" w:lineRule="auto"/>
              <w:rPr>
                <w:color w:val="000000"/>
                <w:sz w:val="20"/>
                <w:szCs w:val="20"/>
              </w:rPr>
            </w:pPr>
            <w:r>
              <w:rPr>
                <w:color w:val="000000"/>
                <w:sz w:val="20"/>
                <w:szCs w:val="20"/>
              </w:rPr>
              <w:t>Акт.</w:t>
            </w:r>
          </w:p>
        </w:tc>
        <w:tc>
          <w:tcPr>
            <w:tcW w:w="1393" w:type="dxa"/>
            <w:tcBorders>
              <w:top w:val="single" w:sz="6" w:space="0" w:color="auto"/>
              <w:left w:val="single" w:sz="6" w:space="0" w:color="auto"/>
              <w:bottom w:val="single" w:sz="6" w:space="0" w:color="auto"/>
              <w:right w:val="single" w:sz="6" w:space="0" w:color="auto"/>
            </w:tcBorders>
          </w:tcPr>
          <w:p w14:paraId="2F6CEDA9" w14:textId="77777777" w:rsidR="00000000" w:rsidRDefault="00000000">
            <w:pPr>
              <w:spacing w:line="276" w:lineRule="auto"/>
              <w:rPr>
                <w:color w:val="000000"/>
                <w:sz w:val="20"/>
                <w:szCs w:val="20"/>
              </w:rPr>
            </w:pPr>
            <w:r>
              <w:rPr>
                <w:color w:val="000000"/>
                <w:sz w:val="20"/>
                <w:szCs w:val="20"/>
              </w:rPr>
              <w:t>Исх.</w:t>
            </w:r>
          </w:p>
        </w:tc>
        <w:tc>
          <w:tcPr>
            <w:tcW w:w="1363" w:type="dxa"/>
            <w:tcBorders>
              <w:top w:val="single" w:sz="6" w:space="0" w:color="auto"/>
              <w:left w:val="single" w:sz="6" w:space="0" w:color="auto"/>
              <w:bottom w:val="single" w:sz="6" w:space="0" w:color="auto"/>
              <w:right w:val="single" w:sz="6" w:space="0" w:color="auto"/>
            </w:tcBorders>
          </w:tcPr>
          <w:p w14:paraId="00E64B7C" w14:textId="77777777" w:rsidR="00000000" w:rsidRDefault="00000000">
            <w:pPr>
              <w:spacing w:line="276" w:lineRule="auto"/>
              <w:rPr>
                <w:color w:val="000000"/>
                <w:sz w:val="20"/>
                <w:szCs w:val="20"/>
              </w:rPr>
            </w:pPr>
            <w:r>
              <w:rPr>
                <w:color w:val="000000"/>
                <w:sz w:val="20"/>
                <w:szCs w:val="20"/>
              </w:rPr>
              <w:t>Акт.</w:t>
            </w:r>
          </w:p>
        </w:tc>
      </w:tr>
      <w:tr w:rsidR="00000000" w14:paraId="5BDD7477" w14:textId="77777777">
        <w:tblPrEx>
          <w:tblCellMar>
            <w:top w:w="0" w:type="dxa"/>
            <w:bottom w:w="0" w:type="dxa"/>
          </w:tblCellMar>
        </w:tblPrEx>
        <w:trPr>
          <w:jc w:val="center"/>
        </w:trPr>
        <w:tc>
          <w:tcPr>
            <w:tcW w:w="9297" w:type="dxa"/>
            <w:gridSpan w:val="7"/>
            <w:tcBorders>
              <w:top w:val="single" w:sz="6" w:space="0" w:color="auto"/>
              <w:left w:val="single" w:sz="6" w:space="0" w:color="auto"/>
              <w:bottom w:val="single" w:sz="6" w:space="0" w:color="auto"/>
              <w:right w:val="single" w:sz="6" w:space="0" w:color="auto"/>
            </w:tcBorders>
          </w:tcPr>
          <w:p w14:paraId="4680F255" w14:textId="77777777" w:rsidR="00000000" w:rsidRDefault="00000000">
            <w:pPr>
              <w:spacing w:line="276" w:lineRule="auto"/>
              <w:rPr>
                <w:color w:val="000000"/>
                <w:sz w:val="20"/>
                <w:szCs w:val="20"/>
              </w:rPr>
            </w:pPr>
            <w:r>
              <w:rPr>
                <w:color w:val="000000"/>
                <w:sz w:val="20"/>
                <w:szCs w:val="20"/>
              </w:rPr>
              <w:t>Средний диаметр частиц материала, мкм.</w:t>
            </w:r>
          </w:p>
        </w:tc>
      </w:tr>
      <w:tr w:rsidR="00000000" w14:paraId="2C0F5DBD" w14:textId="77777777">
        <w:tblPrEx>
          <w:tblCellMar>
            <w:top w:w="0" w:type="dxa"/>
            <w:bottom w:w="0" w:type="dxa"/>
          </w:tblCellMar>
        </w:tblPrEx>
        <w:trPr>
          <w:jc w:val="center"/>
        </w:trPr>
        <w:tc>
          <w:tcPr>
            <w:tcW w:w="1154" w:type="dxa"/>
            <w:tcBorders>
              <w:top w:val="single" w:sz="6" w:space="0" w:color="auto"/>
              <w:left w:val="single" w:sz="6" w:space="0" w:color="auto"/>
              <w:bottom w:val="single" w:sz="6" w:space="0" w:color="auto"/>
              <w:right w:val="single" w:sz="6" w:space="0" w:color="auto"/>
            </w:tcBorders>
          </w:tcPr>
          <w:p w14:paraId="59C9E99F" w14:textId="77777777" w:rsidR="00000000" w:rsidRDefault="00000000">
            <w:pPr>
              <w:spacing w:line="276" w:lineRule="auto"/>
              <w:rPr>
                <w:color w:val="000000"/>
                <w:sz w:val="20"/>
                <w:szCs w:val="20"/>
              </w:rPr>
            </w:pPr>
            <w:r>
              <w:rPr>
                <w:color w:val="000000"/>
                <w:sz w:val="20"/>
                <w:szCs w:val="20"/>
              </w:rPr>
              <w:t>100-75 75-50 50-25 25-0</w:t>
            </w:r>
          </w:p>
        </w:tc>
        <w:tc>
          <w:tcPr>
            <w:tcW w:w="1214" w:type="dxa"/>
            <w:tcBorders>
              <w:top w:val="single" w:sz="6" w:space="0" w:color="auto"/>
              <w:left w:val="single" w:sz="6" w:space="0" w:color="auto"/>
              <w:bottom w:val="single" w:sz="6" w:space="0" w:color="auto"/>
              <w:right w:val="single" w:sz="6" w:space="0" w:color="auto"/>
            </w:tcBorders>
          </w:tcPr>
          <w:p w14:paraId="32146449" w14:textId="77777777" w:rsidR="00000000" w:rsidRDefault="00000000">
            <w:pPr>
              <w:spacing w:line="276" w:lineRule="auto"/>
              <w:rPr>
                <w:color w:val="000000"/>
                <w:sz w:val="20"/>
                <w:szCs w:val="20"/>
              </w:rPr>
            </w:pPr>
            <w:r>
              <w:rPr>
                <w:color w:val="000000"/>
                <w:sz w:val="20"/>
                <w:szCs w:val="20"/>
              </w:rPr>
              <w:t>7,34 17,86 36,46 50,6</w:t>
            </w:r>
          </w:p>
        </w:tc>
        <w:tc>
          <w:tcPr>
            <w:tcW w:w="1402" w:type="dxa"/>
            <w:tcBorders>
              <w:top w:val="single" w:sz="6" w:space="0" w:color="auto"/>
              <w:left w:val="single" w:sz="6" w:space="0" w:color="auto"/>
              <w:bottom w:val="single" w:sz="6" w:space="0" w:color="auto"/>
              <w:right w:val="single" w:sz="6" w:space="0" w:color="auto"/>
            </w:tcBorders>
          </w:tcPr>
          <w:p w14:paraId="53581118" w14:textId="77777777" w:rsidR="00000000" w:rsidRDefault="00000000">
            <w:pPr>
              <w:spacing w:line="276" w:lineRule="auto"/>
              <w:rPr>
                <w:color w:val="000000"/>
                <w:sz w:val="20"/>
                <w:szCs w:val="20"/>
              </w:rPr>
            </w:pPr>
            <w:r>
              <w:rPr>
                <w:color w:val="000000"/>
                <w:sz w:val="20"/>
                <w:szCs w:val="20"/>
              </w:rPr>
              <w:t>6,9 17,72 24,11 30,23</w:t>
            </w:r>
          </w:p>
        </w:tc>
        <w:tc>
          <w:tcPr>
            <w:tcW w:w="1393" w:type="dxa"/>
            <w:tcBorders>
              <w:top w:val="single" w:sz="6" w:space="0" w:color="auto"/>
              <w:left w:val="single" w:sz="6" w:space="0" w:color="auto"/>
              <w:bottom w:val="single" w:sz="6" w:space="0" w:color="auto"/>
              <w:right w:val="single" w:sz="6" w:space="0" w:color="auto"/>
            </w:tcBorders>
          </w:tcPr>
          <w:p w14:paraId="7494B7FB" w14:textId="77777777" w:rsidR="00000000" w:rsidRDefault="00000000">
            <w:pPr>
              <w:spacing w:line="276" w:lineRule="auto"/>
              <w:rPr>
                <w:color w:val="000000"/>
                <w:sz w:val="20"/>
                <w:szCs w:val="20"/>
              </w:rPr>
            </w:pPr>
            <w:r>
              <w:rPr>
                <w:color w:val="000000"/>
                <w:sz w:val="20"/>
                <w:szCs w:val="20"/>
              </w:rPr>
              <w:t>10,23 18,02 31,78 52,3</w:t>
            </w:r>
          </w:p>
        </w:tc>
        <w:tc>
          <w:tcPr>
            <w:tcW w:w="1378" w:type="dxa"/>
            <w:tcBorders>
              <w:top w:val="single" w:sz="6" w:space="0" w:color="auto"/>
              <w:left w:val="single" w:sz="6" w:space="0" w:color="auto"/>
              <w:bottom w:val="single" w:sz="6" w:space="0" w:color="auto"/>
              <w:right w:val="single" w:sz="6" w:space="0" w:color="auto"/>
            </w:tcBorders>
          </w:tcPr>
          <w:p w14:paraId="08631877" w14:textId="77777777" w:rsidR="00000000" w:rsidRDefault="00000000">
            <w:pPr>
              <w:spacing w:line="276" w:lineRule="auto"/>
              <w:rPr>
                <w:color w:val="000000"/>
                <w:sz w:val="20"/>
                <w:szCs w:val="20"/>
              </w:rPr>
            </w:pPr>
            <w:r>
              <w:rPr>
                <w:color w:val="000000"/>
                <w:sz w:val="20"/>
                <w:szCs w:val="20"/>
              </w:rPr>
              <w:t>9,01 17,93 32,11 34,81</w:t>
            </w:r>
          </w:p>
        </w:tc>
        <w:tc>
          <w:tcPr>
            <w:tcW w:w="1393" w:type="dxa"/>
            <w:tcBorders>
              <w:top w:val="single" w:sz="6" w:space="0" w:color="auto"/>
              <w:left w:val="single" w:sz="6" w:space="0" w:color="auto"/>
              <w:bottom w:val="single" w:sz="6" w:space="0" w:color="auto"/>
              <w:right w:val="single" w:sz="6" w:space="0" w:color="auto"/>
            </w:tcBorders>
          </w:tcPr>
          <w:p w14:paraId="5CAE3F82" w14:textId="77777777" w:rsidR="00000000" w:rsidRDefault="00000000">
            <w:pPr>
              <w:spacing w:line="276" w:lineRule="auto"/>
              <w:rPr>
                <w:color w:val="000000"/>
                <w:sz w:val="20"/>
                <w:szCs w:val="20"/>
              </w:rPr>
            </w:pPr>
            <w:r>
              <w:rPr>
                <w:color w:val="000000"/>
                <w:sz w:val="20"/>
                <w:szCs w:val="20"/>
              </w:rPr>
              <w:t>5,34 10,91 17,58 28,36</w:t>
            </w:r>
          </w:p>
        </w:tc>
        <w:tc>
          <w:tcPr>
            <w:tcW w:w="1363" w:type="dxa"/>
            <w:tcBorders>
              <w:top w:val="single" w:sz="6" w:space="0" w:color="auto"/>
              <w:left w:val="single" w:sz="6" w:space="0" w:color="auto"/>
              <w:bottom w:val="single" w:sz="6" w:space="0" w:color="auto"/>
              <w:right w:val="single" w:sz="6" w:space="0" w:color="auto"/>
            </w:tcBorders>
          </w:tcPr>
          <w:p w14:paraId="23C7337F" w14:textId="77777777" w:rsidR="00000000" w:rsidRDefault="00000000">
            <w:pPr>
              <w:spacing w:line="276" w:lineRule="auto"/>
              <w:rPr>
                <w:color w:val="000000"/>
                <w:sz w:val="20"/>
                <w:szCs w:val="20"/>
              </w:rPr>
            </w:pPr>
            <w:r>
              <w:rPr>
                <w:color w:val="000000"/>
                <w:sz w:val="20"/>
                <w:szCs w:val="20"/>
              </w:rPr>
              <w:t>4,81 9,76 13,21 15,02</w:t>
            </w:r>
          </w:p>
        </w:tc>
      </w:tr>
      <w:tr w:rsidR="00000000" w14:paraId="65B27F90" w14:textId="77777777">
        <w:tblPrEx>
          <w:tblCellMar>
            <w:top w:w="0" w:type="dxa"/>
            <w:bottom w:w="0" w:type="dxa"/>
          </w:tblCellMar>
        </w:tblPrEx>
        <w:trPr>
          <w:jc w:val="center"/>
        </w:trPr>
        <w:tc>
          <w:tcPr>
            <w:tcW w:w="9297" w:type="dxa"/>
            <w:gridSpan w:val="7"/>
            <w:tcBorders>
              <w:top w:val="single" w:sz="6" w:space="0" w:color="auto"/>
              <w:left w:val="single" w:sz="6" w:space="0" w:color="auto"/>
              <w:bottom w:val="single" w:sz="6" w:space="0" w:color="auto"/>
              <w:right w:val="single" w:sz="6" w:space="0" w:color="auto"/>
            </w:tcBorders>
          </w:tcPr>
          <w:p w14:paraId="648BE3E4" w14:textId="77777777" w:rsidR="00000000" w:rsidRDefault="00000000">
            <w:pPr>
              <w:spacing w:line="276" w:lineRule="auto"/>
              <w:rPr>
                <w:color w:val="000000"/>
                <w:sz w:val="20"/>
                <w:szCs w:val="20"/>
              </w:rPr>
            </w:pPr>
            <w:r>
              <w:rPr>
                <w:color w:val="000000"/>
                <w:sz w:val="20"/>
                <w:szCs w:val="20"/>
              </w:rPr>
              <w:t>Средневзвешенное значение диаметра частиц материала, мкм.</w:t>
            </w:r>
          </w:p>
        </w:tc>
      </w:tr>
      <w:tr w:rsidR="00000000" w14:paraId="21F48075" w14:textId="77777777">
        <w:tblPrEx>
          <w:tblCellMar>
            <w:top w:w="0" w:type="dxa"/>
            <w:bottom w:w="0" w:type="dxa"/>
          </w:tblCellMar>
        </w:tblPrEx>
        <w:trPr>
          <w:jc w:val="center"/>
        </w:trPr>
        <w:tc>
          <w:tcPr>
            <w:tcW w:w="1154" w:type="dxa"/>
            <w:tcBorders>
              <w:top w:val="single" w:sz="6" w:space="0" w:color="auto"/>
              <w:left w:val="single" w:sz="6" w:space="0" w:color="auto"/>
              <w:bottom w:val="single" w:sz="6" w:space="0" w:color="auto"/>
              <w:right w:val="single" w:sz="6" w:space="0" w:color="auto"/>
            </w:tcBorders>
          </w:tcPr>
          <w:p w14:paraId="0BD49A12" w14:textId="77777777" w:rsidR="00000000" w:rsidRDefault="00000000">
            <w:pPr>
              <w:spacing w:line="276" w:lineRule="auto"/>
              <w:rPr>
                <w:color w:val="000000"/>
                <w:sz w:val="20"/>
                <w:szCs w:val="20"/>
              </w:rPr>
            </w:pPr>
            <w:r>
              <w:rPr>
                <w:color w:val="000000"/>
                <w:sz w:val="20"/>
                <w:szCs w:val="20"/>
              </w:rPr>
              <w:t>Итог</w:t>
            </w:r>
          </w:p>
        </w:tc>
        <w:tc>
          <w:tcPr>
            <w:tcW w:w="1214" w:type="dxa"/>
            <w:tcBorders>
              <w:top w:val="single" w:sz="6" w:space="0" w:color="auto"/>
              <w:left w:val="single" w:sz="6" w:space="0" w:color="auto"/>
              <w:bottom w:val="single" w:sz="6" w:space="0" w:color="auto"/>
              <w:right w:val="single" w:sz="6" w:space="0" w:color="auto"/>
            </w:tcBorders>
          </w:tcPr>
          <w:p w14:paraId="76276772" w14:textId="77777777" w:rsidR="00000000" w:rsidRDefault="00000000">
            <w:pPr>
              <w:spacing w:line="276" w:lineRule="auto"/>
              <w:rPr>
                <w:color w:val="000000"/>
                <w:sz w:val="20"/>
                <w:szCs w:val="20"/>
              </w:rPr>
            </w:pPr>
            <w:r>
              <w:rPr>
                <w:color w:val="000000"/>
                <w:sz w:val="20"/>
                <w:szCs w:val="20"/>
              </w:rPr>
              <w:t>39,287</w:t>
            </w:r>
          </w:p>
        </w:tc>
        <w:tc>
          <w:tcPr>
            <w:tcW w:w="1402" w:type="dxa"/>
            <w:tcBorders>
              <w:top w:val="single" w:sz="6" w:space="0" w:color="auto"/>
              <w:left w:val="single" w:sz="6" w:space="0" w:color="auto"/>
              <w:bottom w:val="single" w:sz="6" w:space="0" w:color="auto"/>
              <w:right w:val="single" w:sz="6" w:space="0" w:color="auto"/>
            </w:tcBorders>
          </w:tcPr>
          <w:p w14:paraId="60B8887B" w14:textId="77777777" w:rsidR="00000000" w:rsidRDefault="00000000">
            <w:pPr>
              <w:spacing w:line="276" w:lineRule="auto"/>
              <w:rPr>
                <w:color w:val="000000"/>
                <w:sz w:val="20"/>
                <w:szCs w:val="20"/>
              </w:rPr>
            </w:pPr>
            <w:r>
              <w:rPr>
                <w:color w:val="000000"/>
                <w:sz w:val="20"/>
                <w:szCs w:val="20"/>
              </w:rPr>
              <w:t>24,179</w:t>
            </w:r>
          </w:p>
        </w:tc>
        <w:tc>
          <w:tcPr>
            <w:tcW w:w="1393" w:type="dxa"/>
            <w:tcBorders>
              <w:top w:val="single" w:sz="6" w:space="0" w:color="auto"/>
              <w:left w:val="single" w:sz="6" w:space="0" w:color="auto"/>
              <w:bottom w:val="single" w:sz="6" w:space="0" w:color="auto"/>
              <w:right w:val="single" w:sz="6" w:space="0" w:color="auto"/>
            </w:tcBorders>
          </w:tcPr>
          <w:p w14:paraId="2258D17E" w14:textId="77777777" w:rsidR="00000000" w:rsidRDefault="00000000">
            <w:pPr>
              <w:spacing w:line="276" w:lineRule="auto"/>
              <w:rPr>
                <w:color w:val="000000"/>
                <w:sz w:val="20"/>
                <w:szCs w:val="20"/>
              </w:rPr>
            </w:pPr>
            <w:r>
              <w:rPr>
                <w:color w:val="000000"/>
                <w:sz w:val="20"/>
                <w:szCs w:val="20"/>
              </w:rPr>
              <w:t>34,6</w:t>
            </w:r>
          </w:p>
        </w:tc>
        <w:tc>
          <w:tcPr>
            <w:tcW w:w="1378" w:type="dxa"/>
            <w:tcBorders>
              <w:top w:val="single" w:sz="6" w:space="0" w:color="auto"/>
              <w:left w:val="single" w:sz="6" w:space="0" w:color="auto"/>
              <w:bottom w:val="single" w:sz="6" w:space="0" w:color="auto"/>
              <w:right w:val="single" w:sz="6" w:space="0" w:color="auto"/>
            </w:tcBorders>
          </w:tcPr>
          <w:p w14:paraId="44699D73" w14:textId="77777777" w:rsidR="00000000" w:rsidRDefault="00000000">
            <w:pPr>
              <w:spacing w:line="276" w:lineRule="auto"/>
              <w:rPr>
                <w:color w:val="000000"/>
                <w:sz w:val="20"/>
                <w:szCs w:val="20"/>
              </w:rPr>
            </w:pPr>
            <w:r>
              <w:rPr>
                <w:color w:val="000000"/>
                <w:sz w:val="20"/>
                <w:szCs w:val="20"/>
              </w:rPr>
              <w:t>26,176</w:t>
            </w:r>
          </w:p>
        </w:tc>
        <w:tc>
          <w:tcPr>
            <w:tcW w:w="1393" w:type="dxa"/>
            <w:tcBorders>
              <w:top w:val="single" w:sz="6" w:space="0" w:color="auto"/>
              <w:left w:val="single" w:sz="6" w:space="0" w:color="auto"/>
              <w:bottom w:val="single" w:sz="6" w:space="0" w:color="auto"/>
              <w:right w:val="single" w:sz="6" w:space="0" w:color="auto"/>
            </w:tcBorders>
          </w:tcPr>
          <w:p w14:paraId="22CA13FB" w14:textId="77777777" w:rsidR="00000000" w:rsidRDefault="00000000">
            <w:pPr>
              <w:spacing w:line="276" w:lineRule="auto"/>
              <w:rPr>
                <w:color w:val="000000"/>
                <w:sz w:val="20"/>
                <w:szCs w:val="20"/>
              </w:rPr>
            </w:pPr>
            <w:r>
              <w:rPr>
                <w:color w:val="000000"/>
                <w:sz w:val="20"/>
                <w:szCs w:val="20"/>
              </w:rPr>
              <w:t>27,226</w:t>
            </w:r>
          </w:p>
        </w:tc>
        <w:tc>
          <w:tcPr>
            <w:tcW w:w="1363" w:type="dxa"/>
            <w:tcBorders>
              <w:top w:val="single" w:sz="6" w:space="0" w:color="auto"/>
              <w:left w:val="single" w:sz="6" w:space="0" w:color="auto"/>
              <w:bottom w:val="single" w:sz="6" w:space="0" w:color="auto"/>
              <w:right w:val="single" w:sz="6" w:space="0" w:color="auto"/>
            </w:tcBorders>
          </w:tcPr>
          <w:p w14:paraId="3D6D376F" w14:textId="77777777" w:rsidR="00000000" w:rsidRDefault="00000000">
            <w:pPr>
              <w:spacing w:line="276" w:lineRule="auto"/>
              <w:rPr>
                <w:color w:val="000000"/>
                <w:sz w:val="20"/>
                <w:szCs w:val="20"/>
              </w:rPr>
            </w:pPr>
            <w:r>
              <w:rPr>
                <w:color w:val="000000"/>
                <w:sz w:val="20"/>
                <w:szCs w:val="20"/>
              </w:rPr>
              <w:t>14,129</w:t>
            </w:r>
          </w:p>
        </w:tc>
      </w:tr>
      <w:tr w:rsidR="00000000" w14:paraId="1F31694C" w14:textId="77777777">
        <w:tblPrEx>
          <w:tblCellMar>
            <w:top w:w="0" w:type="dxa"/>
            <w:bottom w:w="0" w:type="dxa"/>
          </w:tblCellMar>
        </w:tblPrEx>
        <w:trPr>
          <w:jc w:val="center"/>
        </w:trPr>
        <w:tc>
          <w:tcPr>
            <w:tcW w:w="9297" w:type="dxa"/>
            <w:gridSpan w:val="7"/>
            <w:tcBorders>
              <w:top w:val="single" w:sz="6" w:space="0" w:color="auto"/>
              <w:left w:val="single" w:sz="6" w:space="0" w:color="auto"/>
              <w:bottom w:val="single" w:sz="6" w:space="0" w:color="auto"/>
              <w:right w:val="single" w:sz="6" w:space="0" w:color="auto"/>
            </w:tcBorders>
          </w:tcPr>
          <w:p w14:paraId="3BF0C7E5" w14:textId="77777777" w:rsidR="00000000" w:rsidRDefault="00000000">
            <w:pPr>
              <w:spacing w:line="276" w:lineRule="auto"/>
              <w:rPr>
                <w:color w:val="000000"/>
                <w:sz w:val="20"/>
                <w:szCs w:val="20"/>
              </w:rPr>
            </w:pPr>
            <w:r>
              <w:rPr>
                <w:color w:val="000000"/>
                <w:sz w:val="20"/>
                <w:szCs w:val="20"/>
              </w:rPr>
              <w:t>Поверхность всех зерен материала, см</w:t>
            </w:r>
            <w:r>
              <w:rPr>
                <w:color w:val="000000"/>
                <w:sz w:val="20"/>
                <w:szCs w:val="20"/>
                <w:vertAlign w:val="superscript"/>
              </w:rPr>
              <w:t>2</w:t>
            </w:r>
            <w:r>
              <w:rPr>
                <w:color w:val="000000"/>
                <w:sz w:val="20"/>
                <w:szCs w:val="20"/>
              </w:rPr>
              <w:t>.</w:t>
            </w:r>
          </w:p>
        </w:tc>
      </w:tr>
      <w:tr w:rsidR="00000000" w14:paraId="1AD425D4" w14:textId="77777777">
        <w:tblPrEx>
          <w:tblCellMar>
            <w:top w:w="0" w:type="dxa"/>
            <w:bottom w:w="0" w:type="dxa"/>
          </w:tblCellMar>
        </w:tblPrEx>
        <w:trPr>
          <w:jc w:val="center"/>
        </w:trPr>
        <w:tc>
          <w:tcPr>
            <w:tcW w:w="1154" w:type="dxa"/>
            <w:tcBorders>
              <w:top w:val="single" w:sz="6" w:space="0" w:color="auto"/>
              <w:left w:val="single" w:sz="6" w:space="0" w:color="auto"/>
              <w:bottom w:val="single" w:sz="6" w:space="0" w:color="auto"/>
              <w:right w:val="single" w:sz="6" w:space="0" w:color="auto"/>
            </w:tcBorders>
          </w:tcPr>
          <w:p w14:paraId="45A13890" w14:textId="77777777" w:rsidR="00000000" w:rsidRDefault="00000000">
            <w:pPr>
              <w:spacing w:line="276" w:lineRule="auto"/>
              <w:rPr>
                <w:color w:val="000000"/>
                <w:sz w:val="20"/>
                <w:szCs w:val="20"/>
              </w:rPr>
            </w:pPr>
            <w:r>
              <w:rPr>
                <w:color w:val="000000"/>
                <w:sz w:val="20"/>
                <w:szCs w:val="20"/>
              </w:rPr>
              <w:t>Итог</w:t>
            </w:r>
          </w:p>
        </w:tc>
        <w:tc>
          <w:tcPr>
            <w:tcW w:w="1214" w:type="dxa"/>
            <w:tcBorders>
              <w:top w:val="single" w:sz="6" w:space="0" w:color="auto"/>
              <w:left w:val="single" w:sz="6" w:space="0" w:color="auto"/>
              <w:bottom w:val="single" w:sz="6" w:space="0" w:color="auto"/>
              <w:right w:val="single" w:sz="6" w:space="0" w:color="auto"/>
            </w:tcBorders>
          </w:tcPr>
          <w:p w14:paraId="5503CFBE" w14:textId="77777777" w:rsidR="00000000" w:rsidRDefault="00000000">
            <w:pPr>
              <w:spacing w:line="276" w:lineRule="auto"/>
              <w:rPr>
                <w:color w:val="000000"/>
                <w:sz w:val="20"/>
                <w:szCs w:val="20"/>
              </w:rPr>
            </w:pPr>
            <w:r>
              <w:rPr>
                <w:color w:val="000000"/>
                <w:sz w:val="20"/>
                <w:szCs w:val="20"/>
              </w:rPr>
              <w:t>2984,2</w:t>
            </w:r>
          </w:p>
        </w:tc>
        <w:tc>
          <w:tcPr>
            <w:tcW w:w="1402" w:type="dxa"/>
            <w:tcBorders>
              <w:top w:val="single" w:sz="6" w:space="0" w:color="auto"/>
              <w:left w:val="single" w:sz="6" w:space="0" w:color="auto"/>
              <w:bottom w:val="single" w:sz="6" w:space="0" w:color="auto"/>
              <w:right w:val="single" w:sz="6" w:space="0" w:color="auto"/>
            </w:tcBorders>
          </w:tcPr>
          <w:p w14:paraId="0E45874A" w14:textId="77777777" w:rsidR="00000000" w:rsidRDefault="00000000">
            <w:pPr>
              <w:spacing w:line="276" w:lineRule="auto"/>
              <w:rPr>
                <w:color w:val="000000"/>
                <w:sz w:val="20"/>
                <w:szCs w:val="20"/>
              </w:rPr>
            </w:pPr>
            <w:r>
              <w:rPr>
                <w:color w:val="000000"/>
                <w:sz w:val="20"/>
                <w:szCs w:val="20"/>
              </w:rPr>
              <w:t>5793</w:t>
            </w:r>
          </w:p>
        </w:tc>
        <w:tc>
          <w:tcPr>
            <w:tcW w:w="1393" w:type="dxa"/>
            <w:tcBorders>
              <w:top w:val="single" w:sz="6" w:space="0" w:color="auto"/>
              <w:left w:val="single" w:sz="6" w:space="0" w:color="auto"/>
              <w:bottom w:val="single" w:sz="6" w:space="0" w:color="auto"/>
              <w:right w:val="single" w:sz="6" w:space="0" w:color="auto"/>
            </w:tcBorders>
          </w:tcPr>
          <w:p w14:paraId="1C63DE81" w14:textId="77777777" w:rsidR="00000000" w:rsidRDefault="00000000">
            <w:pPr>
              <w:spacing w:line="276" w:lineRule="auto"/>
              <w:rPr>
                <w:color w:val="000000"/>
                <w:sz w:val="20"/>
                <w:szCs w:val="20"/>
              </w:rPr>
            </w:pPr>
            <w:r>
              <w:rPr>
                <w:color w:val="000000"/>
                <w:sz w:val="20"/>
                <w:szCs w:val="20"/>
              </w:rPr>
              <w:t>3393,76</w:t>
            </w:r>
          </w:p>
        </w:tc>
        <w:tc>
          <w:tcPr>
            <w:tcW w:w="1378" w:type="dxa"/>
            <w:tcBorders>
              <w:top w:val="single" w:sz="6" w:space="0" w:color="auto"/>
              <w:left w:val="single" w:sz="6" w:space="0" w:color="auto"/>
              <w:bottom w:val="single" w:sz="6" w:space="0" w:color="auto"/>
              <w:right w:val="single" w:sz="6" w:space="0" w:color="auto"/>
            </w:tcBorders>
          </w:tcPr>
          <w:p w14:paraId="3E5BAC51" w14:textId="77777777" w:rsidR="00000000" w:rsidRDefault="00000000">
            <w:pPr>
              <w:spacing w:line="276" w:lineRule="auto"/>
              <w:rPr>
                <w:color w:val="000000"/>
                <w:sz w:val="20"/>
                <w:szCs w:val="20"/>
              </w:rPr>
            </w:pPr>
            <w:r>
              <w:rPr>
                <w:color w:val="000000"/>
                <w:sz w:val="20"/>
                <w:szCs w:val="20"/>
              </w:rPr>
              <w:t>5299,2</w:t>
            </w:r>
          </w:p>
        </w:tc>
        <w:tc>
          <w:tcPr>
            <w:tcW w:w="1393" w:type="dxa"/>
            <w:tcBorders>
              <w:top w:val="single" w:sz="6" w:space="0" w:color="auto"/>
              <w:left w:val="single" w:sz="6" w:space="0" w:color="auto"/>
              <w:bottom w:val="single" w:sz="6" w:space="0" w:color="auto"/>
              <w:right w:val="single" w:sz="6" w:space="0" w:color="auto"/>
            </w:tcBorders>
          </w:tcPr>
          <w:p w14:paraId="5DEE74C5" w14:textId="77777777" w:rsidR="00000000" w:rsidRDefault="00000000">
            <w:pPr>
              <w:spacing w:line="276" w:lineRule="auto"/>
              <w:rPr>
                <w:color w:val="000000"/>
                <w:sz w:val="20"/>
                <w:szCs w:val="20"/>
              </w:rPr>
            </w:pPr>
            <w:r>
              <w:rPr>
                <w:color w:val="000000"/>
                <w:sz w:val="20"/>
                <w:szCs w:val="20"/>
              </w:rPr>
              <w:t>5157,86</w:t>
            </w:r>
          </w:p>
        </w:tc>
        <w:tc>
          <w:tcPr>
            <w:tcW w:w="1363" w:type="dxa"/>
            <w:tcBorders>
              <w:top w:val="single" w:sz="6" w:space="0" w:color="auto"/>
              <w:left w:val="single" w:sz="6" w:space="0" w:color="auto"/>
              <w:bottom w:val="single" w:sz="6" w:space="0" w:color="auto"/>
              <w:right w:val="single" w:sz="6" w:space="0" w:color="auto"/>
            </w:tcBorders>
          </w:tcPr>
          <w:p w14:paraId="20027F23" w14:textId="77777777" w:rsidR="00000000" w:rsidRDefault="00000000">
            <w:pPr>
              <w:spacing w:line="276" w:lineRule="auto"/>
              <w:rPr>
                <w:color w:val="000000"/>
                <w:sz w:val="20"/>
                <w:szCs w:val="20"/>
              </w:rPr>
            </w:pPr>
            <w:r>
              <w:rPr>
                <w:color w:val="000000"/>
                <w:sz w:val="20"/>
                <w:szCs w:val="20"/>
              </w:rPr>
              <w:t>13837,14</w:t>
            </w:r>
          </w:p>
        </w:tc>
      </w:tr>
    </w:tbl>
    <w:p w14:paraId="57BBEDC3" w14:textId="77777777" w:rsidR="00000000" w:rsidRDefault="00000000">
      <w:pPr>
        <w:spacing w:line="360" w:lineRule="auto"/>
        <w:ind w:firstLine="709"/>
        <w:jc w:val="both"/>
        <w:rPr>
          <w:b/>
          <w:bCs/>
          <w:color w:val="000000"/>
          <w:sz w:val="28"/>
          <w:szCs w:val="28"/>
        </w:rPr>
      </w:pPr>
    </w:p>
    <w:p w14:paraId="5F9D3112" w14:textId="77777777" w:rsidR="00000000" w:rsidRDefault="00000000">
      <w:pPr>
        <w:spacing w:line="360" w:lineRule="auto"/>
        <w:ind w:firstLine="709"/>
        <w:jc w:val="both"/>
        <w:rPr>
          <w:color w:val="000000"/>
          <w:sz w:val="28"/>
          <w:szCs w:val="28"/>
        </w:rPr>
      </w:pPr>
      <w:r>
        <w:rPr>
          <w:color w:val="000000"/>
          <w:sz w:val="28"/>
          <w:szCs w:val="28"/>
        </w:rPr>
        <w:t xml:space="preserve">На основе полученного массива расчетных данных различных дисперсных материалов, чаще всего используемых в литейном производстве, можно сделать ряд выводов о геометрических параметрах исследуемых материалов, о среднем диаметре частиц материалов и о характере влияния механоактивации в процессе </w:t>
      </w:r>
      <w:r>
        <w:rPr>
          <w:color w:val="000000"/>
          <w:sz w:val="28"/>
          <w:szCs w:val="28"/>
        </w:rPr>
        <w:lastRenderedPageBreak/>
        <w:t>наноструктурирования. Во всех случаях исследования материала на седиментационном гранулометре (седиграф), наблюдается тенденция, что после механоактивации материала, средний диаметр частиц уменьшился, что положительно отражается на качестве материала (что для литейных покрытий, например, является увеличение прочности, уменьшение покровного слоя, увеличение кроющей способности, плотности и вязкости). Для исходных материалов это порядка 12-15%, для композициий на основе графита 6-8% (для Al</w:t>
      </w:r>
      <w:r>
        <w:rPr>
          <w:color w:val="000000"/>
          <w:sz w:val="28"/>
          <w:szCs w:val="28"/>
          <w:vertAlign w:val="subscript"/>
        </w:rPr>
        <w:t>2</w:t>
      </w:r>
      <w:r>
        <w:rPr>
          <w:color w:val="000000"/>
          <w:sz w:val="28"/>
          <w:szCs w:val="28"/>
        </w:rPr>
        <w:t>O</w:t>
      </w:r>
      <w:r>
        <w:rPr>
          <w:color w:val="000000"/>
          <w:sz w:val="28"/>
          <w:szCs w:val="28"/>
          <w:vertAlign w:val="subscript"/>
        </w:rPr>
        <w:t>3</w:t>
      </w:r>
      <w:r>
        <w:rPr>
          <w:color w:val="000000"/>
          <w:sz w:val="28"/>
          <w:szCs w:val="28"/>
        </w:rPr>
        <w:t xml:space="preserve"> и MgO) и до 30% (для ПК). Бентониты и композиции на основе бентонитов, умеют среднее значение уменьшения среднего диаметра частиц вещества, порядка 35-45% от исходного значения. Повсеместное уменьшение диаметра материалов, прошедших механоактивацию, по сравнению с исходными материалами, ведет к увеличению общей расчетной поверхности материала, такая тенденция прослеживается для всех исследуемых в данной работе материалов.</w:t>
      </w:r>
    </w:p>
    <w:p w14:paraId="2C707A93" w14:textId="77777777" w:rsidR="00000000" w:rsidRDefault="00000000">
      <w:pPr>
        <w:spacing w:line="360" w:lineRule="auto"/>
        <w:ind w:firstLine="709"/>
        <w:jc w:val="both"/>
        <w:rPr>
          <w:color w:val="000000"/>
          <w:sz w:val="28"/>
          <w:szCs w:val="28"/>
        </w:rPr>
      </w:pPr>
      <w:r>
        <w:rPr>
          <w:color w:val="000000"/>
          <w:sz w:val="28"/>
          <w:szCs w:val="28"/>
        </w:rPr>
        <w:t>Все тенденции, которые прослеживаются в расчетных данных, по сравнению с данными полученными ситовым методом и другими аналитическими данными, мы можем с уверенностью утверждать что расчет, полученный в ходе проведения исследовательской работы верен, и новые конструктивные решения седиментационного гранулометра, минимизирующие потери материала в ходе работы, низкий расход исследуемого материала, и максимальное выполнение условий седиментационного анализа, привели к получению адекватных данных.</w:t>
      </w:r>
    </w:p>
    <w:p w14:paraId="721B169E" w14:textId="77777777" w:rsidR="00000000" w:rsidRDefault="00000000">
      <w:pPr>
        <w:spacing w:line="360" w:lineRule="auto"/>
        <w:ind w:firstLine="709"/>
        <w:jc w:val="both"/>
        <w:rPr>
          <w:color w:val="000000"/>
          <w:sz w:val="28"/>
          <w:szCs w:val="28"/>
        </w:rPr>
      </w:pPr>
    </w:p>
    <w:p w14:paraId="143F949A" w14:textId="77777777" w:rsidR="00000000" w:rsidRDefault="00000000">
      <w:pPr>
        <w:spacing w:line="360" w:lineRule="auto"/>
        <w:ind w:firstLine="709"/>
        <w:jc w:val="both"/>
        <w:rPr>
          <w:b/>
          <w:bCs/>
          <w:color w:val="000000"/>
          <w:sz w:val="28"/>
          <w:szCs w:val="28"/>
        </w:rPr>
      </w:pPr>
      <w:r>
        <w:rPr>
          <w:b/>
          <w:bCs/>
          <w:color w:val="000000"/>
          <w:sz w:val="28"/>
          <w:szCs w:val="28"/>
        </w:rPr>
        <w:t>3.4 Выводы</w:t>
      </w:r>
    </w:p>
    <w:p w14:paraId="66348C51" w14:textId="77777777" w:rsidR="00000000" w:rsidRDefault="00000000">
      <w:pPr>
        <w:spacing w:line="360" w:lineRule="auto"/>
        <w:ind w:firstLine="709"/>
        <w:jc w:val="both"/>
        <w:rPr>
          <w:color w:val="000000"/>
          <w:sz w:val="28"/>
          <w:szCs w:val="28"/>
        </w:rPr>
      </w:pPr>
    </w:p>
    <w:p w14:paraId="08F7FE5C" w14:textId="77777777" w:rsidR="00000000" w:rsidRDefault="00000000">
      <w:pPr>
        <w:spacing w:line="360" w:lineRule="auto"/>
        <w:ind w:firstLine="709"/>
        <w:jc w:val="both"/>
        <w:rPr>
          <w:color w:val="000000"/>
          <w:sz w:val="28"/>
          <w:szCs w:val="28"/>
        </w:rPr>
      </w:pPr>
      <w:r>
        <w:rPr>
          <w:color w:val="000000"/>
          <w:sz w:val="28"/>
          <w:szCs w:val="28"/>
        </w:rPr>
        <w:t>На основании проделанной работы можно сделать следующие выводы:</w:t>
      </w:r>
    </w:p>
    <w:p w14:paraId="2CE5B75C" w14:textId="77777777" w:rsidR="00000000" w:rsidRDefault="00000000">
      <w:pPr>
        <w:spacing w:line="360" w:lineRule="auto"/>
        <w:ind w:firstLine="709"/>
        <w:jc w:val="both"/>
        <w:rPr>
          <w:color w:val="000000"/>
          <w:sz w:val="28"/>
          <w:szCs w:val="28"/>
        </w:rPr>
      </w:pPr>
      <w:r>
        <w:rPr>
          <w:color w:val="000000"/>
          <w:sz w:val="28"/>
          <w:szCs w:val="28"/>
        </w:rPr>
        <w:t>. разработана установка для оценки среднего размера частиц седиментационным методом;</w:t>
      </w:r>
    </w:p>
    <w:p w14:paraId="03B81726" w14:textId="77777777" w:rsidR="00000000" w:rsidRDefault="00000000">
      <w:pPr>
        <w:spacing w:line="360" w:lineRule="auto"/>
        <w:ind w:firstLine="709"/>
        <w:jc w:val="both"/>
        <w:rPr>
          <w:color w:val="000000"/>
          <w:sz w:val="28"/>
          <w:szCs w:val="28"/>
        </w:rPr>
      </w:pPr>
      <w:r>
        <w:rPr>
          <w:color w:val="000000"/>
          <w:sz w:val="28"/>
          <w:szCs w:val="28"/>
        </w:rPr>
        <w:lastRenderedPageBreak/>
        <w:t>. предложена методика расчета среднего размера частиц и расчетной поверхности исследуемых материалов;</w:t>
      </w:r>
    </w:p>
    <w:p w14:paraId="485CAE4C" w14:textId="77777777" w:rsidR="00000000" w:rsidRDefault="00000000">
      <w:pPr>
        <w:spacing w:line="360" w:lineRule="auto"/>
        <w:ind w:firstLine="709"/>
        <w:jc w:val="both"/>
        <w:rPr>
          <w:color w:val="000000"/>
          <w:sz w:val="28"/>
          <w:szCs w:val="28"/>
        </w:rPr>
      </w:pPr>
      <w:r>
        <w:rPr>
          <w:color w:val="000000"/>
          <w:sz w:val="28"/>
          <w:szCs w:val="28"/>
        </w:rPr>
        <w:t xml:space="preserve">.. Исследованы влияние режимов активации на геометрические параметры материалов: </w:t>
      </w:r>
    </w:p>
    <w:p w14:paraId="26977ADE" w14:textId="77777777" w:rsidR="00000000" w:rsidRDefault="00000000">
      <w:pPr>
        <w:tabs>
          <w:tab w:val="left" w:pos="720"/>
        </w:tabs>
        <w:spacing w:line="360" w:lineRule="auto"/>
        <w:ind w:firstLine="709"/>
        <w:jc w:val="both"/>
        <w:rPr>
          <w:color w:val="000000"/>
          <w:sz w:val="28"/>
          <w:szCs w:val="28"/>
        </w:rPr>
      </w:pPr>
      <w:r>
        <w:rPr>
          <w:rFonts w:ascii="Arial CYR" w:hAnsi="Arial CYR" w:cs="Arial CYR"/>
          <w:color w:val="000000"/>
          <w:sz w:val="28"/>
          <w:szCs w:val="28"/>
        </w:rPr>
        <w:t>•</w:t>
      </w:r>
      <w:r>
        <w:rPr>
          <w:rFonts w:ascii="Arial CYR" w:hAnsi="Arial CYR" w:cs="Arial CYR"/>
          <w:color w:val="000000"/>
          <w:sz w:val="28"/>
          <w:szCs w:val="28"/>
        </w:rPr>
        <w:tab/>
      </w:r>
      <w:r>
        <w:rPr>
          <w:color w:val="000000"/>
          <w:sz w:val="28"/>
          <w:szCs w:val="28"/>
        </w:rPr>
        <w:t>Исходные материалы: графит (ГЛС-2) (Курейское месторождение); пылевидный кварц (ПК); глинозем (Al</w:t>
      </w:r>
      <w:r>
        <w:rPr>
          <w:color w:val="000000"/>
          <w:sz w:val="28"/>
          <w:szCs w:val="28"/>
          <w:vertAlign w:val="subscript"/>
        </w:rPr>
        <w:t>2</w:t>
      </w:r>
      <w:r>
        <w:rPr>
          <w:color w:val="000000"/>
          <w:sz w:val="28"/>
          <w:szCs w:val="28"/>
        </w:rPr>
        <w:t>O</w:t>
      </w:r>
      <w:r>
        <w:rPr>
          <w:color w:val="000000"/>
          <w:sz w:val="28"/>
          <w:szCs w:val="28"/>
          <w:vertAlign w:val="subscript"/>
        </w:rPr>
        <w:t>3</w:t>
      </w:r>
      <w:r>
        <w:rPr>
          <w:color w:val="000000"/>
          <w:sz w:val="28"/>
          <w:szCs w:val="28"/>
        </w:rPr>
        <w:t xml:space="preserve">); периклаз (MgO). </w:t>
      </w:r>
    </w:p>
    <w:p w14:paraId="1C5167A6" w14:textId="77777777" w:rsidR="00000000" w:rsidRDefault="00000000">
      <w:pPr>
        <w:spacing w:line="360" w:lineRule="auto"/>
        <w:ind w:firstLine="709"/>
        <w:jc w:val="both"/>
        <w:rPr>
          <w:color w:val="000000"/>
          <w:sz w:val="28"/>
          <w:szCs w:val="28"/>
        </w:rPr>
      </w:pPr>
      <w:r>
        <w:rPr>
          <w:rFonts w:ascii="Arial CYR" w:hAnsi="Arial CYR" w:cs="Arial CYR"/>
          <w:color w:val="000000"/>
          <w:sz w:val="28"/>
          <w:szCs w:val="28"/>
        </w:rPr>
        <w:t>•</w:t>
      </w:r>
      <w:r>
        <w:rPr>
          <w:rFonts w:ascii="Arial CYR" w:hAnsi="Arial CYR" w:cs="Arial CYR"/>
          <w:color w:val="000000"/>
          <w:sz w:val="28"/>
          <w:szCs w:val="28"/>
        </w:rPr>
        <w:tab/>
      </w:r>
      <w:r>
        <w:rPr>
          <w:color w:val="000000"/>
          <w:sz w:val="28"/>
          <w:szCs w:val="28"/>
        </w:rPr>
        <w:t>Бентониты и композиции на основе бентонитов: бентонит (Казахский); бентонит (Черногорский природный); бентонит (Черногорский природный) + сода.</w:t>
      </w:r>
    </w:p>
    <w:p w14:paraId="7A020C57" w14:textId="77777777" w:rsidR="00000000" w:rsidRDefault="00000000">
      <w:pPr>
        <w:spacing w:line="360" w:lineRule="auto"/>
        <w:ind w:firstLine="709"/>
        <w:jc w:val="both"/>
        <w:rPr>
          <w:color w:val="000000"/>
          <w:sz w:val="28"/>
          <w:szCs w:val="28"/>
        </w:rPr>
      </w:pPr>
      <w:r>
        <w:rPr>
          <w:rFonts w:ascii="Arial CYR" w:hAnsi="Arial CYR" w:cs="Arial CYR"/>
          <w:color w:val="000000"/>
          <w:sz w:val="28"/>
          <w:szCs w:val="28"/>
        </w:rPr>
        <w:t>•</w:t>
      </w:r>
      <w:r>
        <w:rPr>
          <w:rFonts w:ascii="Arial CYR" w:hAnsi="Arial CYR" w:cs="Arial CYR"/>
          <w:color w:val="000000"/>
          <w:sz w:val="28"/>
          <w:szCs w:val="28"/>
        </w:rPr>
        <w:tab/>
      </w:r>
      <w:r>
        <w:rPr>
          <w:color w:val="000000"/>
          <w:sz w:val="28"/>
          <w:szCs w:val="28"/>
        </w:rPr>
        <w:t>Композиции на основе ГЛС-2: ГЛС-2(А) + ПК(А); ГЛС-2(А) + MgO(А); ГЛС-2(А) + Al</w:t>
      </w:r>
      <w:r>
        <w:rPr>
          <w:color w:val="000000"/>
          <w:sz w:val="28"/>
          <w:szCs w:val="28"/>
          <w:vertAlign w:val="subscript"/>
        </w:rPr>
        <w:t>2</w:t>
      </w:r>
      <w:r>
        <w:rPr>
          <w:color w:val="000000"/>
          <w:sz w:val="28"/>
          <w:szCs w:val="28"/>
        </w:rPr>
        <w:t>O</w:t>
      </w:r>
      <w:r>
        <w:rPr>
          <w:color w:val="000000"/>
          <w:sz w:val="28"/>
          <w:szCs w:val="28"/>
          <w:vertAlign w:val="subscript"/>
        </w:rPr>
        <w:t>3</w:t>
      </w:r>
      <w:r>
        <w:rPr>
          <w:color w:val="000000"/>
          <w:sz w:val="28"/>
          <w:szCs w:val="28"/>
        </w:rPr>
        <w:t>(А).</w:t>
      </w:r>
    </w:p>
    <w:p w14:paraId="3BA058EC" w14:textId="77777777" w:rsidR="00000000" w:rsidRDefault="00000000">
      <w:pPr>
        <w:spacing w:line="360" w:lineRule="auto"/>
        <w:ind w:firstLine="709"/>
        <w:jc w:val="both"/>
        <w:rPr>
          <w:color w:val="000000"/>
          <w:sz w:val="28"/>
          <w:szCs w:val="28"/>
        </w:rPr>
      </w:pPr>
      <w:r>
        <w:rPr>
          <w:color w:val="000000"/>
          <w:sz w:val="28"/>
          <w:szCs w:val="28"/>
        </w:rPr>
        <w:t>. исследовано влияние режимов активации на геометрические параметры композиций.</w:t>
      </w:r>
    </w:p>
    <w:p w14:paraId="11801E31" w14:textId="77777777" w:rsidR="00000000" w:rsidRDefault="00000000">
      <w:pPr>
        <w:shd w:val="clear" w:color="auto" w:fill="FFFFFF"/>
        <w:tabs>
          <w:tab w:val="left" w:pos="709"/>
        </w:tabs>
        <w:spacing w:line="360" w:lineRule="auto"/>
        <w:ind w:firstLine="709"/>
        <w:jc w:val="both"/>
        <w:rPr>
          <w:color w:val="000000"/>
          <w:sz w:val="28"/>
          <w:szCs w:val="28"/>
        </w:rPr>
      </w:pPr>
    </w:p>
    <w:p w14:paraId="7B130A13" w14:textId="77777777" w:rsidR="00000000" w:rsidRDefault="00000000">
      <w:pPr>
        <w:spacing w:after="200" w:line="276" w:lineRule="auto"/>
        <w:rPr>
          <w:color w:val="000000"/>
          <w:sz w:val="28"/>
          <w:szCs w:val="28"/>
        </w:rPr>
      </w:pPr>
      <w:r>
        <w:rPr>
          <w:color w:val="000000"/>
          <w:sz w:val="28"/>
          <w:szCs w:val="28"/>
        </w:rPr>
        <w:br w:type="page"/>
      </w:r>
    </w:p>
    <w:p w14:paraId="247677A9" w14:textId="77777777" w:rsidR="00000000" w:rsidRDefault="00000000">
      <w:pPr>
        <w:shd w:val="clear" w:color="auto" w:fill="FFFFFF"/>
        <w:tabs>
          <w:tab w:val="left" w:pos="709"/>
        </w:tabs>
        <w:spacing w:line="360" w:lineRule="auto"/>
        <w:ind w:firstLine="709"/>
        <w:jc w:val="both"/>
        <w:rPr>
          <w:b/>
          <w:bCs/>
          <w:color w:val="000000"/>
          <w:sz w:val="28"/>
          <w:szCs w:val="28"/>
        </w:rPr>
      </w:pPr>
      <w:r>
        <w:rPr>
          <w:b/>
          <w:bCs/>
          <w:color w:val="000000"/>
          <w:sz w:val="28"/>
          <w:szCs w:val="28"/>
        </w:rPr>
        <w:t>4. Безопасность и экологичность работы</w:t>
      </w:r>
    </w:p>
    <w:p w14:paraId="6FD95280" w14:textId="77777777" w:rsidR="00000000" w:rsidRDefault="00000000">
      <w:pPr>
        <w:spacing w:line="360" w:lineRule="auto"/>
        <w:ind w:firstLine="709"/>
        <w:jc w:val="both"/>
        <w:rPr>
          <w:b/>
          <w:bCs/>
          <w:color w:val="000000"/>
          <w:sz w:val="28"/>
          <w:szCs w:val="28"/>
        </w:rPr>
      </w:pPr>
    </w:p>
    <w:p w14:paraId="7F3EFCF8" w14:textId="77777777" w:rsidR="00000000" w:rsidRDefault="00000000">
      <w:pPr>
        <w:pStyle w:val="2"/>
        <w:spacing w:line="360" w:lineRule="auto"/>
        <w:ind w:firstLine="709"/>
        <w:jc w:val="both"/>
        <w:rPr>
          <w:b/>
          <w:bCs/>
          <w:color w:val="000000"/>
          <w:sz w:val="28"/>
          <w:szCs w:val="28"/>
        </w:rPr>
      </w:pPr>
      <w:r>
        <w:rPr>
          <w:b/>
          <w:bCs/>
          <w:color w:val="000000"/>
          <w:sz w:val="28"/>
          <w:szCs w:val="28"/>
        </w:rPr>
        <w:t>4.1 Анализ условий проведения эксперимента</w:t>
      </w:r>
    </w:p>
    <w:p w14:paraId="2E7BBBB1" w14:textId="77777777" w:rsidR="00000000" w:rsidRDefault="00000000">
      <w:pPr>
        <w:shd w:val="clear" w:color="auto" w:fill="FFFFFF"/>
        <w:tabs>
          <w:tab w:val="left" w:pos="709"/>
        </w:tabs>
        <w:spacing w:line="360" w:lineRule="auto"/>
        <w:ind w:firstLine="709"/>
        <w:jc w:val="both"/>
        <w:rPr>
          <w:b/>
          <w:bCs/>
          <w:color w:val="000000"/>
          <w:sz w:val="28"/>
          <w:szCs w:val="28"/>
        </w:rPr>
      </w:pPr>
    </w:p>
    <w:p w14:paraId="5BDC4A0B" w14:textId="77777777" w:rsidR="00000000" w:rsidRDefault="00000000">
      <w:pPr>
        <w:shd w:val="clear" w:color="auto" w:fill="FFFFFF"/>
        <w:tabs>
          <w:tab w:val="left" w:pos="709"/>
        </w:tabs>
        <w:spacing w:line="360" w:lineRule="auto"/>
        <w:ind w:firstLine="709"/>
        <w:jc w:val="both"/>
        <w:rPr>
          <w:color w:val="000000"/>
          <w:sz w:val="28"/>
          <w:szCs w:val="28"/>
        </w:rPr>
      </w:pPr>
      <w:r>
        <w:rPr>
          <w:color w:val="000000"/>
          <w:sz w:val="28"/>
          <w:szCs w:val="28"/>
        </w:rPr>
        <w:t>Во время проведения эксперимента по влияния режимов активации и наноструктурирования дисперсных материалов на геометрическую активностьих частиц образуются определенные факторы, которые считаются вредными. Перечень опасных и вредных факторов приведен в таблице 4.1.</w:t>
      </w:r>
    </w:p>
    <w:p w14:paraId="2D11728C" w14:textId="77777777" w:rsidR="00000000" w:rsidRDefault="00000000">
      <w:pPr>
        <w:shd w:val="clear" w:color="auto" w:fill="FFFFFF"/>
        <w:tabs>
          <w:tab w:val="left" w:pos="709"/>
        </w:tabs>
        <w:spacing w:line="360" w:lineRule="auto"/>
        <w:ind w:firstLine="709"/>
        <w:jc w:val="both"/>
        <w:rPr>
          <w:color w:val="000000"/>
          <w:sz w:val="28"/>
          <w:szCs w:val="28"/>
        </w:rPr>
      </w:pPr>
    </w:p>
    <w:p w14:paraId="11642394" w14:textId="77777777" w:rsidR="00000000" w:rsidRDefault="00000000">
      <w:pPr>
        <w:shd w:val="clear" w:color="auto" w:fill="FFFFFF"/>
        <w:tabs>
          <w:tab w:val="left" w:pos="709"/>
        </w:tabs>
        <w:spacing w:line="360" w:lineRule="auto"/>
        <w:ind w:firstLine="709"/>
        <w:jc w:val="both"/>
        <w:rPr>
          <w:color w:val="000000"/>
          <w:sz w:val="28"/>
          <w:szCs w:val="28"/>
        </w:rPr>
      </w:pPr>
      <w:r>
        <w:rPr>
          <w:color w:val="000000"/>
          <w:sz w:val="28"/>
          <w:szCs w:val="28"/>
        </w:rPr>
        <w:t>Таблица 4.1 - Перечень опасных и вредных факторов, возникающих при проведении экспериментальной работы</w:t>
      </w:r>
    </w:p>
    <w:tbl>
      <w:tblPr>
        <w:tblW w:w="0" w:type="auto"/>
        <w:jc w:val="center"/>
        <w:tblBorders>
          <w:top w:val="single" w:sz="8" w:space="0" w:color="000000"/>
          <w:left w:val="single" w:sz="8" w:space="0" w:color="000000"/>
          <w:bottom w:val="single" w:sz="8" w:space="0" w:color="000000"/>
          <w:right w:val="single" w:sz="8" w:space="0" w:color="000000"/>
        </w:tblBorders>
        <w:tblLayout w:type="fixed"/>
        <w:tblLook w:val="0000" w:firstRow="0" w:lastRow="0" w:firstColumn="0" w:lastColumn="0" w:noHBand="0" w:noVBand="0"/>
      </w:tblPr>
      <w:tblGrid>
        <w:gridCol w:w="2096"/>
        <w:gridCol w:w="1704"/>
        <w:gridCol w:w="1629"/>
        <w:gridCol w:w="1501"/>
        <w:gridCol w:w="639"/>
        <w:gridCol w:w="680"/>
        <w:gridCol w:w="1043"/>
      </w:tblGrid>
      <w:tr w:rsidR="00000000" w14:paraId="40D4F842" w14:textId="77777777">
        <w:tblPrEx>
          <w:tblCellMar>
            <w:top w:w="0" w:type="dxa"/>
            <w:bottom w:w="0" w:type="dxa"/>
          </w:tblCellMar>
        </w:tblPrEx>
        <w:trPr>
          <w:jc w:val="center"/>
        </w:trPr>
        <w:tc>
          <w:tcPr>
            <w:tcW w:w="2096" w:type="dxa"/>
            <w:tcBorders>
              <w:top w:val="single" w:sz="6" w:space="0" w:color="auto"/>
              <w:left w:val="single" w:sz="6" w:space="0" w:color="auto"/>
              <w:bottom w:val="single" w:sz="6" w:space="0" w:color="auto"/>
              <w:right w:val="single" w:sz="6" w:space="0" w:color="auto"/>
            </w:tcBorders>
          </w:tcPr>
          <w:p w14:paraId="49B59984" w14:textId="77777777" w:rsidR="00000000" w:rsidRDefault="00000000">
            <w:pPr>
              <w:spacing w:line="276" w:lineRule="auto"/>
              <w:rPr>
                <w:color w:val="000000"/>
                <w:sz w:val="20"/>
                <w:szCs w:val="20"/>
              </w:rPr>
            </w:pPr>
            <w:r>
              <w:rPr>
                <w:color w:val="000000"/>
                <w:sz w:val="20"/>
                <w:szCs w:val="20"/>
              </w:rPr>
              <w:t>Наименование операции</w:t>
            </w:r>
          </w:p>
        </w:tc>
        <w:tc>
          <w:tcPr>
            <w:tcW w:w="1704" w:type="dxa"/>
            <w:tcBorders>
              <w:top w:val="single" w:sz="6" w:space="0" w:color="auto"/>
              <w:left w:val="single" w:sz="6" w:space="0" w:color="auto"/>
              <w:bottom w:val="single" w:sz="6" w:space="0" w:color="auto"/>
              <w:right w:val="single" w:sz="6" w:space="0" w:color="auto"/>
            </w:tcBorders>
          </w:tcPr>
          <w:p w14:paraId="56CF31FF" w14:textId="77777777" w:rsidR="00000000" w:rsidRDefault="00000000">
            <w:pPr>
              <w:spacing w:line="276" w:lineRule="auto"/>
              <w:rPr>
                <w:color w:val="000000"/>
                <w:sz w:val="20"/>
                <w:szCs w:val="20"/>
              </w:rPr>
            </w:pPr>
            <w:r>
              <w:rPr>
                <w:color w:val="000000"/>
                <w:sz w:val="20"/>
                <w:szCs w:val="20"/>
              </w:rPr>
              <w:t>Наименование оборудования</w:t>
            </w:r>
          </w:p>
        </w:tc>
        <w:tc>
          <w:tcPr>
            <w:tcW w:w="5492" w:type="dxa"/>
            <w:gridSpan w:val="5"/>
            <w:tcBorders>
              <w:top w:val="single" w:sz="6" w:space="0" w:color="auto"/>
              <w:left w:val="single" w:sz="6" w:space="0" w:color="auto"/>
              <w:bottom w:val="single" w:sz="6" w:space="0" w:color="auto"/>
              <w:right w:val="single" w:sz="6" w:space="0" w:color="auto"/>
            </w:tcBorders>
          </w:tcPr>
          <w:p w14:paraId="65BDE3B1" w14:textId="77777777" w:rsidR="00000000" w:rsidRDefault="00000000">
            <w:pPr>
              <w:spacing w:line="276" w:lineRule="auto"/>
              <w:rPr>
                <w:color w:val="000000"/>
                <w:sz w:val="20"/>
                <w:szCs w:val="20"/>
              </w:rPr>
            </w:pPr>
            <w:r>
              <w:rPr>
                <w:color w:val="000000"/>
                <w:sz w:val="20"/>
                <w:szCs w:val="20"/>
              </w:rPr>
              <w:t>Наименование вредных факторов</w:t>
            </w:r>
          </w:p>
        </w:tc>
      </w:tr>
      <w:tr w:rsidR="00000000" w14:paraId="6B23B739" w14:textId="77777777">
        <w:tblPrEx>
          <w:tblCellMar>
            <w:top w:w="0" w:type="dxa"/>
            <w:bottom w:w="0" w:type="dxa"/>
          </w:tblCellMar>
        </w:tblPrEx>
        <w:trPr>
          <w:jc w:val="center"/>
        </w:trPr>
        <w:tc>
          <w:tcPr>
            <w:tcW w:w="2096" w:type="dxa"/>
            <w:tcBorders>
              <w:top w:val="single" w:sz="6" w:space="0" w:color="auto"/>
              <w:left w:val="single" w:sz="6" w:space="0" w:color="auto"/>
              <w:bottom w:val="single" w:sz="6" w:space="0" w:color="auto"/>
              <w:right w:val="single" w:sz="6" w:space="0" w:color="auto"/>
            </w:tcBorders>
          </w:tcPr>
          <w:p w14:paraId="4544D897" w14:textId="77777777" w:rsidR="00000000" w:rsidRDefault="00000000">
            <w:pPr>
              <w:spacing w:line="276" w:lineRule="auto"/>
              <w:rPr>
                <w:color w:val="000000"/>
                <w:sz w:val="20"/>
                <w:szCs w:val="20"/>
              </w:rPr>
            </w:pPr>
          </w:p>
        </w:tc>
        <w:tc>
          <w:tcPr>
            <w:tcW w:w="1704" w:type="dxa"/>
            <w:tcBorders>
              <w:top w:val="single" w:sz="6" w:space="0" w:color="auto"/>
              <w:left w:val="single" w:sz="6" w:space="0" w:color="auto"/>
              <w:bottom w:val="single" w:sz="6" w:space="0" w:color="auto"/>
              <w:right w:val="single" w:sz="6" w:space="0" w:color="auto"/>
            </w:tcBorders>
          </w:tcPr>
          <w:p w14:paraId="7D35DFCF" w14:textId="77777777" w:rsidR="00000000" w:rsidRDefault="00000000">
            <w:pPr>
              <w:spacing w:line="276" w:lineRule="auto"/>
              <w:rPr>
                <w:color w:val="000000"/>
                <w:sz w:val="20"/>
                <w:szCs w:val="20"/>
              </w:rPr>
            </w:pPr>
          </w:p>
        </w:tc>
        <w:tc>
          <w:tcPr>
            <w:tcW w:w="1629" w:type="dxa"/>
            <w:tcBorders>
              <w:top w:val="single" w:sz="6" w:space="0" w:color="auto"/>
              <w:left w:val="single" w:sz="6" w:space="0" w:color="auto"/>
              <w:bottom w:val="single" w:sz="6" w:space="0" w:color="auto"/>
              <w:right w:val="single" w:sz="6" w:space="0" w:color="auto"/>
            </w:tcBorders>
          </w:tcPr>
          <w:p w14:paraId="16D808EE" w14:textId="77777777" w:rsidR="00000000" w:rsidRDefault="00000000">
            <w:pPr>
              <w:spacing w:line="276" w:lineRule="auto"/>
              <w:rPr>
                <w:color w:val="000000"/>
                <w:sz w:val="20"/>
                <w:szCs w:val="20"/>
              </w:rPr>
            </w:pPr>
            <w:r>
              <w:rPr>
                <w:color w:val="000000"/>
                <w:sz w:val="20"/>
                <w:szCs w:val="20"/>
              </w:rPr>
              <w:t>Тепловыделения</w:t>
            </w:r>
          </w:p>
        </w:tc>
        <w:tc>
          <w:tcPr>
            <w:tcW w:w="1501" w:type="dxa"/>
            <w:tcBorders>
              <w:top w:val="single" w:sz="6" w:space="0" w:color="auto"/>
              <w:left w:val="single" w:sz="6" w:space="0" w:color="auto"/>
              <w:bottom w:val="single" w:sz="6" w:space="0" w:color="auto"/>
              <w:right w:val="single" w:sz="6" w:space="0" w:color="auto"/>
            </w:tcBorders>
          </w:tcPr>
          <w:p w14:paraId="78DB4855" w14:textId="77777777" w:rsidR="00000000" w:rsidRDefault="00000000">
            <w:pPr>
              <w:spacing w:line="276" w:lineRule="auto"/>
              <w:rPr>
                <w:color w:val="000000"/>
                <w:sz w:val="20"/>
                <w:szCs w:val="20"/>
              </w:rPr>
            </w:pPr>
            <w:r>
              <w:rPr>
                <w:color w:val="000000"/>
                <w:sz w:val="20"/>
                <w:szCs w:val="20"/>
              </w:rPr>
              <w:t>Электрический ток</w:t>
            </w:r>
          </w:p>
        </w:tc>
        <w:tc>
          <w:tcPr>
            <w:tcW w:w="639" w:type="dxa"/>
            <w:tcBorders>
              <w:top w:val="single" w:sz="6" w:space="0" w:color="auto"/>
              <w:left w:val="single" w:sz="6" w:space="0" w:color="auto"/>
              <w:bottom w:val="single" w:sz="6" w:space="0" w:color="auto"/>
              <w:right w:val="single" w:sz="6" w:space="0" w:color="auto"/>
            </w:tcBorders>
          </w:tcPr>
          <w:p w14:paraId="0F72D5B9" w14:textId="77777777" w:rsidR="00000000" w:rsidRDefault="00000000">
            <w:pPr>
              <w:spacing w:line="276" w:lineRule="auto"/>
              <w:rPr>
                <w:color w:val="000000"/>
                <w:sz w:val="20"/>
                <w:szCs w:val="20"/>
              </w:rPr>
            </w:pPr>
            <w:r>
              <w:rPr>
                <w:color w:val="000000"/>
                <w:sz w:val="20"/>
                <w:szCs w:val="20"/>
              </w:rPr>
              <w:t>Шум</w:t>
            </w:r>
          </w:p>
        </w:tc>
        <w:tc>
          <w:tcPr>
            <w:tcW w:w="680" w:type="dxa"/>
            <w:tcBorders>
              <w:top w:val="single" w:sz="6" w:space="0" w:color="auto"/>
              <w:left w:val="single" w:sz="6" w:space="0" w:color="auto"/>
              <w:bottom w:val="single" w:sz="6" w:space="0" w:color="auto"/>
              <w:right w:val="single" w:sz="6" w:space="0" w:color="auto"/>
            </w:tcBorders>
          </w:tcPr>
          <w:p w14:paraId="437DE2F6" w14:textId="77777777" w:rsidR="00000000" w:rsidRDefault="00000000">
            <w:pPr>
              <w:spacing w:line="276" w:lineRule="auto"/>
              <w:rPr>
                <w:color w:val="000000"/>
                <w:sz w:val="20"/>
                <w:szCs w:val="20"/>
              </w:rPr>
            </w:pPr>
            <w:r>
              <w:rPr>
                <w:color w:val="000000"/>
                <w:sz w:val="20"/>
                <w:szCs w:val="20"/>
              </w:rPr>
              <w:t>Пыль</w:t>
            </w:r>
          </w:p>
        </w:tc>
        <w:tc>
          <w:tcPr>
            <w:tcW w:w="1043" w:type="dxa"/>
            <w:tcBorders>
              <w:top w:val="single" w:sz="6" w:space="0" w:color="auto"/>
              <w:left w:val="single" w:sz="6" w:space="0" w:color="auto"/>
              <w:bottom w:val="single" w:sz="6" w:space="0" w:color="auto"/>
              <w:right w:val="single" w:sz="6" w:space="0" w:color="auto"/>
            </w:tcBorders>
          </w:tcPr>
          <w:p w14:paraId="4F78DF84" w14:textId="77777777" w:rsidR="00000000" w:rsidRDefault="00000000">
            <w:pPr>
              <w:spacing w:line="276" w:lineRule="auto"/>
              <w:rPr>
                <w:color w:val="000000"/>
                <w:sz w:val="20"/>
                <w:szCs w:val="20"/>
              </w:rPr>
            </w:pPr>
            <w:r>
              <w:rPr>
                <w:color w:val="000000"/>
                <w:sz w:val="20"/>
                <w:szCs w:val="20"/>
              </w:rPr>
              <w:t>Вибрация</w:t>
            </w:r>
          </w:p>
        </w:tc>
      </w:tr>
      <w:tr w:rsidR="00000000" w14:paraId="2B58825C" w14:textId="77777777">
        <w:tblPrEx>
          <w:tblCellMar>
            <w:top w:w="0" w:type="dxa"/>
            <w:bottom w:w="0" w:type="dxa"/>
          </w:tblCellMar>
        </w:tblPrEx>
        <w:trPr>
          <w:jc w:val="center"/>
        </w:trPr>
        <w:tc>
          <w:tcPr>
            <w:tcW w:w="2096" w:type="dxa"/>
            <w:tcBorders>
              <w:top w:val="single" w:sz="6" w:space="0" w:color="auto"/>
              <w:left w:val="single" w:sz="6" w:space="0" w:color="auto"/>
              <w:bottom w:val="single" w:sz="6" w:space="0" w:color="auto"/>
              <w:right w:val="single" w:sz="6" w:space="0" w:color="auto"/>
            </w:tcBorders>
          </w:tcPr>
          <w:p w14:paraId="5438F19A" w14:textId="77777777" w:rsidR="00000000" w:rsidRDefault="00000000">
            <w:pPr>
              <w:spacing w:line="276" w:lineRule="auto"/>
              <w:rPr>
                <w:color w:val="000000"/>
                <w:sz w:val="20"/>
                <w:szCs w:val="20"/>
              </w:rPr>
            </w:pPr>
            <w:r>
              <w:rPr>
                <w:color w:val="000000"/>
                <w:sz w:val="20"/>
                <w:szCs w:val="20"/>
              </w:rPr>
              <w:t>Приготовление суспензий</w:t>
            </w:r>
          </w:p>
        </w:tc>
        <w:tc>
          <w:tcPr>
            <w:tcW w:w="1704" w:type="dxa"/>
            <w:tcBorders>
              <w:top w:val="single" w:sz="6" w:space="0" w:color="auto"/>
              <w:left w:val="single" w:sz="6" w:space="0" w:color="auto"/>
              <w:bottom w:val="single" w:sz="6" w:space="0" w:color="auto"/>
              <w:right w:val="single" w:sz="6" w:space="0" w:color="auto"/>
            </w:tcBorders>
          </w:tcPr>
          <w:p w14:paraId="2799905E" w14:textId="77777777" w:rsidR="00000000" w:rsidRDefault="00000000">
            <w:pPr>
              <w:spacing w:line="276" w:lineRule="auto"/>
              <w:rPr>
                <w:color w:val="000000"/>
                <w:sz w:val="20"/>
                <w:szCs w:val="20"/>
              </w:rPr>
            </w:pPr>
            <w:r>
              <w:rPr>
                <w:color w:val="000000"/>
                <w:sz w:val="20"/>
                <w:szCs w:val="20"/>
              </w:rPr>
              <w:t>Седиграф</w:t>
            </w:r>
          </w:p>
        </w:tc>
        <w:tc>
          <w:tcPr>
            <w:tcW w:w="1629" w:type="dxa"/>
            <w:tcBorders>
              <w:top w:val="single" w:sz="6" w:space="0" w:color="auto"/>
              <w:left w:val="single" w:sz="6" w:space="0" w:color="auto"/>
              <w:bottom w:val="single" w:sz="6" w:space="0" w:color="auto"/>
              <w:right w:val="single" w:sz="6" w:space="0" w:color="auto"/>
            </w:tcBorders>
          </w:tcPr>
          <w:p w14:paraId="49441D72" w14:textId="77777777" w:rsidR="00000000" w:rsidRDefault="00000000">
            <w:pPr>
              <w:spacing w:line="276" w:lineRule="auto"/>
              <w:rPr>
                <w:color w:val="000000"/>
                <w:sz w:val="20"/>
                <w:szCs w:val="20"/>
              </w:rPr>
            </w:pPr>
            <w:r>
              <w:rPr>
                <w:color w:val="000000"/>
                <w:sz w:val="20"/>
                <w:szCs w:val="20"/>
              </w:rPr>
              <w:t>-</w:t>
            </w:r>
          </w:p>
        </w:tc>
        <w:tc>
          <w:tcPr>
            <w:tcW w:w="1501" w:type="dxa"/>
            <w:tcBorders>
              <w:top w:val="single" w:sz="6" w:space="0" w:color="auto"/>
              <w:left w:val="single" w:sz="6" w:space="0" w:color="auto"/>
              <w:bottom w:val="single" w:sz="6" w:space="0" w:color="auto"/>
              <w:right w:val="single" w:sz="6" w:space="0" w:color="auto"/>
            </w:tcBorders>
          </w:tcPr>
          <w:p w14:paraId="552A7A33" w14:textId="77777777" w:rsidR="00000000" w:rsidRDefault="00000000">
            <w:pPr>
              <w:spacing w:line="276" w:lineRule="auto"/>
              <w:rPr>
                <w:color w:val="000000"/>
                <w:sz w:val="20"/>
                <w:szCs w:val="20"/>
              </w:rPr>
            </w:pPr>
            <w:r>
              <w:rPr>
                <w:color w:val="000000"/>
                <w:sz w:val="20"/>
                <w:szCs w:val="20"/>
              </w:rPr>
              <w:t>-</w:t>
            </w:r>
          </w:p>
        </w:tc>
        <w:tc>
          <w:tcPr>
            <w:tcW w:w="639" w:type="dxa"/>
            <w:tcBorders>
              <w:top w:val="single" w:sz="6" w:space="0" w:color="auto"/>
              <w:left w:val="single" w:sz="6" w:space="0" w:color="auto"/>
              <w:bottom w:val="single" w:sz="6" w:space="0" w:color="auto"/>
              <w:right w:val="single" w:sz="6" w:space="0" w:color="auto"/>
            </w:tcBorders>
          </w:tcPr>
          <w:p w14:paraId="599EE3EC" w14:textId="77777777" w:rsidR="00000000" w:rsidRDefault="00000000">
            <w:pPr>
              <w:spacing w:line="276" w:lineRule="auto"/>
              <w:rPr>
                <w:color w:val="000000"/>
                <w:sz w:val="20"/>
                <w:szCs w:val="20"/>
              </w:rPr>
            </w:pPr>
            <w:r>
              <w:rPr>
                <w:color w:val="000000"/>
                <w:sz w:val="20"/>
                <w:szCs w:val="20"/>
              </w:rPr>
              <w:t>-</w:t>
            </w:r>
          </w:p>
        </w:tc>
        <w:tc>
          <w:tcPr>
            <w:tcW w:w="680" w:type="dxa"/>
            <w:tcBorders>
              <w:top w:val="single" w:sz="6" w:space="0" w:color="auto"/>
              <w:left w:val="single" w:sz="6" w:space="0" w:color="auto"/>
              <w:bottom w:val="single" w:sz="6" w:space="0" w:color="auto"/>
              <w:right w:val="single" w:sz="6" w:space="0" w:color="auto"/>
            </w:tcBorders>
          </w:tcPr>
          <w:p w14:paraId="3F9AB611" w14:textId="77777777" w:rsidR="00000000" w:rsidRDefault="00000000">
            <w:pPr>
              <w:spacing w:line="276" w:lineRule="auto"/>
              <w:rPr>
                <w:color w:val="000000"/>
                <w:sz w:val="20"/>
                <w:szCs w:val="20"/>
              </w:rPr>
            </w:pPr>
            <w:r>
              <w:rPr>
                <w:color w:val="000000"/>
                <w:sz w:val="20"/>
                <w:szCs w:val="20"/>
              </w:rPr>
              <w:t>+</w:t>
            </w:r>
          </w:p>
        </w:tc>
        <w:tc>
          <w:tcPr>
            <w:tcW w:w="1043" w:type="dxa"/>
            <w:tcBorders>
              <w:top w:val="single" w:sz="6" w:space="0" w:color="auto"/>
              <w:left w:val="single" w:sz="6" w:space="0" w:color="auto"/>
              <w:bottom w:val="single" w:sz="6" w:space="0" w:color="auto"/>
              <w:right w:val="single" w:sz="6" w:space="0" w:color="auto"/>
            </w:tcBorders>
          </w:tcPr>
          <w:p w14:paraId="2D478225" w14:textId="77777777" w:rsidR="00000000" w:rsidRDefault="00000000">
            <w:pPr>
              <w:spacing w:line="276" w:lineRule="auto"/>
              <w:rPr>
                <w:color w:val="000000"/>
                <w:sz w:val="20"/>
                <w:szCs w:val="20"/>
                <w:lang w:val="en-US"/>
              </w:rPr>
            </w:pPr>
            <w:r>
              <w:rPr>
                <w:color w:val="000000"/>
                <w:sz w:val="20"/>
                <w:szCs w:val="20"/>
                <w:lang w:val="en-US"/>
              </w:rPr>
              <w:t>-</w:t>
            </w:r>
          </w:p>
        </w:tc>
      </w:tr>
      <w:tr w:rsidR="00000000" w14:paraId="09CDDF8B" w14:textId="77777777">
        <w:tblPrEx>
          <w:tblCellMar>
            <w:top w:w="0" w:type="dxa"/>
            <w:bottom w:w="0" w:type="dxa"/>
          </w:tblCellMar>
        </w:tblPrEx>
        <w:trPr>
          <w:jc w:val="center"/>
        </w:trPr>
        <w:tc>
          <w:tcPr>
            <w:tcW w:w="2096" w:type="dxa"/>
            <w:tcBorders>
              <w:top w:val="single" w:sz="6" w:space="0" w:color="auto"/>
              <w:left w:val="single" w:sz="6" w:space="0" w:color="auto"/>
              <w:bottom w:val="single" w:sz="6" w:space="0" w:color="auto"/>
              <w:right w:val="single" w:sz="6" w:space="0" w:color="auto"/>
            </w:tcBorders>
          </w:tcPr>
          <w:p w14:paraId="7D8DD0BF" w14:textId="77777777" w:rsidR="00000000" w:rsidRDefault="00000000">
            <w:pPr>
              <w:spacing w:line="276" w:lineRule="auto"/>
              <w:rPr>
                <w:color w:val="000000"/>
                <w:sz w:val="20"/>
                <w:szCs w:val="20"/>
              </w:rPr>
            </w:pPr>
            <w:r>
              <w:rPr>
                <w:color w:val="000000"/>
                <w:sz w:val="20"/>
                <w:szCs w:val="20"/>
              </w:rPr>
              <w:t>Сушка суспензий</w:t>
            </w:r>
          </w:p>
        </w:tc>
        <w:tc>
          <w:tcPr>
            <w:tcW w:w="1704" w:type="dxa"/>
            <w:tcBorders>
              <w:top w:val="single" w:sz="6" w:space="0" w:color="auto"/>
              <w:left w:val="single" w:sz="6" w:space="0" w:color="auto"/>
              <w:bottom w:val="single" w:sz="6" w:space="0" w:color="auto"/>
              <w:right w:val="single" w:sz="6" w:space="0" w:color="auto"/>
            </w:tcBorders>
          </w:tcPr>
          <w:p w14:paraId="448E1A9C" w14:textId="77777777" w:rsidR="00000000" w:rsidRDefault="00000000">
            <w:pPr>
              <w:spacing w:line="276" w:lineRule="auto"/>
              <w:rPr>
                <w:color w:val="000000"/>
                <w:sz w:val="20"/>
                <w:szCs w:val="20"/>
              </w:rPr>
            </w:pPr>
            <w:r>
              <w:rPr>
                <w:color w:val="000000"/>
                <w:sz w:val="20"/>
                <w:szCs w:val="20"/>
              </w:rPr>
              <w:t>Сушильный шкаф</w:t>
            </w:r>
          </w:p>
        </w:tc>
        <w:tc>
          <w:tcPr>
            <w:tcW w:w="1629" w:type="dxa"/>
            <w:tcBorders>
              <w:top w:val="single" w:sz="6" w:space="0" w:color="auto"/>
              <w:left w:val="single" w:sz="6" w:space="0" w:color="auto"/>
              <w:bottom w:val="single" w:sz="6" w:space="0" w:color="auto"/>
              <w:right w:val="single" w:sz="6" w:space="0" w:color="auto"/>
            </w:tcBorders>
          </w:tcPr>
          <w:p w14:paraId="1A9FA9D1" w14:textId="77777777" w:rsidR="00000000" w:rsidRDefault="00000000">
            <w:pPr>
              <w:spacing w:line="276" w:lineRule="auto"/>
              <w:rPr>
                <w:color w:val="000000"/>
                <w:sz w:val="20"/>
                <w:szCs w:val="20"/>
              </w:rPr>
            </w:pPr>
            <w:r>
              <w:rPr>
                <w:color w:val="000000"/>
                <w:sz w:val="20"/>
                <w:szCs w:val="20"/>
              </w:rPr>
              <w:t>+</w:t>
            </w:r>
          </w:p>
        </w:tc>
        <w:tc>
          <w:tcPr>
            <w:tcW w:w="1501" w:type="dxa"/>
            <w:tcBorders>
              <w:top w:val="single" w:sz="6" w:space="0" w:color="auto"/>
              <w:left w:val="single" w:sz="6" w:space="0" w:color="auto"/>
              <w:bottom w:val="single" w:sz="6" w:space="0" w:color="auto"/>
              <w:right w:val="single" w:sz="6" w:space="0" w:color="auto"/>
            </w:tcBorders>
          </w:tcPr>
          <w:p w14:paraId="7A4273EA" w14:textId="77777777" w:rsidR="00000000" w:rsidRDefault="00000000">
            <w:pPr>
              <w:spacing w:line="276" w:lineRule="auto"/>
              <w:rPr>
                <w:color w:val="000000"/>
                <w:sz w:val="20"/>
                <w:szCs w:val="20"/>
              </w:rPr>
            </w:pPr>
            <w:r>
              <w:rPr>
                <w:color w:val="000000"/>
                <w:sz w:val="20"/>
                <w:szCs w:val="20"/>
              </w:rPr>
              <w:t>+</w:t>
            </w:r>
          </w:p>
        </w:tc>
        <w:tc>
          <w:tcPr>
            <w:tcW w:w="639" w:type="dxa"/>
            <w:tcBorders>
              <w:top w:val="single" w:sz="6" w:space="0" w:color="auto"/>
              <w:left w:val="single" w:sz="6" w:space="0" w:color="auto"/>
              <w:bottom w:val="single" w:sz="6" w:space="0" w:color="auto"/>
              <w:right w:val="single" w:sz="6" w:space="0" w:color="auto"/>
            </w:tcBorders>
          </w:tcPr>
          <w:p w14:paraId="6265D2AA" w14:textId="77777777" w:rsidR="00000000" w:rsidRDefault="00000000">
            <w:pPr>
              <w:spacing w:line="276" w:lineRule="auto"/>
              <w:rPr>
                <w:color w:val="000000"/>
                <w:sz w:val="20"/>
                <w:szCs w:val="20"/>
              </w:rPr>
            </w:pPr>
            <w:r>
              <w:rPr>
                <w:color w:val="000000"/>
                <w:sz w:val="20"/>
                <w:szCs w:val="20"/>
              </w:rPr>
              <w:t>-</w:t>
            </w:r>
          </w:p>
        </w:tc>
        <w:tc>
          <w:tcPr>
            <w:tcW w:w="680" w:type="dxa"/>
            <w:tcBorders>
              <w:top w:val="single" w:sz="6" w:space="0" w:color="auto"/>
              <w:left w:val="single" w:sz="6" w:space="0" w:color="auto"/>
              <w:bottom w:val="single" w:sz="6" w:space="0" w:color="auto"/>
              <w:right w:val="single" w:sz="6" w:space="0" w:color="auto"/>
            </w:tcBorders>
          </w:tcPr>
          <w:p w14:paraId="774FAAEE" w14:textId="77777777" w:rsidR="00000000" w:rsidRDefault="00000000">
            <w:pPr>
              <w:spacing w:line="276" w:lineRule="auto"/>
              <w:rPr>
                <w:color w:val="000000"/>
                <w:sz w:val="20"/>
                <w:szCs w:val="20"/>
              </w:rPr>
            </w:pPr>
            <w:r>
              <w:rPr>
                <w:color w:val="000000"/>
                <w:sz w:val="20"/>
                <w:szCs w:val="20"/>
              </w:rPr>
              <w:t>+</w:t>
            </w:r>
          </w:p>
        </w:tc>
        <w:tc>
          <w:tcPr>
            <w:tcW w:w="1043" w:type="dxa"/>
            <w:tcBorders>
              <w:top w:val="single" w:sz="6" w:space="0" w:color="auto"/>
              <w:left w:val="single" w:sz="6" w:space="0" w:color="auto"/>
              <w:bottom w:val="single" w:sz="6" w:space="0" w:color="auto"/>
              <w:right w:val="single" w:sz="6" w:space="0" w:color="auto"/>
            </w:tcBorders>
          </w:tcPr>
          <w:p w14:paraId="465D713C" w14:textId="77777777" w:rsidR="00000000" w:rsidRDefault="00000000">
            <w:pPr>
              <w:spacing w:line="276" w:lineRule="auto"/>
              <w:rPr>
                <w:color w:val="000000"/>
                <w:sz w:val="20"/>
                <w:szCs w:val="20"/>
              </w:rPr>
            </w:pPr>
            <w:r>
              <w:rPr>
                <w:color w:val="000000"/>
                <w:sz w:val="20"/>
                <w:szCs w:val="20"/>
              </w:rPr>
              <w:t>-</w:t>
            </w:r>
          </w:p>
        </w:tc>
      </w:tr>
      <w:tr w:rsidR="00000000" w14:paraId="126F0CB0" w14:textId="77777777">
        <w:tblPrEx>
          <w:tblCellMar>
            <w:top w:w="0" w:type="dxa"/>
            <w:bottom w:w="0" w:type="dxa"/>
          </w:tblCellMar>
        </w:tblPrEx>
        <w:trPr>
          <w:jc w:val="center"/>
        </w:trPr>
        <w:tc>
          <w:tcPr>
            <w:tcW w:w="2096" w:type="dxa"/>
            <w:tcBorders>
              <w:top w:val="single" w:sz="6" w:space="0" w:color="auto"/>
              <w:left w:val="single" w:sz="6" w:space="0" w:color="auto"/>
              <w:bottom w:val="single" w:sz="6" w:space="0" w:color="auto"/>
              <w:right w:val="single" w:sz="6" w:space="0" w:color="auto"/>
            </w:tcBorders>
          </w:tcPr>
          <w:p w14:paraId="3A059BAE" w14:textId="77777777" w:rsidR="00000000" w:rsidRDefault="00000000">
            <w:pPr>
              <w:spacing w:line="276" w:lineRule="auto"/>
              <w:rPr>
                <w:color w:val="000000"/>
                <w:sz w:val="20"/>
                <w:szCs w:val="20"/>
              </w:rPr>
            </w:pPr>
            <w:r>
              <w:rPr>
                <w:color w:val="000000"/>
                <w:sz w:val="20"/>
                <w:szCs w:val="20"/>
              </w:rPr>
              <w:t>Математические расчеты</w:t>
            </w:r>
          </w:p>
        </w:tc>
        <w:tc>
          <w:tcPr>
            <w:tcW w:w="1704" w:type="dxa"/>
            <w:tcBorders>
              <w:top w:val="single" w:sz="6" w:space="0" w:color="auto"/>
              <w:left w:val="single" w:sz="6" w:space="0" w:color="auto"/>
              <w:bottom w:val="single" w:sz="6" w:space="0" w:color="auto"/>
              <w:right w:val="single" w:sz="6" w:space="0" w:color="auto"/>
            </w:tcBorders>
          </w:tcPr>
          <w:p w14:paraId="0432474B" w14:textId="77777777" w:rsidR="00000000" w:rsidRDefault="00000000">
            <w:pPr>
              <w:spacing w:line="276" w:lineRule="auto"/>
              <w:rPr>
                <w:color w:val="000000"/>
                <w:sz w:val="20"/>
                <w:szCs w:val="20"/>
              </w:rPr>
            </w:pPr>
            <w:r>
              <w:rPr>
                <w:color w:val="000000"/>
                <w:sz w:val="20"/>
                <w:szCs w:val="20"/>
              </w:rPr>
              <w:t>ЭВМ</w:t>
            </w:r>
          </w:p>
        </w:tc>
        <w:tc>
          <w:tcPr>
            <w:tcW w:w="1629" w:type="dxa"/>
            <w:tcBorders>
              <w:top w:val="single" w:sz="6" w:space="0" w:color="auto"/>
              <w:left w:val="single" w:sz="6" w:space="0" w:color="auto"/>
              <w:bottom w:val="single" w:sz="6" w:space="0" w:color="auto"/>
              <w:right w:val="single" w:sz="6" w:space="0" w:color="auto"/>
            </w:tcBorders>
          </w:tcPr>
          <w:p w14:paraId="17E5BD00" w14:textId="77777777" w:rsidR="00000000" w:rsidRDefault="00000000">
            <w:pPr>
              <w:spacing w:line="276" w:lineRule="auto"/>
              <w:rPr>
                <w:color w:val="000000"/>
                <w:sz w:val="20"/>
                <w:szCs w:val="20"/>
              </w:rPr>
            </w:pPr>
            <w:r>
              <w:rPr>
                <w:color w:val="000000"/>
                <w:sz w:val="20"/>
                <w:szCs w:val="20"/>
              </w:rPr>
              <w:t>-</w:t>
            </w:r>
          </w:p>
        </w:tc>
        <w:tc>
          <w:tcPr>
            <w:tcW w:w="1501" w:type="dxa"/>
            <w:tcBorders>
              <w:top w:val="single" w:sz="6" w:space="0" w:color="auto"/>
              <w:left w:val="single" w:sz="6" w:space="0" w:color="auto"/>
              <w:bottom w:val="single" w:sz="6" w:space="0" w:color="auto"/>
              <w:right w:val="single" w:sz="6" w:space="0" w:color="auto"/>
            </w:tcBorders>
          </w:tcPr>
          <w:p w14:paraId="639057AE" w14:textId="77777777" w:rsidR="00000000" w:rsidRDefault="00000000">
            <w:pPr>
              <w:spacing w:line="276" w:lineRule="auto"/>
              <w:rPr>
                <w:color w:val="000000"/>
                <w:sz w:val="20"/>
                <w:szCs w:val="20"/>
              </w:rPr>
            </w:pPr>
            <w:r>
              <w:rPr>
                <w:color w:val="000000"/>
                <w:sz w:val="20"/>
                <w:szCs w:val="20"/>
              </w:rPr>
              <w:t>+</w:t>
            </w:r>
          </w:p>
        </w:tc>
        <w:tc>
          <w:tcPr>
            <w:tcW w:w="639" w:type="dxa"/>
            <w:tcBorders>
              <w:top w:val="single" w:sz="6" w:space="0" w:color="auto"/>
              <w:left w:val="single" w:sz="6" w:space="0" w:color="auto"/>
              <w:bottom w:val="single" w:sz="6" w:space="0" w:color="auto"/>
              <w:right w:val="single" w:sz="6" w:space="0" w:color="auto"/>
            </w:tcBorders>
          </w:tcPr>
          <w:p w14:paraId="33808E45" w14:textId="77777777" w:rsidR="00000000" w:rsidRDefault="00000000">
            <w:pPr>
              <w:spacing w:line="276" w:lineRule="auto"/>
              <w:rPr>
                <w:color w:val="000000"/>
                <w:sz w:val="20"/>
                <w:szCs w:val="20"/>
              </w:rPr>
            </w:pPr>
            <w:r>
              <w:rPr>
                <w:color w:val="000000"/>
                <w:sz w:val="20"/>
                <w:szCs w:val="20"/>
              </w:rPr>
              <w:t>-</w:t>
            </w:r>
          </w:p>
        </w:tc>
        <w:tc>
          <w:tcPr>
            <w:tcW w:w="680" w:type="dxa"/>
            <w:tcBorders>
              <w:top w:val="single" w:sz="6" w:space="0" w:color="auto"/>
              <w:left w:val="single" w:sz="6" w:space="0" w:color="auto"/>
              <w:bottom w:val="single" w:sz="6" w:space="0" w:color="auto"/>
              <w:right w:val="single" w:sz="6" w:space="0" w:color="auto"/>
            </w:tcBorders>
          </w:tcPr>
          <w:p w14:paraId="65DEC1A9" w14:textId="77777777" w:rsidR="00000000" w:rsidRDefault="00000000">
            <w:pPr>
              <w:spacing w:line="276" w:lineRule="auto"/>
              <w:rPr>
                <w:color w:val="000000"/>
                <w:sz w:val="20"/>
                <w:szCs w:val="20"/>
              </w:rPr>
            </w:pPr>
            <w:r>
              <w:rPr>
                <w:color w:val="000000"/>
                <w:sz w:val="20"/>
                <w:szCs w:val="20"/>
              </w:rPr>
              <w:t>-</w:t>
            </w:r>
          </w:p>
        </w:tc>
        <w:tc>
          <w:tcPr>
            <w:tcW w:w="1043" w:type="dxa"/>
            <w:tcBorders>
              <w:top w:val="single" w:sz="6" w:space="0" w:color="auto"/>
              <w:left w:val="single" w:sz="6" w:space="0" w:color="auto"/>
              <w:bottom w:val="single" w:sz="6" w:space="0" w:color="auto"/>
              <w:right w:val="single" w:sz="6" w:space="0" w:color="auto"/>
            </w:tcBorders>
          </w:tcPr>
          <w:p w14:paraId="2DB84D02" w14:textId="77777777" w:rsidR="00000000" w:rsidRDefault="00000000">
            <w:pPr>
              <w:spacing w:line="276" w:lineRule="auto"/>
              <w:rPr>
                <w:color w:val="000000"/>
                <w:sz w:val="20"/>
                <w:szCs w:val="20"/>
              </w:rPr>
            </w:pPr>
            <w:r>
              <w:rPr>
                <w:color w:val="000000"/>
                <w:sz w:val="20"/>
                <w:szCs w:val="20"/>
              </w:rPr>
              <w:t>-</w:t>
            </w:r>
          </w:p>
        </w:tc>
      </w:tr>
    </w:tbl>
    <w:p w14:paraId="49466FF0" w14:textId="77777777" w:rsidR="00000000" w:rsidRDefault="00000000">
      <w:pPr>
        <w:shd w:val="clear" w:color="auto" w:fill="FFFFFF"/>
        <w:tabs>
          <w:tab w:val="left" w:pos="709"/>
        </w:tabs>
        <w:spacing w:line="360" w:lineRule="auto"/>
        <w:ind w:firstLine="709"/>
        <w:jc w:val="both"/>
        <w:rPr>
          <w:color w:val="000000"/>
          <w:sz w:val="28"/>
          <w:szCs w:val="28"/>
        </w:rPr>
      </w:pPr>
    </w:p>
    <w:p w14:paraId="2E412647" w14:textId="77777777" w:rsidR="00000000" w:rsidRDefault="00000000">
      <w:pPr>
        <w:shd w:val="clear" w:color="auto" w:fill="FFFFFF"/>
        <w:tabs>
          <w:tab w:val="left" w:pos="709"/>
        </w:tabs>
        <w:spacing w:line="360" w:lineRule="auto"/>
        <w:ind w:firstLine="709"/>
        <w:jc w:val="both"/>
        <w:rPr>
          <w:color w:val="000000"/>
          <w:sz w:val="28"/>
          <w:szCs w:val="28"/>
        </w:rPr>
      </w:pPr>
      <w:r>
        <w:rPr>
          <w:color w:val="000000"/>
          <w:sz w:val="28"/>
          <w:szCs w:val="28"/>
        </w:rPr>
        <w:t>В работе используется такие материалы, как графиты Курейского месторождения, вода, искусственный графит (отхода различных предприятий по краю), пылевидный кварц, жидкое стекло, бентонит, так же все перечисленные выше материалы с различной степенью активации. Все используемые материалы не является опасными для работы, и не токсичны.</w:t>
      </w:r>
    </w:p>
    <w:p w14:paraId="14662E57" w14:textId="77777777" w:rsidR="00000000" w:rsidRDefault="00000000">
      <w:pPr>
        <w:shd w:val="clear" w:color="auto" w:fill="FFFFFF"/>
        <w:tabs>
          <w:tab w:val="left" w:pos="709"/>
        </w:tabs>
        <w:spacing w:line="360" w:lineRule="auto"/>
        <w:ind w:firstLine="709"/>
        <w:jc w:val="both"/>
        <w:rPr>
          <w:color w:val="000000"/>
          <w:sz w:val="28"/>
          <w:szCs w:val="28"/>
        </w:rPr>
      </w:pPr>
      <w:r>
        <w:rPr>
          <w:color w:val="000000"/>
          <w:sz w:val="28"/>
          <w:szCs w:val="28"/>
        </w:rPr>
        <w:t>К вредным факторам, возникающим при работе, относятся пыль, повышенная влажность, электрический ток. Все перечисленные факторы могут привести как к производственным заболеваниям или к осложнениям уже имеющихся заболеваний, так и к травмам непосредственно.</w:t>
      </w:r>
    </w:p>
    <w:p w14:paraId="2F0C6A17" w14:textId="77777777" w:rsidR="00000000" w:rsidRDefault="00000000">
      <w:pPr>
        <w:spacing w:after="200" w:line="276" w:lineRule="auto"/>
        <w:rPr>
          <w:color w:val="000000"/>
          <w:sz w:val="28"/>
          <w:szCs w:val="28"/>
        </w:rPr>
      </w:pPr>
      <w:r>
        <w:rPr>
          <w:b/>
          <w:bCs/>
          <w:i/>
          <w:iCs/>
          <w:color w:val="000000"/>
          <w:sz w:val="28"/>
          <w:szCs w:val="28"/>
        </w:rPr>
        <w:br w:type="page"/>
      </w:r>
    </w:p>
    <w:p w14:paraId="0A4ECDD3" w14:textId="77777777" w:rsidR="00000000" w:rsidRDefault="00000000">
      <w:pPr>
        <w:pStyle w:val="2"/>
        <w:spacing w:line="360" w:lineRule="auto"/>
        <w:ind w:firstLine="709"/>
        <w:jc w:val="both"/>
        <w:rPr>
          <w:b/>
          <w:bCs/>
          <w:color w:val="000000"/>
          <w:sz w:val="28"/>
          <w:szCs w:val="28"/>
        </w:rPr>
      </w:pPr>
      <w:r>
        <w:rPr>
          <w:b/>
          <w:bCs/>
          <w:color w:val="000000"/>
          <w:sz w:val="28"/>
          <w:szCs w:val="28"/>
        </w:rPr>
        <w:t>4.2 Характеристика помещения для проведения работы</w:t>
      </w:r>
    </w:p>
    <w:p w14:paraId="0C3AC67C" w14:textId="77777777" w:rsidR="00000000" w:rsidRDefault="00000000">
      <w:pPr>
        <w:shd w:val="clear" w:color="auto" w:fill="FFFFFF"/>
        <w:spacing w:line="360" w:lineRule="auto"/>
        <w:ind w:firstLine="709"/>
        <w:jc w:val="both"/>
        <w:rPr>
          <w:b/>
          <w:bCs/>
          <w:color w:val="000000"/>
          <w:sz w:val="28"/>
          <w:szCs w:val="28"/>
        </w:rPr>
      </w:pPr>
    </w:p>
    <w:p w14:paraId="45DD4AAE" w14:textId="77777777" w:rsidR="00000000" w:rsidRDefault="00000000">
      <w:pPr>
        <w:shd w:val="clear" w:color="auto" w:fill="FFFFFF"/>
        <w:spacing w:line="360" w:lineRule="auto"/>
        <w:ind w:firstLine="709"/>
        <w:jc w:val="both"/>
        <w:rPr>
          <w:color w:val="000000"/>
          <w:sz w:val="28"/>
          <w:szCs w:val="28"/>
        </w:rPr>
      </w:pPr>
      <w:r>
        <w:rPr>
          <w:color w:val="000000"/>
          <w:sz w:val="28"/>
          <w:szCs w:val="28"/>
        </w:rPr>
        <w:t>Местом для проведения исследовательской работы является плавильно-литейный зал кафедры «Литейное производство» ИЦМиМ «СФУ». Цех имеет прямоугольную форму длиной 22,5 м и шириной 9 м с высотой 7 м. Общая площадь лаборатории составляет 202,5 м</w:t>
      </w:r>
      <w:r>
        <w:rPr>
          <w:color w:val="000000"/>
          <w:sz w:val="28"/>
          <w:szCs w:val="28"/>
          <w:vertAlign w:val="superscript"/>
        </w:rPr>
        <w:t>2</w:t>
      </w:r>
      <w:r>
        <w:rPr>
          <w:color w:val="000000"/>
          <w:sz w:val="28"/>
          <w:szCs w:val="28"/>
        </w:rPr>
        <w:t xml:space="preserve">. В лаборатории имеется помещение, оснащенное всем необходимым оборудованием для разработки и проведения экспериментов. </w:t>
      </w:r>
    </w:p>
    <w:p w14:paraId="5586C190" w14:textId="77777777" w:rsidR="00000000" w:rsidRDefault="00000000">
      <w:pPr>
        <w:shd w:val="clear" w:color="auto" w:fill="FFFFFF"/>
        <w:spacing w:line="360" w:lineRule="auto"/>
        <w:ind w:firstLine="709"/>
        <w:jc w:val="both"/>
        <w:rPr>
          <w:color w:val="000000"/>
          <w:sz w:val="28"/>
          <w:szCs w:val="28"/>
        </w:rPr>
      </w:pPr>
      <w:r>
        <w:rPr>
          <w:color w:val="000000"/>
          <w:sz w:val="28"/>
          <w:szCs w:val="28"/>
        </w:rPr>
        <w:t>Освещение цеха: естественное - боковое (через 4 окна общей площадью 12м</w:t>
      </w:r>
      <w:r>
        <w:rPr>
          <w:color w:val="000000"/>
          <w:sz w:val="28"/>
          <w:szCs w:val="28"/>
          <w:vertAlign w:val="superscript"/>
        </w:rPr>
        <w:t>2</w:t>
      </w:r>
      <w:r>
        <w:rPr>
          <w:color w:val="000000"/>
          <w:sz w:val="28"/>
          <w:szCs w:val="28"/>
        </w:rPr>
        <w:t xml:space="preserve"> (высота - 1,9 м и ширина - 1,6 м)) и искусственное - общее (22 люминесцентных лампы мощностью 36 Вт; 10 натриевых ламп высокого давления мощностью 250 Вт).</w:t>
      </w:r>
    </w:p>
    <w:p w14:paraId="2DBC8EAD" w14:textId="77777777" w:rsidR="00000000" w:rsidRDefault="00000000">
      <w:pPr>
        <w:shd w:val="clear" w:color="auto" w:fill="FFFFFF"/>
        <w:spacing w:line="360" w:lineRule="auto"/>
        <w:ind w:firstLine="709"/>
        <w:jc w:val="both"/>
        <w:rPr>
          <w:color w:val="000000"/>
          <w:sz w:val="28"/>
          <w:szCs w:val="28"/>
        </w:rPr>
      </w:pPr>
      <w:r>
        <w:rPr>
          <w:color w:val="000000"/>
          <w:sz w:val="28"/>
          <w:szCs w:val="28"/>
        </w:rPr>
        <w:t xml:space="preserve">Вентиляция помещения осуществляется за счет естественного воздухообмена при проветривании через открытые форточки, а также с помощью вытяжной вентиляционной системы. </w:t>
      </w:r>
    </w:p>
    <w:p w14:paraId="35BA42C3" w14:textId="77777777" w:rsidR="00000000" w:rsidRDefault="00000000">
      <w:pPr>
        <w:shd w:val="clear" w:color="auto" w:fill="FFFFFF"/>
        <w:spacing w:line="360" w:lineRule="auto"/>
        <w:ind w:firstLine="709"/>
        <w:jc w:val="both"/>
        <w:rPr>
          <w:color w:val="000000"/>
          <w:sz w:val="28"/>
          <w:szCs w:val="28"/>
        </w:rPr>
      </w:pPr>
      <w:r>
        <w:rPr>
          <w:color w:val="000000"/>
          <w:sz w:val="28"/>
          <w:szCs w:val="28"/>
        </w:rPr>
        <w:t xml:space="preserve">В лаборатории предусмотрена система противопожарной сигнализации, и имеются необходимые средства пожаротушения: огнетушитель - ОУ-2 и ящик с песком. </w:t>
      </w:r>
    </w:p>
    <w:p w14:paraId="45A00A5B" w14:textId="77777777" w:rsidR="00000000" w:rsidRDefault="00000000">
      <w:pPr>
        <w:shd w:val="clear" w:color="auto" w:fill="FFFFFF"/>
        <w:spacing w:line="360" w:lineRule="auto"/>
        <w:ind w:firstLine="709"/>
        <w:jc w:val="both"/>
        <w:rPr>
          <w:color w:val="000000"/>
          <w:sz w:val="28"/>
          <w:szCs w:val="28"/>
        </w:rPr>
      </w:pPr>
      <w:r>
        <w:rPr>
          <w:color w:val="000000"/>
          <w:sz w:val="28"/>
          <w:szCs w:val="28"/>
        </w:rPr>
        <w:t xml:space="preserve">Помещение отапливается центральным водяным отоплением. В зимний период поддержание оптимальной температуры 15-18 </w:t>
      </w:r>
      <w:r>
        <w:rPr>
          <w:rFonts w:ascii="Symbol" w:hAnsi="Symbol" w:cs="Symbol"/>
          <w:color w:val="000000"/>
          <w:sz w:val="28"/>
          <w:szCs w:val="28"/>
        </w:rPr>
        <w:t>°</w:t>
      </w:r>
      <w:r>
        <w:rPr>
          <w:color w:val="000000"/>
          <w:sz w:val="28"/>
          <w:szCs w:val="28"/>
        </w:rPr>
        <w:t>С, в помещении производится центральным водяным отоплением.</w:t>
      </w:r>
    </w:p>
    <w:p w14:paraId="27BA24E5" w14:textId="77777777" w:rsidR="00000000" w:rsidRDefault="00000000">
      <w:pPr>
        <w:shd w:val="clear" w:color="auto" w:fill="FFFFFF"/>
        <w:spacing w:line="360" w:lineRule="auto"/>
        <w:ind w:firstLine="709"/>
        <w:jc w:val="both"/>
        <w:rPr>
          <w:color w:val="000000"/>
          <w:sz w:val="28"/>
          <w:szCs w:val="28"/>
        </w:rPr>
      </w:pPr>
      <w:r>
        <w:rPr>
          <w:color w:val="000000"/>
          <w:sz w:val="28"/>
          <w:szCs w:val="28"/>
        </w:rPr>
        <w:t>Для оказания медицинской помощи в лаборатории находится аптечка первой медецинской помощи.</w:t>
      </w:r>
    </w:p>
    <w:p w14:paraId="2B2624E2" w14:textId="77777777" w:rsidR="00000000" w:rsidRDefault="00000000">
      <w:pPr>
        <w:shd w:val="clear" w:color="auto" w:fill="FFFFFF"/>
        <w:spacing w:line="360" w:lineRule="auto"/>
        <w:ind w:firstLine="709"/>
        <w:jc w:val="both"/>
        <w:rPr>
          <w:color w:val="000000"/>
          <w:sz w:val="28"/>
          <w:szCs w:val="28"/>
        </w:rPr>
      </w:pPr>
    </w:p>
    <w:p w14:paraId="7161B4B6" w14:textId="77777777" w:rsidR="00000000" w:rsidRDefault="00000000">
      <w:pPr>
        <w:pStyle w:val="2"/>
        <w:spacing w:line="360" w:lineRule="auto"/>
        <w:ind w:firstLine="709"/>
        <w:jc w:val="both"/>
        <w:rPr>
          <w:b/>
          <w:bCs/>
          <w:color w:val="000000"/>
          <w:sz w:val="28"/>
          <w:szCs w:val="28"/>
        </w:rPr>
      </w:pPr>
      <w:r>
        <w:rPr>
          <w:b/>
          <w:bCs/>
          <w:color w:val="000000"/>
          <w:sz w:val="28"/>
          <w:szCs w:val="28"/>
        </w:rPr>
        <w:t>4.3 Мероприятия по защите от опасных и вредных факторов</w:t>
      </w:r>
    </w:p>
    <w:p w14:paraId="4C5E9650" w14:textId="77777777" w:rsidR="00000000" w:rsidRDefault="00000000">
      <w:pPr>
        <w:spacing w:line="360" w:lineRule="auto"/>
        <w:ind w:firstLine="709"/>
        <w:jc w:val="both"/>
        <w:rPr>
          <w:color w:val="000000"/>
          <w:sz w:val="28"/>
          <w:szCs w:val="28"/>
        </w:rPr>
      </w:pPr>
    </w:p>
    <w:p w14:paraId="63B95FFD" w14:textId="77777777" w:rsidR="00000000" w:rsidRDefault="00000000">
      <w:pPr>
        <w:shd w:val="clear" w:color="auto" w:fill="FFFFFF"/>
        <w:spacing w:line="360" w:lineRule="auto"/>
        <w:ind w:firstLine="709"/>
        <w:jc w:val="both"/>
        <w:rPr>
          <w:color w:val="000000"/>
          <w:sz w:val="28"/>
          <w:szCs w:val="28"/>
        </w:rPr>
      </w:pPr>
      <w:r>
        <w:rPr>
          <w:color w:val="000000"/>
          <w:sz w:val="28"/>
          <w:szCs w:val="28"/>
        </w:rPr>
        <w:t>Электробезопасность. Электробезопасность - система сохранения жизни и здоровья работников в процессе трудовой деятельности, связанной с влиянием электрического тока и электромагнитных полей. Электробезопасность включает в себя правовые, социально-экономические, организационно-технические, санитарно-гигиенические, лечебно-профилактические, реабилитационные и иные мероприятия.</w:t>
      </w:r>
    </w:p>
    <w:p w14:paraId="59A46073" w14:textId="77777777" w:rsidR="00000000" w:rsidRDefault="00000000">
      <w:pPr>
        <w:spacing w:line="360" w:lineRule="auto"/>
        <w:ind w:firstLine="709"/>
        <w:jc w:val="both"/>
        <w:rPr>
          <w:color w:val="000000"/>
          <w:sz w:val="28"/>
          <w:szCs w:val="28"/>
        </w:rPr>
      </w:pPr>
      <w:r>
        <w:rPr>
          <w:color w:val="000000"/>
          <w:sz w:val="28"/>
          <w:szCs w:val="28"/>
        </w:rPr>
        <w:t>К организационным мероприятиям относятся инструктажи и обучение безопасным методам труда, проверка знаний, правил безопасности и инструкций, допуск к проведению работ, оформленный заполнением соответствующего наряда, контроль работ ответственным лицом.</w:t>
      </w:r>
    </w:p>
    <w:p w14:paraId="1214F911" w14:textId="77777777" w:rsidR="00000000" w:rsidRDefault="00000000">
      <w:pPr>
        <w:spacing w:line="360" w:lineRule="auto"/>
        <w:ind w:firstLine="709"/>
        <w:jc w:val="both"/>
        <w:rPr>
          <w:color w:val="000000"/>
          <w:sz w:val="28"/>
          <w:szCs w:val="28"/>
        </w:rPr>
      </w:pPr>
      <w:r>
        <w:rPr>
          <w:color w:val="000000"/>
          <w:sz w:val="28"/>
          <w:szCs w:val="28"/>
        </w:rPr>
        <w:t>Технические мероприятия предусматривают отключение установки от источника напряжения, снятие предохранителей и другие меры, обеспечивающие невозможность ошибочной подачи напряжения остающихся под напряжением токоведущих частей, рабочих мест и др.</w:t>
      </w:r>
    </w:p>
    <w:p w14:paraId="49A3BA1F" w14:textId="77777777" w:rsidR="00000000" w:rsidRDefault="00000000">
      <w:pPr>
        <w:spacing w:line="360" w:lineRule="auto"/>
        <w:ind w:firstLine="709"/>
        <w:jc w:val="both"/>
        <w:rPr>
          <w:color w:val="000000"/>
          <w:sz w:val="28"/>
          <w:szCs w:val="28"/>
        </w:rPr>
      </w:pPr>
      <w:r>
        <w:rPr>
          <w:color w:val="000000"/>
          <w:sz w:val="28"/>
          <w:szCs w:val="28"/>
        </w:rPr>
        <w:t>Действие электрического тока на человека носит многообразный характер. Проходя через организм, электрический ток вызывает термическое, электролитическое и биологическое воздействие.</w:t>
      </w:r>
    </w:p>
    <w:p w14:paraId="292812E7" w14:textId="77777777" w:rsidR="00000000" w:rsidRDefault="00000000">
      <w:pPr>
        <w:spacing w:line="360" w:lineRule="auto"/>
        <w:ind w:firstLine="709"/>
        <w:jc w:val="both"/>
        <w:rPr>
          <w:color w:val="000000"/>
          <w:sz w:val="28"/>
          <w:szCs w:val="28"/>
        </w:rPr>
      </w:pPr>
      <w:r>
        <w:rPr>
          <w:color w:val="000000"/>
          <w:sz w:val="28"/>
          <w:szCs w:val="28"/>
        </w:rPr>
        <w:t>В лаборатории электрооборудование и установки являются потенциальными источниками поражения электрическим током. Во избежание этого необходимо содержать оборудование в исправном состоянии, а при обслуживании его выполнять требования правил безопасности при эксплуатации электроустановки и местных инструкций по технике безопасности. Для обеспечения техники безопасности в лаборатории соблюдаются следующие правила:</w:t>
      </w:r>
    </w:p>
    <w:p w14:paraId="0169E104" w14:textId="77777777" w:rsidR="00000000" w:rsidRDefault="00000000">
      <w:pPr>
        <w:spacing w:line="360" w:lineRule="auto"/>
        <w:ind w:firstLine="709"/>
        <w:jc w:val="both"/>
        <w:rPr>
          <w:color w:val="000000"/>
          <w:sz w:val="28"/>
          <w:szCs w:val="28"/>
        </w:rPr>
      </w:pPr>
      <w:r>
        <w:rPr>
          <w:noProof/>
          <w:color w:val="000000"/>
          <w:sz w:val="28"/>
          <w:szCs w:val="28"/>
        </w:rPr>
        <w:t>1.</w:t>
      </w:r>
      <w:r>
        <w:rPr>
          <w:color w:val="000000"/>
          <w:sz w:val="28"/>
          <w:szCs w:val="28"/>
        </w:rPr>
        <w:t xml:space="preserve"> Все питающие кабели уложены в металлические трубки, которые заземлены в общий контур.</w:t>
      </w:r>
    </w:p>
    <w:p w14:paraId="55EA19AA" w14:textId="77777777" w:rsidR="00000000" w:rsidRDefault="00000000">
      <w:pPr>
        <w:spacing w:line="360" w:lineRule="auto"/>
        <w:ind w:firstLine="709"/>
        <w:jc w:val="both"/>
        <w:rPr>
          <w:color w:val="000000"/>
          <w:sz w:val="28"/>
          <w:szCs w:val="28"/>
        </w:rPr>
      </w:pPr>
      <w:r>
        <w:rPr>
          <w:noProof/>
          <w:color w:val="000000"/>
          <w:sz w:val="28"/>
          <w:szCs w:val="28"/>
        </w:rPr>
        <w:t>2.</w:t>
      </w:r>
      <w:r>
        <w:rPr>
          <w:color w:val="000000"/>
          <w:sz w:val="28"/>
          <w:szCs w:val="28"/>
        </w:rPr>
        <w:t xml:space="preserve"> Все установки включаются общим рубильником, в котором имеются плавкие предохранители на случай короткого замыкания. Одной из основных мер защиты работающего от электрического тока является заземление и зануление оборудования. </w:t>
      </w:r>
    </w:p>
    <w:p w14:paraId="10E765FB" w14:textId="77777777" w:rsidR="00000000" w:rsidRDefault="00000000">
      <w:pPr>
        <w:spacing w:line="360" w:lineRule="auto"/>
        <w:ind w:firstLine="709"/>
        <w:jc w:val="both"/>
        <w:rPr>
          <w:color w:val="000000"/>
          <w:sz w:val="28"/>
          <w:szCs w:val="28"/>
        </w:rPr>
      </w:pPr>
      <w:r>
        <w:rPr>
          <w:color w:val="000000"/>
          <w:sz w:val="28"/>
          <w:szCs w:val="28"/>
        </w:rPr>
        <w:t>Для обеспечения электробезопасности применяют отдельно или в сочетании следующие технические способы и средства:</w:t>
      </w:r>
    </w:p>
    <w:p w14:paraId="183FF73F" w14:textId="77777777" w:rsidR="00000000" w:rsidRDefault="00000000">
      <w:pPr>
        <w:spacing w:line="360" w:lineRule="auto"/>
        <w:ind w:firstLine="709"/>
        <w:jc w:val="both"/>
        <w:rPr>
          <w:color w:val="000000"/>
          <w:sz w:val="28"/>
          <w:szCs w:val="28"/>
        </w:rPr>
      </w:pPr>
      <w:r>
        <w:rPr>
          <w:rFonts w:ascii="Symbol" w:hAnsi="Symbol" w:cs="Symbol"/>
          <w:color w:val="000000"/>
          <w:sz w:val="28"/>
          <w:szCs w:val="28"/>
        </w:rPr>
        <w:t>·</w:t>
      </w:r>
      <w:r>
        <w:rPr>
          <w:rFonts w:ascii="Symbol" w:hAnsi="Symbol" w:cs="Symbol"/>
          <w:color w:val="000000"/>
          <w:sz w:val="28"/>
          <w:szCs w:val="28"/>
        </w:rPr>
        <w:tab/>
      </w:r>
      <w:r>
        <w:rPr>
          <w:color w:val="000000"/>
          <w:sz w:val="28"/>
          <w:szCs w:val="28"/>
        </w:rPr>
        <w:t xml:space="preserve">Защитное заземление - это преднамеренное электрическое соединение с землей или ее эквивалентом металлических нетоковедущих частей, которые могут оказаться под напряжением при замыкании на корпус и по другим причинам. </w:t>
      </w:r>
    </w:p>
    <w:p w14:paraId="68FCF40A" w14:textId="77777777" w:rsidR="00000000" w:rsidRDefault="00000000">
      <w:pPr>
        <w:tabs>
          <w:tab w:val="left" w:pos="284"/>
        </w:tabs>
        <w:spacing w:line="360" w:lineRule="auto"/>
        <w:ind w:firstLine="709"/>
        <w:jc w:val="both"/>
        <w:rPr>
          <w:color w:val="000000"/>
          <w:sz w:val="28"/>
          <w:szCs w:val="28"/>
        </w:rPr>
      </w:pPr>
      <w:r>
        <w:rPr>
          <w:rFonts w:ascii="Symbol" w:hAnsi="Symbol" w:cs="Symbol"/>
          <w:color w:val="000000"/>
          <w:sz w:val="28"/>
          <w:szCs w:val="28"/>
        </w:rPr>
        <w:t>·</w:t>
      </w:r>
      <w:r>
        <w:rPr>
          <w:rFonts w:ascii="Symbol" w:hAnsi="Symbol" w:cs="Symbol"/>
          <w:color w:val="000000"/>
          <w:sz w:val="28"/>
          <w:szCs w:val="28"/>
        </w:rPr>
        <w:tab/>
      </w:r>
      <w:r>
        <w:rPr>
          <w:color w:val="000000"/>
          <w:sz w:val="28"/>
          <w:szCs w:val="28"/>
        </w:rPr>
        <w:t>Задачей защитного заземления является устранение опасности поражения током в случае прикосновения человека к корпусу и другим токоведущим металлическим частям электроустановки, находящимся под напряжением (ГОСТ 12.1.030 - 01).</w:t>
      </w:r>
    </w:p>
    <w:p w14:paraId="4B2B20C3" w14:textId="77777777" w:rsidR="00000000" w:rsidRDefault="00000000">
      <w:pPr>
        <w:spacing w:line="360" w:lineRule="auto"/>
        <w:ind w:firstLine="709"/>
        <w:jc w:val="both"/>
        <w:rPr>
          <w:color w:val="000000"/>
          <w:sz w:val="28"/>
          <w:szCs w:val="28"/>
        </w:rPr>
      </w:pPr>
      <w:r>
        <w:rPr>
          <w:rFonts w:ascii="Symbol" w:hAnsi="Symbol" w:cs="Symbol"/>
          <w:color w:val="000000"/>
          <w:sz w:val="28"/>
          <w:szCs w:val="28"/>
        </w:rPr>
        <w:t>·</w:t>
      </w:r>
      <w:r>
        <w:rPr>
          <w:rFonts w:ascii="Symbol" w:hAnsi="Symbol" w:cs="Symbol"/>
          <w:color w:val="000000"/>
          <w:sz w:val="28"/>
          <w:szCs w:val="28"/>
        </w:rPr>
        <w:tab/>
      </w:r>
      <w:r>
        <w:rPr>
          <w:color w:val="000000"/>
          <w:sz w:val="28"/>
          <w:szCs w:val="28"/>
        </w:rPr>
        <w:t xml:space="preserve">Зануление - это преднамеренное электрическое соединение с нулевым защитным проводником металлических нетоковедущих частей, которые могут оказаться под напряжением вследствие замыкания на корпус и по другим причинам. </w:t>
      </w:r>
    </w:p>
    <w:p w14:paraId="5094BFB7" w14:textId="77777777" w:rsidR="00000000" w:rsidRDefault="00000000">
      <w:pPr>
        <w:tabs>
          <w:tab w:val="left" w:pos="284"/>
        </w:tabs>
        <w:spacing w:line="360" w:lineRule="auto"/>
        <w:ind w:firstLine="709"/>
        <w:jc w:val="both"/>
        <w:rPr>
          <w:color w:val="000000"/>
          <w:sz w:val="28"/>
          <w:szCs w:val="28"/>
        </w:rPr>
      </w:pPr>
      <w:r>
        <w:rPr>
          <w:rFonts w:ascii="Symbol" w:hAnsi="Symbol" w:cs="Symbol"/>
          <w:color w:val="000000"/>
          <w:sz w:val="28"/>
          <w:szCs w:val="28"/>
        </w:rPr>
        <w:t>·</w:t>
      </w:r>
      <w:r>
        <w:rPr>
          <w:rFonts w:ascii="Symbol" w:hAnsi="Symbol" w:cs="Symbol"/>
          <w:color w:val="000000"/>
          <w:sz w:val="28"/>
          <w:szCs w:val="28"/>
        </w:rPr>
        <w:tab/>
      </w:r>
      <w:r>
        <w:rPr>
          <w:color w:val="000000"/>
          <w:sz w:val="28"/>
          <w:szCs w:val="28"/>
        </w:rPr>
        <w:t>Задача состоит в устранении опасности поражения человека током в случае прикосновения его к корпусу и другим нетоковедущим металлическим частям электроустановки, находящимся под напряжением (ГОСТ 12.1.030-01).</w:t>
      </w:r>
    </w:p>
    <w:p w14:paraId="758BB861" w14:textId="77777777" w:rsidR="00000000" w:rsidRDefault="00000000">
      <w:pPr>
        <w:spacing w:line="360" w:lineRule="auto"/>
        <w:ind w:firstLine="709"/>
        <w:jc w:val="both"/>
        <w:rPr>
          <w:color w:val="000000"/>
          <w:sz w:val="28"/>
          <w:szCs w:val="28"/>
        </w:rPr>
      </w:pPr>
      <w:r>
        <w:rPr>
          <w:rFonts w:ascii="Symbol" w:hAnsi="Symbol" w:cs="Symbol"/>
          <w:color w:val="000000"/>
          <w:sz w:val="28"/>
          <w:szCs w:val="28"/>
        </w:rPr>
        <w:t>·</w:t>
      </w:r>
      <w:r>
        <w:rPr>
          <w:rFonts w:ascii="Symbol" w:hAnsi="Symbol" w:cs="Symbol"/>
          <w:color w:val="000000"/>
          <w:sz w:val="28"/>
          <w:szCs w:val="28"/>
        </w:rPr>
        <w:tab/>
      </w:r>
      <w:r>
        <w:rPr>
          <w:color w:val="000000"/>
          <w:sz w:val="28"/>
          <w:szCs w:val="28"/>
        </w:rPr>
        <w:t>Изоляция токоведущих частей - исправность изоляции, основное условие обеспечения безопасности эксплуатации и надежного элктроснабжения электроустановок. Применяют несколько видов изоляции токоведущих частей электроустановок: рабочую, дополнительную, двойную и усиленную.</w:t>
      </w:r>
    </w:p>
    <w:p w14:paraId="0C2D4678" w14:textId="77777777" w:rsidR="00000000" w:rsidRDefault="00000000">
      <w:pPr>
        <w:spacing w:line="360" w:lineRule="auto"/>
        <w:ind w:firstLine="709"/>
        <w:jc w:val="both"/>
        <w:rPr>
          <w:color w:val="000000"/>
          <w:sz w:val="28"/>
          <w:szCs w:val="28"/>
        </w:rPr>
      </w:pPr>
      <w:r>
        <w:rPr>
          <w:rFonts w:ascii="Symbol" w:hAnsi="Symbol" w:cs="Symbol"/>
          <w:color w:val="000000"/>
          <w:sz w:val="28"/>
          <w:szCs w:val="28"/>
        </w:rPr>
        <w:t>·</w:t>
      </w:r>
      <w:r>
        <w:rPr>
          <w:rFonts w:ascii="Symbol" w:hAnsi="Symbol" w:cs="Symbol"/>
          <w:color w:val="000000"/>
          <w:sz w:val="28"/>
          <w:szCs w:val="28"/>
        </w:rPr>
        <w:tab/>
      </w:r>
      <w:r>
        <w:rPr>
          <w:color w:val="000000"/>
          <w:sz w:val="28"/>
          <w:szCs w:val="28"/>
        </w:rPr>
        <w:t>Электрозащитные средства - это персональные и перевозимые изделия, служащие для защиты людей, обслуживающих электроустановки, от поражения электрическим током, воздействия электрической дуги и электромагнитного поля. По назначению защитные средства делят условно на изолирующие, ограждающие и вспомогательные.</w:t>
      </w:r>
    </w:p>
    <w:p w14:paraId="3FF52C5B" w14:textId="77777777" w:rsidR="00000000" w:rsidRDefault="00000000">
      <w:pPr>
        <w:shd w:val="clear" w:color="auto" w:fill="FFFFFF"/>
        <w:spacing w:line="360" w:lineRule="auto"/>
        <w:ind w:firstLine="709"/>
        <w:jc w:val="both"/>
        <w:rPr>
          <w:color w:val="000000"/>
          <w:sz w:val="28"/>
          <w:szCs w:val="28"/>
        </w:rPr>
      </w:pPr>
      <w:r>
        <w:rPr>
          <w:color w:val="000000"/>
          <w:sz w:val="28"/>
          <w:szCs w:val="28"/>
        </w:rPr>
        <w:t>Защита от пыли. Пыль - это мельчайшие частицы твердого или жидкого вещества, находящегося в воздухе во взвешенном состоянии. Пыль может быть разных видов и классифицируется по следующим признакам: по роду вещества, из которого состоят частицы, по степени дисперсности (измельчения), по степени вредности на организм человека и взрывоопасности.</w:t>
      </w:r>
    </w:p>
    <w:p w14:paraId="3BB372D4" w14:textId="77777777" w:rsidR="00000000" w:rsidRDefault="00000000">
      <w:pPr>
        <w:spacing w:line="360" w:lineRule="auto"/>
        <w:ind w:firstLine="709"/>
        <w:jc w:val="both"/>
        <w:rPr>
          <w:color w:val="000000"/>
          <w:sz w:val="28"/>
          <w:szCs w:val="28"/>
        </w:rPr>
      </w:pPr>
      <w:r>
        <w:rPr>
          <w:color w:val="000000"/>
          <w:sz w:val="28"/>
          <w:szCs w:val="28"/>
        </w:rPr>
        <w:t>По размерам частиц (степень дисперсности) пыль подразделяют на три группы: собственно пыль (размеры частиц больше 10</w:t>
      </w:r>
      <w:r>
        <w:rPr>
          <w:color w:val="000000"/>
          <w:sz w:val="28"/>
          <w:szCs w:val="28"/>
          <w:vertAlign w:val="superscript"/>
        </w:rPr>
        <w:t>-3</w:t>
      </w:r>
      <w:r>
        <w:rPr>
          <w:color w:val="000000"/>
          <w:sz w:val="28"/>
          <w:szCs w:val="28"/>
        </w:rPr>
        <w:t xml:space="preserve"> см), «облако» (размеры частиц 10</w:t>
      </w:r>
      <w:r>
        <w:rPr>
          <w:color w:val="000000"/>
          <w:sz w:val="28"/>
          <w:szCs w:val="28"/>
          <w:vertAlign w:val="superscript"/>
        </w:rPr>
        <w:t>-3</w:t>
      </w:r>
      <w:r>
        <w:rPr>
          <w:color w:val="000000"/>
          <w:sz w:val="28"/>
          <w:szCs w:val="28"/>
        </w:rPr>
        <w:t>-10</w:t>
      </w:r>
      <w:r>
        <w:rPr>
          <w:color w:val="000000"/>
          <w:sz w:val="28"/>
          <w:szCs w:val="28"/>
          <w:vertAlign w:val="superscript"/>
        </w:rPr>
        <w:t>-5</w:t>
      </w:r>
      <w:r>
        <w:rPr>
          <w:color w:val="000000"/>
          <w:sz w:val="28"/>
          <w:szCs w:val="28"/>
        </w:rPr>
        <w:t xml:space="preserve"> см) и «дым» (размер частиц менее 10</w:t>
      </w:r>
      <w:r>
        <w:rPr>
          <w:color w:val="000000"/>
          <w:sz w:val="28"/>
          <w:szCs w:val="28"/>
          <w:vertAlign w:val="superscript"/>
        </w:rPr>
        <w:t>-5</w:t>
      </w:r>
      <w:r>
        <w:rPr>
          <w:color w:val="000000"/>
          <w:sz w:val="28"/>
          <w:szCs w:val="28"/>
        </w:rPr>
        <w:t xml:space="preserve"> см). По состоянию пыль различают взвешенную в воздухе (аэрозоль) и осевшую. Опасность пыли тем больше, чем меньше размер пылинок, так как такая пыль дольше остается в качестве аэрозоля в воздухе и глубже проникает в легочные каналы.</w:t>
      </w:r>
    </w:p>
    <w:p w14:paraId="6E490BB3" w14:textId="77777777" w:rsidR="00000000" w:rsidRDefault="00000000">
      <w:pPr>
        <w:spacing w:line="360" w:lineRule="auto"/>
        <w:ind w:firstLine="709"/>
        <w:jc w:val="both"/>
        <w:rPr>
          <w:color w:val="000000"/>
          <w:sz w:val="28"/>
          <w:szCs w:val="28"/>
        </w:rPr>
      </w:pPr>
      <w:r>
        <w:rPr>
          <w:color w:val="000000"/>
          <w:sz w:val="28"/>
          <w:szCs w:val="28"/>
        </w:rPr>
        <w:t>Пыль по ее происхождению подразделяют также на три основные группы: органическую (древесная, угольная, торфяная и т.п.), неорганическую - металлическую (стальная, медная, чугунная) и минеральную - (песчаная, известковая, цементная). Смешанная пыль содержит компоненты третьей и второй групп (например, пыль, получающаяся от точки инструментов). Кроме того, пыль также различается по ее физическим свойствам: твердости, растворимости, удельной массе, размерам и формам частиц, воспламеняемости и пр.</w:t>
      </w:r>
    </w:p>
    <w:p w14:paraId="0352C652" w14:textId="77777777" w:rsidR="00000000" w:rsidRDefault="00000000">
      <w:pPr>
        <w:spacing w:line="360" w:lineRule="auto"/>
        <w:ind w:firstLine="709"/>
        <w:jc w:val="both"/>
        <w:rPr>
          <w:color w:val="000000"/>
          <w:sz w:val="28"/>
          <w:szCs w:val="28"/>
        </w:rPr>
      </w:pPr>
      <w:r>
        <w:rPr>
          <w:color w:val="000000"/>
          <w:sz w:val="28"/>
          <w:szCs w:val="28"/>
        </w:rPr>
        <w:t>Вредное действие пыли может проявляться в виде механических повреждений кожи, слизистой оболочки, дыхательных путей, глаз, легких, а также в виде токсического (отравляющего) и химического воздействия. Длительное вдыхание пыли (цемента, гипса, электросварочного аэрозоля) вызывает у человека стойкие хронические заболевания легких, которые носят название пневмокониозов. В зависимости от рода пыли пневмокониозы имеют различные виды: силикоз, силикатоз и антракоз (угольная и алюминиевая пыль и др.). Вредность пыли для организма зависит от количества ее в воздушной среде, размеров частиц, химического состава и степени растворимости. В организм человека проникают частицы пыли главным образом размером не более 2 мкм. Попадая на кожу, пыль проникает в сальные и потовые железы и нарушает терморегуляцию организма. Количество пыли измеряется ее массой, выраженной в миллиграммах на 1 м</w:t>
      </w:r>
      <w:r>
        <w:rPr>
          <w:color w:val="000000"/>
          <w:sz w:val="28"/>
          <w:szCs w:val="28"/>
          <w:vertAlign w:val="superscript"/>
        </w:rPr>
        <w:t>3</w:t>
      </w:r>
      <w:r>
        <w:rPr>
          <w:color w:val="000000"/>
          <w:sz w:val="28"/>
          <w:szCs w:val="28"/>
        </w:rPr>
        <w:t xml:space="preserve"> воздуха.</w:t>
      </w:r>
    </w:p>
    <w:p w14:paraId="198EE7AC" w14:textId="77777777" w:rsidR="00000000" w:rsidRDefault="00000000">
      <w:pPr>
        <w:spacing w:line="360" w:lineRule="auto"/>
        <w:ind w:firstLine="709"/>
        <w:jc w:val="both"/>
        <w:rPr>
          <w:color w:val="000000"/>
          <w:sz w:val="28"/>
          <w:szCs w:val="28"/>
        </w:rPr>
      </w:pPr>
      <w:r>
        <w:rPr>
          <w:color w:val="000000"/>
          <w:sz w:val="28"/>
          <w:szCs w:val="28"/>
        </w:rPr>
        <w:t>Средства защиты от пыли разделяются на общие (коллективные) и индивидуальные. К общим средствам защиты от пыли в первую очередь относятся механизация процессов дробления, помола, просеивания, транспортирования, выгрузки пылящих материалов, изменение в некоторых случаях технологического процесса, например замена процесса сухого шлифования камней и прочих деталей на мокрые, сухого дробления материалов на бегунах мокрым процессом, применение герметического оборудования, размещение и производство пылящих процессов в отдельных изолированных помещениях и устройство отсосов пыли от мест ее возникновения (например, устройство местной и общей вентиляции, устройство кожуха точильного инструмента и пылеприемника на пути пылевого потока). Хороший эффект дает поливка пыльных дорог смесью воды с 20%-ным раствором хлорной извести, что снижает запыленность воздуха до 1,8-2,6 мг/м</w:t>
      </w:r>
      <w:r>
        <w:rPr>
          <w:color w:val="000000"/>
          <w:sz w:val="28"/>
          <w:szCs w:val="28"/>
          <w:vertAlign w:val="superscript"/>
        </w:rPr>
        <w:t>3</w:t>
      </w:r>
      <w:r>
        <w:rPr>
          <w:color w:val="000000"/>
          <w:sz w:val="28"/>
          <w:szCs w:val="28"/>
        </w:rPr>
        <w:t>.</w:t>
      </w:r>
    </w:p>
    <w:p w14:paraId="1A5A6796" w14:textId="77777777" w:rsidR="00000000" w:rsidRDefault="00000000">
      <w:pPr>
        <w:spacing w:line="360" w:lineRule="auto"/>
        <w:ind w:firstLine="709"/>
        <w:jc w:val="both"/>
        <w:rPr>
          <w:color w:val="000000"/>
          <w:sz w:val="28"/>
          <w:szCs w:val="28"/>
        </w:rPr>
      </w:pPr>
      <w:r>
        <w:rPr>
          <w:color w:val="000000"/>
          <w:sz w:val="28"/>
          <w:szCs w:val="28"/>
        </w:rPr>
        <w:t xml:space="preserve">Средства индивидуальной защиты от пыли - это применение непроницаемой противопылевой спецодежды, противогазов, пневмошлемов, пневмомасок, респираторов, защитных очков и т.п., а также соблюдение личной гигиены. </w:t>
      </w:r>
    </w:p>
    <w:p w14:paraId="1944B585" w14:textId="77777777" w:rsidR="00000000" w:rsidRDefault="00000000">
      <w:pPr>
        <w:spacing w:line="360" w:lineRule="auto"/>
        <w:ind w:firstLine="709"/>
        <w:jc w:val="both"/>
        <w:rPr>
          <w:color w:val="000000"/>
          <w:sz w:val="28"/>
          <w:szCs w:val="28"/>
        </w:rPr>
      </w:pPr>
      <w:r>
        <w:rPr>
          <w:color w:val="000000"/>
          <w:sz w:val="28"/>
          <w:szCs w:val="28"/>
        </w:rPr>
        <w:t>Требования безопасности при работе с технологическим оборудованием. Все детали, узлы и механизмы, доступные для случайного прикосновения, должны ограждаться сплошными или сетчатыми кожухами. Надежное ограждение не только обеспечивает безопасность оператора, но и позволяет увеличить скорость выполнения отдельных операций, повысить производительность труда. В нужных случаях ограждение может быть использовано для усиления конструкции машины, отсоса вредных газов или пыли от рабочих частей ее, смазки и других целей.</w:t>
      </w:r>
    </w:p>
    <w:p w14:paraId="7BF4627D" w14:textId="77777777" w:rsidR="00000000" w:rsidRDefault="00000000">
      <w:pPr>
        <w:shd w:val="clear" w:color="auto" w:fill="FFFFFF"/>
        <w:spacing w:line="360" w:lineRule="auto"/>
        <w:ind w:firstLine="709"/>
        <w:jc w:val="both"/>
        <w:rPr>
          <w:color w:val="000000"/>
          <w:sz w:val="28"/>
          <w:szCs w:val="28"/>
        </w:rPr>
      </w:pPr>
      <w:r>
        <w:rPr>
          <w:color w:val="000000"/>
          <w:sz w:val="28"/>
          <w:szCs w:val="28"/>
        </w:rPr>
        <w:t>Ограждение должно быть достаточно долговечным, прочным, стойким по отношению к механическим воздействиям (износу, удару), коррозионно- и огнестойким, не затруднять выполнение рабочих операций. Ограждение ни в коем случае не должно иметь защемляющих щелей, режущих кромок, острых углов и т.п.</w:t>
      </w:r>
    </w:p>
    <w:p w14:paraId="697357EF" w14:textId="77777777" w:rsidR="00000000" w:rsidRDefault="00000000">
      <w:pPr>
        <w:shd w:val="clear" w:color="auto" w:fill="FFFFFF"/>
        <w:spacing w:line="360" w:lineRule="auto"/>
        <w:ind w:firstLine="709"/>
        <w:jc w:val="both"/>
        <w:rPr>
          <w:color w:val="000000"/>
          <w:sz w:val="28"/>
          <w:szCs w:val="28"/>
        </w:rPr>
      </w:pPr>
      <w:r>
        <w:rPr>
          <w:color w:val="000000"/>
          <w:sz w:val="28"/>
          <w:szCs w:val="28"/>
        </w:rPr>
        <w:t>В конструкциях установок предусматриваются предохранительные тормозные устройства, фиксирующие узлы и механизмы и предупреждающие их самопроизвольное перемещение в результате случайного внешнего воздействия.</w:t>
      </w:r>
    </w:p>
    <w:p w14:paraId="090155DA" w14:textId="77777777" w:rsidR="00000000" w:rsidRDefault="00000000">
      <w:pPr>
        <w:shd w:val="clear" w:color="auto" w:fill="FFFFFF"/>
        <w:spacing w:line="360" w:lineRule="auto"/>
        <w:ind w:firstLine="709"/>
        <w:jc w:val="both"/>
        <w:rPr>
          <w:color w:val="000000"/>
          <w:sz w:val="28"/>
          <w:szCs w:val="28"/>
        </w:rPr>
      </w:pPr>
      <w:r>
        <w:rPr>
          <w:color w:val="000000"/>
          <w:sz w:val="28"/>
          <w:szCs w:val="28"/>
        </w:rPr>
        <w:t>Управление установками осуществляется с помощью кнопочных станций выносного типа или кнопочных станций, установленных непосредственно на машинах. При монтаже кнопочных станций учитывают необходимость обеспечения хорошего обзора рабочей зоны. Конструкция кнопочной станции должна исключать возможность случайного пуска машины, аварийные и рабочие кнопки должны быть сдублированы.</w:t>
      </w:r>
    </w:p>
    <w:p w14:paraId="13474080" w14:textId="77777777" w:rsidR="00000000" w:rsidRDefault="00000000">
      <w:pPr>
        <w:shd w:val="clear" w:color="auto" w:fill="FFFFFF"/>
        <w:spacing w:line="360" w:lineRule="auto"/>
        <w:ind w:firstLine="709"/>
        <w:jc w:val="both"/>
        <w:rPr>
          <w:color w:val="000000"/>
          <w:sz w:val="28"/>
          <w:szCs w:val="28"/>
        </w:rPr>
      </w:pPr>
      <w:r>
        <w:rPr>
          <w:color w:val="000000"/>
          <w:sz w:val="28"/>
          <w:szCs w:val="28"/>
        </w:rPr>
        <w:t>Противопожарная профилактика.</w:t>
      </w:r>
      <w:r>
        <w:rPr>
          <w:b/>
          <w:bCs/>
          <w:color w:val="000000"/>
          <w:sz w:val="28"/>
          <w:szCs w:val="28"/>
        </w:rPr>
        <w:t xml:space="preserve"> </w:t>
      </w:r>
      <w:r>
        <w:rPr>
          <w:color w:val="000000"/>
          <w:sz w:val="28"/>
          <w:szCs w:val="28"/>
        </w:rPr>
        <w:t>Во избежание пожара в цехе предусмотрены следующие меры: обтирочные материалы хранятся в плотно закрытых металлических ящиках в дали от нагревательных устройств, для пожаротушения в цехе имеются огнетушители ОХП</w:t>
      </w:r>
      <w:r>
        <w:rPr>
          <w:noProof/>
          <w:color w:val="000000"/>
          <w:sz w:val="28"/>
          <w:szCs w:val="28"/>
        </w:rPr>
        <w:t xml:space="preserve"> - 10,</w:t>
      </w:r>
      <w:r>
        <w:rPr>
          <w:color w:val="000000"/>
          <w:sz w:val="28"/>
          <w:szCs w:val="28"/>
        </w:rPr>
        <w:t xml:space="preserve"> ящики с песком, щиты с противопожарным инвентарем, гидранты с рукавом длиной</w:t>
      </w:r>
      <w:r>
        <w:rPr>
          <w:noProof/>
          <w:color w:val="000000"/>
          <w:sz w:val="28"/>
          <w:szCs w:val="28"/>
        </w:rPr>
        <w:t xml:space="preserve"> 20</w:t>
      </w:r>
      <w:r>
        <w:rPr>
          <w:color w:val="000000"/>
          <w:sz w:val="28"/>
          <w:szCs w:val="28"/>
        </w:rPr>
        <w:t xml:space="preserve"> метров. Цех оснащен противопожарной сигнализацией.</w:t>
      </w:r>
    </w:p>
    <w:p w14:paraId="2F8219BC" w14:textId="77777777" w:rsidR="00000000" w:rsidRDefault="00000000">
      <w:pPr>
        <w:spacing w:line="360" w:lineRule="auto"/>
        <w:ind w:firstLine="709"/>
        <w:jc w:val="both"/>
        <w:rPr>
          <w:color w:val="000000"/>
          <w:sz w:val="28"/>
          <w:szCs w:val="28"/>
        </w:rPr>
      </w:pPr>
      <w:r>
        <w:rPr>
          <w:color w:val="000000"/>
          <w:sz w:val="28"/>
          <w:szCs w:val="28"/>
        </w:rPr>
        <w:t>Во избежание пожара в лаборатории предусматриваются следующие мероприятия:</w:t>
      </w:r>
    </w:p>
    <w:p w14:paraId="2D2213B8" w14:textId="77777777" w:rsidR="00000000" w:rsidRDefault="00000000">
      <w:pPr>
        <w:spacing w:line="360" w:lineRule="auto"/>
        <w:ind w:firstLine="709"/>
        <w:jc w:val="both"/>
        <w:rPr>
          <w:color w:val="000000"/>
          <w:sz w:val="28"/>
          <w:szCs w:val="28"/>
        </w:rPr>
      </w:pPr>
      <w:r>
        <w:rPr>
          <w:rFonts w:ascii="Symbol" w:hAnsi="Symbol" w:cs="Symbol"/>
          <w:color w:val="000000"/>
          <w:sz w:val="28"/>
          <w:szCs w:val="28"/>
        </w:rPr>
        <w:t>·</w:t>
      </w:r>
      <w:r>
        <w:rPr>
          <w:rFonts w:ascii="Symbol" w:hAnsi="Symbol" w:cs="Symbol"/>
          <w:color w:val="000000"/>
          <w:sz w:val="28"/>
          <w:szCs w:val="28"/>
        </w:rPr>
        <w:tab/>
      </w:r>
      <w:r>
        <w:rPr>
          <w:color w:val="000000"/>
          <w:sz w:val="28"/>
          <w:szCs w:val="28"/>
        </w:rPr>
        <w:t>Установки пожарных щитов с набором пожарного инвентаря;</w:t>
      </w:r>
    </w:p>
    <w:p w14:paraId="0F5B4C31" w14:textId="77777777" w:rsidR="00000000" w:rsidRDefault="00000000">
      <w:pPr>
        <w:spacing w:line="360" w:lineRule="auto"/>
        <w:ind w:firstLine="709"/>
        <w:jc w:val="both"/>
        <w:rPr>
          <w:color w:val="000000"/>
          <w:sz w:val="28"/>
          <w:szCs w:val="28"/>
        </w:rPr>
      </w:pPr>
      <w:r>
        <w:rPr>
          <w:rFonts w:ascii="Symbol" w:hAnsi="Symbol" w:cs="Symbol"/>
          <w:color w:val="000000"/>
          <w:sz w:val="28"/>
          <w:szCs w:val="28"/>
        </w:rPr>
        <w:t>·</w:t>
      </w:r>
      <w:r>
        <w:rPr>
          <w:rFonts w:ascii="Symbol" w:hAnsi="Symbol" w:cs="Symbol"/>
          <w:color w:val="000000"/>
          <w:sz w:val="28"/>
          <w:szCs w:val="28"/>
        </w:rPr>
        <w:tab/>
      </w:r>
      <w:r>
        <w:rPr>
          <w:color w:val="000000"/>
          <w:sz w:val="28"/>
          <w:szCs w:val="28"/>
        </w:rPr>
        <w:t>Предусмотрены установки углекислотных огнетушителей, предназначенных для тушения различных материалов и установок до 1000В. ОУ-5, ОУ-8. Химический огнетушитель ОХП-10 установленных для тушения загораний твердых материалов. Здание оборудовано системой электропожарной сигнализацией (ЭПС), предназначенной для обнаружения начальной стадии пожара и сообщения о месте его возникновения.</w:t>
      </w:r>
    </w:p>
    <w:p w14:paraId="3C86BF2E" w14:textId="77777777" w:rsidR="00000000" w:rsidRDefault="00000000">
      <w:pPr>
        <w:spacing w:line="360" w:lineRule="auto"/>
        <w:ind w:firstLine="709"/>
        <w:jc w:val="both"/>
        <w:rPr>
          <w:color w:val="000000"/>
          <w:sz w:val="28"/>
          <w:szCs w:val="28"/>
        </w:rPr>
      </w:pPr>
      <w:r>
        <w:rPr>
          <w:rFonts w:ascii="Symbol" w:hAnsi="Symbol" w:cs="Symbol"/>
          <w:color w:val="000000"/>
          <w:sz w:val="28"/>
          <w:szCs w:val="28"/>
        </w:rPr>
        <w:t>·</w:t>
      </w:r>
      <w:r>
        <w:rPr>
          <w:rFonts w:ascii="Symbol" w:hAnsi="Symbol" w:cs="Symbol"/>
          <w:color w:val="000000"/>
          <w:sz w:val="28"/>
          <w:szCs w:val="28"/>
        </w:rPr>
        <w:tab/>
      </w:r>
      <w:r>
        <w:rPr>
          <w:color w:val="000000"/>
          <w:sz w:val="28"/>
          <w:szCs w:val="28"/>
        </w:rPr>
        <w:t>В лаборатории предусмотрено проведение противопожарного инструктажа, который проводят в 2 этапа. Сначала первичный инструктаж на рабочем месте, который проводит инженер по охране труда, а затем повторный на рабочем месте, который проводит начальник лаборатории.</w:t>
      </w:r>
    </w:p>
    <w:p w14:paraId="18611736" w14:textId="77777777" w:rsidR="00000000" w:rsidRDefault="00000000">
      <w:pPr>
        <w:spacing w:line="360" w:lineRule="auto"/>
        <w:ind w:firstLine="709"/>
        <w:jc w:val="both"/>
        <w:rPr>
          <w:color w:val="000000"/>
          <w:sz w:val="28"/>
          <w:szCs w:val="28"/>
        </w:rPr>
      </w:pPr>
      <w:r>
        <w:rPr>
          <w:rFonts w:ascii="Symbol" w:hAnsi="Symbol" w:cs="Symbol"/>
          <w:color w:val="000000"/>
          <w:sz w:val="28"/>
          <w:szCs w:val="28"/>
        </w:rPr>
        <w:t>·</w:t>
      </w:r>
      <w:r>
        <w:rPr>
          <w:rFonts w:ascii="Symbol" w:hAnsi="Symbol" w:cs="Symbol"/>
          <w:color w:val="000000"/>
          <w:sz w:val="28"/>
          <w:szCs w:val="28"/>
        </w:rPr>
        <w:tab/>
      </w:r>
      <w:r>
        <w:rPr>
          <w:color w:val="000000"/>
          <w:sz w:val="28"/>
          <w:szCs w:val="28"/>
        </w:rPr>
        <w:t>Обтирочные материалы находятся в металлических ящиках с плотно закрывающимися крышками. Использованная ветошь по окончанию смены убирается с рабочего участка.</w:t>
      </w:r>
    </w:p>
    <w:p w14:paraId="5FC441BD" w14:textId="77777777" w:rsidR="00000000" w:rsidRDefault="00000000">
      <w:pPr>
        <w:spacing w:line="360" w:lineRule="auto"/>
        <w:ind w:firstLine="709"/>
        <w:jc w:val="both"/>
        <w:rPr>
          <w:color w:val="000000"/>
          <w:sz w:val="28"/>
          <w:szCs w:val="28"/>
        </w:rPr>
      </w:pPr>
    </w:p>
    <w:p w14:paraId="071AE8AC" w14:textId="77777777" w:rsidR="00000000" w:rsidRDefault="00000000">
      <w:pPr>
        <w:pStyle w:val="2"/>
        <w:spacing w:line="360" w:lineRule="auto"/>
        <w:ind w:firstLine="709"/>
        <w:jc w:val="both"/>
        <w:rPr>
          <w:b/>
          <w:bCs/>
          <w:color w:val="000000"/>
          <w:sz w:val="28"/>
          <w:szCs w:val="28"/>
        </w:rPr>
      </w:pPr>
      <w:r>
        <w:rPr>
          <w:b/>
          <w:bCs/>
          <w:color w:val="000000"/>
          <w:sz w:val="28"/>
          <w:szCs w:val="28"/>
        </w:rPr>
        <w:t>4.4 Характеристика освещения</w:t>
      </w:r>
    </w:p>
    <w:p w14:paraId="2E5CCF60" w14:textId="77777777" w:rsidR="00000000" w:rsidRDefault="00000000">
      <w:pPr>
        <w:spacing w:line="360" w:lineRule="auto"/>
        <w:ind w:firstLine="709"/>
        <w:jc w:val="both"/>
        <w:rPr>
          <w:b/>
          <w:bCs/>
          <w:color w:val="000000"/>
          <w:sz w:val="28"/>
          <w:szCs w:val="28"/>
          <w:lang w:val="en-US"/>
        </w:rPr>
      </w:pPr>
    </w:p>
    <w:p w14:paraId="398C54E4" w14:textId="77777777" w:rsidR="00000000" w:rsidRDefault="00000000">
      <w:pPr>
        <w:spacing w:line="360" w:lineRule="auto"/>
        <w:ind w:firstLine="709"/>
        <w:jc w:val="both"/>
        <w:rPr>
          <w:color w:val="000000"/>
          <w:sz w:val="28"/>
          <w:szCs w:val="28"/>
        </w:rPr>
      </w:pPr>
      <w:r>
        <w:rPr>
          <w:color w:val="000000"/>
          <w:sz w:val="28"/>
          <w:szCs w:val="28"/>
        </w:rPr>
        <w:t xml:space="preserve">Организация рационального освещения производственных помещений, рабочих мест имеет большое значение для создания оптимальных условий труда. При достаточном освещении повышается производительность труда, снижается утомляемость и травматизм, обеспечивается психологический комфорт. При неудовлетворительном освещении работающий человек плохо видит и с трудом ориентируется в производственной обстановке. Успешное выполнение задания в этом случае требует дополнительных условий и большого зрительного напряжения. </w:t>
      </w:r>
    </w:p>
    <w:p w14:paraId="57A17F73" w14:textId="77777777" w:rsidR="00000000" w:rsidRDefault="00000000">
      <w:pPr>
        <w:shd w:val="clear" w:color="auto" w:fill="FFFFFF"/>
        <w:spacing w:line="360" w:lineRule="auto"/>
        <w:ind w:firstLine="709"/>
        <w:jc w:val="both"/>
        <w:rPr>
          <w:color w:val="000000"/>
          <w:sz w:val="28"/>
          <w:szCs w:val="28"/>
        </w:rPr>
      </w:pPr>
      <w:r>
        <w:rPr>
          <w:color w:val="000000"/>
          <w:sz w:val="28"/>
          <w:szCs w:val="28"/>
        </w:rPr>
        <w:t>Для освещения помещений используют естественный свет и свет от источников искусственного освещения</w:t>
      </w:r>
    </w:p>
    <w:p w14:paraId="69A349B3" w14:textId="77777777" w:rsidR="00000000" w:rsidRDefault="00000000">
      <w:pPr>
        <w:shd w:val="clear" w:color="auto" w:fill="FFFFFF"/>
        <w:spacing w:line="360" w:lineRule="auto"/>
        <w:ind w:firstLine="709"/>
        <w:jc w:val="both"/>
        <w:rPr>
          <w:color w:val="000000"/>
          <w:sz w:val="28"/>
          <w:szCs w:val="28"/>
        </w:rPr>
      </w:pPr>
      <w:r>
        <w:rPr>
          <w:color w:val="000000"/>
          <w:sz w:val="28"/>
          <w:szCs w:val="28"/>
        </w:rPr>
        <w:t>Естественное освещение в лаборатории регламентируется по нормам СНиП 23-05-95.</w:t>
      </w:r>
    </w:p>
    <w:p w14:paraId="384F3996" w14:textId="77777777" w:rsidR="00000000" w:rsidRDefault="00000000">
      <w:pPr>
        <w:shd w:val="clear" w:color="auto" w:fill="FFFFFF"/>
        <w:spacing w:line="360" w:lineRule="auto"/>
        <w:ind w:firstLine="709"/>
        <w:jc w:val="both"/>
        <w:rPr>
          <w:color w:val="000000"/>
          <w:sz w:val="28"/>
          <w:szCs w:val="28"/>
        </w:rPr>
      </w:pPr>
      <w:r>
        <w:rPr>
          <w:color w:val="000000"/>
          <w:sz w:val="28"/>
          <w:szCs w:val="28"/>
        </w:rPr>
        <w:t>Нормированное значение коэффициента естественного освещения (е</w:t>
      </w:r>
      <w:r>
        <w:rPr>
          <w:color w:val="000000"/>
          <w:sz w:val="28"/>
          <w:szCs w:val="28"/>
          <w:vertAlign w:val="subscript"/>
        </w:rPr>
        <w:t>n</w:t>
      </w:r>
      <w:r>
        <w:rPr>
          <w:color w:val="000000"/>
          <w:sz w:val="28"/>
          <w:szCs w:val="28"/>
        </w:rPr>
        <w:t>) (КЕО) определяется по формуле:</w:t>
      </w:r>
    </w:p>
    <w:p w14:paraId="5260F600" w14:textId="77777777" w:rsidR="00000000" w:rsidRDefault="00000000">
      <w:pPr>
        <w:shd w:val="clear" w:color="auto" w:fill="FFFFFF"/>
        <w:spacing w:line="360" w:lineRule="auto"/>
        <w:ind w:firstLine="709"/>
        <w:jc w:val="both"/>
        <w:rPr>
          <w:color w:val="000000"/>
          <w:sz w:val="28"/>
          <w:szCs w:val="28"/>
        </w:rPr>
      </w:pPr>
      <w:r>
        <w:rPr>
          <w:i/>
          <w:iCs/>
          <w:color w:val="000000"/>
          <w:sz w:val="28"/>
          <w:szCs w:val="28"/>
          <w:vertAlign w:val="subscript"/>
        </w:rPr>
        <w:t>n</w:t>
      </w:r>
      <w:r>
        <w:rPr>
          <w:color w:val="000000"/>
          <w:sz w:val="28"/>
          <w:szCs w:val="28"/>
        </w:rPr>
        <w:t xml:space="preserve"> = </w:t>
      </w:r>
      <w:r>
        <w:rPr>
          <w:i/>
          <w:iCs/>
          <w:color w:val="000000"/>
          <w:sz w:val="28"/>
          <w:szCs w:val="28"/>
        </w:rPr>
        <w:t>е</w:t>
      </w:r>
      <w:r>
        <w:rPr>
          <w:i/>
          <w:iCs/>
          <w:color w:val="000000"/>
          <w:sz w:val="28"/>
          <w:szCs w:val="28"/>
          <w:vertAlign w:val="subscript"/>
        </w:rPr>
        <w:t xml:space="preserve">н </w:t>
      </w:r>
      <w:r>
        <w:rPr>
          <w:color w:val="000000"/>
          <w:sz w:val="28"/>
          <w:szCs w:val="28"/>
        </w:rPr>
        <w:t xml:space="preserve">· </w:t>
      </w:r>
      <w:r>
        <w:rPr>
          <w:i/>
          <w:iCs/>
          <w:color w:val="000000"/>
          <w:sz w:val="28"/>
          <w:szCs w:val="28"/>
        </w:rPr>
        <w:t>m</w:t>
      </w:r>
      <w:r>
        <w:rPr>
          <w:i/>
          <w:iCs/>
          <w:color w:val="000000"/>
          <w:sz w:val="28"/>
          <w:szCs w:val="28"/>
          <w:vertAlign w:val="subscript"/>
        </w:rPr>
        <w:t>n</w:t>
      </w:r>
      <w:r>
        <w:rPr>
          <w:color w:val="000000"/>
          <w:sz w:val="28"/>
          <w:szCs w:val="28"/>
        </w:rPr>
        <w:t>,</w:t>
      </w:r>
    </w:p>
    <w:p w14:paraId="6CCA34EA" w14:textId="77777777" w:rsidR="00000000" w:rsidRDefault="00000000">
      <w:pPr>
        <w:shd w:val="clear" w:color="auto" w:fill="FFFFFF"/>
        <w:spacing w:line="360" w:lineRule="auto"/>
        <w:ind w:firstLine="709"/>
        <w:jc w:val="both"/>
        <w:rPr>
          <w:color w:val="000000"/>
          <w:sz w:val="28"/>
          <w:szCs w:val="28"/>
        </w:rPr>
      </w:pPr>
    </w:p>
    <w:p w14:paraId="245CE9D3" w14:textId="77777777" w:rsidR="00000000" w:rsidRDefault="00000000">
      <w:pPr>
        <w:shd w:val="clear" w:color="auto" w:fill="FFFFFF"/>
        <w:spacing w:line="360" w:lineRule="auto"/>
        <w:ind w:firstLine="709"/>
        <w:jc w:val="both"/>
        <w:rPr>
          <w:color w:val="000000"/>
          <w:sz w:val="28"/>
          <w:szCs w:val="28"/>
        </w:rPr>
      </w:pPr>
      <w:r>
        <w:rPr>
          <w:color w:val="000000"/>
          <w:sz w:val="28"/>
          <w:szCs w:val="28"/>
        </w:rPr>
        <w:t xml:space="preserve">где, </w:t>
      </w:r>
      <w:r>
        <w:rPr>
          <w:i/>
          <w:iCs/>
          <w:color w:val="000000"/>
          <w:sz w:val="28"/>
          <w:szCs w:val="28"/>
        </w:rPr>
        <w:t>е</w:t>
      </w:r>
      <w:r>
        <w:rPr>
          <w:i/>
          <w:iCs/>
          <w:color w:val="000000"/>
          <w:sz w:val="28"/>
          <w:szCs w:val="28"/>
          <w:vertAlign w:val="subscript"/>
        </w:rPr>
        <w:t>н</w:t>
      </w:r>
      <w:r>
        <w:rPr>
          <w:color w:val="000000"/>
          <w:sz w:val="28"/>
          <w:szCs w:val="28"/>
        </w:rPr>
        <w:t xml:space="preserve"> - табличное значение КЕО, определяемое в зависимости от точности зрительной работы и системы освещения, равное 0,5;</w:t>
      </w:r>
    </w:p>
    <w:p w14:paraId="1B82FE06" w14:textId="77777777" w:rsidR="00000000" w:rsidRDefault="00000000">
      <w:pPr>
        <w:shd w:val="clear" w:color="auto" w:fill="FFFFFF"/>
        <w:spacing w:line="360" w:lineRule="auto"/>
        <w:ind w:firstLine="709"/>
        <w:jc w:val="both"/>
        <w:rPr>
          <w:color w:val="000000"/>
          <w:sz w:val="28"/>
          <w:szCs w:val="28"/>
        </w:rPr>
      </w:pPr>
      <w:r>
        <w:rPr>
          <w:i/>
          <w:iCs/>
          <w:color w:val="000000"/>
          <w:sz w:val="28"/>
          <w:szCs w:val="28"/>
        </w:rPr>
        <w:t>m</w:t>
      </w:r>
      <w:r>
        <w:rPr>
          <w:color w:val="000000"/>
          <w:sz w:val="28"/>
          <w:szCs w:val="28"/>
        </w:rPr>
        <w:t xml:space="preserve"> - коэффициент светового климата (для условий города Красноярска), равное 0,9.</w:t>
      </w:r>
    </w:p>
    <w:p w14:paraId="0B57F2C4" w14:textId="77777777" w:rsidR="00000000" w:rsidRDefault="00000000">
      <w:pPr>
        <w:shd w:val="clear" w:color="auto" w:fill="FFFFFF"/>
        <w:spacing w:line="360" w:lineRule="auto"/>
        <w:ind w:firstLine="709"/>
        <w:jc w:val="both"/>
        <w:rPr>
          <w:color w:val="000000"/>
          <w:sz w:val="28"/>
          <w:szCs w:val="28"/>
        </w:rPr>
      </w:pPr>
      <w:r>
        <w:rPr>
          <w:color w:val="000000"/>
          <w:sz w:val="28"/>
          <w:szCs w:val="28"/>
        </w:rPr>
        <w:t>Следовательно, коэффициент естественного освещения:</w:t>
      </w:r>
    </w:p>
    <w:p w14:paraId="480900BA" w14:textId="77777777" w:rsidR="00000000" w:rsidRDefault="00000000">
      <w:pPr>
        <w:shd w:val="clear" w:color="auto" w:fill="FFFFFF"/>
        <w:spacing w:line="360" w:lineRule="auto"/>
        <w:ind w:firstLine="709"/>
        <w:jc w:val="both"/>
        <w:rPr>
          <w:color w:val="000000"/>
          <w:sz w:val="28"/>
          <w:szCs w:val="28"/>
        </w:rPr>
      </w:pPr>
      <w:r>
        <w:rPr>
          <w:i/>
          <w:iCs/>
          <w:color w:val="000000"/>
          <w:sz w:val="28"/>
          <w:szCs w:val="28"/>
        </w:rPr>
        <w:t>e</w:t>
      </w:r>
      <w:r>
        <w:rPr>
          <w:i/>
          <w:iCs/>
          <w:color w:val="000000"/>
          <w:sz w:val="28"/>
          <w:szCs w:val="28"/>
          <w:vertAlign w:val="subscript"/>
        </w:rPr>
        <w:t>n</w:t>
      </w:r>
      <w:r>
        <w:rPr>
          <w:color w:val="000000"/>
          <w:sz w:val="28"/>
          <w:szCs w:val="28"/>
        </w:rPr>
        <w:t xml:space="preserve"> = 0,5 · 0,9 = 0,45.</w:t>
      </w:r>
    </w:p>
    <w:p w14:paraId="1C6DA9E7" w14:textId="77777777" w:rsidR="00000000" w:rsidRDefault="00000000">
      <w:pPr>
        <w:shd w:val="clear" w:color="auto" w:fill="FFFFFF"/>
        <w:spacing w:line="360" w:lineRule="auto"/>
        <w:ind w:firstLine="709"/>
        <w:jc w:val="both"/>
        <w:rPr>
          <w:color w:val="000000"/>
          <w:sz w:val="28"/>
          <w:szCs w:val="28"/>
        </w:rPr>
      </w:pPr>
      <w:r>
        <w:rPr>
          <w:color w:val="000000"/>
          <w:sz w:val="28"/>
          <w:szCs w:val="28"/>
        </w:rPr>
        <w:t>Расчетное значение КЕО (</w:t>
      </w:r>
      <w:r>
        <w:rPr>
          <w:i/>
          <w:iCs/>
          <w:color w:val="000000"/>
          <w:sz w:val="28"/>
          <w:szCs w:val="28"/>
        </w:rPr>
        <w:t>е</w:t>
      </w:r>
      <w:r>
        <w:rPr>
          <w:i/>
          <w:iCs/>
          <w:color w:val="000000"/>
          <w:sz w:val="28"/>
          <w:szCs w:val="28"/>
          <w:vertAlign w:val="subscript"/>
        </w:rPr>
        <w:t>р</w:t>
      </w:r>
      <w:r>
        <w:rPr>
          <w:color w:val="000000"/>
          <w:sz w:val="28"/>
          <w:szCs w:val="28"/>
        </w:rPr>
        <w:t>) при боковом освещении рассчитывают по формуле:</w:t>
      </w:r>
    </w:p>
    <w:p w14:paraId="361BBD96" w14:textId="77777777" w:rsidR="00000000" w:rsidRDefault="00000000">
      <w:pPr>
        <w:shd w:val="clear" w:color="auto" w:fill="FFFFFF"/>
        <w:spacing w:line="360" w:lineRule="auto"/>
        <w:ind w:firstLine="709"/>
        <w:jc w:val="both"/>
        <w:rPr>
          <w:color w:val="000000"/>
          <w:sz w:val="28"/>
          <w:szCs w:val="28"/>
        </w:rPr>
      </w:pPr>
    </w:p>
    <w:p w14:paraId="614505F2" w14:textId="13BC939C" w:rsidR="00000000" w:rsidRDefault="00BA3A23">
      <w:pPr>
        <w:tabs>
          <w:tab w:val="left" w:pos="0"/>
        </w:tabs>
        <w:spacing w:line="360" w:lineRule="auto"/>
        <w:ind w:firstLine="709"/>
        <w:jc w:val="both"/>
        <w:rPr>
          <w:color w:val="000000"/>
          <w:sz w:val="28"/>
          <w:szCs w:val="28"/>
        </w:rPr>
      </w:pPr>
      <w:r>
        <w:rPr>
          <w:rFonts w:ascii="Microsoft Sans Serif" w:hAnsi="Microsoft Sans Serif" w:cs="Microsoft Sans Serif"/>
          <w:noProof/>
          <w:sz w:val="17"/>
          <w:szCs w:val="17"/>
        </w:rPr>
        <w:drawing>
          <wp:inline distT="0" distB="0" distL="0" distR="0" wp14:anchorId="2B294544" wp14:editId="11480A37">
            <wp:extent cx="2011680" cy="457200"/>
            <wp:effectExtent l="0" t="0" r="0" b="0"/>
            <wp:docPr id="15"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011680" cy="457200"/>
                    </a:xfrm>
                    <a:prstGeom prst="rect">
                      <a:avLst/>
                    </a:prstGeom>
                    <a:noFill/>
                    <a:ln>
                      <a:noFill/>
                    </a:ln>
                  </pic:spPr>
                </pic:pic>
              </a:graphicData>
            </a:graphic>
          </wp:inline>
        </w:drawing>
      </w:r>
    </w:p>
    <w:p w14:paraId="300208AE" w14:textId="77777777" w:rsidR="00000000" w:rsidRDefault="00000000">
      <w:pPr>
        <w:tabs>
          <w:tab w:val="left" w:pos="0"/>
        </w:tabs>
        <w:spacing w:line="360" w:lineRule="auto"/>
        <w:ind w:firstLine="709"/>
        <w:jc w:val="both"/>
        <w:rPr>
          <w:color w:val="000000"/>
          <w:sz w:val="28"/>
          <w:szCs w:val="28"/>
        </w:rPr>
      </w:pPr>
    </w:p>
    <w:p w14:paraId="5913C70A" w14:textId="77777777" w:rsidR="00000000" w:rsidRDefault="00000000">
      <w:pPr>
        <w:shd w:val="clear" w:color="auto" w:fill="FFFFFF"/>
        <w:spacing w:line="360" w:lineRule="auto"/>
        <w:ind w:firstLine="709"/>
        <w:jc w:val="both"/>
        <w:rPr>
          <w:color w:val="000000"/>
          <w:sz w:val="28"/>
          <w:szCs w:val="28"/>
        </w:rPr>
      </w:pPr>
      <w:r>
        <w:rPr>
          <w:color w:val="000000"/>
          <w:sz w:val="28"/>
          <w:szCs w:val="28"/>
        </w:rPr>
        <w:t>где S</w:t>
      </w:r>
      <w:r>
        <w:rPr>
          <w:color w:val="000000"/>
          <w:sz w:val="28"/>
          <w:szCs w:val="28"/>
          <w:vertAlign w:val="subscript"/>
        </w:rPr>
        <w:t>o</w:t>
      </w:r>
      <w:r>
        <w:rPr>
          <w:color w:val="000000"/>
          <w:sz w:val="28"/>
          <w:szCs w:val="28"/>
        </w:rPr>
        <w:t>, S</w:t>
      </w:r>
      <w:r>
        <w:rPr>
          <w:color w:val="000000"/>
          <w:sz w:val="28"/>
          <w:szCs w:val="28"/>
          <w:vertAlign w:val="subscript"/>
        </w:rPr>
        <w:t>n</w:t>
      </w:r>
      <w:r>
        <w:rPr>
          <w:color w:val="000000"/>
          <w:sz w:val="28"/>
          <w:szCs w:val="28"/>
        </w:rPr>
        <w:t xml:space="preserve"> - площадь окон и пола, м</w:t>
      </w:r>
      <w:r>
        <w:rPr>
          <w:color w:val="000000"/>
          <w:sz w:val="28"/>
          <w:szCs w:val="28"/>
          <w:vertAlign w:val="superscript"/>
        </w:rPr>
        <w:t>2</w:t>
      </w:r>
      <w:r>
        <w:rPr>
          <w:color w:val="000000"/>
          <w:sz w:val="28"/>
          <w:szCs w:val="28"/>
        </w:rPr>
        <w:t>;</w:t>
      </w:r>
    </w:p>
    <w:p w14:paraId="66C79D94" w14:textId="77777777" w:rsidR="00000000" w:rsidRDefault="00000000">
      <w:pPr>
        <w:shd w:val="clear" w:color="auto" w:fill="FFFFFF"/>
        <w:spacing w:line="360" w:lineRule="auto"/>
        <w:ind w:firstLine="709"/>
        <w:jc w:val="both"/>
        <w:rPr>
          <w:color w:val="000000"/>
          <w:sz w:val="28"/>
          <w:szCs w:val="28"/>
        </w:rPr>
      </w:pPr>
      <w:r>
        <w:rPr>
          <w:color w:val="000000"/>
          <w:sz w:val="28"/>
          <w:szCs w:val="28"/>
        </w:rPr>
        <w:t>з</w:t>
      </w:r>
      <w:r>
        <w:rPr>
          <w:color w:val="000000"/>
          <w:sz w:val="28"/>
          <w:szCs w:val="28"/>
          <w:vertAlign w:val="subscript"/>
        </w:rPr>
        <w:t>o</w:t>
      </w:r>
      <w:r>
        <w:rPr>
          <w:color w:val="000000"/>
          <w:sz w:val="28"/>
          <w:szCs w:val="28"/>
        </w:rPr>
        <w:t xml:space="preserve"> - световая характеристика окна, равная 15;</w:t>
      </w:r>
    </w:p>
    <w:p w14:paraId="12F51388" w14:textId="77777777" w:rsidR="00000000" w:rsidRDefault="00000000">
      <w:pPr>
        <w:shd w:val="clear" w:color="auto" w:fill="FFFFFF"/>
        <w:spacing w:line="360" w:lineRule="auto"/>
        <w:ind w:firstLine="709"/>
        <w:jc w:val="both"/>
        <w:rPr>
          <w:color w:val="000000"/>
          <w:sz w:val="28"/>
          <w:szCs w:val="28"/>
        </w:rPr>
      </w:pPr>
      <w:r>
        <w:rPr>
          <w:color w:val="000000"/>
          <w:sz w:val="28"/>
          <w:szCs w:val="28"/>
        </w:rPr>
        <w:t>ф</w:t>
      </w:r>
      <w:r>
        <w:rPr>
          <w:color w:val="000000"/>
          <w:sz w:val="28"/>
          <w:szCs w:val="28"/>
          <w:vertAlign w:val="subscript"/>
        </w:rPr>
        <w:t>o</w:t>
      </w:r>
      <w:r>
        <w:rPr>
          <w:color w:val="000000"/>
          <w:sz w:val="28"/>
          <w:szCs w:val="28"/>
        </w:rPr>
        <w:t xml:space="preserve"> - общий коэффициент светопропускания, равный 0,5;</w:t>
      </w:r>
      <w:r>
        <w:rPr>
          <w:color w:val="000000"/>
          <w:sz w:val="28"/>
          <w:szCs w:val="28"/>
          <w:vertAlign w:val="subscript"/>
        </w:rPr>
        <w:t>1</w:t>
      </w:r>
      <w:r>
        <w:rPr>
          <w:color w:val="000000"/>
          <w:sz w:val="28"/>
          <w:szCs w:val="28"/>
        </w:rPr>
        <w:t xml:space="preserve"> - коэффициент, учитывающий влияние отражающего света, при боковом освещении, равный 1,5-3,0;</w:t>
      </w:r>
    </w:p>
    <w:p w14:paraId="5EFAF6EF" w14:textId="77777777" w:rsidR="00000000" w:rsidRDefault="00000000">
      <w:pPr>
        <w:shd w:val="clear" w:color="auto" w:fill="FFFFFF"/>
        <w:spacing w:line="360" w:lineRule="auto"/>
        <w:ind w:firstLine="709"/>
        <w:jc w:val="both"/>
        <w:rPr>
          <w:color w:val="000000"/>
          <w:sz w:val="28"/>
          <w:szCs w:val="28"/>
        </w:rPr>
      </w:pPr>
      <w:r>
        <w:rPr>
          <w:i/>
          <w:iCs/>
          <w:color w:val="000000"/>
          <w:sz w:val="28"/>
          <w:szCs w:val="28"/>
        </w:rPr>
        <w:t>К</w:t>
      </w:r>
      <w:r>
        <w:rPr>
          <w:i/>
          <w:iCs/>
          <w:color w:val="000000"/>
          <w:sz w:val="28"/>
          <w:szCs w:val="28"/>
          <w:vertAlign w:val="subscript"/>
        </w:rPr>
        <w:t>з</w:t>
      </w:r>
      <w:r>
        <w:rPr>
          <w:color w:val="000000"/>
          <w:sz w:val="28"/>
          <w:szCs w:val="28"/>
        </w:rPr>
        <w:t xml:space="preserve"> - коэффициент запаса, равный 1,3;</w:t>
      </w:r>
    </w:p>
    <w:p w14:paraId="5CE0274F" w14:textId="77777777" w:rsidR="00000000" w:rsidRDefault="00000000">
      <w:pPr>
        <w:shd w:val="clear" w:color="auto" w:fill="FFFFFF"/>
        <w:spacing w:line="360" w:lineRule="auto"/>
        <w:ind w:firstLine="709"/>
        <w:jc w:val="both"/>
        <w:rPr>
          <w:color w:val="000000"/>
          <w:sz w:val="28"/>
          <w:szCs w:val="28"/>
        </w:rPr>
      </w:pPr>
      <w:r>
        <w:rPr>
          <w:i/>
          <w:iCs/>
          <w:color w:val="000000"/>
          <w:sz w:val="28"/>
          <w:szCs w:val="28"/>
        </w:rPr>
        <w:t>К</w:t>
      </w:r>
      <w:r>
        <w:rPr>
          <w:i/>
          <w:iCs/>
          <w:color w:val="000000"/>
          <w:sz w:val="28"/>
          <w:szCs w:val="28"/>
          <w:vertAlign w:val="subscript"/>
        </w:rPr>
        <w:t>зд</w:t>
      </w:r>
      <w:r>
        <w:rPr>
          <w:color w:val="000000"/>
          <w:sz w:val="28"/>
          <w:szCs w:val="28"/>
        </w:rPr>
        <w:t xml:space="preserve"> - коэффициент, учитывающий затенение окон противоположными зданиями, равный 1,4.</w:t>
      </w:r>
    </w:p>
    <w:p w14:paraId="1E50DE8A" w14:textId="34630D3A" w:rsidR="00000000" w:rsidRDefault="00BA3A23">
      <w:pPr>
        <w:tabs>
          <w:tab w:val="left" w:pos="3360"/>
        </w:tabs>
        <w:spacing w:line="360" w:lineRule="auto"/>
        <w:ind w:firstLine="709"/>
        <w:jc w:val="both"/>
        <w:rPr>
          <w:color w:val="000000"/>
          <w:sz w:val="28"/>
          <w:szCs w:val="28"/>
          <w:lang w:val="en-US"/>
        </w:rPr>
      </w:pPr>
      <w:r>
        <w:rPr>
          <w:rFonts w:ascii="Microsoft Sans Serif" w:hAnsi="Microsoft Sans Serif" w:cs="Microsoft Sans Serif"/>
          <w:noProof/>
          <w:sz w:val="17"/>
          <w:szCs w:val="17"/>
        </w:rPr>
        <w:drawing>
          <wp:inline distT="0" distB="0" distL="0" distR="0" wp14:anchorId="695308BC" wp14:editId="4F20B23F">
            <wp:extent cx="2583180" cy="449580"/>
            <wp:effectExtent l="0" t="0" r="0" b="0"/>
            <wp:docPr id="16"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583180" cy="449580"/>
                    </a:xfrm>
                    <a:prstGeom prst="rect">
                      <a:avLst/>
                    </a:prstGeom>
                    <a:noFill/>
                    <a:ln>
                      <a:noFill/>
                    </a:ln>
                  </pic:spPr>
                </pic:pic>
              </a:graphicData>
            </a:graphic>
          </wp:inline>
        </w:drawing>
      </w:r>
    </w:p>
    <w:p w14:paraId="1F7609A2" w14:textId="77777777" w:rsidR="00000000" w:rsidRDefault="00000000">
      <w:pPr>
        <w:shd w:val="clear" w:color="auto" w:fill="FFFFFF"/>
        <w:spacing w:line="360" w:lineRule="auto"/>
        <w:ind w:firstLine="709"/>
        <w:jc w:val="both"/>
        <w:rPr>
          <w:color w:val="000000"/>
          <w:sz w:val="28"/>
          <w:szCs w:val="28"/>
        </w:rPr>
      </w:pPr>
      <w:r>
        <w:rPr>
          <w:color w:val="000000"/>
          <w:sz w:val="28"/>
          <w:szCs w:val="28"/>
        </w:rPr>
        <w:t>Находим необходимое количество окон:</w:t>
      </w:r>
    </w:p>
    <w:p w14:paraId="0E5C59DB" w14:textId="77777777" w:rsidR="00000000" w:rsidRDefault="00000000">
      <w:pPr>
        <w:spacing w:line="360" w:lineRule="auto"/>
        <w:ind w:firstLine="709"/>
        <w:jc w:val="both"/>
        <w:rPr>
          <w:color w:val="000000"/>
          <w:sz w:val="28"/>
          <w:szCs w:val="28"/>
        </w:rPr>
      </w:pPr>
    </w:p>
    <w:p w14:paraId="07EFDD69" w14:textId="77777777" w:rsidR="00000000" w:rsidRDefault="00000000">
      <w:pPr>
        <w:shd w:val="clear" w:color="auto" w:fill="FFFFFF"/>
        <w:spacing w:line="360" w:lineRule="auto"/>
        <w:ind w:firstLine="709"/>
        <w:jc w:val="both"/>
        <w:rPr>
          <w:color w:val="000000"/>
          <w:sz w:val="28"/>
          <w:szCs w:val="28"/>
        </w:rPr>
      </w:pPr>
      <w:r>
        <w:rPr>
          <w:i/>
          <w:iCs/>
          <w:color w:val="000000"/>
          <w:sz w:val="28"/>
          <w:szCs w:val="28"/>
          <w:lang w:val="en-US"/>
        </w:rPr>
        <w:t>S</w:t>
      </w:r>
      <w:r>
        <w:rPr>
          <w:i/>
          <w:iCs/>
          <w:color w:val="000000"/>
          <w:sz w:val="28"/>
          <w:szCs w:val="28"/>
          <w:vertAlign w:val="subscript"/>
        </w:rPr>
        <w:t>0</w:t>
      </w:r>
      <w:r>
        <w:rPr>
          <w:i/>
          <w:iCs/>
          <w:color w:val="000000"/>
          <w:sz w:val="28"/>
          <w:szCs w:val="28"/>
        </w:rPr>
        <w:t>= (</w:t>
      </w:r>
      <w:r>
        <w:rPr>
          <w:i/>
          <w:iCs/>
          <w:color w:val="000000"/>
          <w:sz w:val="28"/>
          <w:szCs w:val="28"/>
          <w:lang w:val="en-US"/>
        </w:rPr>
        <w:t>e</w:t>
      </w:r>
      <w:r>
        <w:rPr>
          <w:i/>
          <w:iCs/>
          <w:color w:val="000000"/>
          <w:sz w:val="28"/>
          <w:szCs w:val="28"/>
          <w:vertAlign w:val="subscript"/>
          <w:lang w:val="en-US"/>
        </w:rPr>
        <w:t>p</w:t>
      </w:r>
      <w:r>
        <w:rPr>
          <w:i/>
          <w:iCs/>
          <w:color w:val="000000"/>
          <w:sz w:val="28"/>
          <w:szCs w:val="28"/>
        </w:rPr>
        <w:t xml:space="preserve"> · </w:t>
      </w:r>
      <w:r>
        <w:rPr>
          <w:i/>
          <w:iCs/>
          <w:color w:val="000000"/>
          <w:sz w:val="28"/>
          <w:szCs w:val="28"/>
          <w:lang w:val="en-US"/>
        </w:rPr>
        <w:t>S</w:t>
      </w:r>
      <w:r>
        <w:rPr>
          <w:i/>
          <w:iCs/>
          <w:color w:val="000000"/>
          <w:sz w:val="28"/>
          <w:szCs w:val="28"/>
          <w:vertAlign w:val="subscript"/>
          <w:lang w:val="en-US"/>
        </w:rPr>
        <w:t>n</w:t>
      </w:r>
      <w:r>
        <w:rPr>
          <w:i/>
          <w:iCs/>
          <w:color w:val="000000"/>
          <w:sz w:val="28"/>
          <w:szCs w:val="28"/>
        </w:rPr>
        <w:t xml:space="preserve"> · </w:t>
      </w:r>
      <w:r>
        <w:rPr>
          <w:i/>
          <w:iCs/>
          <w:color w:val="000000"/>
          <w:sz w:val="28"/>
          <w:szCs w:val="28"/>
          <w:lang w:val="en-US"/>
        </w:rPr>
        <w:t>з</w:t>
      </w:r>
      <w:r>
        <w:rPr>
          <w:i/>
          <w:iCs/>
          <w:color w:val="000000"/>
          <w:sz w:val="28"/>
          <w:szCs w:val="28"/>
          <w:vertAlign w:val="subscript"/>
        </w:rPr>
        <w:t>0</w:t>
      </w:r>
      <w:r>
        <w:rPr>
          <w:i/>
          <w:iCs/>
          <w:color w:val="000000"/>
          <w:sz w:val="28"/>
          <w:szCs w:val="28"/>
        </w:rPr>
        <w:t xml:space="preserve"> · К</w:t>
      </w:r>
      <w:r>
        <w:rPr>
          <w:i/>
          <w:iCs/>
          <w:color w:val="000000"/>
          <w:sz w:val="28"/>
          <w:szCs w:val="28"/>
          <w:vertAlign w:val="subscript"/>
        </w:rPr>
        <w:t>зд</w:t>
      </w:r>
      <w:r>
        <w:rPr>
          <w:i/>
          <w:iCs/>
          <w:color w:val="000000"/>
          <w:sz w:val="28"/>
          <w:szCs w:val="28"/>
        </w:rPr>
        <w:t xml:space="preserve"> · К</w:t>
      </w:r>
      <w:r>
        <w:rPr>
          <w:i/>
          <w:iCs/>
          <w:color w:val="000000"/>
          <w:sz w:val="28"/>
          <w:szCs w:val="28"/>
          <w:vertAlign w:val="subscript"/>
        </w:rPr>
        <w:t>з</w:t>
      </w:r>
      <w:r>
        <w:rPr>
          <w:i/>
          <w:iCs/>
          <w:color w:val="000000"/>
          <w:sz w:val="28"/>
          <w:szCs w:val="28"/>
        </w:rPr>
        <w:t>) / (</w:t>
      </w:r>
      <w:r>
        <w:rPr>
          <w:color w:val="000000"/>
          <w:sz w:val="28"/>
          <w:szCs w:val="28"/>
        </w:rPr>
        <w:t>100</w:t>
      </w:r>
      <w:r>
        <w:rPr>
          <w:i/>
          <w:iCs/>
          <w:color w:val="000000"/>
          <w:sz w:val="28"/>
          <w:szCs w:val="28"/>
        </w:rPr>
        <w:t xml:space="preserve"> · </w:t>
      </w:r>
      <w:r>
        <w:rPr>
          <w:i/>
          <w:iCs/>
          <w:color w:val="000000"/>
          <w:sz w:val="28"/>
          <w:szCs w:val="28"/>
          <w:lang w:val="en-US"/>
        </w:rPr>
        <w:t>r</w:t>
      </w:r>
      <w:r>
        <w:rPr>
          <w:color w:val="000000"/>
          <w:sz w:val="28"/>
          <w:szCs w:val="28"/>
          <w:vertAlign w:val="subscript"/>
        </w:rPr>
        <w:t>1</w:t>
      </w:r>
      <w:r>
        <w:rPr>
          <w:color w:val="000000"/>
          <w:sz w:val="28"/>
          <w:szCs w:val="28"/>
        </w:rPr>
        <w:t xml:space="preserve"> · </w:t>
      </w:r>
      <w:r>
        <w:rPr>
          <w:color w:val="000000"/>
          <w:sz w:val="28"/>
          <w:szCs w:val="28"/>
          <w:lang w:val="en-US"/>
        </w:rPr>
        <w:t>ф</w:t>
      </w:r>
      <w:r>
        <w:rPr>
          <w:color w:val="000000"/>
          <w:sz w:val="28"/>
          <w:szCs w:val="28"/>
          <w:vertAlign w:val="subscript"/>
        </w:rPr>
        <w:t>0</w:t>
      </w:r>
      <w:r>
        <w:rPr>
          <w:color w:val="000000"/>
          <w:sz w:val="28"/>
          <w:szCs w:val="28"/>
        </w:rPr>
        <w:t>),</w:t>
      </w:r>
    </w:p>
    <w:p w14:paraId="180DB720" w14:textId="77777777" w:rsidR="00000000" w:rsidRDefault="00000000">
      <w:pPr>
        <w:shd w:val="clear" w:color="auto" w:fill="FFFFFF"/>
        <w:spacing w:line="360" w:lineRule="auto"/>
        <w:ind w:firstLine="709"/>
        <w:jc w:val="both"/>
        <w:rPr>
          <w:i/>
          <w:iCs/>
          <w:color w:val="000000"/>
          <w:sz w:val="28"/>
          <w:szCs w:val="28"/>
        </w:rPr>
      </w:pPr>
    </w:p>
    <w:p w14:paraId="61370005" w14:textId="77777777" w:rsidR="00000000" w:rsidRDefault="00000000">
      <w:pPr>
        <w:shd w:val="clear" w:color="auto" w:fill="FFFFFF"/>
        <w:spacing w:line="360" w:lineRule="auto"/>
        <w:ind w:firstLine="709"/>
        <w:jc w:val="both"/>
        <w:rPr>
          <w:color w:val="000000"/>
          <w:sz w:val="28"/>
          <w:szCs w:val="28"/>
        </w:rPr>
      </w:pPr>
      <w:r>
        <w:rPr>
          <w:i/>
          <w:iCs/>
          <w:color w:val="000000"/>
          <w:sz w:val="28"/>
          <w:szCs w:val="28"/>
          <w:lang w:val="en-US"/>
        </w:rPr>
        <w:t>S</w:t>
      </w:r>
      <w:r>
        <w:rPr>
          <w:color w:val="000000"/>
          <w:sz w:val="28"/>
          <w:szCs w:val="28"/>
          <w:vertAlign w:val="subscript"/>
        </w:rPr>
        <w:t xml:space="preserve">0 </w:t>
      </w:r>
      <w:r>
        <w:rPr>
          <w:color w:val="000000"/>
          <w:sz w:val="28"/>
          <w:szCs w:val="28"/>
        </w:rPr>
        <w:t>= (0,45 · 200 · 15 · 1,4 · 1,3) / (100 · 2 · 0,5)=24,57 м</w:t>
      </w:r>
      <w:r>
        <w:rPr>
          <w:color w:val="000000"/>
          <w:sz w:val="28"/>
          <w:szCs w:val="28"/>
          <w:vertAlign w:val="superscript"/>
        </w:rPr>
        <w:t>2</w:t>
      </w:r>
      <w:r>
        <w:rPr>
          <w:color w:val="000000"/>
          <w:sz w:val="28"/>
          <w:szCs w:val="28"/>
        </w:rPr>
        <w:t>·</w:t>
      </w:r>
    </w:p>
    <w:p w14:paraId="16089EE7" w14:textId="77777777" w:rsidR="00000000" w:rsidRDefault="00000000">
      <w:pPr>
        <w:shd w:val="clear" w:color="auto" w:fill="FFFFFF"/>
        <w:spacing w:line="360" w:lineRule="auto"/>
        <w:ind w:firstLine="709"/>
        <w:jc w:val="both"/>
        <w:rPr>
          <w:color w:val="000000"/>
          <w:sz w:val="28"/>
          <w:szCs w:val="28"/>
        </w:rPr>
      </w:pPr>
      <w:r>
        <w:rPr>
          <w:color w:val="000000"/>
          <w:sz w:val="28"/>
          <w:szCs w:val="28"/>
        </w:rPr>
        <w:t>Учитывая, что в лаборатории активно используется искусственное освещение, появляется необходимость в представлении его характеристики, которая приведена в таблице 4.2.</w:t>
      </w:r>
    </w:p>
    <w:p w14:paraId="63C4CAA6" w14:textId="77777777" w:rsidR="00000000" w:rsidRDefault="00000000">
      <w:pPr>
        <w:shd w:val="clear" w:color="auto" w:fill="FFFFFF"/>
        <w:spacing w:line="360" w:lineRule="auto"/>
        <w:ind w:firstLine="709"/>
        <w:jc w:val="both"/>
        <w:rPr>
          <w:color w:val="000000"/>
          <w:sz w:val="28"/>
          <w:szCs w:val="28"/>
        </w:rPr>
      </w:pPr>
    </w:p>
    <w:p w14:paraId="0F9F2E21" w14:textId="77777777" w:rsidR="00000000" w:rsidRDefault="00000000">
      <w:pPr>
        <w:spacing w:after="200" w:line="276" w:lineRule="auto"/>
        <w:rPr>
          <w:color w:val="000000"/>
          <w:sz w:val="28"/>
          <w:szCs w:val="28"/>
        </w:rPr>
      </w:pPr>
      <w:r>
        <w:rPr>
          <w:color w:val="000000"/>
          <w:sz w:val="28"/>
          <w:szCs w:val="28"/>
        </w:rPr>
        <w:br w:type="page"/>
      </w:r>
    </w:p>
    <w:p w14:paraId="68B96A13" w14:textId="77777777" w:rsidR="00000000" w:rsidRDefault="00000000">
      <w:pPr>
        <w:shd w:val="clear" w:color="auto" w:fill="FFFFFF"/>
        <w:spacing w:line="360" w:lineRule="auto"/>
        <w:ind w:firstLine="709"/>
        <w:jc w:val="both"/>
        <w:rPr>
          <w:color w:val="000000"/>
          <w:sz w:val="28"/>
          <w:szCs w:val="28"/>
        </w:rPr>
      </w:pPr>
      <w:r>
        <w:rPr>
          <w:color w:val="000000"/>
          <w:sz w:val="28"/>
          <w:szCs w:val="28"/>
        </w:rPr>
        <w:t>Таблица 4.2 - Характеристика искусственного освещения лаборатории</w:t>
      </w:r>
    </w:p>
    <w:tbl>
      <w:tblPr>
        <w:tblW w:w="0" w:type="auto"/>
        <w:jc w:val="center"/>
        <w:tblBorders>
          <w:top w:val="single" w:sz="8" w:space="0" w:color="000000"/>
          <w:left w:val="single" w:sz="8" w:space="0" w:color="000000"/>
          <w:bottom w:val="single" w:sz="8" w:space="0" w:color="000000"/>
          <w:right w:val="single" w:sz="8" w:space="0" w:color="000000"/>
        </w:tblBorders>
        <w:tblLayout w:type="fixed"/>
        <w:tblLook w:val="0000" w:firstRow="0" w:lastRow="0" w:firstColumn="0" w:lastColumn="0" w:noHBand="0" w:noVBand="0"/>
      </w:tblPr>
      <w:tblGrid>
        <w:gridCol w:w="1974"/>
        <w:gridCol w:w="1938"/>
        <w:gridCol w:w="1265"/>
        <w:gridCol w:w="1115"/>
        <w:gridCol w:w="3005"/>
      </w:tblGrid>
      <w:tr w:rsidR="00000000" w14:paraId="08256EE1" w14:textId="77777777">
        <w:tblPrEx>
          <w:tblCellMar>
            <w:top w:w="0" w:type="dxa"/>
            <w:bottom w:w="0" w:type="dxa"/>
          </w:tblCellMar>
        </w:tblPrEx>
        <w:trPr>
          <w:jc w:val="center"/>
        </w:trPr>
        <w:tc>
          <w:tcPr>
            <w:tcW w:w="1974" w:type="dxa"/>
            <w:tcBorders>
              <w:top w:val="single" w:sz="6" w:space="0" w:color="auto"/>
              <w:left w:val="single" w:sz="6" w:space="0" w:color="auto"/>
              <w:bottom w:val="single" w:sz="6" w:space="0" w:color="auto"/>
              <w:right w:val="single" w:sz="6" w:space="0" w:color="auto"/>
            </w:tcBorders>
          </w:tcPr>
          <w:p w14:paraId="2C273CAF" w14:textId="77777777" w:rsidR="00000000" w:rsidRDefault="00000000">
            <w:pPr>
              <w:spacing w:line="276" w:lineRule="auto"/>
              <w:rPr>
                <w:color w:val="000000"/>
                <w:sz w:val="20"/>
                <w:szCs w:val="20"/>
              </w:rPr>
            </w:pPr>
            <w:r>
              <w:rPr>
                <w:color w:val="000000"/>
                <w:sz w:val="20"/>
                <w:szCs w:val="20"/>
              </w:rPr>
              <w:t>Наименование рабочего места</w:t>
            </w:r>
          </w:p>
        </w:tc>
        <w:tc>
          <w:tcPr>
            <w:tcW w:w="1938" w:type="dxa"/>
            <w:tcBorders>
              <w:top w:val="single" w:sz="6" w:space="0" w:color="auto"/>
              <w:left w:val="single" w:sz="6" w:space="0" w:color="auto"/>
              <w:bottom w:val="single" w:sz="6" w:space="0" w:color="auto"/>
              <w:right w:val="single" w:sz="6" w:space="0" w:color="auto"/>
            </w:tcBorders>
          </w:tcPr>
          <w:p w14:paraId="784FE0FC" w14:textId="77777777" w:rsidR="00000000" w:rsidRDefault="00000000">
            <w:pPr>
              <w:spacing w:line="276" w:lineRule="auto"/>
              <w:rPr>
                <w:color w:val="000000"/>
                <w:sz w:val="20"/>
                <w:szCs w:val="20"/>
              </w:rPr>
            </w:pPr>
            <w:r>
              <w:rPr>
                <w:color w:val="000000"/>
                <w:sz w:val="20"/>
                <w:szCs w:val="20"/>
              </w:rPr>
              <w:t>Разряд зрительных работ</w:t>
            </w:r>
          </w:p>
        </w:tc>
        <w:tc>
          <w:tcPr>
            <w:tcW w:w="1265" w:type="dxa"/>
            <w:tcBorders>
              <w:top w:val="single" w:sz="6" w:space="0" w:color="auto"/>
              <w:left w:val="single" w:sz="6" w:space="0" w:color="auto"/>
              <w:bottom w:val="single" w:sz="6" w:space="0" w:color="auto"/>
              <w:right w:val="single" w:sz="6" w:space="0" w:color="auto"/>
            </w:tcBorders>
          </w:tcPr>
          <w:p w14:paraId="2B771477" w14:textId="77777777" w:rsidR="00000000" w:rsidRDefault="00000000">
            <w:pPr>
              <w:spacing w:line="276" w:lineRule="auto"/>
              <w:rPr>
                <w:color w:val="000000"/>
                <w:sz w:val="20"/>
                <w:szCs w:val="20"/>
              </w:rPr>
            </w:pPr>
            <w:r>
              <w:rPr>
                <w:color w:val="000000"/>
                <w:sz w:val="20"/>
                <w:szCs w:val="20"/>
              </w:rPr>
              <w:t>Система освещения</w:t>
            </w:r>
          </w:p>
        </w:tc>
        <w:tc>
          <w:tcPr>
            <w:tcW w:w="1115" w:type="dxa"/>
            <w:tcBorders>
              <w:top w:val="single" w:sz="6" w:space="0" w:color="auto"/>
              <w:left w:val="single" w:sz="6" w:space="0" w:color="auto"/>
              <w:bottom w:val="single" w:sz="6" w:space="0" w:color="auto"/>
              <w:right w:val="single" w:sz="6" w:space="0" w:color="auto"/>
            </w:tcBorders>
          </w:tcPr>
          <w:p w14:paraId="1258E8E2" w14:textId="77777777" w:rsidR="00000000" w:rsidRDefault="00000000">
            <w:pPr>
              <w:spacing w:line="276" w:lineRule="auto"/>
              <w:rPr>
                <w:color w:val="000000"/>
                <w:sz w:val="20"/>
                <w:szCs w:val="20"/>
              </w:rPr>
            </w:pPr>
            <w:r>
              <w:rPr>
                <w:color w:val="000000"/>
                <w:sz w:val="20"/>
                <w:szCs w:val="20"/>
              </w:rPr>
              <w:t>Норматив, лк</w:t>
            </w:r>
          </w:p>
        </w:tc>
        <w:tc>
          <w:tcPr>
            <w:tcW w:w="3005" w:type="dxa"/>
            <w:tcBorders>
              <w:top w:val="single" w:sz="6" w:space="0" w:color="auto"/>
              <w:left w:val="single" w:sz="6" w:space="0" w:color="auto"/>
              <w:bottom w:val="single" w:sz="6" w:space="0" w:color="auto"/>
              <w:right w:val="single" w:sz="6" w:space="0" w:color="auto"/>
            </w:tcBorders>
          </w:tcPr>
          <w:p w14:paraId="77EADCCC" w14:textId="77777777" w:rsidR="00000000" w:rsidRDefault="00000000">
            <w:pPr>
              <w:spacing w:line="276" w:lineRule="auto"/>
              <w:rPr>
                <w:color w:val="000000"/>
                <w:sz w:val="20"/>
                <w:szCs w:val="20"/>
                <w:lang w:val="en-US"/>
              </w:rPr>
            </w:pPr>
            <w:r>
              <w:rPr>
                <w:color w:val="000000"/>
                <w:sz w:val="20"/>
                <w:szCs w:val="20"/>
              </w:rPr>
              <w:t>Источник света</w:t>
            </w:r>
          </w:p>
        </w:tc>
      </w:tr>
      <w:tr w:rsidR="00000000" w14:paraId="79AA4AFB" w14:textId="77777777">
        <w:tblPrEx>
          <w:tblCellMar>
            <w:top w:w="0" w:type="dxa"/>
            <w:bottom w:w="0" w:type="dxa"/>
          </w:tblCellMar>
        </w:tblPrEx>
        <w:trPr>
          <w:jc w:val="center"/>
        </w:trPr>
        <w:tc>
          <w:tcPr>
            <w:tcW w:w="1974" w:type="dxa"/>
            <w:tcBorders>
              <w:top w:val="single" w:sz="6" w:space="0" w:color="auto"/>
              <w:left w:val="single" w:sz="6" w:space="0" w:color="auto"/>
              <w:bottom w:val="single" w:sz="6" w:space="0" w:color="auto"/>
              <w:right w:val="single" w:sz="6" w:space="0" w:color="auto"/>
            </w:tcBorders>
          </w:tcPr>
          <w:p w14:paraId="1F1B6F74" w14:textId="77777777" w:rsidR="00000000" w:rsidRDefault="00000000">
            <w:pPr>
              <w:spacing w:line="276" w:lineRule="auto"/>
              <w:rPr>
                <w:color w:val="000000"/>
                <w:sz w:val="20"/>
                <w:szCs w:val="20"/>
              </w:rPr>
            </w:pPr>
            <w:r>
              <w:rPr>
                <w:color w:val="000000"/>
                <w:sz w:val="20"/>
                <w:szCs w:val="20"/>
              </w:rPr>
              <w:t>Лабораторный стол</w:t>
            </w:r>
          </w:p>
        </w:tc>
        <w:tc>
          <w:tcPr>
            <w:tcW w:w="1938" w:type="dxa"/>
            <w:tcBorders>
              <w:top w:val="single" w:sz="6" w:space="0" w:color="auto"/>
              <w:left w:val="single" w:sz="6" w:space="0" w:color="auto"/>
              <w:bottom w:val="single" w:sz="6" w:space="0" w:color="auto"/>
              <w:right w:val="single" w:sz="6" w:space="0" w:color="auto"/>
            </w:tcBorders>
          </w:tcPr>
          <w:p w14:paraId="7A8F7414" w14:textId="77777777" w:rsidR="00000000" w:rsidRDefault="00000000">
            <w:pPr>
              <w:spacing w:line="276" w:lineRule="auto"/>
              <w:rPr>
                <w:color w:val="000000"/>
                <w:sz w:val="20"/>
                <w:szCs w:val="20"/>
              </w:rPr>
            </w:pPr>
            <w:r>
              <w:rPr>
                <w:color w:val="000000"/>
                <w:sz w:val="20"/>
                <w:szCs w:val="20"/>
              </w:rPr>
              <w:t>VI</w:t>
            </w:r>
          </w:p>
        </w:tc>
        <w:tc>
          <w:tcPr>
            <w:tcW w:w="1265" w:type="dxa"/>
            <w:tcBorders>
              <w:top w:val="single" w:sz="6" w:space="0" w:color="auto"/>
              <w:left w:val="single" w:sz="6" w:space="0" w:color="auto"/>
              <w:bottom w:val="single" w:sz="6" w:space="0" w:color="auto"/>
              <w:right w:val="single" w:sz="6" w:space="0" w:color="auto"/>
            </w:tcBorders>
          </w:tcPr>
          <w:p w14:paraId="6C651348" w14:textId="77777777" w:rsidR="00000000" w:rsidRDefault="00000000">
            <w:pPr>
              <w:spacing w:line="276" w:lineRule="auto"/>
              <w:rPr>
                <w:color w:val="000000"/>
                <w:sz w:val="20"/>
                <w:szCs w:val="20"/>
              </w:rPr>
            </w:pPr>
            <w:r>
              <w:rPr>
                <w:color w:val="000000"/>
                <w:sz w:val="20"/>
                <w:szCs w:val="20"/>
              </w:rPr>
              <w:t>Общая</w:t>
            </w:r>
          </w:p>
        </w:tc>
        <w:tc>
          <w:tcPr>
            <w:tcW w:w="1115" w:type="dxa"/>
            <w:tcBorders>
              <w:top w:val="single" w:sz="6" w:space="0" w:color="auto"/>
              <w:left w:val="single" w:sz="6" w:space="0" w:color="auto"/>
              <w:bottom w:val="single" w:sz="6" w:space="0" w:color="auto"/>
              <w:right w:val="single" w:sz="6" w:space="0" w:color="auto"/>
            </w:tcBorders>
          </w:tcPr>
          <w:p w14:paraId="7CA1A046" w14:textId="77777777" w:rsidR="00000000" w:rsidRDefault="00000000">
            <w:pPr>
              <w:spacing w:line="276" w:lineRule="auto"/>
              <w:rPr>
                <w:color w:val="000000"/>
                <w:sz w:val="20"/>
                <w:szCs w:val="20"/>
              </w:rPr>
            </w:pPr>
            <w:r>
              <w:rPr>
                <w:color w:val="000000"/>
                <w:sz w:val="20"/>
                <w:szCs w:val="20"/>
              </w:rPr>
              <w:t>200</w:t>
            </w:r>
          </w:p>
        </w:tc>
        <w:tc>
          <w:tcPr>
            <w:tcW w:w="3005" w:type="dxa"/>
            <w:tcBorders>
              <w:top w:val="single" w:sz="6" w:space="0" w:color="auto"/>
              <w:left w:val="single" w:sz="6" w:space="0" w:color="auto"/>
              <w:bottom w:val="single" w:sz="6" w:space="0" w:color="auto"/>
              <w:right w:val="single" w:sz="6" w:space="0" w:color="auto"/>
            </w:tcBorders>
          </w:tcPr>
          <w:p w14:paraId="5F8E85A7" w14:textId="77777777" w:rsidR="00000000" w:rsidRDefault="00000000">
            <w:pPr>
              <w:spacing w:line="276" w:lineRule="auto"/>
              <w:rPr>
                <w:color w:val="000000"/>
                <w:sz w:val="20"/>
                <w:szCs w:val="20"/>
              </w:rPr>
            </w:pPr>
            <w:r>
              <w:rPr>
                <w:color w:val="000000"/>
                <w:sz w:val="20"/>
                <w:szCs w:val="20"/>
              </w:rPr>
              <w:t>22 люминесцентных лампы мощностью 36 Вт; 10 натриевых ламп высокого давления мощностью 250 Вт</w:t>
            </w:r>
          </w:p>
        </w:tc>
      </w:tr>
    </w:tbl>
    <w:p w14:paraId="150B6DEE" w14:textId="77777777" w:rsidR="00000000" w:rsidRDefault="00000000">
      <w:pPr>
        <w:shd w:val="clear" w:color="auto" w:fill="FFFFFF"/>
        <w:spacing w:line="360" w:lineRule="auto"/>
        <w:ind w:firstLine="709"/>
        <w:jc w:val="both"/>
        <w:rPr>
          <w:b/>
          <w:bCs/>
          <w:color w:val="000000"/>
          <w:sz w:val="28"/>
          <w:szCs w:val="28"/>
        </w:rPr>
      </w:pPr>
    </w:p>
    <w:p w14:paraId="728508EB" w14:textId="77777777" w:rsidR="00000000" w:rsidRDefault="00000000">
      <w:pPr>
        <w:pStyle w:val="2"/>
        <w:spacing w:line="360" w:lineRule="auto"/>
        <w:ind w:firstLine="709"/>
        <w:jc w:val="both"/>
        <w:rPr>
          <w:b/>
          <w:bCs/>
          <w:color w:val="000000"/>
          <w:sz w:val="28"/>
          <w:szCs w:val="28"/>
        </w:rPr>
      </w:pPr>
      <w:r>
        <w:rPr>
          <w:b/>
          <w:bCs/>
          <w:color w:val="000000"/>
          <w:sz w:val="28"/>
          <w:szCs w:val="28"/>
        </w:rPr>
        <w:t>4.5 Расчет вытяжного шкафа</w:t>
      </w:r>
    </w:p>
    <w:p w14:paraId="74B407D1" w14:textId="77777777" w:rsidR="00000000" w:rsidRDefault="00000000">
      <w:pPr>
        <w:shd w:val="clear" w:color="auto" w:fill="FFFFFF"/>
        <w:spacing w:line="360" w:lineRule="auto"/>
        <w:ind w:firstLine="709"/>
        <w:jc w:val="both"/>
        <w:rPr>
          <w:b/>
          <w:bCs/>
          <w:color w:val="000000"/>
          <w:sz w:val="28"/>
          <w:szCs w:val="28"/>
        </w:rPr>
      </w:pPr>
    </w:p>
    <w:p w14:paraId="399CE539" w14:textId="77777777" w:rsidR="00000000" w:rsidRDefault="00000000">
      <w:pPr>
        <w:shd w:val="clear" w:color="auto" w:fill="FFFFFF"/>
        <w:spacing w:line="360" w:lineRule="auto"/>
        <w:ind w:firstLine="709"/>
        <w:jc w:val="both"/>
        <w:rPr>
          <w:color w:val="000000"/>
          <w:sz w:val="28"/>
          <w:szCs w:val="28"/>
        </w:rPr>
      </w:pPr>
      <w:r>
        <w:rPr>
          <w:color w:val="000000"/>
          <w:sz w:val="28"/>
          <w:szCs w:val="28"/>
        </w:rPr>
        <w:t>Так как в работе используется большое количество порошковых материалов, то все работы необходимо проводить в вытяжном шкафу.</w:t>
      </w:r>
    </w:p>
    <w:p w14:paraId="53127EC4" w14:textId="77777777" w:rsidR="00000000" w:rsidRDefault="00000000">
      <w:pPr>
        <w:shd w:val="clear" w:color="auto" w:fill="FFFFFF"/>
        <w:spacing w:line="360" w:lineRule="auto"/>
        <w:ind w:firstLine="709"/>
        <w:jc w:val="both"/>
        <w:rPr>
          <w:color w:val="000000"/>
          <w:sz w:val="28"/>
          <w:szCs w:val="28"/>
        </w:rPr>
      </w:pPr>
      <w:r>
        <w:rPr>
          <w:color w:val="000000"/>
          <w:sz w:val="28"/>
          <w:szCs w:val="28"/>
        </w:rPr>
        <w:t xml:space="preserve">Ниже приводится расчет вытяжного шкафа с механической вытяжкой. </w:t>
      </w:r>
    </w:p>
    <w:p w14:paraId="079614DA" w14:textId="77777777" w:rsidR="00000000" w:rsidRDefault="00000000">
      <w:pPr>
        <w:shd w:val="clear" w:color="auto" w:fill="FFFFFF"/>
        <w:spacing w:line="360" w:lineRule="auto"/>
        <w:ind w:firstLine="709"/>
        <w:jc w:val="both"/>
        <w:rPr>
          <w:color w:val="000000"/>
          <w:sz w:val="28"/>
          <w:szCs w:val="28"/>
        </w:rPr>
      </w:pPr>
      <w:r>
        <w:rPr>
          <w:color w:val="000000"/>
          <w:sz w:val="28"/>
          <w:szCs w:val="28"/>
        </w:rPr>
        <w:t>Для удаления из шкафа избытков тепла или вредных примесей при механической вытяжке количество отводящего воздуха рассчитывают по формуле:</w:t>
      </w:r>
    </w:p>
    <w:p w14:paraId="23AA9509" w14:textId="77777777" w:rsidR="00000000" w:rsidRDefault="00000000">
      <w:pPr>
        <w:shd w:val="clear" w:color="auto" w:fill="FFFFFF"/>
        <w:spacing w:line="360" w:lineRule="auto"/>
        <w:ind w:firstLine="709"/>
        <w:jc w:val="both"/>
        <w:rPr>
          <w:color w:val="000000"/>
          <w:sz w:val="28"/>
          <w:szCs w:val="28"/>
        </w:rPr>
      </w:pPr>
    </w:p>
    <w:p w14:paraId="622449B1" w14:textId="77777777" w:rsidR="00000000" w:rsidRDefault="00000000">
      <w:pPr>
        <w:shd w:val="clear" w:color="auto" w:fill="FFFFFF"/>
        <w:spacing w:line="360" w:lineRule="auto"/>
        <w:ind w:firstLine="709"/>
        <w:jc w:val="both"/>
        <w:rPr>
          <w:color w:val="000000"/>
          <w:sz w:val="28"/>
          <w:szCs w:val="28"/>
        </w:rPr>
      </w:pPr>
      <w:r>
        <w:rPr>
          <w:i/>
          <w:iCs/>
          <w:color w:val="000000"/>
          <w:sz w:val="28"/>
          <w:szCs w:val="28"/>
        </w:rPr>
        <w:t>L</w:t>
      </w:r>
      <w:r>
        <w:rPr>
          <w:i/>
          <w:iCs/>
          <w:color w:val="000000"/>
          <w:sz w:val="28"/>
          <w:szCs w:val="28"/>
          <w:vertAlign w:val="subscript"/>
        </w:rPr>
        <w:t>ухм</w:t>
      </w:r>
      <w:r>
        <w:rPr>
          <w:i/>
          <w:iCs/>
          <w:color w:val="000000"/>
          <w:sz w:val="28"/>
          <w:szCs w:val="28"/>
        </w:rPr>
        <w:t xml:space="preserve"> = F·V</w:t>
      </w:r>
      <w:r>
        <w:rPr>
          <w:color w:val="000000"/>
          <w:sz w:val="28"/>
          <w:szCs w:val="28"/>
        </w:rPr>
        <w:t>,</w:t>
      </w:r>
    </w:p>
    <w:p w14:paraId="252BF9D2" w14:textId="77777777" w:rsidR="00000000" w:rsidRDefault="00000000">
      <w:pPr>
        <w:shd w:val="clear" w:color="auto" w:fill="FFFFFF"/>
        <w:spacing w:line="360" w:lineRule="auto"/>
        <w:ind w:firstLine="709"/>
        <w:jc w:val="both"/>
        <w:rPr>
          <w:color w:val="000000"/>
          <w:sz w:val="28"/>
          <w:szCs w:val="28"/>
        </w:rPr>
      </w:pPr>
    </w:p>
    <w:p w14:paraId="231BC40F" w14:textId="77777777" w:rsidR="00000000" w:rsidRDefault="00000000">
      <w:pPr>
        <w:shd w:val="clear" w:color="auto" w:fill="FFFFFF"/>
        <w:spacing w:line="360" w:lineRule="auto"/>
        <w:ind w:firstLine="709"/>
        <w:jc w:val="both"/>
        <w:rPr>
          <w:color w:val="000000"/>
          <w:sz w:val="28"/>
          <w:szCs w:val="28"/>
        </w:rPr>
      </w:pPr>
      <w:r>
        <w:rPr>
          <w:color w:val="000000"/>
          <w:sz w:val="28"/>
          <w:szCs w:val="28"/>
        </w:rPr>
        <w:t xml:space="preserve">где </w:t>
      </w:r>
      <w:r>
        <w:rPr>
          <w:i/>
          <w:iCs/>
          <w:color w:val="000000"/>
          <w:sz w:val="28"/>
          <w:szCs w:val="28"/>
        </w:rPr>
        <w:t>F</w:t>
      </w:r>
      <w:r>
        <w:rPr>
          <w:color w:val="000000"/>
          <w:sz w:val="28"/>
          <w:szCs w:val="28"/>
        </w:rPr>
        <w:t xml:space="preserve"> - площадь всасывающего сечения, м</w:t>
      </w:r>
      <w:r>
        <w:rPr>
          <w:color w:val="000000"/>
          <w:sz w:val="28"/>
          <w:szCs w:val="28"/>
          <w:vertAlign w:val="superscript"/>
        </w:rPr>
        <w:t>2</w:t>
      </w:r>
      <w:r>
        <w:rPr>
          <w:color w:val="000000"/>
          <w:sz w:val="28"/>
          <w:szCs w:val="28"/>
        </w:rPr>
        <w:t>, равный 1,5;</w:t>
      </w:r>
    </w:p>
    <w:p w14:paraId="7B3D33F6" w14:textId="77777777" w:rsidR="00000000" w:rsidRDefault="00000000">
      <w:pPr>
        <w:shd w:val="clear" w:color="auto" w:fill="FFFFFF"/>
        <w:spacing w:line="360" w:lineRule="auto"/>
        <w:ind w:firstLine="709"/>
        <w:jc w:val="both"/>
        <w:rPr>
          <w:color w:val="000000"/>
          <w:sz w:val="28"/>
          <w:szCs w:val="28"/>
        </w:rPr>
      </w:pPr>
      <w:r>
        <w:rPr>
          <w:i/>
          <w:iCs/>
          <w:color w:val="000000"/>
          <w:sz w:val="28"/>
          <w:szCs w:val="28"/>
        </w:rPr>
        <w:t>V</w:t>
      </w:r>
      <w:r>
        <w:rPr>
          <w:color w:val="000000"/>
          <w:sz w:val="28"/>
          <w:szCs w:val="28"/>
        </w:rPr>
        <w:t xml:space="preserve"> - скорость удаляемого воздуха, м/с, скорость принимается в зависимости от вида вредных выделений по графикам, для порошковых материалов составляет 0,2 м/с.</w:t>
      </w:r>
    </w:p>
    <w:p w14:paraId="75FF4D44" w14:textId="77777777" w:rsidR="00000000" w:rsidRDefault="00000000">
      <w:pPr>
        <w:shd w:val="clear" w:color="auto" w:fill="FFFFFF"/>
        <w:spacing w:line="360" w:lineRule="auto"/>
        <w:ind w:firstLine="709"/>
        <w:jc w:val="both"/>
        <w:rPr>
          <w:color w:val="000000"/>
          <w:sz w:val="28"/>
          <w:szCs w:val="28"/>
        </w:rPr>
      </w:pPr>
      <w:r>
        <w:rPr>
          <w:color w:val="000000"/>
          <w:sz w:val="28"/>
          <w:szCs w:val="28"/>
        </w:rPr>
        <w:t>Тогда:</w:t>
      </w:r>
    </w:p>
    <w:p w14:paraId="5E440EEE" w14:textId="77777777" w:rsidR="00000000" w:rsidRDefault="00000000">
      <w:pPr>
        <w:shd w:val="clear" w:color="auto" w:fill="FFFFFF"/>
        <w:spacing w:line="360" w:lineRule="auto"/>
        <w:ind w:firstLine="709"/>
        <w:jc w:val="both"/>
        <w:rPr>
          <w:color w:val="000000"/>
          <w:sz w:val="28"/>
          <w:szCs w:val="28"/>
        </w:rPr>
      </w:pPr>
      <w:r>
        <w:rPr>
          <w:i/>
          <w:iCs/>
          <w:color w:val="000000"/>
          <w:sz w:val="28"/>
          <w:szCs w:val="28"/>
        </w:rPr>
        <w:t>L</w:t>
      </w:r>
      <w:r>
        <w:rPr>
          <w:i/>
          <w:iCs/>
          <w:color w:val="000000"/>
          <w:sz w:val="28"/>
          <w:szCs w:val="28"/>
          <w:vertAlign w:val="subscript"/>
        </w:rPr>
        <w:t>ухм</w:t>
      </w:r>
      <w:r>
        <w:rPr>
          <w:color w:val="000000"/>
          <w:sz w:val="28"/>
          <w:szCs w:val="28"/>
        </w:rPr>
        <w:t xml:space="preserve"> = 1,2 · 0,2 = 0,24 м</w:t>
      </w:r>
      <w:r>
        <w:rPr>
          <w:color w:val="000000"/>
          <w:sz w:val="28"/>
          <w:szCs w:val="28"/>
          <w:vertAlign w:val="superscript"/>
        </w:rPr>
        <w:t>3</w:t>
      </w:r>
      <w:r>
        <w:rPr>
          <w:color w:val="000000"/>
          <w:sz w:val="28"/>
          <w:szCs w:val="28"/>
        </w:rPr>
        <w:t>/с.</w:t>
      </w:r>
    </w:p>
    <w:p w14:paraId="73FDA995" w14:textId="77777777" w:rsidR="00000000" w:rsidRDefault="00000000">
      <w:pPr>
        <w:shd w:val="clear" w:color="auto" w:fill="FFFFFF"/>
        <w:spacing w:line="360" w:lineRule="auto"/>
        <w:ind w:firstLine="709"/>
        <w:jc w:val="both"/>
        <w:rPr>
          <w:color w:val="000000"/>
          <w:sz w:val="28"/>
          <w:szCs w:val="28"/>
        </w:rPr>
      </w:pPr>
      <w:r>
        <w:rPr>
          <w:color w:val="000000"/>
          <w:sz w:val="28"/>
          <w:szCs w:val="28"/>
        </w:rPr>
        <w:t>Высота вытяжного шкафа рассчитывается по формуле:</w:t>
      </w:r>
    </w:p>
    <w:p w14:paraId="655FB343" w14:textId="77777777" w:rsidR="00000000" w:rsidRDefault="00000000">
      <w:pPr>
        <w:shd w:val="clear" w:color="auto" w:fill="FFFFFF"/>
        <w:spacing w:line="360" w:lineRule="auto"/>
        <w:ind w:firstLine="709"/>
        <w:jc w:val="both"/>
        <w:rPr>
          <w:color w:val="000000"/>
          <w:sz w:val="28"/>
          <w:szCs w:val="28"/>
        </w:rPr>
      </w:pPr>
    </w:p>
    <w:p w14:paraId="236CEE2E" w14:textId="5A578A1A" w:rsidR="00000000" w:rsidRDefault="00BA3A23">
      <w:pPr>
        <w:ind w:firstLine="709"/>
        <w:rPr>
          <w:color w:val="000000"/>
          <w:sz w:val="28"/>
          <w:szCs w:val="28"/>
        </w:rPr>
      </w:pPr>
      <w:r>
        <w:rPr>
          <w:rFonts w:ascii="Microsoft Sans Serif" w:hAnsi="Microsoft Sans Serif" w:cs="Microsoft Sans Serif"/>
          <w:noProof/>
          <w:sz w:val="17"/>
          <w:szCs w:val="17"/>
        </w:rPr>
        <w:drawing>
          <wp:inline distT="0" distB="0" distL="0" distR="0" wp14:anchorId="3182F5A1" wp14:editId="5BD375B5">
            <wp:extent cx="4160520" cy="579120"/>
            <wp:effectExtent l="0" t="0" r="0" b="0"/>
            <wp:docPr id="1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160520" cy="579120"/>
                    </a:xfrm>
                    <a:prstGeom prst="rect">
                      <a:avLst/>
                    </a:prstGeom>
                    <a:noFill/>
                    <a:ln>
                      <a:noFill/>
                    </a:ln>
                  </pic:spPr>
                </pic:pic>
              </a:graphicData>
            </a:graphic>
          </wp:inline>
        </w:drawing>
      </w:r>
    </w:p>
    <w:p w14:paraId="24FA1036" w14:textId="77777777" w:rsidR="00000000" w:rsidRDefault="00000000">
      <w:pPr>
        <w:ind w:firstLine="709"/>
        <w:rPr>
          <w:color w:val="000000"/>
          <w:sz w:val="28"/>
          <w:szCs w:val="28"/>
        </w:rPr>
      </w:pPr>
    </w:p>
    <w:p w14:paraId="284CB59F" w14:textId="77777777" w:rsidR="00000000" w:rsidRDefault="00000000">
      <w:pPr>
        <w:spacing w:after="200" w:line="276" w:lineRule="auto"/>
        <w:rPr>
          <w:color w:val="000000"/>
          <w:sz w:val="28"/>
          <w:szCs w:val="28"/>
        </w:rPr>
      </w:pPr>
      <w:r>
        <w:rPr>
          <w:color w:val="000000"/>
          <w:sz w:val="28"/>
          <w:szCs w:val="28"/>
        </w:rPr>
        <w:br w:type="page"/>
      </w:r>
    </w:p>
    <w:p w14:paraId="21E04B9D" w14:textId="77777777" w:rsidR="00000000" w:rsidRDefault="00000000">
      <w:pPr>
        <w:shd w:val="clear" w:color="auto" w:fill="FFFFFF"/>
        <w:spacing w:line="360" w:lineRule="auto"/>
        <w:ind w:firstLine="709"/>
        <w:jc w:val="both"/>
        <w:rPr>
          <w:color w:val="000000"/>
          <w:sz w:val="28"/>
          <w:szCs w:val="28"/>
        </w:rPr>
      </w:pPr>
      <w:r>
        <w:rPr>
          <w:color w:val="000000"/>
          <w:sz w:val="28"/>
          <w:szCs w:val="28"/>
        </w:rPr>
        <w:t>где о</w:t>
      </w:r>
      <w:r>
        <w:rPr>
          <w:color w:val="000000"/>
          <w:sz w:val="28"/>
          <w:szCs w:val="28"/>
          <w:vertAlign w:val="subscript"/>
        </w:rPr>
        <w:t>их+вых</w:t>
      </w:r>
      <w:r>
        <w:rPr>
          <w:color w:val="000000"/>
          <w:sz w:val="28"/>
          <w:szCs w:val="28"/>
        </w:rPr>
        <w:t xml:space="preserve"> - сумма всех сопротивлений прямой трубы на пути движения воздуха, равный 0,05;</w:t>
      </w:r>
    </w:p>
    <w:p w14:paraId="34C17803" w14:textId="77777777" w:rsidR="00000000" w:rsidRDefault="00000000">
      <w:pPr>
        <w:shd w:val="clear" w:color="auto" w:fill="FFFFFF"/>
        <w:spacing w:line="360" w:lineRule="auto"/>
        <w:ind w:firstLine="709"/>
        <w:jc w:val="both"/>
        <w:rPr>
          <w:color w:val="000000"/>
          <w:sz w:val="28"/>
          <w:szCs w:val="28"/>
        </w:rPr>
      </w:pPr>
      <w:r>
        <w:rPr>
          <w:i/>
          <w:iCs/>
          <w:color w:val="000000"/>
          <w:sz w:val="28"/>
          <w:szCs w:val="28"/>
        </w:rPr>
        <w:t>d -</w:t>
      </w:r>
      <w:r>
        <w:rPr>
          <w:color w:val="000000"/>
          <w:sz w:val="28"/>
          <w:szCs w:val="28"/>
        </w:rPr>
        <w:t xml:space="preserve"> диаметр прямой трубы, равный 0,5 м; </w:t>
      </w:r>
    </w:p>
    <w:p w14:paraId="7D25EAD8" w14:textId="77777777" w:rsidR="00000000" w:rsidRDefault="00000000">
      <w:pPr>
        <w:shd w:val="clear" w:color="auto" w:fill="FFFFFF"/>
        <w:spacing w:line="360" w:lineRule="auto"/>
        <w:ind w:firstLine="709"/>
        <w:jc w:val="both"/>
        <w:rPr>
          <w:color w:val="000000"/>
          <w:sz w:val="28"/>
          <w:szCs w:val="28"/>
        </w:rPr>
      </w:pPr>
      <w:r>
        <w:rPr>
          <w:i/>
          <w:iCs/>
          <w:color w:val="000000"/>
          <w:sz w:val="28"/>
          <w:szCs w:val="28"/>
        </w:rPr>
        <w:t>h</w:t>
      </w:r>
      <w:r>
        <w:rPr>
          <w:color w:val="000000"/>
          <w:sz w:val="28"/>
          <w:szCs w:val="28"/>
        </w:rPr>
        <w:t xml:space="preserve"> - высота открытого проема воздуха, равная 0,5 м.</w:t>
      </w:r>
    </w:p>
    <w:p w14:paraId="32AF65EB" w14:textId="77777777" w:rsidR="00000000" w:rsidRDefault="00000000">
      <w:pPr>
        <w:shd w:val="clear" w:color="auto" w:fill="FFFFFF"/>
        <w:spacing w:line="360" w:lineRule="auto"/>
        <w:ind w:firstLine="709"/>
        <w:jc w:val="both"/>
        <w:rPr>
          <w:color w:val="000000"/>
          <w:sz w:val="28"/>
          <w:szCs w:val="28"/>
        </w:rPr>
      </w:pPr>
      <w:r>
        <w:rPr>
          <w:color w:val="000000"/>
          <w:sz w:val="28"/>
          <w:szCs w:val="28"/>
        </w:rPr>
        <w:t xml:space="preserve">Следовательно, принимаем высоту вытяжного шкафа, равную </w:t>
      </w:r>
      <w:r>
        <w:rPr>
          <w:i/>
          <w:iCs/>
          <w:color w:val="000000"/>
          <w:sz w:val="28"/>
          <w:szCs w:val="28"/>
        </w:rPr>
        <w:t>Н</w:t>
      </w:r>
      <w:r>
        <w:rPr>
          <w:color w:val="000000"/>
          <w:sz w:val="28"/>
          <w:szCs w:val="28"/>
        </w:rPr>
        <w:t xml:space="preserve"> = 1,6 м.</w:t>
      </w:r>
    </w:p>
    <w:p w14:paraId="0DE5AF2F" w14:textId="77777777" w:rsidR="00000000" w:rsidRDefault="00000000">
      <w:pPr>
        <w:spacing w:line="360" w:lineRule="auto"/>
        <w:ind w:firstLine="709"/>
        <w:jc w:val="both"/>
        <w:rPr>
          <w:b/>
          <w:bCs/>
          <w:color w:val="000000"/>
          <w:sz w:val="28"/>
          <w:szCs w:val="28"/>
        </w:rPr>
      </w:pPr>
    </w:p>
    <w:p w14:paraId="3F7E4423" w14:textId="77777777" w:rsidR="00000000" w:rsidRDefault="00000000">
      <w:pPr>
        <w:spacing w:line="360" w:lineRule="auto"/>
        <w:ind w:firstLine="709"/>
        <w:jc w:val="both"/>
        <w:rPr>
          <w:b/>
          <w:bCs/>
          <w:color w:val="000000"/>
          <w:sz w:val="28"/>
          <w:szCs w:val="28"/>
        </w:rPr>
      </w:pPr>
      <w:r>
        <w:rPr>
          <w:b/>
          <w:bCs/>
          <w:color w:val="000000"/>
          <w:sz w:val="28"/>
          <w:szCs w:val="28"/>
        </w:rPr>
        <w:t>.6 Охрана окружающей среды</w:t>
      </w:r>
    </w:p>
    <w:p w14:paraId="6A08D70B" w14:textId="77777777" w:rsidR="00000000" w:rsidRDefault="00000000">
      <w:pPr>
        <w:spacing w:line="360" w:lineRule="auto"/>
        <w:ind w:firstLine="709"/>
        <w:jc w:val="both"/>
        <w:rPr>
          <w:color w:val="000000"/>
          <w:sz w:val="28"/>
          <w:szCs w:val="28"/>
        </w:rPr>
      </w:pPr>
    </w:p>
    <w:p w14:paraId="702EA326" w14:textId="77777777" w:rsidR="00000000" w:rsidRDefault="00000000">
      <w:pPr>
        <w:spacing w:line="360" w:lineRule="auto"/>
        <w:ind w:firstLine="709"/>
        <w:jc w:val="both"/>
        <w:rPr>
          <w:color w:val="000000"/>
          <w:sz w:val="28"/>
          <w:szCs w:val="28"/>
        </w:rPr>
      </w:pPr>
      <w:r>
        <w:rPr>
          <w:color w:val="000000"/>
          <w:sz w:val="28"/>
          <w:szCs w:val="28"/>
        </w:rPr>
        <w:t>Раздел охраны окружающей среды рассмотрим на основе «Графитовой фабрики», это предприятие специализируется на производстве графита в Красноярске, на нём внедрены установки по улавливанию и утилизации вредных веществ. Это значит, что еще до направления вредных веществ на очистку, они поступают в эти установки, улавливаются и возвращаются в процесс. Такая работа ведет к сокращению потребления реактивов, используемых в технологических процессах, а значит, и к сокращению вредных выбросов в окружающую среду.</w:t>
      </w:r>
    </w:p>
    <w:p w14:paraId="4835E70F" w14:textId="77777777" w:rsidR="00000000" w:rsidRDefault="00000000">
      <w:pPr>
        <w:spacing w:line="360" w:lineRule="auto"/>
        <w:ind w:firstLine="709"/>
        <w:jc w:val="both"/>
        <w:rPr>
          <w:color w:val="000000"/>
          <w:sz w:val="28"/>
          <w:szCs w:val="28"/>
        </w:rPr>
      </w:pPr>
      <w:r>
        <w:rPr>
          <w:color w:val="000000"/>
          <w:sz w:val="28"/>
          <w:szCs w:val="28"/>
        </w:rPr>
        <w:t>С целью предотвращения загрязнения окружающей среды и обеспечения соответствующих требованиям санитарно-технических норм условий в производственных помещениях, на промплощадке и прилегающих к заводу жилых районах отходящие газы от технологического оборудования подвергаются очистке на газоочистных сооружениях, состоящих из 6-ти электрофильтров и 8 пенных аппаратов на аффинажном производстве и скрубберов.</w:t>
      </w:r>
    </w:p>
    <w:p w14:paraId="56EE06D6" w14:textId="77777777" w:rsidR="00000000" w:rsidRDefault="00000000">
      <w:pPr>
        <w:spacing w:line="360" w:lineRule="auto"/>
        <w:ind w:firstLine="709"/>
        <w:jc w:val="both"/>
        <w:rPr>
          <w:color w:val="000000"/>
          <w:sz w:val="28"/>
          <w:szCs w:val="28"/>
        </w:rPr>
      </w:pPr>
      <w:r>
        <w:rPr>
          <w:color w:val="000000"/>
          <w:sz w:val="28"/>
          <w:szCs w:val="28"/>
        </w:rPr>
        <w:t>Основные пыле-газоочистные сооружения осуществляют двух-ступенчатую очистку по семи ингредиентам: хлористому водороду, хлору, оксидам азота и углерода, диоксиду серы, аммиаку и хлористому аммонию.</w:t>
      </w:r>
    </w:p>
    <w:p w14:paraId="04891829" w14:textId="77777777" w:rsidR="00000000" w:rsidRDefault="00000000">
      <w:pPr>
        <w:spacing w:line="360" w:lineRule="auto"/>
        <w:ind w:firstLine="709"/>
        <w:jc w:val="both"/>
        <w:rPr>
          <w:color w:val="000000"/>
          <w:sz w:val="28"/>
          <w:szCs w:val="28"/>
        </w:rPr>
      </w:pPr>
      <w:r>
        <w:rPr>
          <w:color w:val="000000"/>
          <w:sz w:val="28"/>
          <w:szCs w:val="28"/>
        </w:rPr>
        <w:t>Газы и пыль от источников их образования (реакционные аппараты, баки, фильтры, печи цехов аффинажного производства) под действием разрежения, создаваемого вентиляторами ВЦТ-20, транспортируются по газоходам, газовым тоннелям, электрофильтрам, пенным аппаратам и очищаются от примесей. Очищенный газ выбрасывается в атмосферу через вентиляционную трубу.</w:t>
      </w:r>
    </w:p>
    <w:p w14:paraId="1A709D43" w14:textId="77777777" w:rsidR="00000000" w:rsidRDefault="00000000">
      <w:pPr>
        <w:spacing w:line="360" w:lineRule="auto"/>
        <w:ind w:firstLine="709"/>
        <w:jc w:val="both"/>
        <w:rPr>
          <w:color w:val="000000"/>
          <w:sz w:val="28"/>
          <w:szCs w:val="28"/>
        </w:rPr>
      </w:pPr>
      <w:r>
        <w:rPr>
          <w:color w:val="000000"/>
          <w:sz w:val="28"/>
          <w:szCs w:val="28"/>
        </w:rPr>
        <w:t>В газовых трактах под действием гравитации происходит очистка газа от пыли с размерами частиц 1-100 мкм, осаждающихся на поверхности тракта. В них осаждаются также частицы солей, образующихся вследствие реакции нейтрализации кислых газов (хлористый водород, хлор, оксиды азота и серы). Ввиду недостатка щелочных газов для полной нейтрализации с пульсационных колонн цеха очистки стоков в газовый тракт принудительно по отдельному газоходу подаются газы, содержащие избыточный аммиак, что повышает степень очистки газов за счет образования в газовом тракте хлористого аммония.</w:t>
      </w:r>
    </w:p>
    <w:p w14:paraId="6D4DC7F0" w14:textId="77777777" w:rsidR="00000000" w:rsidRDefault="00000000">
      <w:pPr>
        <w:spacing w:line="360" w:lineRule="auto"/>
        <w:ind w:firstLine="709"/>
        <w:jc w:val="both"/>
        <w:rPr>
          <w:color w:val="000000"/>
          <w:sz w:val="28"/>
          <w:szCs w:val="28"/>
        </w:rPr>
      </w:pPr>
      <w:r>
        <w:rPr>
          <w:color w:val="000000"/>
          <w:sz w:val="28"/>
          <w:szCs w:val="28"/>
        </w:rPr>
        <w:t>Поскольку в газовых трактах концентрация индивидуальных примесей ниже пределов воспламенения и взрываемости и они разбавлены парами воды, при нейтрализации исключаются бурное взаимодействие и образование взрыво-пожароопасных веществ.</w:t>
      </w:r>
    </w:p>
    <w:p w14:paraId="5BFC2FA8" w14:textId="77777777" w:rsidR="00000000" w:rsidRDefault="00000000">
      <w:pPr>
        <w:spacing w:line="360" w:lineRule="auto"/>
        <w:ind w:firstLine="709"/>
        <w:jc w:val="both"/>
        <w:rPr>
          <w:color w:val="000000"/>
          <w:sz w:val="28"/>
          <w:szCs w:val="28"/>
        </w:rPr>
      </w:pPr>
      <w:r>
        <w:rPr>
          <w:color w:val="000000"/>
          <w:sz w:val="28"/>
          <w:szCs w:val="28"/>
        </w:rPr>
        <w:t>Очистка газов в электрофильтрах. В электрофильтры из газовых трактов по газоотводящим патрубкам диаметром 1400 мм поступает газ, содержащий 64-80 мг/м</w:t>
      </w:r>
      <w:r>
        <w:rPr>
          <w:color w:val="000000"/>
          <w:sz w:val="28"/>
          <w:szCs w:val="28"/>
          <w:vertAlign w:val="superscript"/>
        </w:rPr>
        <w:t>3</w:t>
      </w:r>
      <w:r>
        <w:rPr>
          <w:color w:val="000000"/>
          <w:sz w:val="28"/>
          <w:szCs w:val="28"/>
        </w:rPr>
        <w:t xml:space="preserve"> пыли. Проектная скорость движения газа в активной части электрофильтра 0,5 м/с. Пройдя через газораспределительные решетки дырчатого типа, газ равномерно распределяется по активной части электрофильтра.</w:t>
      </w:r>
    </w:p>
    <w:p w14:paraId="74BD2867" w14:textId="77777777" w:rsidR="00000000" w:rsidRDefault="00000000">
      <w:pPr>
        <w:spacing w:line="360" w:lineRule="auto"/>
        <w:ind w:firstLine="709"/>
        <w:jc w:val="both"/>
        <w:rPr>
          <w:color w:val="000000"/>
          <w:sz w:val="28"/>
          <w:szCs w:val="28"/>
        </w:rPr>
      </w:pPr>
      <w:r>
        <w:rPr>
          <w:color w:val="000000"/>
          <w:sz w:val="28"/>
          <w:szCs w:val="28"/>
        </w:rPr>
        <w:t>Электрофильтры КМ-21 расположены параллельно по ходу газа. Очистка газов состоит из трех основных стадий: зарядка частиц пыли и аэрозолей, осаждение заряженных частиц на осадительных электродах, удаление пыли с электродов.</w:t>
      </w:r>
    </w:p>
    <w:p w14:paraId="17C3F899" w14:textId="77777777" w:rsidR="00000000" w:rsidRDefault="00000000">
      <w:pPr>
        <w:spacing w:line="360" w:lineRule="auto"/>
        <w:ind w:firstLine="709"/>
        <w:jc w:val="both"/>
        <w:rPr>
          <w:color w:val="000000"/>
          <w:sz w:val="28"/>
          <w:szCs w:val="28"/>
        </w:rPr>
      </w:pPr>
      <w:r>
        <w:rPr>
          <w:color w:val="000000"/>
          <w:sz w:val="28"/>
          <w:szCs w:val="28"/>
        </w:rPr>
        <w:t>Зарядка и осаждение частиц производится с помощью электродной системы, соединенной с источником высокого напряжения. В качестве источника высокого напряжения используются полупроводниковые трансформаторно-преобразовательные агрегаты АТФ-1000, ОПМД-600, АТПОМ-600. В зависимости от мощности агрегата он может включаться на одну или две секции электрофильтра.</w:t>
      </w:r>
    </w:p>
    <w:p w14:paraId="5424BEC0" w14:textId="77777777" w:rsidR="00000000" w:rsidRDefault="00000000">
      <w:pPr>
        <w:spacing w:line="360" w:lineRule="auto"/>
        <w:ind w:firstLine="709"/>
        <w:jc w:val="both"/>
        <w:rPr>
          <w:color w:val="000000"/>
          <w:sz w:val="28"/>
          <w:szCs w:val="28"/>
        </w:rPr>
      </w:pPr>
      <w:r>
        <w:rPr>
          <w:color w:val="000000"/>
          <w:sz w:val="28"/>
          <w:szCs w:val="28"/>
        </w:rPr>
        <w:t>При подаче на электродную систему постоянного тока высокого напряжения (50-55 кВ) между электродами возникает электрическое поле, обуславливающее создание коронного разряда, необходимого для зарядки частиц, поступающих с очищаемым газом и их осаждения после зарядки.</w:t>
      </w:r>
    </w:p>
    <w:p w14:paraId="20B6BC4B" w14:textId="77777777" w:rsidR="00000000" w:rsidRDefault="00000000">
      <w:pPr>
        <w:spacing w:line="360" w:lineRule="auto"/>
        <w:ind w:firstLine="709"/>
        <w:jc w:val="both"/>
        <w:rPr>
          <w:color w:val="000000"/>
          <w:sz w:val="28"/>
          <w:szCs w:val="28"/>
        </w:rPr>
      </w:pPr>
      <w:r>
        <w:rPr>
          <w:color w:val="000000"/>
          <w:sz w:val="28"/>
          <w:szCs w:val="28"/>
        </w:rPr>
        <w:t>Частицы пыли, встречая на своем пути ионы, адсорбируют их, заряжаются и под действием сил электрического поля движутся к осадительным электродам.</w:t>
      </w:r>
    </w:p>
    <w:p w14:paraId="1D625C58" w14:textId="77777777" w:rsidR="00000000" w:rsidRDefault="00000000">
      <w:pPr>
        <w:spacing w:line="360" w:lineRule="auto"/>
        <w:ind w:firstLine="709"/>
        <w:jc w:val="both"/>
        <w:rPr>
          <w:color w:val="000000"/>
          <w:sz w:val="28"/>
          <w:szCs w:val="28"/>
        </w:rPr>
      </w:pPr>
      <w:r>
        <w:rPr>
          <w:color w:val="000000"/>
          <w:sz w:val="28"/>
          <w:szCs w:val="28"/>
        </w:rPr>
        <w:t>Удаление осевшей на электродах пыли производится периодической промывкой, во время которой слой пыли разрушается и в виде пульпы выводится из фильтра по сливным трубопроводам в зумпф на технологический участок.</w:t>
      </w:r>
    </w:p>
    <w:p w14:paraId="617D604D" w14:textId="77777777" w:rsidR="00000000" w:rsidRDefault="00000000">
      <w:pPr>
        <w:spacing w:line="360" w:lineRule="auto"/>
        <w:ind w:firstLine="709"/>
        <w:jc w:val="both"/>
        <w:rPr>
          <w:color w:val="000000"/>
          <w:sz w:val="28"/>
          <w:szCs w:val="28"/>
        </w:rPr>
      </w:pPr>
      <w:r>
        <w:rPr>
          <w:color w:val="000000"/>
          <w:sz w:val="28"/>
          <w:szCs w:val="28"/>
        </w:rPr>
        <w:t>После окончания промывки, до открытия газа, электрофильтр выводится на рабочий режим.</w:t>
      </w:r>
    </w:p>
    <w:p w14:paraId="21E45CFD" w14:textId="77777777" w:rsidR="00000000" w:rsidRDefault="00000000">
      <w:pPr>
        <w:spacing w:line="360" w:lineRule="auto"/>
        <w:ind w:firstLine="709"/>
        <w:jc w:val="both"/>
        <w:rPr>
          <w:color w:val="000000"/>
          <w:sz w:val="28"/>
          <w:szCs w:val="28"/>
        </w:rPr>
      </w:pPr>
      <w:r>
        <w:rPr>
          <w:color w:val="000000"/>
          <w:sz w:val="28"/>
          <w:szCs w:val="28"/>
        </w:rPr>
        <w:t>При установлении рабочего режима на электрофильтр подается газ для очистки. Увлажнение газов производится путем подачи пара в скрубберную часть электрофильтра. Давление пара в линии контролируется манометром.</w:t>
      </w:r>
    </w:p>
    <w:p w14:paraId="50D028C8" w14:textId="77777777" w:rsidR="00000000" w:rsidRDefault="00000000">
      <w:pPr>
        <w:spacing w:line="360" w:lineRule="auto"/>
        <w:ind w:firstLine="709"/>
        <w:jc w:val="both"/>
        <w:rPr>
          <w:color w:val="000000"/>
          <w:sz w:val="28"/>
          <w:szCs w:val="28"/>
        </w:rPr>
      </w:pPr>
      <w:r>
        <w:rPr>
          <w:color w:val="000000"/>
          <w:sz w:val="28"/>
          <w:szCs w:val="28"/>
        </w:rPr>
        <w:t>Максимальное количество одновременно отключенных электрофильтров - два фильтра.</w:t>
      </w:r>
    </w:p>
    <w:p w14:paraId="5CB95673" w14:textId="77777777" w:rsidR="00000000" w:rsidRDefault="00000000">
      <w:pPr>
        <w:spacing w:line="360" w:lineRule="auto"/>
        <w:ind w:firstLine="709"/>
        <w:jc w:val="both"/>
        <w:rPr>
          <w:color w:val="000000"/>
          <w:sz w:val="28"/>
          <w:szCs w:val="28"/>
        </w:rPr>
      </w:pPr>
      <w:r>
        <w:rPr>
          <w:color w:val="000000"/>
          <w:sz w:val="28"/>
          <w:szCs w:val="28"/>
        </w:rPr>
        <w:t>Степень очистки газа от пыли (80-95%) ежесуточно определяется службой технического контроля.</w:t>
      </w:r>
    </w:p>
    <w:p w14:paraId="4D3652CB" w14:textId="77777777" w:rsidR="00000000" w:rsidRDefault="00000000">
      <w:pPr>
        <w:spacing w:line="360" w:lineRule="auto"/>
        <w:ind w:firstLine="709"/>
        <w:jc w:val="both"/>
        <w:rPr>
          <w:color w:val="000000"/>
          <w:sz w:val="28"/>
          <w:szCs w:val="28"/>
        </w:rPr>
      </w:pPr>
      <w:r>
        <w:rPr>
          <w:color w:val="000000"/>
          <w:sz w:val="28"/>
          <w:szCs w:val="28"/>
        </w:rPr>
        <w:t>Очистка газов на пенных аппаратах. Очищенные электрофильтрами газы собираются в общий коллектор и транспортируются для дальнейшей санитарной очистки в восьми пенных аппаратах, включенных параллельно.</w:t>
      </w:r>
    </w:p>
    <w:p w14:paraId="3813077E" w14:textId="77777777" w:rsidR="00000000" w:rsidRDefault="00000000">
      <w:pPr>
        <w:spacing w:line="360" w:lineRule="auto"/>
        <w:ind w:firstLine="709"/>
        <w:jc w:val="both"/>
        <w:rPr>
          <w:color w:val="000000"/>
          <w:sz w:val="28"/>
          <w:szCs w:val="28"/>
        </w:rPr>
      </w:pPr>
      <w:r>
        <w:rPr>
          <w:color w:val="000000"/>
          <w:sz w:val="28"/>
          <w:szCs w:val="28"/>
        </w:rPr>
        <w:t>В пенные аппараты газ поступает через раздаточный коллектор.</w:t>
      </w:r>
    </w:p>
    <w:p w14:paraId="4D134D21" w14:textId="77777777" w:rsidR="00000000" w:rsidRDefault="00000000">
      <w:pPr>
        <w:spacing w:line="360" w:lineRule="auto"/>
        <w:ind w:firstLine="709"/>
        <w:jc w:val="both"/>
        <w:rPr>
          <w:color w:val="000000"/>
          <w:sz w:val="28"/>
          <w:szCs w:val="28"/>
        </w:rPr>
      </w:pPr>
      <w:r>
        <w:rPr>
          <w:color w:val="000000"/>
          <w:sz w:val="28"/>
          <w:szCs w:val="28"/>
        </w:rPr>
        <w:t>Пенный аппарат - титановый сосуд, внутри которого установлены три горизонтальных решетки. Для очистки газа на решетки подается орошающая жидкость из циркуляционных баков насосами. Емкость каждого бака - 30 м</w:t>
      </w:r>
      <w:r>
        <w:rPr>
          <w:color w:val="000000"/>
          <w:sz w:val="28"/>
          <w:szCs w:val="28"/>
          <w:vertAlign w:val="superscript"/>
        </w:rPr>
        <w:t>3</w:t>
      </w:r>
      <w:r>
        <w:rPr>
          <w:color w:val="000000"/>
          <w:sz w:val="28"/>
          <w:szCs w:val="28"/>
        </w:rPr>
        <w:t>.</w:t>
      </w:r>
    </w:p>
    <w:p w14:paraId="7882DB74" w14:textId="77777777" w:rsidR="00000000" w:rsidRDefault="00000000">
      <w:pPr>
        <w:spacing w:line="360" w:lineRule="auto"/>
        <w:ind w:firstLine="709"/>
        <w:jc w:val="both"/>
        <w:rPr>
          <w:color w:val="000000"/>
          <w:sz w:val="28"/>
          <w:szCs w:val="28"/>
        </w:rPr>
      </w:pPr>
      <w:r>
        <w:rPr>
          <w:color w:val="000000"/>
          <w:sz w:val="28"/>
          <w:szCs w:val="28"/>
        </w:rPr>
        <w:t>Расход орошающей жидкости на 1 аппарат - 44 м</w:t>
      </w:r>
      <w:r>
        <w:rPr>
          <w:color w:val="000000"/>
          <w:sz w:val="28"/>
          <w:szCs w:val="28"/>
          <w:vertAlign w:val="superscript"/>
        </w:rPr>
        <w:t>3</w:t>
      </w:r>
      <w:r>
        <w:rPr>
          <w:color w:val="000000"/>
          <w:sz w:val="28"/>
          <w:szCs w:val="28"/>
        </w:rPr>
        <w:t>/ч. содержание соляной кислоты - 11 г./л.</w:t>
      </w:r>
    </w:p>
    <w:p w14:paraId="4F29E3A1" w14:textId="77777777" w:rsidR="00000000" w:rsidRDefault="00000000">
      <w:pPr>
        <w:spacing w:line="360" w:lineRule="auto"/>
        <w:ind w:firstLine="709"/>
        <w:jc w:val="both"/>
        <w:rPr>
          <w:color w:val="000000"/>
          <w:sz w:val="28"/>
          <w:szCs w:val="28"/>
        </w:rPr>
      </w:pPr>
      <w:r>
        <w:rPr>
          <w:color w:val="000000"/>
          <w:sz w:val="28"/>
          <w:szCs w:val="28"/>
        </w:rPr>
        <w:t>Жидкость подается на верхнюю решетку аппарата и через переливные устройства поступает на две расположенные ниже решетки.</w:t>
      </w:r>
    </w:p>
    <w:p w14:paraId="150E864F" w14:textId="77777777" w:rsidR="00000000" w:rsidRDefault="00000000">
      <w:pPr>
        <w:spacing w:line="360" w:lineRule="auto"/>
        <w:ind w:firstLine="709"/>
        <w:jc w:val="both"/>
        <w:rPr>
          <w:color w:val="000000"/>
          <w:sz w:val="28"/>
          <w:szCs w:val="28"/>
        </w:rPr>
      </w:pPr>
      <w:r>
        <w:rPr>
          <w:color w:val="000000"/>
          <w:sz w:val="28"/>
          <w:szCs w:val="28"/>
        </w:rPr>
        <w:t>В качестве орошающей жидкости используется пожарохозяйственная вода.</w:t>
      </w:r>
    </w:p>
    <w:p w14:paraId="694350F9" w14:textId="77777777" w:rsidR="00000000" w:rsidRDefault="00000000">
      <w:pPr>
        <w:spacing w:line="360" w:lineRule="auto"/>
        <w:ind w:firstLine="709"/>
        <w:jc w:val="both"/>
        <w:rPr>
          <w:color w:val="000000"/>
          <w:sz w:val="28"/>
          <w:szCs w:val="28"/>
        </w:rPr>
      </w:pPr>
      <w:r>
        <w:rPr>
          <w:color w:val="000000"/>
          <w:sz w:val="28"/>
          <w:szCs w:val="28"/>
        </w:rPr>
        <w:t>Контроль за количеством орошающей жидкости, подаваемой на каждый пенный аппарат, ведется оператором по приборам, установленным на пульте оператора.</w:t>
      </w:r>
    </w:p>
    <w:p w14:paraId="56865D36" w14:textId="77777777" w:rsidR="00000000" w:rsidRDefault="00000000">
      <w:pPr>
        <w:spacing w:line="360" w:lineRule="auto"/>
        <w:ind w:firstLine="709"/>
        <w:jc w:val="both"/>
        <w:rPr>
          <w:color w:val="000000"/>
          <w:sz w:val="28"/>
          <w:szCs w:val="28"/>
        </w:rPr>
      </w:pPr>
      <w:r>
        <w:rPr>
          <w:color w:val="000000"/>
          <w:sz w:val="28"/>
          <w:szCs w:val="28"/>
        </w:rPr>
        <w:t>Переливные устройства выполнены таким образом, что на решетках при встречном движении газа создается пенный слой жидкости высотой 90-140 мм.</w:t>
      </w:r>
    </w:p>
    <w:p w14:paraId="7BB2CB03" w14:textId="77777777" w:rsidR="00000000" w:rsidRDefault="00000000">
      <w:pPr>
        <w:spacing w:line="360" w:lineRule="auto"/>
        <w:ind w:firstLine="709"/>
        <w:jc w:val="both"/>
        <w:rPr>
          <w:color w:val="000000"/>
          <w:sz w:val="28"/>
          <w:szCs w:val="28"/>
        </w:rPr>
      </w:pPr>
      <w:r>
        <w:rPr>
          <w:color w:val="000000"/>
          <w:sz w:val="28"/>
          <w:szCs w:val="28"/>
        </w:rPr>
        <w:t>В жидком слое многократно увеличивается контакт между газом и жидкостью, благодаря чему происходит поглощение (абсорбция) вредных примесей, газов, частиц хлористого аммония орошающей жидкости.</w:t>
      </w:r>
    </w:p>
    <w:p w14:paraId="15232F99" w14:textId="77777777" w:rsidR="00000000" w:rsidRDefault="00000000">
      <w:pPr>
        <w:spacing w:line="360" w:lineRule="auto"/>
        <w:ind w:firstLine="709"/>
        <w:jc w:val="both"/>
        <w:rPr>
          <w:color w:val="000000"/>
          <w:sz w:val="28"/>
          <w:szCs w:val="28"/>
        </w:rPr>
      </w:pPr>
      <w:r>
        <w:rPr>
          <w:color w:val="000000"/>
          <w:sz w:val="28"/>
          <w:szCs w:val="28"/>
        </w:rPr>
        <w:t>После пенных аппаратов очищенный газ поступает в сборный коллектор, всасывающий коллектор вентиляторов ВЦТ-20 и выбрасывается в атмосферу через вентиляционную трубу, высота трубы 120 метров.</w:t>
      </w:r>
    </w:p>
    <w:p w14:paraId="01E5BDA7" w14:textId="77777777" w:rsidR="00000000" w:rsidRDefault="00000000">
      <w:pPr>
        <w:spacing w:line="360" w:lineRule="auto"/>
        <w:ind w:firstLine="709"/>
        <w:jc w:val="both"/>
        <w:rPr>
          <w:color w:val="000000"/>
          <w:sz w:val="28"/>
          <w:szCs w:val="28"/>
        </w:rPr>
      </w:pPr>
      <w:r>
        <w:rPr>
          <w:color w:val="000000"/>
          <w:sz w:val="28"/>
          <w:szCs w:val="28"/>
        </w:rPr>
        <w:t>Очистка сточных вод. Промышленные сточные воды «Графитовой фабрики» подвергаются физико-химической очистки от примесей металлов и солей до установленных норм в блоке очистных сооружений, после чего по объединенной промышленно-фекальной канализации сбрасываются на городские очистные сооружения биологической очистки.</w:t>
      </w:r>
    </w:p>
    <w:p w14:paraId="65A96491" w14:textId="77777777" w:rsidR="00000000" w:rsidRDefault="00000000">
      <w:pPr>
        <w:spacing w:line="360" w:lineRule="auto"/>
        <w:ind w:firstLine="709"/>
        <w:jc w:val="both"/>
        <w:rPr>
          <w:color w:val="000000"/>
          <w:sz w:val="28"/>
          <w:szCs w:val="28"/>
        </w:rPr>
      </w:pPr>
      <w:r>
        <w:rPr>
          <w:color w:val="000000"/>
          <w:sz w:val="28"/>
          <w:szCs w:val="28"/>
        </w:rPr>
        <w:t>Проектная мощность очистных сооружений 870 м</w:t>
      </w:r>
      <w:r>
        <w:rPr>
          <w:color w:val="000000"/>
          <w:sz w:val="28"/>
          <w:szCs w:val="28"/>
          <w:vertAlign w:val="superscript"/>
        </w:rPr>
        <w:t>3</w:t>
      </w:r>
      <w:r>
        <w:rPr>
          <w:color w:val="000000"/>
          <w:sz w:val="28"/>
          <w:szCs w:val="28"/>
        </w:rPr>
        <w:t xml:space="preserve"> в сутки. Промстоки по содержанию солей делятся на две группы:</w:t>
      </w:r>
    </w:p>
    <w:p w14:paraId="2E83F1A9" w14:textId="77777777" w:rsidR="00000000" w:rsidRDefault="00000000">
      <w:pPr>
        <w:spacing w:line="360" w:lineRule="auto"/>
        <w:ind w:firstLine="709"/>
        <w:jc w:val="both"/>
        <w:rPr>
          <w:color w:val="000000"/>
          <w:sz w:val="28"/>
          <w:szCs w:val="28"/>
        </w:rPr>
      </w:pPr>
      <w:r>
        <w:rPr>
          <w:color w:val="000000"/>
          <w:sz w:val="28"/>
          <w:szCs w:val="28"/>
        </w:rPr>
        <w:t>богатые солевые стоки с общей массовой концентрацией солей до</w:t>
      </w:r>
      <w:r>
        <w:rPr>
          <w:color w:val="000000"/>
          <w:sz w:val="28"/>
          <w:szCs w:val="28"/>
        </w:rPr>
        <w:br/>
        <w:t>150 г./л;</w:t>
      </w:r>
    </w:p>
    <w:p w14:paraId="16DAA8DA" w14:textId="77777777" w:rsidR="00000000" w:rsidRDefault="00000000">
      <w:pPr>
        <w:spacing w:line="360" w:lineRule="auto"/>
        <w:ind w:firstLine="709"/>
        <w:jc w:val="both"/>
        <w:rPr>
          <w:color w:val="000000"/>
          <w:sz w:val="28"/>
          <w:szCs w:val="28"/>
        </w:rPr>
      </w:pPr>
      <w:r>
        <w:rPr>
          <w:color w:val="000000"/>
          <w:sz w:val="28"/>
          <w:szCs w:val="28"/>
        </w:rPr>
        <w:t>бедные солевые стоки с массовой концентрацией солей до 10 г./л.</w:t>
      </w:r>
    </w:p>
    <w:p w14:paraId="5D8C7F79" w14:textId="77777777" w:rsidR="00000000" w:rsidRDefault="00000000">
      <w:pPr>
        <w:spacing w:line="360" w:lineRule="auto"/>
        <w:ind w:firstLine="709"/>
        <w:jc w:val="both"/>
        <w:rPr>
          <w:color w:val="000000"/>
          <w:sz w:val="28"/>
          <w:szCs w:val="28"/>
        </w:rPr>
      </w:pPr>
      <w:r>
        <w:rPr>
          <w:color w:val="000000"/>
          <w:sz w:val="28"/>
          <w:szCs w:val="28"/>
        </w:rPr>
        <w:t>Очистка промышленных растворов производится по двум цепочкам: богатые (солевые) и бедные растворы.</w:t>
      </w:r>
    </w:p>
    <w:p w14:paraId="72031B59" w14:textId="77777777" w:rsidR="00000000" w:rsidRDefault="00000000">
      <w:pPr>
        <w:spacing w:line="360" w:lineRule="auto"/>
        <w:ind w:firstLine="709"/>
        <w:jc w:val="both"/>
        <w:rPr>
          <w:color w:val="000000"/>
          <w:sz w:val="28"/>
          <w:szCs w:val="28"/>
        </w:rPr>
      </w:pPr>
      <w:r>
        <w:rPr>
          <w:color w:val="000000"/>
          <w:sz w:val="28"/>
          <w:szCs w:val="28"/>
        </w:rPr>
        <w:t>Переработка богатых растворов включает в себя следующие технологические операции:</w:t>
      </w:r>
    </w:p>
    <w:p w14:paraId="7C3D0FBA" w14:textId="77777777" w:rsidR="00000000" w:rsidRDefault="00000000">
      <w:pPr>
        <w:spacing w:line="360" w:lineRule="auto"/>
        <w:ind w:firstLine="709"/>
        <w:jc w:val="both"/>
        <w:rPr>
          <w:color w:val="000000"/>
          <w:sz w:val="28"/>
          <w:szCs w:val="28"/>
        </w:rPr>
      </w:pPr>
      <w:r>
        <w:rPr>
          <w:color w:val="000000"/>
          <w:sz w:val="28"/>
          <w:szCs w:val="28"/>
        </w:rPr>
        <w:t>известкование и отгонка аммиака;</w:t>
      </w:r>
    </w:p>
    <w:p w14:paraId="4D915013" w14:textId="77777777" w:rsidR="00000000" w:rsidRDefault="00000000">
      <w:pPr>
        <w:spacing w:line="360" w:lineRule="auto"/>
        <w:ind w:firstLine="709"/>
        <w:jc w:val="both"/>
        <w:rPr>
          <w:color w:val="000000"/>
          <w:sz w:val="28"/>
          <w:szCs w:val="28"/>
        </w:rPr>
      </w:pPr>
      <w:r>
        <w:rPr>
          <w:color w:val="000000"/>
          <w:sz w:val="28"/>
          <w:szCs w:val="28"/>
        </w:rPr>
        <w:t>отделение взвешенных веществ.</w:t>
      </w:r>
    </w:p>
    <w:p w14:paraId="5AB9CC55" w14:textId="77777777" w:rsidR="00000000" w:rsidRDefault="00000000">
      <w:pPr>
        <w:spacing w:line="360" w:lineRule="auto"/>
        <w:ind w:firstLine="709"/>
        <w:jc w:val="both"/>
        <w:rPr>
          <w:color w:val="000000"/>
          <w:sz w:val="28"/>
          <w:szCs w:val="28"/>
        </w:rPr>
      </w:pPr>
      <w:r>
        <w:rPr>
          <w:color w:val="000000"/>
          <w:sz w:val="28"/>
          <w:szCs w:val="28"/>
        </w:rPr>
        <w:t>Переработка бедных растворов включает в себя следующие операции:</w:t>
      </w:r>
    </w:p>
    <w:p w14:paraId="24E0B425" w14:textId="77777777" w:rsidR="00000000" w:rsidRDefault="00000000">
      <w:pPr>
        <w:spacing w:line="360" w:lineRule="auto"/>
        <w:ind w:firstLine="709"/>
        <w:jc w:val="both"/>
        <w:rPr>
          <w:color w:val="000000"/>
          <w:sz w:val="28"/>
          <w:szCs w:val="28"/>
        </w:rPr>
      </w:pPr>
      <w:r>
        <w:rPr>
          <w:color w:val="000000"/>
          <w:sz w:val="28"/>
          <w:szCs w:val="28"/>
        </w:rPr>
        <w:t>нейтрализация;</w:t>
      </w:r>
    </w:p>
    <w:p w14:paraId="5B6BAC0F" w14:textId="77777777" w:rsidR="00000000" w:rsidRDefault="00000000">
      <w:pPr>
        <w:spacing w:line="360" w:lineRule="auto"/>
        <w:ind w:firstLine="709"/>
        <w:jc w:val="both"/>
        <w:rPr>
          <w:color w:val="000000"/>
          <w:sz w:val="28"/>
          <w:szCs w:val="28"/>
        </w:rPr>
      </w:pPr>
      <w:r>
        <w:rPr>
          <w:color w:val="000000"/>
          <w:sz w:val="28"/>
          <w:szCs w:val="28"/>
        </w:rPr>
        <w:t>отделение взвешенных веществ;</w:t>
      </w:r>
    </w:p>
    <w:p w14:paraId="4CB49344" w14:textId="77777777" w:rsidR="00000000" w:rsidRDefault="00000000">
      <w:pPr>
        <w:spacing w:line="360" w:lineRule="auto"/>
        <w:ind w:firstLine="709"/>
        <w:jc w:val="both"/>
        <w:rPr>
          <w:color w:val="000000"/>
          <w:sz w:val="28"/>
          <w:szCs w:val="28"/>
        </w:rPr>
      </w:pPr>
      <w:r>
        <w:rPr>
          <w:color w:val="000000"/>
          <w:sz w:val="28"/>
          <w:szCs w:val="28"/>
        </w:rPr>
        <w:t>смешивание богатых и бедных промстоков.</w:t>
      </w:r>
    </w:p>
    <w:p w14:paraId="46826D0C" w14:textId="77777777" w:rsidR="00000000" w:rsidRDefault="00000000">
      <w:pPr>
        <w:spacing w:line="360" w:lineRule="auto"/>
        <w:ind w:firstLine="709"/>
        <w:jc w:val="both"/>
        <w:rPr>
          <w:color w:val="000000"/>
          <w:sz w:val="28"/>
          <w:szCs w:val="28"/>
        </w:rPr>
      </w:pPr>
      <w:r>
        <w:rPr>
          <w:color w:val="000000"/>
          <w:sz w:val="28"/>
          <w:szCs w:val="28"/>
        </w:rPr>
        <w:t>Известкование и отгонка аммиака проводятся с целью разрушения аммиачно-хлоридных комплексов ионов металлов, отгонки аммиака и перевода металлов примесей в осадок.</w:t>
      </w:r>
    </w:p>
    <w:p w14:paraId="149E3AEE" w14:textId="77777777" w:rsidR="00000000" w:rsidRDefault="00000000">
      <w:pPr>
        <w:spacing w:line="360" w:lineRule="auto"/>
        <w:ind w:firstLine="709"/>
        <w:jc w:val="both"/>
        <w:rPr>
          <w:color w:val="000000"/>
          <w:sz w:val="28"/>
          <w:szCs w:val="28"/>
        </w:rPr>
      </w:pPr>
      <w:r>
        <w:rPr>
          <w:color w:val="000000"/>
          <w:sz w:val="28"/>
          <w:szCs w:val="28"/>
        </w:rPr>
        <w:t>С целью отделения основной массы осадка от раствора проводится фильтрование на дисковом вакуум-фильтре непрерывного действия.</w:t>
      </w:r>
    </w:p>
    <w:p w14:paraId="15478093" w14:textId="77777777" w:rsidR="00000000" w:rsidRDefault="00000000">
      <w:pPr>
        <w:spacing w:line="360" w:lineRule="auto"/>
        <w:ind w:firstLine="709"/>
        <w:jc w:val="both"/>
        <w:rPr>
          <w:color w:val="000000"/>
          <w:sz w:val="28"/>
          <w:szCs w:val="28"/>
        </w:rPr>
      </w:pPr>
      <w:r>
        <w:rPr>
          <w:color w:val="000000"/>
          <w:sz w:val="28"/>
          <w:szCs w:val="28"/>
        </w:rPr>
        <w:t>Для дополнительной очистки от взвешенных веществ используется флокулянт - полиакриламид АК-629, АК-618 на стадии «отстаивание».</w:t>
      </w:r>
    </w:p>
    <w:p w14:paraId="731C3F25" w14:textId="77777777" w:rsidR="00000000" w:rsidRDefault="00000000">
      <w:pPr>
        <w:spacing w:line="360" w:lineRule="auto"/>
        <w:ind w:firstLine="709"/>
        <w:jc w:val="both"/>
        <w:rPr>
          <w:color w:val="000000"/>
          <w:sz w:val="28"/>
          <w:szCs w:val="28"/>
        </w:rPr>
      </w:pPr>
    </w:p>
    <w:p w14:paraId="1DAF740A" w14:textId="77777777" w:rsidR="00000000" w:rsidRDefault="00000000">
      <w:pPr>
        <w:spacing w:line="360" w:lineRule="auto"/>
        <w:ind w:firstLine="709"/>
        <w:jc w:val="both"/>
        <w:rPr>
          <w:b/>
          <w:bCs/>
          <w:color w:val="000000"/>
          <w:sz w:val="28"/>
          <w:szCs w:val="28"/>
        </w:rPr>
      </w:pPr>
      <w:r>
        <w:rPr>
          <w:b/>
          <w:bCs/>
          <w:color w:val="000000"/>
          <w:sz w:val="28"/>
          <w:szCs w:val="28"/>
        </w:rPr>
        <w:t>4.7 Организация контроля за качеством природной среды</w:t>
      </w:r>
    </w:p>
    <w:p w14:paraId="6F037860" w14:textId="77777777" w:rsidR="00000000" w:rsidRDefault="00000000">
      <w:pPr>
        <w:spacing w:line="360" w:lineRule="auto"/>
        <w:ind w:firstLine="709"/>
        <w:jc w:val="both"/>
        <w:rPr>
          <w:color w:val="000000"/>
          <w:sz w:val="28"/>
          <w:szCs w:val="28"/>
        </w:rPr>
      </w:pPr>
    </w:p>
    <w:p w14:paraId="732DE56C" w14:textId="77777777" w:rsidR="00000000" w:rsidRDefault="00000000">
      <w:pPr>
        <w:spacing w:line="360" w:lineRule="auto"/>
        <w:ind w:firstLine="709"/>
        <w:jc w:val="both"/>
        <w:rPr>
          <w:color w:val="000000"/>
          <w:sz w:val="28"/>
          <w:szCs w:val="28"/>
        </w:rPr>
      </w:pPr>
      <w:r>
        <w:rPr>
          <w:color w:val="000000"/>
          <w:sz w:val="28"/>
          <w:szCs w:val="28"/>
        </w:rPr>
        <w:t>Контроль качества сточных вод осуществляет санитарно-экологическое отделение Центральной лаборатории аффинажного производства (СЭО ЦЛАП) и ПТО по специально утвержденным техническим директором графикам контроля.</w:t>
      </w:r>
    </w:p>
    <w:p w14:paraId="42C74576" w14:textId="77777777" w:rsidR="00000000" w:rsidRDefault="00000000">
      <w:pPr>
        <w:spacing w:line="360" w:lineRule="auto"/>
        <w:ind w:firstLine="709"/>
        <w:jc w:val="both"/>
        <w:rPr>
          <w:color w:val="000000"/>
          <w:sz w:val="28"/>
          <w:szCs w:val="28"/>
        </w:rPr>
      </w:pPr>
      <w:r>
        <w:rPr>
          <w:color w:val="000000"/>
          <w:sz w:val="28"/>
          <w:szCs w:val="28"/>
        </w:rPr>
        <w:t>Кроме того, качество сточных вод, сбрасываемых на биологическую очистку в городской коллектор Правобережья, контролируется сторонней организацией «Водоканал». Контроль осуществляется по двум выпускам: западному и восточному.</w:t>
      </w:r>
    </w:p>
    <w:p w14:paraId="71C0A8FD" w14:textId="77777777" w:rsidR="00000000" w:rsidRDefault="00000000">
      <w:pPr>
        <w:spacing w:line="360" w:lineRule="auto"/>
        <w:ind w:firstLine="709"/>
        <w:jc w:val="both"/>
        <w:rPr>
          <w:color w:val="000000"/>
          <w:sz w:val="28"/>
          <w:szCs w:val="28"/>
        </w:rPr>
      </w:pPr>
      <w:r>
        <w:rPr>
          <w:color w:val="000000"/>
          <w:sz w:val="28"/>
          <w:szCs w:val="28"/>
        </w:rPr>
        <w:t>Экологическая служба ПТО и СЭО ЦААП контролируют состояние атмосферного воздуха. По утвержденным техническим директором графикам контролируются вредные выбросы в атмосферу после всех газоочистных установок, а также низкие выбросы от санитарных вентиляционных систем. Всего 51 источник выброса.</w:t>
      </w:r>
    </w:p>
    <w:p w14:paraId="071FEC0C" w14:textId="77777777" w:rsidR="00000000" w:rsidRDefault="00000000">
      <w:pPr>
        <w:spacing w:line="360" w:lineRule="auto"/>
        <w:ind w:firstLine="709"/>
        <w:jc w:val="both"/>
        <w:rPr>
          <w:color w:val="000000"/>
          <w:sz w:val="28"/>
          <w:szCs w:val="28"/>
        </w:rPr>
      </w:pPr>
      <w:r>
        <w:rPr>
          <w:color w:val="000000"/>
          <w:sz w:val="28"/>
          <w:szCs w:val="28"/>
        </w:rPr>
        <w:t>Служба ПТО и СЭО ЦЛАП контролируют не только загрязнение атмосферы вредными выбросами от цехов, но и состояние атмосферного воздуха в жилмассивах, находящихся вблизи «Графитовой фабрики». Контроль за загрязнением атмосферы ведется и на промплощадке также по графику, а в периоды неблагоприятных метеоусловий, проба отбирается вне графика, по указанию экологов ПТО.</w:t>
      </w:r>
    </w:p>
    <w:p w14:paraId="6EAF3ED4" w14:textId="77777777" w:rsidR="00000000" w:rsidRDefault="00000000">
      <w:pPr>
        <w:spacing w:line="360" w:lineRule="auto"/>
        <w:ind w:firstLine="709"/>
        <w:jc w:val="both"/>
        <w:rPr>
          <w:color w:val="000000"/>
          <w:sz w:val="28"/>
          <w:szCs w:val="28"/>
        </w:rPr>
      </w:pPr>
      <w:r>
        <w:rPr>
          <w:color w:val="000000"/>
          <w:sz w:val="28"/>
          <w:szCs w:val="28"/>
        </w:rPr>
        <w:t>Отбор пробы ведется на загрязнение атмосферного воздуха выбросами хлористого водорода, хлора, аммиака, окислов азота и углерода, пыли, диоксида серы, углеводородов.</w:t>
      </w:r>
    </w:p>
    <w:p w14:paraId="540A4D3D" w14:textId="77777777" w:rsidR="00000000" w:rsidRDefault="00000000">
      <w:pPr>
        <w:spacing w:line="360" w:lineRule="auto"/>
        <w:ind w:firstLine="709"/>
        <w:jc w:val="both"/>
        <w:rPr>
          <w:color w:val="000000"/>
          <w:sz w:val="28"/>
          <w:szCs w:val="28"/>
        </w:rPr>
      </w:pPr>
    </w:p>
    <w:p w14:paraId="2A4211AD" w14:textId="77777777" w:rsidR="00000000" w:rsidRDefault="00000000">
      <w:pPr>
        <w:spacing w:line="360" w:lineRule="auto"/>
        <w:ind w:firstLine="709"/>
        <w:jc w:val="both"/>
        <w:rPr>
          <w:color w:val="000000"/>
          <w:sz w:val="28"/>
          <w:szCs w:val="28"/>
        </w:rPr>
      </w:pPr>
      <w:r>
        <w:rPr>
          <w:color w:val="000000"/>
          <w:sz w:val="28"/>
          <w:szCs w:val="28"/>
        </w:rPr>
        <w:br w:type="page"/>
      </w:r>
    </w:p>
    <w:p w14:paraId="43ACDEA2" w14:textId="77777777" w:rsidR="00000000" w:rsidRDefault="00000000">
      <w:pPr>
        <w:spacing w:line="360" w:lineRule="auto"/>
        <w:ind w:firstLine="709"/>
        <w:jc w:val="both"/>
        <w:rPr>
          <w:b/>
          <w:bCs/>
          <w:color w:val="000000"/>
          <w:sz w:val="28"/>
          <w:szCs w:val="28"/>
        </w:rPr>
      </w:pPr>
      <w:r>
        <w:rPr>
          <w:b/>
          <w:bCs/>
          <w:color w:val="000000"/>
          <w:sz w:val="28"/>
          <w:szCs w:val="28"/>
        </w:rPr>
        <w:t>5. Экономическая часть</w:t>
      </w:r>
    </w:p>
    <w:p w14:paraId="59E5BCF3" w14:textId="77777777" w:rsidR="00000000" w:rsidRDefault="00000000">
      <w:pPr>
        <w:pStyle w:val="2"/>
        <w:spacing w:line="360" w:lineRule="auto"/>
        <w:ind w:firstLine="709"/>
        <w:jc w:val="both"/>
        <w:rPr>
          <w:b/>
          <w:bCs/>
          <w:color w:val="000000"/>
          <w:sz w:val="28"/>
          <w:szCs w:val="28"/>
        </w:rPr>
      </w:pPr>
    </w:p>
    <w:p w14:paraId="5D8E96C9" w14:textId="77777777" w:rsidR="00000000" w:rsidRDefault="00000000">
      <w:pPr>
        <w:pStyle w:val="2"/>
        <w:spacing w:line="360" w:lineRule="auto"/>
        <w:ind w:firstLine="709"/>
        <w:jc w:val="both"/>
        <w:rPr>
          <w:b/>
          <w:bCs/>
          <w:color w:val="000000"/>
          <w:sz w:val="28"/>
          <w:szCs w:val="28"/>
        </w:rPr>
      </w:pPr>
      <w:r>
        <w:rPr>
          <w:b/>
          <w:bCs/>
          <w:color w:val="000000"/>
          <w:sz w:val="28"/>
          <w:szCs w:val="28"/>
        </w:rPr>
        <w:t>.1 Расчет вероятностного сетевого графика</w:t>
      </w:r>
    </w:p>
    <w:p w14:paraId="423B750F" w14:textId="77777777" w:rsidR="00000000" w:rsidRDefault="00000000">
      <w:pPr>
        <w:spacing w:line="360" w:lineRule="auto"/>
        <w:ind w:firstLine="709"/>
        <w:jc w:val="both"/>
        <w:rPr>
          <w:color w:val="000000"/>
          <w:sz w:val="28"/>
          <w:szCs w:val="28"/>
        </w:rPr>
      </w:pPr>
    </w:p>
    <w:p w14:paraId="7E06AAB2" w14:textId="77777777" w:rsidR="00000000" w:rsidRDefault="00000000">
      <w:pPr>
        <w:spacing w:line="360" w:lineRule="auto"/>
        <w:ind w:firstLine="709"/>
        <w:jc w:val="both"/>
        <w:rPr>
          <w:color w:val="000000"/>
          <w:sz w:val="28"/>
          <w:szCs w:val="28"/>
        </w:rPr>
      </w:pPr>
      <w:r>
        <w:rPr>
          <w:color w:val="000000"/>
          <w:sz w:val="28"/>
          <w:szCs w:val="28"/>
        </w:rPr>
        <w:t>Сетевая модель, представленная на рисунке 5.1, выполняется для дипломной работы на тему «Исследование влияния режимов активации и наноструктурирования дисперсных материалов на геометрическую активность их частиц».</w:t>
      </w:r>
    </w:p>
    <w:p w14:paraId="60CF5E3B" w14:textId="77777777" w:rsidR="00000000" w:rsidRDefault="00000000">
      <w:pPr>
        <w:spacing w:line="360" w:lineRule="auto"/>
        <w:ind w:firstLine="709"/>
        <w:jc w:val="both"/>
        <w:rPr>
          <w:color w:val="000000"/>
          <w:sz w:val="28"/>
          <w:szCs w:val="28"/>
        </w:rPr>
      </w:pPr>
      <w:r>
        <w:rPr>
          <w:color w:val="000000"/>
          <w:sz w:val="28"/>
          <w:szCs w:val="28"/>
        </w:rPr>
        <w:t>Определим вероятность выполнения работы в директивный срок (100 дней). Исходные данные приведены в таблице 5.1.</w:t>
      </w:r>
    </w:p>
    <w:p w14:paraId="0E5EE91C" w14:textId="77777777" w:rsidR="00000000" w:rsidRDefault="00000000">
      <w:pPr>
        <w:spacing w:line="360" w:lineRule="auto"/>
        <w:ind w:firstLine="709"/>
        <w:jc w:val="both"/>
        <w:rPr>
          <w:color w:val="000000"/>
          <w:sz w:val="28"/>
          <w:szCs w:val="28"/>
        </w:rPr>
      </w:pPr>
    </w:p>
    <w:p w14:paraId="6A218B52" w14:textId="77777777" w:rsidR="00000000" w:rsidRDefault="00000000">
      <w:pPr>
        <w:spacing w:line="360" w:lineRule="auto"/>
        <w:ind w:firstLine="709"/>
        <w:jc w:val="both"/>
        <w:rPr>
          <w:color w:val="000000"/>
          <w:sz w:val="28"/>
          <w:szCs w:val="28"/>
        </w:rPr>
      </w:pPr>
      <w:r>
        <w:rPr>
          <w:color w:val="000000"/>
          <w:sz w:val="28"/>
          <w:szCs w:val="28"/>
        </w:rPr>
        <w:t>Таблица 5.1 - Исходные данные</w:t>
      </w:r>
    </w:p>
    <w:tbl>
      <w:tblPr>
        <w:tblW w:w="0" w:type="auto"/>
        <w:jc w:val="center"/>
        <w:tblBorders>
          <w:top w:val="single" w:sz="8" w:space="0" w:color="000000"/>
          <w:left w:val="single" w:sz="8" w:space="0" w:color="000000"/>
          <w:bottom w:val="single" w:sz="8" w:space="0" w:color="000000"/>
          <w:right w:val="single" w:sz="8" w:space="0" w:color="000000"/>
        </w:tblBorders>
        <w:tblLayout w:type="fixed"/>
        <w:tblLook w:val="0000" w:firstRow="0" w:lastRow="0" w:firstColumn="0" w:lastColumn="0" w:noHBand="0" w:noVBand="0"/>
      </w:tblPr>
      <w:tblGrid>
        <w:gridCol w:w="1050"/>
        <w:gridCol w:w="6220"/>
        <w:gridCol w:w="677"/>
        <w:gridCol w:w="677"/>
        <w:gridCol w:w="673"/>
      </w:tblGrid>
      <w:tr w:rsidR="00000000" w14:paraId="5BFF9DBC" w14:textId="77777777">
        <w:tblPrEx>
          <w:tblCellMar>
            <w:top w:w="0" w:type="dxa"/>
            <w:bottom w:w="0" w:type="dxa"/>
          </w:tblCellMar>
        </w:tblPrEx>
        <w:trPr>
          <w:jc w:val="center"/>
        </w:trPr>
        <w:tc>
          <w:tcPr>
            <w:tcW w:w="1050" w:type="dxa"/>
            <w:tcBorders>
              <w:top w:val="single" w:sz="6" w:space="0" w:color="auto"/>
              <w:left w:val="single" w:sz="6" w:space="0" w:color="auto"/>
              <w:bottom w:val="single" w:sz="6" w:space="0" w:color="auto"/>
              <w:right w:val="single" w:sz="6" w:space="0" w:color="auto"/>
            </w:tcBorders>
          </w:tcPr>
          <w:p w14:paraId="23EAB2D1" w14:textId="77777777" w:rsidR="00000000" w:rsidRDefault="00000000">
            <w:pPr>
              <w:spacing w:line="276" w:lineRule="auto"/>
              <w:rPr>
                <w:color w:val="000000"/>
                <w:sz w:val="20"/>
                <w:szCs w:val="20"/>
              </w:rPr>
            </w:pPr>
            <w:r>
              <w:rPr>
                <w:color w:val="000000"/>
                <w:sz w:val="20"/>
                <w:szCs w:val="20"/>
              </w:rPr>
              <w:t>Код работы</w:t>
            </w:r>
          </w:p>
        </w:tc>
        <w:tc>
          <w:tcPr>
            <w:tcW w:w="6220" w:type="dxa"/>
            <w:tcBorders>
              <w:top w:val="single" w:sz="6" w:space="0" w:color="auto"/>
              <w:left w:val="single" w:sz="6" w:space="0" w:color="auto"/>
              <w:bottom w:val="single" w:sz="6" w:space="0" w:color="auto"/>
              <w:right w:val="single" w:sz="6" w:space="0" w:color="auto"/>
            </w:tcBorders>
          </w:tcPr>
          <w:p w14:paraId="7DDAB039" w14:textId="77777777" w:rsidR="00000000" w:rsidRDefault="00000000">
            <w:pPr>
              <w:spacing w:line="276" w:lineRule="auto"/>
              <w:rPr>
                <w:color w:val="000000"/>
                <w:sz w:val="20"/>
                <w:szCs w:val="20"/>
              </w:rPr>
            </w:pPr>
            <w:r>
              <w:rPr>
                <w:color w:val="000000"/>
                <w:sz w:val="20"/>
                <w:szCs w:val="20"/>
              </w:rPr>
              <w:t>Наименование работы</w:t>
            </w:r>
          </w:p>
        </w:tc>
        <w:tc>
          <w:tcPr>
            <w:tcW w:w="677" w:type="dxa"/>
            <w:tcBorders>
              <w:top w:val="single" w:sz="6" w:space="0" w:color="auto"/>
              <w:left w:val="single" w:sz="6" w:space="0" w:color="auto"/>
              <w:bottom w:val="single" w:sz="6" w:space="0" w:color="auto"/>
              <w:right w:val="single" w:sz="6" w:space="0" w:color="auto"/>
            </w:tcBorders>
          </w:tcPr>
          <w:p w14:paraId="49A772AB" w14:textId="77777777" w:rsidR="00000000" w:rsidRDefault="00000000">
            <w:pPr>
              <w:spacing w:line="276" w:lineRule="auto"/>
              <w:rPr>
                <w:i/>
                <w:iCs/>
                <w:color w:val="000000"/>
                <w:sz w:val="20"/>
                <w:szCs w:val="20"/>
                <w:vertAlign w:val="subscript"/>
              </w:rPr>
            </w:pPr>
            <w:r>
              <w:rPr>
                <w:i/>
                <w:iCs/>
                <w:color w:val="000000"/>
                <w:sz w:val="20"/>
                <w:szCs w:val="20"/>
                <w:lang w:val="en-US"/>
              </w:rPr>
              <w:t>t</w:t>
            </w:r>
            <w:r>
              <w:rPr>
                <w:i/>
                <w:iCs/>
                <w:color w:val="000000"/>
                <w:sz w:val="20"/>
                <w:szCs w:val="20"/>
                <w:vertAlign w:val="subscript"/>
                <w:lang w:val="en-US"/>
              </w:rPr>
              <w:t>min</w:t>
            </w:r>
          </w:p>
        </w:tc>
        <w:tc>
          <w:tcPr>
            <w:tcW w:w="677" w:type="dxa"/>
            <w:tcBorders>
              <w:top w:val="single" w:sz="6" w:space="0" w:color="auto"/>
              <w:left w:val="single" w:sz="6" w:space="0" w:color="auto"/>
              <w:bottom w:val="single" w:sz="6" w:space="0" w:color="auto"/>
              <w:right w:val="single" w:sz="6" w:space="0" w:color="auto"/>
            </w:tcBorders>
          </w:tcPr>
          <w:p w14:paraId="37E6DC9E" w14:textId="77777777" w:rsidR="00000000" w:rsidRDefault="00000000">
            <w:pPr>
              <w:spacing w:line="276" w:lineRule="auto"/>
              <w:rPr>
                <w:i/>
                <w:iCs/>
                <w:color w:val="000000"/>
                <w:sz w:val="20"/>
                <w:szCs w:val="20"/>
                <w:vertAlign w:val="subscript"/>
              </w:rPr>
            </w:pPr>
            <w:r>
              <w:rPr>
                <w:i/>
                <w:iCs/>
                <w:color w:val="000000"/>
                <w:sz w:val="20"/>
                <w:szCs w:val="20"/>
                <w:lang w:val="en-US"/>
              </w:rPr>
              <w:t>t</w:t>
            </w:r>
            <w:r>
              <w:rPr>
                <w:i/>
                <w:iCs/>
                <w:color w:val="000000"/>
                <w:sz w:val="20"/>
                <w:szCs w:val="20"/>
                <w:vertAlign w:val="subscript"/>
                <w:lang w:val="en-US"/>
              </w:rPr>
              <w:t>HE</w:t>
            </w:r>
          </w:p>
        </w:tc>
        <w:tc>
          <w:tcPr>
            <w:tcW w:w="673" w:type="dxa"/>
            <w:tcBorders>
              <w:top w:val="single" w:sz="6" w:space="0" w:color="auto"/>
              <w:left w:val="single" w:sz="6" w:space="0" w:color="auto"/>
              <w:bottom w:val="single" w:sz="6" w:space="0" w:color="auto"/>
              <w:right w:val="single" w:sz="6" w:space="0" w:color="auto"/>
            </w:tcBorders>
          </w:tcPr>
          <w:p w14:paraId="2EAA72B7" w14:textId="77777777" w:rsidR="00000000" w:rsidRDefault="00000000">
            <w:pPr>
              <w:spacing w:line="276" w:lineRule="auto"/>
              <w:rPr>
                <w:i/>
                <w:iCs/>
                <w:color w:val="000000"/>
                <w:sz w:val="20"/>
                <w:szCs w:val="20"/>
              </w:rPr>
            </w:pPr>
            <w:r>
              <w:rPr>
                <w:i/>
                <w:iCs/>
                <w:color w:val="000000"/>
                <w:sz w:val="20"/>
                <w:szCs w:val="20"/>
                <w:lang w:val="en-US"/>
              </w:rPr>
              <w:t>t</w:t>
            </w:r>
            <w:r>
              <w:rPr>
                <w:i/>
                <w:iCs/>
                <w:color w:val="000000"/>
                <w:sz w:val="20"/>
                <w:szCs w:val="20"/>
                <w:vertAlign w:val="subscript"/>
                <w:lang w:val="en-US"/>
              </w:rPr>
              <w:t>max</w:t>
            </w:r>
          </w:p>
        </w:tc>
      </w:tr>
      <w:tr w:rsidR="00000000" w14:paraId="20DA0A27" w14:textId="77777777">
        <w:tblPrEx>
          <w:tblCellMar>
            <w:top w:w="0" w:type="dxa"/>
            <w:bottom w:w="0" w:type="dxa"/>
          </w:tblCellMar>
        </w:tblPrEx>
        <w:trPr>
          <w:jc w:val="center"/>
        </w:trPr>
        <w:tc>
          <w:tcPr>
            <w:tcW w:w="1050" w:type="dxa"/>
            <w:tcBorders>
              <w:top w:val="single" w:sz="6" w:space="0" w:color="auto"/>
              <w:left w:val="single" w:sz="6" w:space="0" w:color="auto"/>
              <w:bottom w:val="single" w:sz="6" w:space="0" w:color="auto"/>
              <w:right w:val="single" w:sz="6" w:space="0" w:color="auto"/>
            </w:tcBorders>
          </w:tcPr>
          <w:p w14:paraId="78532B88" w14:textId="77777777" w:rsidR="00000000" w:rsidRDefault="00000000">
            <w:pPr>
              <w:spacing w:line="276" w:lineRule="auto"/>
              <w:rPr>
                <w:color w:val="000000"/>
                <w:sz w:val="20"/>
                <w:szCs w:val="20"/>
              </w:rPr>
            </w:pPr>
            <w:r>
              <w:rPr>
                <w:color w:val="000000"/>
                <w:sz w:val="20"/>
                <w:szCs w:val="20"/>
              </w:rPr>
              <w:t>1-2</w:t>
            </w:r>
          </w:p>
        </w:tc>
        <w:tc>
          <w:tcPr>
            <w:tcW w:w="6220" w:type="dxa"/>
            <w:tcBorders>
              <w:top w:val="single" w:sz="6" w:space="0" w:color="auto"/>
              <w:left w:val="single" w:sz="6" w:space="0" w:color="auto"/>
              <w:bottom w:val="single" w:sz="6" w:space="0" w:color="auto"/>
              <w:right w:val="single" w:sz="6" w:space="0" w:color="auto"/>
            </w:tcBorders>
          </w:tcPr>
          <w:p w14:paraId="29B9F260" w14:textId="77777777" w:rsidR="00000000" w:rsidRDefault="00000000">
            <w:pPr>
              <w:spacing w:line="276" w:lineRule="auto"/>
              <w:rPr>
                <w:color w:val="000000"/>
                <w:sz w:val="20"/>
                <w:szCs w:val="20"/>
              </w:rPr>
            </w:pPr>
            <w:r>
              <w:rPr>
                <w:color w:val="000000"/>
                <w:sz w:val="20"/>
                <w:szCs w:val="20"/>
              </w:rPr>
              <w:t>Получение задания</w:t>
            </w:r>
          </w:p>
        </w:tc>
        <w:tc>
          <w:tcPr>
            <w:tcW w:w="677" w:type="dxa"/>
            <w:tcBorders>
              <w:top w:val="single" w:sz="6" w:space="0" w:color="auto"/>
              <w:left w:val="single" w:sz="6" w:space="0" w:color="auto"/>
              <w:bottom w:val="single" w:sz="6" w:space="0" w:color="auto"/>
              <w:right w:val="single" w:sz="6" w:space="0" w:color="auto"/>
            </w:tcBorders>
          </w:tcPr>
          <w:p w14:paraId="5D940AFD" w14:textId="77777777" w:rsidR="00000000" w:rsidRDefault="00000000">
            <w:pPr>
              <w:spacing w:line="276" w:lineRule="auto"/>
              <w:rPr>
                <w:color w:val="000000"/>
                <w:sz w:val="20"/>
                <w:szCs w:val="20"/>
              </w:rPr>
            </w:pPr>
            <w:r>
              <w:rPr>
                <w:color w:val="000000"/>
                <w:sz w:val="20"/>
                <w:szCs w:val="20"/>
              </w:rPr>
              <w:t>0,5</w:t>
            </w:r>
          </w:p>
        </w:tc>
        <w:tc>
          <w:tcPr>
            <w:tcW w:w="677" w:type="dxa"/>
            <w:tcBorders>
              <w:top w:val="single" w:sz="6" w:space="0" w:color="auto"/>
              <w:left w:val="single" w:sz="6" w:space="0" w:color="auto"/>
              <w:bottom w:val="single" w:sz="6" w:space="0" w:color="auto"/>
              <w:right w:val="single" w:sz="6" w:space="0" w:color="auto"/>
            </w:tcBorders>
          </w:tcPr>
          <w:p w14:paraId="13767C02" w14:textId="77777777" w:rsidR="00000000" w:rsidRDefault="00000000">
            <w:pPr>
              <w:spacing w:line="276" w:lineRule="auto"/>
              <w:rPr>
                <w:color w:val="000000"/>
                <w:sz w:val="20"/>
                <w:szCs w:val="20"/>
              </w:rPr>
            </w:pPr>
            <w:r>
              <w:rPr>
                <w:color w:val="000000"/>
                <w:sz w:val="20"/>
                <w:szCs w:val="20"/>
              </w:rPr>
              <w:t>1</w:t>
            </w:r>
          </w:p>
        </w:tc>
        <w:tc>
          <w:tcPr>
            <w:tcW w:w="673" w:type="dxa"/>
            <w:tcBorders>
              <w:top w:val="single" w:sz="6" w:space="0" w:color="auto"/>
              <w:left w:val="single" w:sz="6" w:space="0" w:color="auto"/>
              <w:bottom w:val="single" w:sz="6" w:space="0" w:color="auto"/>
              <w:right w:val="single" w:sz="6" w:space="0" w:color="auto"/>
            </w:tcBorders>
          </w:tcPr>
          <w:p w14:paraId="43800203" w14:textId="77777777" w:rsidR="00000000" w:rsidRDefault="00000000">
            <w:pPr>
              <w:spacing w:line="276" w:lineRule="auto"/>
              <w:rPr>
                <w:color w:val="000000"/>
                <w:sz w:val="20"/>
                <w:szCs w:val="20"/>
                <w:lang w:val="en-US"/>
              </w:rPr>
            </w:pPr>
            <w:r>
              <w:rPr>
                <w:color w:val="000000"/>
                <w:sz w:val="20"/>
                <w:szCs w:val="20"/>
                <w:lang w:val="en-US"/>
              </w:rPr>
              <w:t>1.5</w:t>
            </w:r>
          </w:p>
        </w:tc>
      </w:tr>
      <w:tr w:rsidR="00000000" w14:paraId="6327C62B" w14:textId="77777777">
        <w:tblPrEx>
          <w:tblCellMar>
            <w:top w:w="0" w:type="dxa"/>
            <w:bottom w:w="0" w:type="dxa"/>
          </w:tblCellMar>
        </w:tblPrEx>
        <w:trPr>
          <w:jc w:val="center"/>
        </w:trPr>
        <w:tc>
          <w:tcPr>
            <w:tcW w:w="1050" w:type="dxa"/>
            <w:tcBorders>
              <w:top w:val="single" w:sz="6" w:space="0" w:color="auto"/>
              <w:left w:val="single" w:sz="6" w:space="0" w:color="auto"/>
              <w:bottom w:val="single" w:sz="6" w:space="0" w:color="auto"/>
              <w:right w:val="single" w:sz="6" w:space="0" w:color="auto"/>
            </w:tcBorders>
          </w:tcPr>
          <w:p w14:paraId="67C44492" w14:textId="77777777" w:rsidR="00000000" w:rsidRDefault="00000000">
            <w:pPr>
              <w:spacing w:line="276" w:lineRule="auto"/>
              <w:rPr>
                <w:color w:val="000000"/>
                <w:sz w:val="20"/>
                <w:szCs w:val="20"/>
              </w:rPr>
            </w:pPr>
            <w:r>
              <w:rPr>
                <w:color w:val="000000"/>
                <w:sz w:val="20"/>
                <w:szCs w:val="20"/>
              </w:rPr>
              <w:t xml:space="preserve"> 2-3</w:t>
            </w:r>
          </w:p>
        </w:tc>
        <w:tc>
          <w:tcPr>
            <w:tcW w:w="6220" w:type="dxa"/>
            <w:tcBorders>
              <w:top w:val="single" w:sz="6" w:space="0" w:color="auto"/>
              <w:left w:val="single" w:sz="6" w:space="0" w:color="auto"/>
              <w:bottom w:val="single" w:sz="6" w:space="0" w:color="auto"/>
              <w:right w:val="single" w:sz="6" w:space="0" w:color="auto"/>
            </w:tcBorders>
          </w:tcPr>
          <w:p w14:paraId="6F877D09" w14:textId="77777777" w:rsidR="00000000" w:rsidRDefault="00000000">
            <w:pPr>
              <w:spacing w:line="276" w:lineRule="auto"/>
              <w:rPr>
                <w:color w:val="000000"/>
                <w:sz w:val="20"/>
                <w:szCs w:val="20"/>
              </w:rPr>
            </w:pPr>
            <w:r>
              <w:rPr>
                <w:color w:val="000000"/>
                <w:sz w:val="20"/>
                <w:szCs w:val="20"/>
              </w:rPr>
              <w:t>Прохождение инструктажа и ознакомление с экспериментальными установками, методикой проведения эксперимента</w:t>
            </w:r>
          </w:p>
        </w:tc>
        <w:tc>
          <w:tcPr>
            <w:tcW w:w="677" w:type="dxa"/>
            <w:tcBorders>
              <w:top w:val="single" w:sz="6" w:space="0" w:color="auto"/>
              <w:left w:val="single" w:sz="6" w:space="0" w:color="auto"/>
              <w:bottom w:val="single" w:sz="6" w:space="0" w:color="auto"/>
              <w:right w:val="single" w:sz="6" w:space="0" w:color="auto"/>
            </w:tcBorders>
          </w:tcPr>
          <w:p w14:paraId="3BD4C6F8" w14:textId="77777777" w:rsidR="00000000" w:rsidRDefault="00000000">
            <w:pPr>
              <w:spacing w:line="276" w:lineRule="auto"/>
              <w:rPr>
                <w:color w:val="000000"/>
                <w:sz w:val="20"/>
                <w:szCs w:val="20"/>
              </w:rPr>
            </w:pPr>
            <w:r>
              <w:rPr>
                <w:color w:val="000000"/>
                <w:sz w:val="20"/>
                <w:szCs w:val="20"/>
              </w:rPr>
              <w:t xml:space="preserve"> 1</w:t>
            </w:r>
          </w:p>
        </w:tc>
        <w:tc>
          <w:tcPr>
            <w:tcW w:w="677" w:type="dxa"/>
            <w:tcBorders>
              <w:top w:val="single" w:sz="6" w:space="0" w:color="auto"/>
              <w:left w:val="single" w:sz="6" w:space="0" w:color="auto"/>
              <w:bottom w:val="single" w:sz="6" w:space="0" w:color="auto"/>
              <w:right w:val="single" w:sz="6" w:space="0" w:color="auto"/>
            </w:tcBorders>
          </w:tcPr>
          <w:p w14:paraId="6CE1E5F1" w14:textId="77777777" w:rsidR="00000000" w:rsidRDefault="00000000">
            <w:pPr>
              <w:spacing w:line="276" w:lineRule="auto"/>
              <w:rPr>
                <w:color w:val="000000"/>
                <w:sz w:val="20"/>
                <w:szCs w:val="20"/>
              </w:rPr>
            </w:pPr>
            <w:r>
              <w:rPr>
                <w:color w:val="000000"/>
                <w:sz w:val="20"/>
                <w:szCs w:val="20"/>
              </w:rPr>
              <w:t xml:space="preserve"> 2</w:t>
            </w:r>
          </w:p>
        </w:tc>
        <w:tc>
          <w:tcPr>
            <w:tcW w:w="673" w:type="dxa"/>
            <w:tcBorders>
              <w:top w:val="single" w:sz="6" w:space="0" w:color="auto"/>
              <w:left w:val="single" w:sz="6" w:space="0" w:color="auto"/>
              <w:bottom w:val="single" w:sz="6" w:space="0" w:color="auto"/>
              <w:right w:val="single" w:sz="6" w:space="0" w:color="auto"/>
            </w:tcBorders>
          </w:tcPr>
          <w:p w14:paraId="313F4430" w14:textId="77777777" w:rsidR="00000000" w:rsidRDefault="00000000">
            <w:pPr>
              <w:spacing w:line="276" w:lineRule="auto"/>
              <w:rPr>
                <w:color w:val="000000"/>
                <w:sz w:val="20"/>
                <w:szCs w:val="20"/>
                <w:lang w:val="en-US"/>
              </w:rPr>
            </w:pPr>
            <w:r>
              <w:rPr>
                <w:color w:val="000000"/>
                <w:sz w:val="20"/>
                <w:szCs w:val="20"/>
              </w:rPr>
              <w:t xml:space="preserve"> </w:t>
            </w:r>
            <w:r>
              <w:rPr>
                <w:color w:val="000000"/>
                <w:sz w:val="20"/>
                <w:szCs w:val="20"/>
                <w:lang w:val="en-US"/>
              </w:rPr>
              <w:t>3</w:t>
            </w:r>
          </w:p>
        </w:tc>
      </w:tr>
      <w:tr w:rsidR="00000000" w14:paraId="55795442" w14:textId="77777777">
        <w:tblPrEx>
          <w:tblCellMar>
            <w:top w:w="0" w:type="dxa"/>
            <w:bottom w:w="0" w:type="dxa"/>
          </w:tblCellMar>
        </w:tblPrEx>
        <w:trPr>
          <w:jc w:val="center"/>
        </w:trPr>
        <w:tc>
          <w:tcPr>
            <w:tcW w:w="1050" w:type="dxa"/>
            <w:tcBorders>
              <w:top w:val="single" w:sz="6" w:space="0" w:color="auto"/>
              <w:left w:val="single" w:sz="6" w:space="0" w:color="auto"/>
              <w:bottom w:val="single" w:sz="6" w:space="0" w:color="auto"/>
              <w:right w:val="single" w:sz="6" w:space="0" w:color="auto"/>
            </w:tcBorders>
          </w:tcPr>
          <w:p w14:paraId="07EA4C92" w14:textId="77777777" w:rsidR="00000000" w:rsidRDefault="00000000">
            <w:pPr>
              <w:spacing w:line="276" w:lineRule="auto"/>
              <w:rPr>
                <w:color w:val="000000"/>
                <w:sz w:val="20"/>
                <w:szCs w:val="20"/>
              </w:rPr>
            </w:pPr>
            <w:r>
              <w:rPr>
                <w:color w:val="000000"/>
                <w:sz w:val="20"/>
                <w:szCs w:val="20"/>
              </w:rPr>
              <w:t>2-4</w:t>
            </w:r>
          </w:p>
        </w:tc>
        <w:tc>
          <w:tcPr>
            <w:tcW w:w="6220" w:type="dxa"/>
            <w:tcBorders>
              <w:top w:val="single" w:sz="6" w:space="0" w:color="auto"/>
              <w:left w:val="single" w:sz="6" w:space="0" w:color="auto"/>
              <w:bottom w:val="single" w:sz="6" w:space="0" w:color="auto"/>
              <w:right w:val="single" w:sz="6" w:space="0" w:color="auto"/>
            </w:tcBorders>
          </w:tcPr>
          <w:p w14:paraId="42883490" w14:textId="77777777" w:rsidR="00000000" w:rsidRDefault="00000000">
            <w:pPr>
              <w:spacing w:line="276" w:lineRule="auto"/>
              <w:rPr>
                <w:color w:val="000000"/>
                <w:sz w:val="20"/>
                <w:szCs w:val="20"/>
              </w:rPr>
            </w:pPr>
            <w:r>
              <w:rPr>
                <w:color w:val="000000"/>
                <w:sz w:val="20"/>
                <w:szCs w:val="20"/>
              </w:rPr>
              <w:t>Подбор литературы по разделам «литературный обзор» и «Методическая часть»</w:t>
            </w:r>
          </w:p>
        </w:tc>
        <w:tc>
          <w:tcPr>
            <w:tcW w:w="677" w:type="dxa"/>
            <w:tcBorders>
              <w:top w:val="single" w:sz="6" w:space="0" w:color="auto"/>
              <w:left w:val="single" w:sz="6" w:space="0" w:color="auto"/>
              <w:bottom w:val="single" w:sz="6" w:space="0" w:color="auto"/>
              <w:right w:val="single" w:sz="6" w:space="0" w:color="auto"/>
            </w:tcBorders>
          </w:tcPr>
          <w:p w14:paraId="7E5542A3" w14:textId="77777777" w:rsidR="00000000" w:rsidRDefault="00000000">
            <w:pPr>
              <w:spacing w:line="276" w:lineRule="auto"/>
              <w:rPr>
                <w:color w:val="000000"/>
                <w:sz w:val="20"/>
                <w:szCs w:val="20"/>
              </w:rPr>
            </w:pPr>
            <w:r>
              <w:rPr>
                <w:color w:val="000000"/>
                <w:sz w:val="20"/>
                <w:szCs w:val="20"/>
              </w:rPr>
              <w:t>15</w:t>
            </w:r>
          </w:p>
        </w:tc>
        <w:tc>
          <w:tcPr>
            <w:tcW w:w="677" w:type="dxa"/>
            <w:tcBorders>
              <w:top w:val="single" w:sz="6" w:space="0" w:color="auto"/>
              <w:left w:val="single" w:sz="6" w:space="0" w:color="auto"/>
              <w:bottom w:val="single" w:sz="6" w:space="0" w:color="auto"/>
              <w:right w:val="single" w:sz="6" w:space="0" w:color="auto"/>
            </w:tcBorders>
          </w:tcPr>
          <w:p w14:paraId="27EA6E9D" w14:textId="77777777" w:rsidR="00000000" w:rsidRDefault="00000000">
            <w:pPr>
              <w:spacing w:line="276" w:lineRule="auto"/>
              <w:rPr>
                <w:color w:val="000000"/>
                <w:sz w:val="20"/>
                <w:szCs w:val="20"/>
              </w:rPr>
            </w:pPr>
            <w:r>
              <w:rPr>
                <w:color w:val="000000"/>
                <w:sz w:val="20"/>
                <w:szCs w:val="20"/>
              </w:rPr>
              <w:t>20</w:t>
            </w:r>
          </w:p>
        </w:tc>
        <w:tc>
          <w:tcPr>
            <w:tcW w:w="673" w:type="dxa"/>
            <w:tcBorders>
              <w:top w:val="single" w:sz="6" w:space="0" w:color="auto"/>
              <w:left w:val="single" w:sz="6" w:space="0" w:color="auto"/>
              <w:bottom w:val="single" w:sz="6" w:space="0" w:color="auto"/>
              <w:right w:val="single" w:sz="6" w:space="0" w:color="auto"/>
            </w:tcBorders>
          </w:tcPr>
          <w:p w14:paraId="67A23933" w14:textId="77777777" w:rsidR="00000000" w:rsidRDefault="00000000">
            <w:pPr>
              <w:spacing w:line="276" w:lineRule="auto"/>
              <w:rPr>
                <w:color w:val="000000"/>
                <w:sz w:val="20"/>
                <w:szCs w:val="20"/>
                <w:lang w:val="en-US"/>
              </w:rPr>
            </w:pPr>
            <w:r>
              <w:rPr>
                <w:color w:val="000000"/>
                <w:sz w:val="20"/>
                <w:szCs w:val="20"/>
                <w:lang w:val="en-US"/>
              </w:rPr>
              <w:t>25</w:t>
            </w:r>
          </w:p>
        </w:tc>
      </w:tr>
      <w:tr w:rsidR="00000000" w14:paraId="26D0F04F" w14:textId="77777777">
        <w:tblPrEx>
          <w:tblCellMar>
            <w:top w:w="0" w:type="dxa"/>
            <w:bottom w:w="0" w:type="dxa"/>
          </w:tblCellMar>
        </w:tblPrEx>
        <w:trPr>
          <w:jc w:val="center"/>
        </w:trPr>
        <w:tc>
          <w:tcPr>
            <w:tcW w:w="1050" w:type="dxa"/>
            <w:tcBorders>
              <w:top w:val="single" w:sz="6" w:space="0" w:color="auto"/>
              <w:left w:val="single" w:sz="6" w:space="0" w:color="auto"/>
              <w:bottom w:val="single" w:sz="6" w:space="0" w:color="auto"/>
              <w:right w:val="single" w:sz="6" w:space="0" w:color="auto"/>
            </w:tcBorders>
          </w:tcPr>
          <w:p w14:paraId="2AA2560C" w14:textId="77777777" w:rsidR="00000000" w:rsidRDefault="00000000">
            <w:pPr>
              <w:spacing w:line="276" w:lineRule="auto"/>
              <w:rPr>
                <w:color w:val="000000"/>
                <w:sz w:val="20"/>
                <w:szCs w:val="20"/>
              </w:rPr>
            </w:pPr>
            <w:r>
              <w:rPr>
                <w:color w:val="000000"/>
                <w:sz w:val="20"/>
                <w:szCs w:val="20"/>
              </w:rPr>
              <w:t>3-5</w:t>
            </w:r>
          </w:p>
        </w:tc>
        <w:tc>
          <w:tcPr>
            <w:tcW w:w="6220" w:type="dxa"/>
            <w:tcBorders>
              <w:top w:val="single" w:sz="6" w:space="0" w:color="auto"/>
              <w:left w:val="single" w:sz="6" w:space="0" w:color="auto"/>
              <w:bottom w:val="single" w:sz="6" w:space="0" w:color="auto"/>
              <w:right w:val="single" w:sz="6" w:space="0" w:color="auto"/>
            </w:tcBorders>
          </w:tcPr>
          <w:p w14:paraId="30CBDDAE" w14:textId="77777777" w:rsidR="00000000" w:rsidRDefault="00000000">
            <w:pPr>
              <w:spacing w:line="276" w:lineRule="auto"/>
              <w:rPr>
                <w:color w:val="000000"/>
                <w:sz w:val="20"/>
                <w:szCs w:val="20"/>
              </w:rPr>
            </w:pPr>
            <w:r>
              <w:rPr>
                <w:color w:val="000000"/>
                <w:sz w:val="20"/>
                <w:szCs w:val="20"/>
              </w:rPr>
              <w:t>Подбор исходных материалов</w:t>
            </w:r>
          </w:p>
        </w:tc>
        <w:tc>
          <w:tcPr>
            <w:tcW w:w="677" w:type="dxa"/>
            <w:tcBorders>
              <w:top w:val="single" w:sz="6" w:space="0" w:color="auto"/>
              <w:left w:val="single" w:sz="6" w:space="0" w:color="auto"/>
              <w:bottom w:val="single" w:sz="6" w:space="0" w:color="auto"/>
              <w:right w:val="single" w:sz="6" w:space="0" w:color="auto"/>
            </w:tcBorders>
          </w:tcPr>
          <w:p w14:paraId="18043574" w14:textId="77777777" w:rsidR="00000000" w:rsidRDefault="00000000">
            <w:pPr>
              <w:spacing w:line="276" w:lineRule="auto"/>
              <w:rPr>
                <w:color w:val="000000"/>
                <w:sz w:val="20"/>
                <w:szCs w:val="20"/>
              </w:rPr>
            </w:pPr>
            <w:r>
              <w:rPr>
                <w:color w:val="000000"/>
                <w:sz w:val="20"/>
                <w:szCs w:val="20"/>
              </w:rPr>
              <w:t>8</w:t>
            </w:r>
          </w:p>
        </w:tc>
        <w:tc>
          <w:tcPr>
            <w:tcW w:w="677" w:type="dxa"/>
            <w:tcBorders>
              <w:top w:val="single" w:sz="6" w:space="0" w:color="auto"/>
              <w:left w:val="single" w:sz="6" w:space="0" w:color="auto"/>
              <w:bottom w:val="single" w:sz="6" w:space="0" w:color="auto"/>
              <w:right w:val="single" w:sz="6" w:space="0" w:color="auto"/>
            </w:tcBorders>
          </w:tcPr>
          <w:p w14:paraId="7483636D" w14:textId="77777777" w:rsidR="00000000" w:rsidRDefault="00000000">
            <w:pPr>
              <w:spacing w:line="276" w:lineRule="auto"/>
              <w:rPr>
                <w:color w:val="000000"/>
                <w:sz w:val="20"/>
                <w:szCs w:val="20"/>
              </w:rPr>
            </w:pPr>
            <w:r>
              <w:rPr>
                <w:color w:val="000000"/>
                <w:sz w:val="20"/>
                <w:szCs w:val="20"/>
              </w:rPr>
              <w:t>10</w:t>
            </w:r>
          </w:p>
        </w:tc>
        <w:tc>
          <w:tcPr>
            <w:tcW w:w="673" w:type="dxa"/>
            <w:tcBorders>
              <w:top w:val="single" w:sz="6" w:space="0" w:color="auto"/>
              <w:left w:val="single" w:sz="6" w:space="0" w:color="auto"/>
              <w:bottom w:val="single" w:sz="6" w:space="0" w:color="auto"/>
              <w:right w:val="single" w:sz="6" w:space="0" w:color="auto"/>
            </w:tcBorders>
          </w:tcPr>
          <w:p w14:paraId="6F8A46F4" w14:textId="77777777" w:rsidR="00000000" w:rsidRDefault="00000000">
            <w:pPr>
              <w:spacing w:line="276" w:lineRule="auto"/>
              <w:rPr>
                <w:color w:val="000000"/>
                <w:sz w:val="20"/>
                <w:szCs w:val="20"/>
                <w:lang w:val="en-US"/>
              </w:rPr>
            </w:pPr>
            <w:r>
              <w:rPr>
                <w:color w:val="000000"/>
                <w:sz w:val="20"/>
                <w:szCs w:val="20"/>
              </w:rPr>
              <w:t>1</w:t>
            </w:r>
            <w:r>
              <w:rPr>
                <w:color w:val="000000"/>
                <w:sz w:val="20"/>
                <w:szCs w:val="20"/>
                <w:lang w:val="en-US"/>
              </w:rPr>
              <w:t>2</w:t>
            </w:r>
          </w:p>
        </w:tc>
      </w:tr>
      <w:tr w:rsidR="00000000" w14:paraId="4E35D019" w14:textId="77777777">
        <w:tblPrEx>
          <w:tblCellMar>
            <w:top w:w="0" w:type="dxa"/>
            <w:bottom w:w="0" w:type="dxa"/>
          </w:tblCellMar>
        </w:tblPrEx>
        <w:trPr>
          <w:jc w:val="center"/>
        </w:trPr>
        <w:tc>
          <w:tcPr>
            <w:tcW w:w="1050" w:type="dxa"/>
            <w:tcBorders>
              <w:top w:val="single" w:sz="6" w:space="0" w:color="auto"/>
              <w:left w:val="single" w:sz="6" w:space="0" w:color="auto"/>
              <w:bottom w:val="single" w:sz="6" w:space="0" w:color="auto"/>
              <w:right w:val="single" w:sz="6" w:space="0" w:color="auto"/>
            </w:tcBorders>
          </w:tcPr>
          <w:p w14:paraId="389FCF4E" w14:textId="77777777" w:rsidR="00000000" w:rsidRDefault="00000000">
            <w:pPr>
              <w:spacing w:line="276" w:lineRule="auto"/>
              <w:rPr>
                <w:color w:val="000000"/>
                <w:sz w:val="20"/>
                <w:szCs w:val="20"/>
              </w:rPr>
            </w:pPr>
            <w:r>
              <w:rPr>
                <w:color w:val="000000"/>
                <w:sz w:val="20"/>
                <w:szCs w:val="20"/>
              </w:rPr>
              <w:t>4-9</w:t>
            </w:r>
          </w:p>
        </w:tc>
        <w:tc>
          <w:tcPr>
            <w:tcW w:w="6220" w:type="dxa"/>
            <w:tcBorders>
              <w:top w:val="single" w:sz="6" w:space="0" w:color="auto"/>
              <w:left w:val="single" w:sz="6" w:space="0" w:color="auto"/>
              <w:bottom w:val="single" w:sz="6" w:space="0" w:color="auto"/>
              <w:right w:val="single" w:sz="6" w:space="0" w:color="auto"/>
            </w:tcBorders>
          </w:tcPr>
          <w:p w14:paraId="65E0BD8C" w14:textId="77777777" w:rsidR="00000000" w:rsidRDefault="00000000">
            <w:pPr>
              <w:spacing w:line="276" w:lineRule="auto"/>
              <w:rPr>
                <w:color w:val="000000"/>
                <w:sz w:val="20"/>
                <w:szCs w:val="20"/>
              </w:rPr>
            </w:pPr>
            <w:r>
              <w:rPr>
                <w:color w:val="000000"/>
                <w:sz w:val="20"/>
                <w:szCs w:val="20"/>
              </w:rPr>
              <w:t>Оформление раздела «Литературный обзор»</w:t>
            </w:r>
          </w:p>
        </w:tc>
        <w:tc>
          <w:tcPr>
            <w:tcW w:w="677" w:type="dxa"/>
            <w:tcBorders>
              <w:top w:val="single" w:sz="6" w:space="0" w:color="auto"/>
              <w:left w:val="single" w:sz="6" w:space="0" w:color="auto"/>
              <w:bottom w:val="single" w:sz="6" w:space="0" w:color="auto"/>
              <w:right w:val="single" w:sz="6" w:space="0" w:color="auto"/>
            </w:tcBorders>
          </w:tcPr>
          <w:p w14:paraId="79D4985F" w14:textId="77777777" w:rsidR="00000000" w:rsidRDefault="00000000">
            <w:pPr>
              <w:spacing w:line="276" w:lineRule="auto"/>
              <w:rPr>
                <w:color w:val="000000"/>
                <w:sz w:val="20"/>
                <w:szCs w:val="20"/>
              </w:rPr>
            </w:pPr>
            <w:r>
              <w:rPr>
                <w:color w:val="000000"/>
                <w:sz w:val="20"/>
                <w:szCs w:val="20"/>
              </w:rPr>
              <w:t>5</w:t>
            </w:r>
          </w:p>
        </w:tc>
        <w:tc>
          <w:tcPr>
            <w:tcW w:w="677" w:type="dxa"/>
            <w:tcBorders>
              <w:top w:val="single" w:sz="6" w:space="0" w:color="auto"/>
              <w:left w:val="single" w:sz="6" w:space="0" w:color="auto"/>
              <w:bottom w:val="single" w:sz="6" w:space="0" w:color="auto"/>
              <w:right w:val="single" w:sz="6" w:space="0" w:color="auto"/>
            </w:tcBorders>
          </w:tcPr>
          <w:p w14:paraId="6BE65FA8" w14:textId="77777777" w:rsidR="00000000" w:rsidRDefault="00000000">
            <w:pPr>
              <w:spacing w:line="276" w:lineRule="auto"/>
              <w:rPr>
                <w:color w:val="000000"/>
                <w:sz w:val="20"/>
                <w:szCs w:val="20"/>
              </w:rPr>
            </w:pPr>
            <w:r>
              <w:rPr>
                <w:color w:val="000000"/>
                <w:sz w:val="20"/>
                <w:szCs w:val="20"/>
              </w:rPr>
              <w:t>6</w:t>
            </w:r>
          </w:p>
        </w:tc>
        <w:tc>
          <w:tcPr>
            <w:tcW w:w="673" w:type="dxa"/>
            <w:tcBorders>
              <w:top w:val="single" w:sz="6" w:space="0" w:color="auto"/>
              <w:left w:val="single" w:sz="6" w:space="0" w:color="auto"/>
              <w:bottom w:val="single" w:sz="6" w:space="0" w:color="auto"/>
              <w:right w:val="single" w:sz="6" w:space="0" w:color="auto"/>
            </w:tcBorders>
          </w:tcPr>
          <w:p w14:paraId="7FF0A6A4" w14:textId="77777777" w:rsidR="00000000" w:rsidRDefault="00000000">
            <w:pPr>
              <w:spacing w:line="276" w:lineRule="auto"/>
              <w:rPr>
                <w:color w:val="000000"/>
                <w:sz w:val="20"/>
                <w:szCs w:val="20"/>
                <w:lang w:val="en-US"/>
              </w:rPr>
            </w:pPr>
            <w:r>
              <w:rPr>
                <w:color w:val="000000"/>
                <w:sz w:val="20"/>
                <w:szCs w:val="20"/>
                <w:lang w:val="en-US"/>
              </w:rPr>
              <w:t>7</w:t>
            </w:r>
          </w:p>
        </w:tc>
      </w:tr>
      <w:tr w:rsidR="00000000" w14:paraId="7CCAFC80" w14:textId="77777777">
        <w:tblPrEx>
          <w:tblCellMar>
            <w:top w:w="0" w:type="dxa"/>
            <w:bottom w:w="0" w:type="dxa"/>
          </w:tblCellMar>
        </w:tblPrEx>
        <w:trPr>
          <w:jc w:val="center"/>
        </w:trPr>
        <w:tc>
          <w:tcPr>
            <w:tcW w:w="1050" w:type="dxa"/>
            <w:tcBorders>
              <w:top w:val="single" w:sz="6" w:space="0" w:color="auto"/>
              <w:left w:val="single" w:sz="6" w:space="0" w:color="auto"/>
              <w:bottom w:val="single" w:sz="6" w:space="0" w:color="auto"/>
              <w:right w:val="single" w:sz="6" w:space="0" w:color="auto"/>
            </w:tcBorders>
          </w:tcPr>
          <w:p w14:paraId="017D25EE" w14:textId="77777777" w:rsidR="00000000" w:rsidRDefault="00000000">
            <w:pPr>
              <w:spacing w:line="276" w:lineRule="auto"/>
              <w:rPr>
                <w:color w:val="000000"/>
                <w:sz w:val="20"/>
                <w:szCs w:val="20"/>
              </w:rPr>
            </w:pPr>
            <w:r>
              <w:rPr>
                <w:color w:val="000000"/>
                <w:sz w:val="20"/>
                <w:szCs w:val="20"/>
              </w:rPr>
              <w:t>5-6</w:t>
            </w:r>
          </w:p>
        </w:tc>
        <w:tc>
          <w:tcPr>
            <w:tcW w:w="6220" w:type="dxa"/>
            <w:tcBorders>
              <w:top w:val="single" w:sz="6" w:space="0" w:color="auto"/>
              <w:left w:val="single" w:sz="6" w:space="0" w:color="auto"/>
              <w:bottom w:val="single" w:sz="6" w:space="0" w:color="auto"/>
              <w:right w:val="single" w:sz="6" w:space="0" w:color="auto"/>
            </w:tcBorders>
          </w:tcPr>
          <w:p w14:paraId="3924BC94" w14:textId="77777777" w:rsidR="00000000" w:rsidRDefault="00000000">
            <w:pPr>
              <w:spacing w:line="276" w:lineRule="auto"/>
              <w:rPr>
                <w:color w:val="000000"/>
                <w:sz w:val="20"/>
                <w:szCs w:val="20"/>
              </w:rPr>
            </w:pPr>
            <w:r>
              <w:rPr>
                <w:color w:val="000000"/>
                <w:sz w:val="20"/>
                <w:szCs w:val="20"/>
              </w:rPr>
              <w:t>Приготовления суспензий из пылевидного кварца (ПК)</w:t>
            </w:r>
          </w:p>
        </w:tc>
        <w:tc>
          <w:tcPr>
            <w:tcW w:w="677" w:type="dxa"/>
            <w:tcBorders>
              <w:top w:val="single" w:sz="6" w:space="0" w:color="auto"/>
              <w:left w:val="single" w:sz="6" w:space="0" w:color="auto"/>
              <w:bottom w:val="single" w:sz="6" w:space="0" w:color="auto"/>
              <w:right w:val="single" w:sz="6" w:space="0" w:color="auto"/>
            </w:tcBorders>
          </w:tcPr>
          <w:p w14:paraId="51635E8B" w14:textId="77777777" w:rsidR="00000000" w:rsidRDefault="00000000">
            <w:pPr>
              <w:spacing w:line="276" w:lineRule="auto"/>
              <w:rPr>
                <w:color w:val="000000"/>
                <w:sz w:val="20"/>
                <w:szCs w:val="20"/>
              </w:rPr>
            </w:pPr>
            <w:r>
              <w:rPr>
                <w:color w:val="000000"/>
                <w:sz w:val="20"/>
                <w:szCs w:val="20"/>
              </w:rPr>
              <w:t>5</w:t>
            </w:r>
          </w:p>
        </w:tc>
        <w:tc>
          <w:tcPr>
            <w:tcW w:w="677" w:type="dxa"/>
            <w:tcBorders>
              <w:top w:val="single" w:sz="6" w:space="0" w:color="auto"/>
              <w:left w:val="single" w:sz="6" w:space="0" w:color="auto"/>
              <w:bottom w:val="single" w:sz="6" w:space="0" w:color="auto"/>
              <w:right w:val="single" w:sz="6" w:space="0" w:color="auto"/>
            </w:tcBorders>
          </w:tcPr>
          <w:p w14:paraId="6C2EEB8F" w14:textId="77777777" w:rsidR="00000000" w:rsidRDefault="00000000">
            <w:pPr>
              <w:spacing w:line="276" w:lineRule="auto"/>
              <w:rPr>
                <w:color w:val="000000"/>
                <w:sz w:val="20"/>
                <w:szCs w:val="20"/>
              </w:rPr>
            </w:pPr>
            <w:r>
              <w:rPr>
                <w:color w:val="000000"/>
                <w:sz w:val="20"/>
                <w:szCs w:val="20"/>
              </w:rPr>
              <w:t>10</w:t>
            </w:r>
          </w:p>
        </w:tc>
        <w:tc>
          <w:tcPr>
            <w:tcW w:w="673" w:type="dxa"/>
            <w:tcBorders>
              <w:top w:val="single" w:sz="6" w:space="0" w:color="auto"/>
              <w:left w:val="single" w:sz="6" w:space="0" w:color="auto"/>
              <w:bottom w:val="single" w:sz="6" w:space="0" w:color="auto"/>
              <w:right w:val="single" w:sz="6" w:space="0" w:color="auto"/>
            </w:tcBorders>
          </w:tcPr>
          <w:p w14:paraId="5F0FD0D2" w14:textId="77777777" w:rsidR="00000000" w:rsidRDefault="00000000">
            <w:pPr>
              <w:spacing w:line="276" w:lineRule="auto"/>
              <w:rPr>
                <w:color w:val="000000"/>
                <w:sz w:val="20"/>
                <w:szCs w:val="20"/>
              </w:rPr>
            </w:pPr>
            <w:r>
              <w:rPr>
                <w:color w:val="000000"/>
                <w:sz w:val="20"/>
                <w:szCs w:val="20"/>
              </w:rPr>
              <w:t>15</w:t>
            </w:r>
          </w:p>
        </w:tc>
      </w:tr>
      <w:tr w:rsidR="00000000" w14:paraId="444CD293" w14:textId="77777777">
        <w:tblPrEx>
          <w:tblCellMar>
            <w:top w:w="0" w:type="dxa"/>
            <w:bottom w:w="0" w:type="dxa"/>
          </w:tblCellMar>
        </w:tblPrEx>
        <w:trPr>
          <w:jc w:val="center"/>
        </w:trPr>
        <w:tc>
          <w:tcPr>
            <w:tcW w:w="1050" w:type="dxa"/>
            <w:tcBorders>
              <w:top w:val="single" w:sz="6" w:space="0" w:color="auto"/>
              <w:left w:val="single" w:sz="6" w:space="0" w:color="auto"/>
              <w:bottom w:val="single" w:sz="6" w:space="0" w:color="auto"/>
              <w:right w:val="single" w:sz="6" w:space="0" w:color="auto"/>
            </w:tcBorders>
          </w:tcPr>
          <w:p w14:paraId="1245B024" w14:textId="77777777" w:rsidR="00000000" w:rsidRDefault="00000000">
            <w:pPr>
              <w:spacing w:line="276" w:lineRule="auto"/>
              <w:rPr>
                <w:color w:val="000000"/>
                <w:sz w:val="20"/>
                <w:szCs w:val="20"/>
              </w:rPr>
            </w:pPr>
            <w:r>
              <w:rPr>
                <w:color w:val="000000"/>
                <w:sz w:val="20"/>
                <w:szCs w:val="20"/>
              </w:rPr>
              <w:t>5-8</w:t>
            </w:r>
          </w:p>
        </w:tc>
        <w:tc>
          <w:tcPr>
            <w:tcW w:w="6220" w:type="dxa"/>
            <w:tcBorders>
              <w:top w:val="single" w:sz="6" w:space="0" w:color="auto"/>
              <w:left w:val="single" w:sz="6" w:space="0" w:color="auto"/>
              <w:bottom w:val="single" w:sz="6" w:space="0" w:color="auto"/>
              <w:right w:val="single" w:sz="6" w:space="0" w:color="auto"/>
            </w:tcBorders>
          </w:tcPr>
          <w:p w14:paraId="16830F73" w14:textId="77777777" w:rsidR="00000000" w:rsidRDefault="00000000">
            <w:pPr>
              <w:spacing w:line="276" w:lineRule="auto"/>
              <w:rPr>
                <w:color w:val="000000"/>
                <w:sz w:val="20"/>
                <w:szCs w:val="20"/>
              </w:rPr>
            </w:pPr>
            <w:r>
              <w:rPr>
                <w:color w:val="000000"/>
                <w:sz w:val="20"/>
                <w:szCs w:val="20"/>
              </w:rPr>
              <w:t>Приготовления суспензий из графита скрытокристаллического (ГЛС-3)</w:t>
            </w:r>
          </w:p>
        </w:tc>
        <w:tc>
          <w:tcPr>
            <w:tcW w:w="677" w:type="dxa"/>
            <w:tcBorders>
              <w:top w:val="single" w:sz="6" w:space="0" w:color="auto"/>
              <w:left w:val="single" w:sz="6" w:space="0" w:color="auto"/>
              <w:bottom w:val="single" w:sz="6" w:space="0" w:color="auto"/>
              <w:right w:val="single" w:sz="6" w:space="0" w:color="auto"/>
            </w:tcBorders>
          </w:tcPr>
          <w:p w14:paraId="3CF4755C" w14:textId="77777777" w:rsidR="00000000" w:rsidRDefault="00000000">
            <w:pPr>
              <w:spacing w:line="276" w:lineRule="auto"/>
              <w:rPr>
                <w:color w:val="000000"/>
                <w:sz w:val="20"/>
                <w:szCs w:val="20"/>
              </w:rPr>
            </w:pPr>
            <w:r>
              <w:rPr>
                <w:color w:val="000000"/>
                <w:sz w:val="20"/>
                <w:szCs w:val="20"/>
              </w:rPr>
              <w:t>5</w:t>
            </w:r>
          </w:p>
        </w:tc>
        <w:tc>
          <w:tcPr>
            <w:tcW w:w="677" w:type="dxa"/>
            <w:tcBorders>
              <w:top w:val="single" w:sz="6" w:space="0" w:color="auto"/>
              <w:left w:val="single" w:sz="6" w:space="0" w:color="auto"/>
              <w:bottom w:val="single" w:sz="6" w:space="0" w:color="auto"/>
              <w:right w:val="single" w:sz="6" w:space="0" w:color="auto"/>
            </w:tcBorders>
          </w:tcPr>
          <w:p w14:paraId="09472850" w14:textId="77777777" w:rsidR="00000000" w:rsidRDefault="00000000">
            <w:pPr>
              <w:spacing w:line="276" w:lineRule="auto"/>
              <w:rPr>
                <w:color w:val="000000"/>
                <w:sz w:val="20"/>
                <w:szCs w:val="20"/>
              </w:rPr>
            </w:pPr>
            <w:r>
              <w:rPr>
                <w:color w:val="000000"/>
                <w:sz w:val="20"/>
                <w:szCs w:val="20"/>
              </w:rPr>
              <w:t>11</w:t>
            </w:r>
          </w:p>
        </w:tc>
        <w:tc>
          <w:tcPr>
            <w:tcW w:w="673" w:type="dxa"/>
            <w:tcBorders>
              <w:top w:val="single" w:sz="6" w:space="0" w:color="auto"/>
              <w:left w:val="single" w:sz="6" w:space="0" w:color="auto"/>
              <w:bottom w:val="single" w:sz="6" w:space="0" w:color="auto"/>
              <w:right w:val="single" w:sz="6" w:space="0" w:color="auto"/>
            </w:tcBorders>
          </w:tcPr>
          <w:p w14:paraId="09E22908" w14:textId="77777777" w:rsidR="00000000" w:rsidRDefault="00000000">
            <w:pPr>
              <w:spacing w:line="276" w:lineRule="auto"/>
              <w:rPr>
                <w:color w:val="000000"/>
                <w:sz w:val="20"/>
                <w:szCs w:val="20"/>
                <w:lang w:val="en-US"/>
              </w:rPr>
            </w:pPr>
            <w:r>
              <w:rPr>
                <w:color w:val="000000"/>
                <w:sz w:val="20"/>
                <w:szCs w:val="20"/>
                <w:lang w:val="en-US"/>
              </w:rPr>
              <w:t>17</w:t>
            </w:r>
          </w:p>
        </w:tc>
      </w:tr>
      <w:tr w:rsidR="00000000" w14:paraId="264493A5" w14:textId="77777777">
        <w:tblPrEx>
          <w:tblCellMar>
            <w:top w:w="0" w:type="dxa"/>
            <w:bottom w:w="0" w:type="dxa"/>
          </w:tblCellMar>
        </w:tblPrEx>
        <w:trPr>
          <w:jc w:val="center"/>
        </w:trPr>
        <w:tc>
          <w:tcPr>
            <w:tcW w:w="1050" w:type="dxa"/>
            <w:tcBorders>
              <w:top w:val="single" w:sz="6" w:space="0" w:color="auto"/>
              <w:left w:val="single" w:sz="6" w:space="0" w:color="auto"/>
              <w:bottom w:val="single" w:sz="6" w:space="0" w:color="auto"/>
              <w:right w:val="single" w:sz="6" w:space="0" w:color="auto"/>
            </w:tcBorders>
          </w:tcPr>
          <w:p w14:paraId="523733DB" w14:textId="77777777" w:rsidR="00000000" w:rsidRDefault="00000000">
            <w:pPr>
              <w:spacing w:line="276" w:lineRule="auto"/>
              <w:rPr>
                <w:color w:val="000000"/>
                <w:sz w:val="20"/>
                <w:szCs w:val="20"/>
              </w:rPr>
            </w:pPr>
            <w:r>
              <w:rPr>
                <w:color w:val="000000"/>
                <w:sz w:val="20"/>
                <w:szCs w:val="20"/>
              </w:rPr>
              <w:t>6-7</w:t>
            </w:r>
          </w:p>
        </w:tc>
        <w:tc>
          <w:tcPr>
            <w:tcW w:w="6220" w:type="dxa"/>
            <w:tcBorders>
              <w:top w:val="single" w:sz="6" w:space="0" w:color="auto"/>
              <w:left w:val="single" w:sz="6" w:space="0" w:color="auto"/>
              <w:bottom w:val="single" w:sz="6" w:space="0" w:color="auto"/>
              <w:right w:val="single" w:sz="6" w:space="0" w:color="auto"/>
            </w:tcBorders>
          </w:tcPr>
          <w:p w14:paraId="2ACD4C53" w14:textId="77777777" w:rsidR="00000000" w:rsidRDefault="00000000">
            <w:pPr>
              <w:spacing w:line="276" w:lineRule="auto"/>
              <w:rPr>
                <w:color w:val="000000"/>
                <w:sz w:val="20"/>
                <w:szCs w:val="20"/>
              </w:rPr>
            </w:pPr>
            <w:r>
              <w:rPr>
                <w:color w:val="000000"/>
                <w:sz w:val="20"/>
                <w:szCs w:val="20"/>
              </w:rPr>
              <w:t>Исследование свойств суспензий ПК</w:t>
            </w:r>
          </w:p>
        </w:tc>
        <w:tc>
          <w:tcPr>
            <w:tcW w:w="677" w:type="dxa"/>
            <w:tcBorders>
              <w:top w:val="single" w:sz="6" w:space="0" w:color="auto"/>
              <w:left w:val="single" w:sz="6" w:space="0" w:color="auto"/>
              <w:bottom w:val="single" w:sz="6" w:space="0" w:color="auto"/>
              <w:right w:val="single" w:sz="6" w:space="0" w:color="auto"/>
            </w:tcBorders>
          </w:tcPr>
          <w:p w14:paraId="20F5D7FB" w14:textId="77777777" w:rsidR="00000000" w:rsidRDefault="00000000">
            <w:pPr>
              <w:spacing w:line="276" w:lineRule="auto"/>
              <w:rPr>
                <w:color w:val="000000"/>
                <w:sz w:val="20"/>
                <w:szCs w:val="20"/>
              </w:rPr>
            </w:pPr>
            <w:r>
              <w:rPr>
                <w:color w:val="000000"/>
                <w:sz w:val="20"/>
                <w:szCs w:val="20"/>
              </w:rPr>
              <w:t>7</w:t>
            </w:r>
          </w:p>
        </w:tc>
        <w:tc>
          <w:tcPr>
            <w:tcW w:w="677" w:type="dxa"/>
            <w:tcBorders>
              <w:top w:val="single" w:sz="6" w:space="0" w:color="auto"/>
              <w:left w:val="single" w:sz="6" w:space="0" w:color="auto"/>
              <w:bottom w:val="single" w:sz="6" w:space="0" w:color="auto"/>
              <w:right w:val="single" w:sz="6" w:space="0" w:color="auto"/>
            </w:tcBorders>
          </w:tcPr>
          <w:p w14:paraId="126B8B22" w14:textId="77777777" w:rsidR="00000000" w:rsidRDefault="00000000">
            <w:pPr>
              <w:spacing w:line="276" w:lineRule="auto"/>
              <w:rPr>
                <w:color w:val="000000"/>
                <w:sz w:val="20"/>
                <w:szCs w:val="20"/>
              </w:rPr>
            </w:pPr>
            <w:r>
              <w:rPr>
                <w:color w:val="000000"/>
                <w:sz w:val="20"/>
                <w:szCs w:val="20"/>
              </w:rPr>
              <w:t>9</w:t>
            </w:r>
          </w:p>
        </w:tc>
        <w:tc>
          <w:tcPr>
            <w:tcW w:w="673" w:type="dxa"/>
            <w:tcBorders>
              <w:top w:val="single" w:sz="6" w:space="0" w:color="auto"/>
              <w:left w:val="single" w:sz="6" w:space="0" w:color="auto"/>
              <w:bottom w:val="single" w:sz="6" w:space="0" w:color="auto"/>
              <w:right w:val="single" w:sz="6" w:space="0" w:color="auto"/>
            </w:tcBorders>
          </w:tcPr>
          <w:p w14:paraId="42C54DC0" w14:textId="77777777" w:rsidR="00000000" w:rsidRDefault="00000000">
            <w:pPr>
              <w:spacing w:line="276" w:lineRule="auto"/>
              <w:rPr>
                <w:color w:val="000000"/>
                <w:sz w:val="20"/>
                <w:szCs w:val="20"/>
              </w:rPr>
            </w:pPr>
            <w:r>
              <w:rPr>
                <w:color w:val="000000"/>
                <w:sz w:val="20"/>
                <w:szCs w:val="20"/>
              </w:rPr>
              <w:t>11</w:t>
            </w:r>
          </w:p>
        </w:tc>
      </w:tr>
      <w:tr w:rsidR="00000000" w14:paraId="039A14CD" w14:textId="77777777">
        <w:tblPrEx>
          <w:tblCellMar>
            <w:top w:w="0" w:type="dxa"/>
            <w:bottom w:w="0" w:type="dxa"/>
          </w:tblCellMar>
        </w:tblPrEx>
        <w:trPr>
          <w:jc w:val="center"/>
        </w:trPr>
        <w:tc>
          <w:tcPr>
            <w:tcW w:w="1050" w:type="dxa"/>
            <w:tcBorders>
              <w:top w:val="single" w:sz="6" w:space="0" w:color="auto"/>
              <w:left w:val="single" w:sz="6" w:space="0" w:color="auto"/>
              <w:bottom w:val="single" w:sz="6" w:space="0" w:color="auto"/>
              <w:right w:val="single" w:sz="6" w:space="0" w:color="auto"/>
            </w:tcBorders>
          </w:tcPr>
          <w:p w14:paraId="2FE0F310" w14:textId="77777777" w:rsidR="00000000" w:rsidRDefault="00000000">
            <w:pPr>
              <w:spacing w:line="276" w:lineRule="auto"/>
              <w:rPr>
                <w:color w:val="000000"/>
                <w:sz w:val="20"/>
                <w:szCs w:val="20"/>
              </w:rPr>
            </w:pPr>
            <w:r>
              <w:rPr>
                <w:color w:val="000000"/>
                <w:sz w:val="20"/>
                <w:szCs w:val="20"/>
              </w:rPr>
              <w:t>8-10</w:t>
            </w:r>
          </w:p>
        </w:tc>
        <w:tc>
          <w:tcPr>
            <w:tcW w:w="6220" w:type="dxa"/>
            <w:tcBorders>
              <w:top w:val="single" w:sz="6" w:space="0" w:color="auto"/>
              <w:left w:val="single" w:sz="6" w:space="0" w:color="auto"/>
              <w:bottom w:val="single" w:sz="6" w:space="0" w:color="auto"/>
              <w:right w:val="single" w:sz="6" w:space="0" w:color="auto"/>
            </w:tcBorders>
          </w:tcPr>
          <w:p w14:paraId="63D989A6" w14:textId="77777777" w:rsidR="00000000" w:rsidRDefault="00000000">
            <w:pPr>
              <w:spacing w:line="276" w:lineRule="auto"/>
              <w:rPr>
                <w:color w:val="000000"/>
                <w:sz w:val="20"/>
                <w:szCs w:val="20"/>
              </w:rPr>
            </w:pPr>
            <w:r>
              <w:rPr>
                <w:color w:val="000000"/>
                <w:sz w:val="20"/>
                <w:szCs w:val="20"/>
              </w:rPr>
              <w:t>Исследование свойств суспензий ГЛС-3</w:t>
            </w:r>
          </w:p>
        </w:tc>
        <w:tc>
          <w:tcPr>
            <w:tcW w:w="677" w:type="dxa"/>
            <w:tcBorders>
              <w:top w:val="single" w:sz="6" w:space="0" w:color="auto"/>
              <w:left w:val="single" w:sz="6" w:space="0" w:color="auto"/>
              <w:bottom w:val="single" w:sz="6" w:space="0" w:color="auto"/>
              <w:right w:val="single" w:sz="6" w:space="0" w:color="auto"/>
            </w:tcBorders>
          </w:tcPr>
          <w:p w14:paraId="2B82812B" w14:textId="77777777" w:rsidR="00000000" w:rsidRDefault="00000000">
            <w:pPr>
              <w:spacing w:line="276" w:lineRule="auto"/>
              <w:rPr>
                <w:color w:val="000000"/>
                <w:sz w:val="20"/>
                <w:szCs w:val="20"/>
              </w:rPr>
            </w:pPr>
            <w:r>
              <w:rPr>
                <w:color w:val="000000"/>
                <w:sz w:val="20"/>
                <w:szCs w:val="20"/>
              </w:rPr>
              <w:t>10</w:t>
            </w:r>
          </w:p>
        </w:tc>
        <w:tc>
          <w:tcPr>
            <w:tcW w:w="677" w:type="dxa"/>
            <w:tcBorders>
              <w:top w:val="single" w:sz="6" w:space="0" w:color="auto"/>
              <w:left w:val="single" w:sz="6" w:space="0" w:color="auto"/>
              <w:bottom w:val="single" w:sz="6" w:space="0" w:color="auto"/>
              <w:right w:val="single" w:sz="6" w:space="0" w:color="auto"/>
            </w:tcBorders>
          </w:tcPr>
          <w:p w14:paraId="48A21C9F" w14:textId="77777777" w:rsidR="00000000" w:rsidRDefault="00000000">
            <w:pPr>
              <w:spacing w:line="276" w:lineRule="auto"/>
              <w:rPr>
                <w:color w:val="000000"/>
                <w:sz w:val="20"/>
                <w:szCs w:val="20"/>
              </w:rPr>
            </w:pPr>
            <w:r>
              <w:rPr>
                <w:color w:val="000000"/>
                <w:sz w:val="20"/>
                <w:szCs w:val="20"/>
              </w:rPr>
              <w:t>12</w:t>
            </w:r>
          </w:p>
        </w:tc>
        <w:tc>
          <w:tcPr>
            <w:tcW w:w="673" w:type="dxa"/>
            <w:tcBorders>
              <w:top w:val="single" w:sz="6" w:space="0" w:color="auto"/>
              <w:left w:val="single" w:sz="6" w:space="0" w:color="auto"/>
              <w:bottom w:val="single" w:sz="6" w:space="0" w:color="auto"/>
              <w:right w:val="single" w:sz="6" w:space="0" w:color="auto"/>
            </w:tcBorders>
          </w:tcPr>
          <w:p w14:paraId="0E30DCFA" w14:textId="77777777" w:rsidR="00000000" w:rsidRDefault="00000000">
            <w:pPr>
              <w:spacing w:line="276" w:lineRule="auto"/>
              <w:rPr>
                <w:color w:val="000000"/>
                <w:sz w:val="20"/>
                <w:szCs w:val="20"/>
              </w:rPr>
            </w:pPr>
            <w:r>
              <w:rPr>
                <w:color w:val="000000"/>
                <w:sz w:val="20"/>
                <w:szCs w:val="20"/>
              </w:rPr>
              <w:t>14</w:t>
            </w:r>
          </w:p>
        </w:tc>
      </w:tr>
      <w:tr w:rsidR="00000000" w14:paraId="3FDCD273" w14:textId="77777777">
        <w:tblPrEx>
          <w:tblCellMar>
            <w:top w:w="0" w:type="dxa"/>
            <w:bottom w:w="0" w:type="dxa"/>
          </w:tblCellMar>
        </w:tblPrEx>
        <w:trPr>
          <w:jc w:val="center"/>
        </w:trPr>
        <w:tc>
          <w:tcPr>
            <w:tcW w:w="1050" w:type="dxa"/>
            <w:tcBorders>
              <w:top w:val="single" w:sz="6" w:space="0" w:color="auto"/>
              <w:left w:val="single" w:sz="6" w:space="0" w:color="auto"/>
              <w:bottom w:val="single" w:sz="6" w:space="0" w:color="auto"/>
              <w:right w:val="single" w:sz="6" w:space="0" w:color="auto"/>
            </w:tcBorders>
          </w:tcPr>
          <w:p w14:paraId="491CB5DE" w14:textId="77777777" w:rsidR="00000000" w:rsidRDefault="00000000">
            <w:pPr>
              <w:spacing w:line="276" w:lineRule="auto"/>
              <w:rPr>
                <w:color w:val="000000"/>
                <w:sz w:val="20"/>
                <w:szCs w:val="20"/>
              </w:rPr>
            </w:pPr>
            <w:r>
              <w:rPr>
                <w:color w:val="000000"/>
                <w:sz w:val="20"/>
                <w:szCs w:val="20"/>
              </w:rPr>
              <w:t>7-11</w:t>
            </w:r>
          </w:p>
        </w:tc>
        <w:tc>
          <w:tcPr>
            <w:tcW w:w="6220" w:type="dxa"/>
            <w:tcBorders>
              <w:top w:val="single" w:sz="6" w:space="0" w:color="auto"/>
              <w:left w:val="single" w:sz="6" w:space="0" w:color="auto"/>
              <w:bottom w:val="single" w:sz="6" w:space="0" w:color="auto"/>
              <w:right w:val="single" w:sz="6" w:space="0" w:color="auto"/>
            </w:tcBorders>
          </w:tcPr>
          <w:p w14:paraId="6D79E4BB" w14:textId="77777777" w:rsidR="00000000" w:rsidRDefault="00000000">
            <w:pPr>
              <w:spacing w:line="276" w:lineRule="auto"/>
              <w:rPr>
                <w:color w:val="000000"/>
                <w:sz w:val="20"/>
                <w:szCs w:val="20"/>
              </w:rPr>
            </w:pPr>
            <w:r>
              <w:rPr>
                <w:color w:val="000000"/>
                <w:sz w:val="20"/>
                <w:szCs w:val="20"/>
              </w:rPr>
              <w:t>Подбор наиболее оптимальной комбинации для покрытия</w:t>
            </w:r>
          </w:p>
        </w:tc>
        <w:tc>
          <w:tcPr>
            <w:tcW w:w="677" w:type="dxa"/>
            <w:tcBorders>
              <w:top w:val="single" w:sz="6" w:space="0" w:color="auto"/>
              <w:left w:val="single" w:sz="6" w:space="0" w:color="auto"/>
              <w:bottom w:val="single" w:sz="6" w:space="0" w:color="auto"/>
              <w:right w:val="single" w:sz="6" w:space="0" w:color="auto"/>
            </w:tcBorders>
          </w:tcPr>
          <w:p w14:paraId="7848C707" w14:textId="77777777" w:rsidR="00000000" w:rsidRDefault="00000000">
            <w:pPr>
              <w:spacing w:line="276" w:lineRule="auto"/>
              <w:rPr>
                <w:color w:val="000000"/>
                <w:sz w:val="20"/>
                <w:szCs w:val="20"/>
              </w:rPr>
            </w:pPr>
            <w:r>
              <w:rPr>
                <w:color w:val="000000"/>
                <w:sz w:val="20"/>
                <w:szCs w:val="20"/>
              </w:rPr>
              <w:t>7</w:t>
            </w:r>
          </w:p>
        </w:tc>
        <w:tc>
          <w:tcPr>
            <w:tcW w:w="677" w:type="dxa"/>
            <w:tcBorders>
              <w:top w:val="single" w:sz="6" w:space="0" w:color="auto"/>
              <w:left w:val="single" w:sz="6" w:space="0" w:color="auto"/>
              <w:bottom w:val="single" w:sz="6" w:space="0" w:color="auto"/>
              <w:right w:val="single" w:sz="6" w:space="0" w:color="auto"/>
            </w:tcBorders>
          </w:tcPr>
          <w:p w14:paraId="1B08435E" w14:textId="77777777" w:rsidR="00000000" w:rsidRDefault="00000000">
            <w:pPr>
              <w:spacing w:line="276" w:lineRule="auto"/>
              <w:rPr>
                <w:color w:val="000000"/>
                <w:sz w:val="20"/>
                <w:szCs w:val="20"/>
              </w:rPr>
            </w:pPr>
            <w:r>
              <w:rPr>
                <w:color w:val="000000"/>
                <w:sz w:val="20"/>
                <w:szCs w:val="20"/>
              </w:rPr>
              <w:t>10</w:t>
            </w:r>
          </w:p>
        </w:tc>
        <w:tc>
          <w:tcPr>
            <w:tcW w:w="673" w:type="dxa"/>
            <w:tcBorders>
              <w:top w:val="single" w:sz="6" w:space="0" w:color="auto"/>
              <w:left w:val="single" w:sz="6" w:space="0" w:color="auto"/>
              <w:bottom w:val="single" w:sz="6" w:space="0" w:color="auto"/>
              <w:right w:val="single" w:sz="6" w:space="0" w:color="auto"/>
            </w:tcBorders>
          </w:tcPr>
          <w:p w14:paraId="270D2F50" w14:textId="77777777" w:rsidR="00000000" w:rsidRDefault="00000000">
            <w:pPr>
              <w:spacing w:line="276" w:lineRule="auto"/>
              <w:rPr>
                <w:color w:val="000000"/>
                <w:sz w:val="20"/>
                <w:szCs w:val="20"/>
                <w:lang w:val="en-US"/>
              </w:rPr>
            </w:pPr>
            <w:r>
              <w:rPr>
                <w:color w:val="000000"/>
                <w:sz w:val="20"/>
                <w:szCs w:val="20"/>
                <w:lang w:val="en-US"/>
              </w:rPr>
              <w:t>13</w:t>
            </w:r>
          </w:p>
        </w:tc>
      </w:tr>
      <w:tr w:rsidR="00000000" w14:paraId="03159F77" w14:textId="77777777">
        <w:tblPrEx>
          <w:tblCellMar>
            <w:top w:w="0" w:type="dxa"/>
            <w:bottom w:w="0" w:type="dxa"/>
          </w:tblCellMar>
        </w:tblPrEx>
        <w:trPr>
          <w:jc w:val="center"/>
        </w:trPr>
        <w:tc>
          <w:tcPr>
            <w:tcW w:w="1050" w:type="dxa"/>
            <w:tcBorders>
              <w:top w:val="single" w:sz="6" w:space="0" w:color="auto"/>
              <w:left w:val="single" w:sz="6" w:space="0" w:color="auto"/>
              <w:bottom w:val="single" w:sz="6" w:space="0" w:color="auto"/>
              <w:right w:val="single" w:sz="6" w:space="0" w:color="auto"/>
            </w:tcBorders>
          </w:tcPr>
          <w:p w14:paraId="15825D12" w14:textId="77777777" w:rsidR="00000000" w:rsidRDefault="00000000">
            <w:pPr>
              <w:spacing w:line="276" w:lineRule="auto"/>
              <w:rPr>
                <w:color w:val="000000"/>
                <w:sz w:val="20"/>
                <w:szCs w:val="20"/>
              </w:rPr>
            </w:pPr>
            <w:r>
              <w:rPr>
                <w:color w:val="000000"/>
                <w:sz w:val="20"/>
                <w:szCs w:val="20"/>
              </w:rPr>
              <w:t>10-11</w:t>
            </w:r>
          </w:p>
        </w:tc>
        <w:tc>
          <w:tcPr>
            <w:tcW w:w="6220" w:type="dxa"/>
            <w:tcBorders>
              <w:top w:val="single" w:sz="6" w:space="0" w:color="auto"/>
              <w:left w:val="single" w:sz="6" w:space="0" w:color="auto"/>
              <w:bottom w:val="single" w:sz="6" w:space="0" w:color="auto"/>
              <w:right w:val="single" w:sz="6" w:space="0" w:color="auto"/>
            </w:tcBorders>
          </w:tcPr>
          <w:p w14:paraId="45394678" w14:textId="77777777" w:rsidR="00000000" w:rsidRDefault="00000000">
            <w:pPr>
              <w:spacing w:line="276" w:lineRule="auto"/>
              <w:rPr>
                <w:color w:val="000000"/>
                <w:sz w:val="20"/>
                <w:szCs w:val="20"/>
              </w:rPr>
            </w:pPr>
            <w:r>
              <w:rPr>
                <w:color w:val="000000"/>
                <w:sz w:val="20"/>
                <w:szCs w:val="20"/>
              </w:rPr>
              <w:t>Подбор наиболее оптимальной комбинации для покрытия</w:t>
            </w:r>
          </w:p>
        </w:tc>
        <w:tc>
          <w:tcPr>
            <w:tcW w:w="677" w:type="dxa"/>
            <w:tcBorders>
              <w:top w:val="single" w:sz="6" w:space="0" w:color="auto"/>
              <w:left w:val="single" w:sz="6" w:space="0" w:color="auto"/>
              <w:bottom w:val="single" w:sz="6" w:space="0" w:color="auto"/>
              <w:right w:val="single" w:sz="6" w:space="0" w:color="auto"/>
            </w:tcBorders>
          </w:tcPr>
          <w:p w14:paraId="415135A5" w14:textId="77777777" w:rsidR="00000000" w:rsidRDefault="00000000">
            <w:pPr>
              <w:spacing w:line="276" w:lineRule="auto"/>
              <w:rPr>
                <w:color w:val="000000"/>
                <w:sz w:val="20"/>
                <w:szCs w:val="20"/>
              </w:rPr>
            </w:pPr>
            <w:r>
              <w:rPr>
                <w:color w:val="000000"/>
                <w:sz w:val="20"/>
                <w:szCs w:val="20"/>
              </w:rPr>
              <w:t>10</w:t>
            </w:r>
          </w:p>
        </w:tc>
        <w:tc>
          <w:tcPr>
            <w:tcW w:w="677" w:type="dxa"/>
            <w:tcBorders>
              <w:top w:val="single" w:sz="6" w:space="0" w:color="auto"/>
              <w:left w:val="single" w:sz="6" w:space="0" w:color="auto"/>
              <w:bottom w:val="single" w:sz="6" w:space="0" w:color="auto"/>
              <w:right w:val="single" w:sz="6" w:space="0" w:color="auto"/>
            </w:tcBorders>
          </w:tcPr>
          <w:p w14:paraId="6383E2CA" w14:textId="77777777" w:rsidR="00000000" w:rsidRDefault="00000000">
            <w:pPr>
              <w:spacing w:line="276" w:lineRule="auto"/>
              <w:rPr>
                <w:color w:val="000000"/>
                <w:sz w:val="20"/>
                <w:szCs w:val="20"/>
              </w:rPr>
            </w:pPr>
            <w:r>
              <w:rPr>
                <w:color w:val="000000"/>
                <w:sz w:val="20"/>
                <w:szCs w:val="20"/>
              </w:rPr>
              <w:t>12</w:t>
            </w:r>
          </w:p>
        </w:tc>
        <w:tc>
          <w:tcPr>
            <w:tcW w:w="673" w:type="dxa"/>
            <w:tcBorders>
              <w:top w:val="single" w:sz="6" w:space="0" w:color="auto"/>
              <w:left w:val="single" w:sz="6" w:space="0" w:color="auto"/>
              <w:bottom w:val="single" w:sz="6" w:space="0" w:color="auto"/>
              <w:right w:val="single" w:sz="6" w:space="0" w:color="auto"/>
            </w:tcBorders>
          </w:tcPr>
          <w:p w14:paraId="55A05625" w14:textId="77777777" w:rsidR="00000000" w:rsidRDefault="00000000">
            <w:pPr>
              <w:spacing w:line="276" w:lineRule="auto"/>
              <w:rPr>
                <w:color w:val="000000"/>
                <w:sz w:val="20"/>
                <w:szCs w:val="20"/>
                <w:lang w:val="en-US"/>
              </w:rPr>
            </w:pPr>
            <w:r>
              <w:rPr>
                <w:color w:val="000000"/>
                <w:sz w:val="20"/>
                <w:szCs w:val="20"/>
              </w:rPr>
              <w:t>2</w:t>
            </w:r>
            <w:r>
              <w:rPr>
                <w:color w:val="000000"/>
                <w:sz w:val="20"/>
                <w:szCs w:val="20"/>
                <w:lang w:val="en-US"/>
              </w:rPr>
              <w:t>4</w:t>
            </w:r>
          </w:p>
        </w:tc>
      </w:tr>
      <w:tr w:rsidR="00000000" w14:paraId="22F71ABF" w14:textId="77777777">
        <w:tblPrEx>
          <w:tblCellMar>
            <w:top w:w="0" w:type="dxa"/>
            <w:bottom w:w="0" w:type="dxa"/>
          </w:tblCellMar>
        </w:tblPrEx>
        <w:trPr>
          <w:jc w:val="center"/>
        </w:trPr>
        <w:tc>
          <w:tcPr>
            <w:tcW w:w="1050" w:type="dxa"/>
            <w:tcBorders>
              <w:top w:val="single" w:sz="6" w:space="0" w:color="auto"/>
              <w:left w:val="single" w:sz="6" w:space="0" w:color="auto"/>
              <w:bottom w:val="single" w:sz="6" w:space="0" w:color="auto"/>
              <w:right w:val="single" w:sz="6" w:space="0" w:color="auto"/>
            </w:tcBorders>
          </w:tcPr>
          <w:p w14:paraId="6F93396C" w14:textId="77777777" w:rsidR="00000000" w:rsidRDefault="00000000">
            <w:pPr>
              <w:spacing w:line="276" w:lineRule="auto"/>
              <w:rPr>
                <w:color w:val="000000"/>
                <w:sz w:val="20"/>
                <w:szCs w:val="20"/>
              </w:rPr>
            </w:pPr>
            <w:r>
              <w:rPr>
                <w:color w:val="000000"/>
                <w:sz w:val="20"/>
                <w:szCs w:val="20"/>
              </w:rPr>
              <w:t>9-12</w:t>
            </w:r>
          </w:p>
        </w:tc>
        <w:tc>
          <w:tcPr>
            <w:tcW w:w="6220" w:type="dxa"/>
            <w:tcBorders>
              <w:top w:val="single" w:sz="6" w:space="0" w:color="auto"/>
              <w:left w:val="single" w:sz="6" w:space="0" w:color="auto"/>
              <w:bottom w:val="single" w:sz="6" w:space="0" w:color="auto"/>
              <w:right w:val="single" w:sz="6" w:space="0" w:color="auto"/>
            </w:tcBorders>
          </w:tcPr>
          <w:p w14:paraId="7E0ECFFB" w14:textId="77777777" w:rsidR="00000000" w:rsidRDefault="00000000">
            <w:pPr>
              <w:spacing w:line="276" w:lineRule="auto"/>
              <w:rPr>
                <w:color w:val="000000"/>
                <w:sz w:val="20"/>
                <w:szCs w:val="20"/>
              </w:rPr>
            </w:pPr>
            <w:r>
              <w:rPr>
                <w:color w:val="000000"/>
                <w:sz w:val="20"/>
                <w:szCs w:val="20"/>
              </w:rPr>
              <w:t>Оформление раздела «Методическая часть</w:t>
            </w:r>
          </w:p>
        </w:tc>
        <w:tc>
          <w:tcPr>
            <w:tcW w:w="677" w:type="dxa"/>
            <w:tcBorders>
              <w:top w:val="single" w:sz="6" w:space="0" w:color="auto"/>
              <w:left w:val="single" w:sz="6" w:space="0" w:color="auto"/>
              <w:bottom w:val="single" w:sz="6" w:space="0" w:color="auto"/>
              <w:right w:val="single" w:sz="6" w:space="0" w:color="auto"/>
            </w:tcBorders>
          </w:tcPr>
          <w:p w14:paraId="194DC8BF" w14:textId="77777777" w:rsidR="00000000" w:rsidRDefault="00000000">
            <w:pPr>
              <w:spacing w:line="276" w:lineRule="auto"/>
              <w:rPr>
                <w:color w:val="000000"/>
                <w:sz w:val="20"/>
                <w:szCs w:val="20"/>
              </w:rPr>
            </w:pPr>
            <w:r>
              <w:rPr>
                <w:color w:val="000000"/>
                <w:sz w:val="20"/>
                <w:szCs w:val="20"/>
              </w:rPr>
              <w:t>4</w:t>
            </w:r>
          </w:p>
        </w:tc>
        <w:tc>
          <w:tcPr>
            <w:tcW w:w="677" w:type="dxa"/>
            <w:tcBorders>
              <w:top w:val="single" w:sz="6" w:space="0" w:color="auto"/>
              <w:left w:val="single" w:sz="6" w:space="0" w:color="auto"/>
              <w:bottom w:val="single" w:sz="6" w:space="0" w:color="auto"/>
              <w:right w:val="single" w:sz="6" w:space="0" w:color="auto"/>
            </w:tcBorders>
          </w:tcPr>
          <w:p w14:paraId="581B04E7" w14:textId="77777777" w:rsidR="00000000" w:rsidRDefault="00000000">
            <w:pPr>
              <w:spacing w:line="276" w:lineRule="auto"/>
              <w:rPr>
                <w:color w:val="000000"/>
                <w:sz w:val="20"/>
                <w:szCs w:val="20"/>
              </w:rPr>
            </w:pPr>
            <w:r>
              <w:rPr>
                <w:color w:val="000000"/>
                <w:sz w:val="20"/>
                <w:szCs w:val="20"/>
              </w:rPr>
              <w:t>5</w:t>
            </w:r>
          </w:p>
        </w:tc>
        <w:tc>
          <w:tcPr>
            <w:tcW w:w="673" w:type="dxa"/>
            <w:tcBorders>
              <w:top w:val="single" w:sz="6" w:space="0" w:color="auto"/>
              <w:left w:val="single" w:sz="6" w:space="0" w:color="auto"/>
              <w:bottom w:val="single" w:sz="6" w:space="0" w:color="auto"/>
              <w:right w:val="single" w:sz="6" w:space="0" w:color="auto"/>
            </w:tcBorders>
          </w:tcPr>
          <w:p w14:paraId="1F97F0A1" w14:textId="77777777" w:rsidR="00000000" w:rsidRDefault="00000000">
            <w:pPr>
              <w:spacing w:line="276" w:lineRule="auto"/>
              <w:rPr>
                <w:color w:val="000000"/>
                <w:sz w:val="20"/>
                <w:szCs w:val="20"/>
                <w:lang w:val="en-US"/>
              </w:rPr>
            </w:pPr>
            <w:r>
              <w:rPr>
                <w:color w:val="000000"/>
                <w:sz w:val="20"/>
                <w:szCs w:val="20"/>
                <w:lang w:val="en-US"/>
              </w:rPr>
              <w:t>6</w:t>
            </w:r>
          </w:p>
        </w:tc>
      </w:tr>
      <w:tr w:rsidR="00000000" w14:paraId="586E9A86" w14:textId="77777777">
        <w:tblPrEx>
          <w:tblCellMar>
            <w:top w:w="0" w:type="dxa"/>
            <w:bottom w:w="0" w:type="dxa"/>
          </w:tblCellMar>
        </w:tblPrEx>
        <w:trPr>
          <w:jc w:val="center"/>
        </w:trPr>
        <w:tc>
          <w:tcPr>
            <w:tcW w:w="1050" w:type="dxa"/>
            <w:tcBorders>
              <w:top w:val="single" w:sz="6" w:space="0" w:color="auto"/>
              <w:left w:val="single" w:sz="6" w:space="0" w:color="auto"/>
              <w:bottom w:val="single" w:sz="6" w:space="0" w:color="auto"/>
              <w:right w:val="single" w:sz="6" w:space="0" w:color="auto"/>
            </w:tcBorders>
          </w:tcPr>
          <w:p w14:paraId="7CC9C515" w14:textId="77777777" w:rsidR="00000000" w:rsidRDefault="00000000">
            <w:pPr>
              <w:spacing w:line="276" w:lineRule="auto"/>
              <w:rPr>
                <w:color w:val="000000"/>
                <w:sz w:val="20"/>
                <w:szCs w:val="20"/>
              </w:rPr>
            </w:pPr>
            <w:r>
              <w:rPr>
                <w:color w:val="000000"/>
                <w:sz w:val="20"/>
                <w:szCs w:val="20"/>
              </w:rPr>
              <w:t>11-12</w:t>
            </w:r>
          </w:p>
        </w:tc>
        <w:tc>
          <w:tcPr>
            <w:tcW w:w="6220" w:type="dxa"/>
            <w:tcBorders>
              <w:top w:val="single" w:sz="6" w:space="0" w:color="auto"/>
              <w:left w:val="single" w:sz="6" w:space="0" w:color="auto"/>
              <w:bottom w:val="single" w:sz="6" w:space="0" w:color="auto"/>
              <w:right w:val="single" w:sz="6" w:space="0" w:color="auto"/>
            </w:tcBorders>
          </w:tcPr>
          <w:p w14:paraId="639AC391" w14:textId="77777777" w:rsidR="00000000" w:rsidRDefault="00000000">
            <w:pPr>
              <w:spacing w:line="276" w:lineRule="auto"/>
              <w:rPr>
                <w:color w:val="000000"/>
                <w:sz w:val="20"/>
                <w:szCs w:val="20"/>
              </w:rPr>
            </w:pPr>
            <w:r>
              <w:rPr>
                <w:color w:val="000000"/>
                <w:sz w:val="20"/>
                <w:szCs w:val="20"/>
              </w:rPr>
              <w:t>Исследование свойств покрытий</w:t>
            </w:r>
          </w:p>
        </w:tc>
        <w:tc>
          <w:tcPr>
            <w:tcW w:w="677" w:type="dxa"/>
            <w:tcBorders>
              <w:top w:val="single" w:sz="6" w:space="0" w:color="auto"/>
              <w:left w:val="single" w:sz="6" w:space="0" w:color="auto"/>
              <w:bottom w:val="single" w:sz="6" w:space="0" w:color="auto"/>
              <w:right w:val="single" w:sz="6" w:space="0" w:color="auto"/>
            </w:tcBorders>
          </w:tcPr>
          <w:p w14:paraId="434D8524" w14:textId="77777777" w:rsidR="00000000" w:rsidRDefault="00000000">
            <w:pPr>
              <w:spacing w:line="276" w:lineRule="auto"/>
              <w:rPr>
                <w:color w:val="000000"/>
                <w:sz w:val="20"/>
                <w:szCs w:val="20"/>
              </w:rPr>
            </w:pPr>
            <w:r>
              <w:rPr>
                <w:color w:val="000000"/>
                <w:sz w:val="20"/>
                <w:szCs w:val="20"/>
              </w:rPr>
              <w:t>11</w:t>
            </w:r>
          </w:p>
        </w:tc>
        <w:tc>
          <w:tcPr>
            <w:tcW w:w="677" w:type="dxa"/>
            <w:tcBorders>
              <w:top w:val="single" w:sz="6" w:space="0" w:color="auto"/>
              <w:left w:val="single" w:sz="6" w:space="0" w:color="auto"/>
              <w:bottom w:val="single" w:sz="6" w:space="0" w:color="auto"/>
              <w:right w:val="single" w:sz="6" w:space="0" w:color="auto"/>
            </w:tcBorders>
          </w:tcPr>
          <w:p w14:paraId="0FF98C66" w14:textId="77777777" w:rsidR="00000000" w:rsidRDefault="00000000">
            <w:pPr>
              <w:spacing w:line="276" w:lineRule="auto"/>
              <w:rPr>
                <w:color w:val="000000"/>
                <w:sz w:val="20"/>
                <w:szCs w:val="20"/>
              </w:rPr>
            </w:pPr>
            <w:r>
              <w:rPr>
                <w:color w:val="000000"/>
                <w:sz w:val="20"/>
                <w:szCs w:val="20"/>
              </w:rPr>
              <w:t>12</w:t>
            </w:r>
          </w:p>
        </w:tc>
        <w:tc>
          <w:tcPr>
            <w:tcW w:w="673" w:type="dxa"/>
            <w:tcBorders>
              <w:top w:val="single" w:sz="6" w:space="0" w:color="auto"/>
              <w:left w:val="single" w:sz="6" w:space="0" w:color="auto"/>
              <w:bottom w:val="single" w:sz="6" w:space="0" w:color="auto"/>
              <w:right w:val="single" w:sz="6" w:space="0" w:color="auto"/>
            </w:tcBorders>
          </w:tcPr>
          <w:p w14:paraId="738BE21E" w14:textId="77777777" w:rsidR="00000000" w:rsidRDefault="00000000">
            <w:pPr>
              <w:spacing w:line="276" w:lineRule="auto"/>
              <w:rPr>
                <w:color w:val="000000"/>
                <w:sz w:val="20"/>
                <w:szCs w:val="20"/>
                <w:lang w:val="en-US"/>
              </w:rPr>
            </w:pPr>
            <w:r>
              <w:rPr>
                <w:color w:val="000000"/>
                <w:sz w:val="20"/>
                <w:szCs w:val="20"/>
                <w:lang w:val="en-US"/>
              </w:rPr>
              <w:t>13</w:t>
            </w:r>
          </w:p>
        </w:tc>
      </w:tr>
      <w:tr w:rsidR="00000000" w14:paraId="20DDE49C" w14:textId="77777777">
        <w:tblPrEx>
          <w:tblCellMar>
            <w:top w:w="0" w:type="dxa"/>
            <w:bottom w:w="0" w:type="dxa"/>
          </w:tblCellMar>
        </w:tblPrEx>
        <w:trPr>
          <w:jc w:val="center"/>
        </w:trPr>
        <w:tc>
          <w:tcPr>
            <w:tcW w:w="1050" w:type="dxa"/>
            <w:tcBorders>
              <w:top w:val="single" w:sz="6" w:space="0" w:color="auto"/>
              <w:left w:val="single" w:sz="6" w:space="0" w:color="auto"/>
              <w:bottom w:val="single" w:sz="6" w:space="0" w:color="auto"/>
              <w:right w:val="single" w:sz="6" w:space="0" w:color="auto"/>
            </w:tcBorders>
          </w:tcPr>
          <w:p w14:paraId="262AE9D0" w14:textId="77777777" w:rsidR="00000000" w:rsidRDefault="00000000">
            <w:pPr>
              <w:spacing w:line="276" w:lineRule="auto"/>
              <w:rPr>
                <w:color w:val="000000"/>
                <w:sz w:val="20"/>
                <w:szCs w:val="20"/>
              </w:rPr>
            </w:pPr>
            <w:r>
              <w:rPr>
                <w:color w:val="000000"/>
                <w:sz w:val="20"/>
                <w:szCs w:val="20"/>
              </w:rPr>
              <w:t>12-13</w:t>
            </w:r>
          </w:p>
        </w:tc>
        <w:tc>
          <w:tcPr>
            <w:tcW w:w="6220" w:type="dxa"/>
            <w:tcBorders>
              <w:top w:val="single" w:sz="6" w:space="0" w:color="auto"/>
              <w:left w:val="single" w:sz="6" w:space="0" w:color="auto"/>
              <w:bottom w:val="single" w:sz="6" w:space="0" w:color="auto"/>
              <w:right w:val="single" w:sz="6" w:space="0" w:color="auto"/>
            </w:tcBorders>
          </w:tcPr>
          <w:p w14:paraId="57588FF3" w14:textId="77777777" w:rsidR="00000000" w:rsidRDefault="00000000">
            <w:pPr>
              <w:spacing w:line="276" w:lineRule="auto"/>
              <w:rPr>
                <w:color w:val="000000"/>
                <w:sz w:val="20"/>
                <w:szCs w:val="20"/>
              </w:rPr>
            </w:pPr>
            <w:r>
              <w:rPr>
                <w:color w:val="000000"/>
                <w:sz w:val="20"/>
                <w:szCs w:val="20"/>
              </w:rPr>
              <w:t>Приготовление смесей</w:t>
            </w:r>
          </w:p>
        </w:tc>
        <w:tc>
          <w:tcPr>
            <w:tcW w:w="677" w:type="dxa"/>
            <w:tcBorders>
              <w:top w:val="single" w:sz="6" w:space="0" w:color="auto"/>
              <w:left w:val="single" w:sz="6" w:space="0" w:color="auto"/>
              <w:bottom w:val="single" w:sz="6" w:space="0" w:color="auto"/>
              <w:right w:val="single" w:sz="6" w:space="0" w:color="auto"/>
            </w:tcBorders>
          </w:tcPr>
          <w:p w14:paraId="7B9750BD" w14:textId="77777777" w:rsidR="00000000" w:rsidRDefault="00000000">
            <w:pPr>
              <w:spacing w:line="276" w:lineRule="auto"/>
              <w:rPr>
                <w:color w:val="000000"/>
                <w:sz w:val="20"/>
                <w:szCs w:val="20"/>
              </w:rPr>
            </w:pPr>
            <w:r>
              <w:rPr>
                <w:color w:val="000000"/>
                <w:sz w:val="20"/>
                <w:szCs w:val="20"/>
              </w:rPr>
              <w:t>8</w:t>
            </w:r>
          </w:p>
        </w:tc>
        <w:tc>
          <w:tcPr>
            <w:tcW w:w="677" w:type="dxa"/>
            <w:tcBorders>
              <w:top w:val="single" w:sz="6" w:space="0" w:color="auto"/>
              <w:left w:val="single" w:sz="6" w:space="0" w:color="auto"/>
              <w:bottom w:val="single" w:sz="6" w:space="0" w:color="auto"/>
              <w:right w:val="single" w:sz="6" w:space="0" w:color="auto"/>
            </w:tcBorders>
          </w:tcPr>
          <w:p w14:paraId="77015F56" w14:textId="77777777" w:rsidR="00000000" w:rsidRDefault="00000000">
            <w:pPr>
              <w:spacing w:line="276" w:lineRule="auto"/>
              <w:rPr>
                <w:color w:val="000000"/>
                <w:sz w:val="20"/>
                <w:szCs w:val="20"/>
              </w:rPr>
            </w:pPr>
            <w:r>
              <w:rPr>
                <w:color w:val="000000"/>
                <w:sz w:val="20"/>
                <w:szCs w:val="20"/>
              </w:rPr>
              <w:t>10</w:t>
            </w:r>
          </w:p>
        </w:tc>
        <w:tc>
          <w:tcPr>
            <w:tcW w:w="673" w:type="dxa"/>
            <w:tcBorders>
              <w:top w:val="single" w:sz="6" w:space="0" w:color="auto"/>
              <w:left w:val="single" w:sz="6" w:space="0" w:color="auto"/>
              <w:bottom w:val="single" w:sz="6" w:space="0" w:color="auto"/>
              <w:right w:val="single" w:sz="6" w:space="0" w:color="auto"/>
            </w:tcBorders>
          </w:tcPr>
          <w:p w14:paraId="0AB3700A" w14:textId="77777777" w:rsidR="00000000" w:rsidRDefault="00000000">
            <w:pPr>
              <w:spacing w:line="276" w:lineRule="auto"/>
              <w:rPr>
                <w:color w:val="000000"/>
                <w:sz w:val="20"/>
                <w:szCs w:val="20"/>
                <w:lang w:val="en-US"/>
              </w:rPr>
            </w:pPr>
            <w:r>
              <w:rPr>
                <w:color w:val="000000"/>
                <w:sz w:val="20"/>
                <w:szCs w:val="20"/>
              </w:rPr>
              <w:t>1</w:t>
            </w:r>
            <w:r>
              <w:rPr>
                <w:color w:val="000000"/>
                <w:sz w:val="20"/>
                <w:szCs w:val="20"/>
                <w:lang w:val="en-US"/>
              </w:rPr>
              <w:t>2</w:t>
            </w:r>
          </w:p>
        </w:tc>
      </w:tr>
      <w:tr w:rsidR="00000000" w14:paraId="187C4946" w14:textId="77777777">
        <w:tblPrEx>
          <w:tblCellMar>
            <w:top w:w="0" w:type="dxa"/>
            <w:bottom w:w="0" w:type="dxa"/>
          </w:tblCellMar>
        </w:tblPrEx>
        <w:trPr>
          <w:jc w:val="center"/>
        </w:trPr>
        <w:tc>
          <w:tcPr>
            <w:tcW w:w="1050" w:type="dxa"/>
            <w:tcBorders>
              <w:top w:val="single" w:sz="6" w:space="0" w:color="auto"/>
              <w:left w:val="single" w:sz="6" w:space="0" w:color="auto"/>
              <w:bottom w:val="single" w:sz="6" w:space="0" w:color="auto"/>
              <w:right w:val="single" w:sz="6" w:space="0" w:color="auto"/>
            </w:tcBorders>
          </w:tcPr>
          <w:p w14:paraId="7B97F841" w14:textId="77777777" w:rsidR="00000000" w:rsidRDefault="00000000">
            <w:pPr>
              <w:spacing w:line="276" w:lineRule="auto"/>
              <w:rPr>
                <w:color w:val="000000"/>
                <w:sz w:val="20"/>
                <w:szCs w:val="20"/>
              </w:rPr>
            </w:pPr>
            <w:r>
              <w:rPr>
                <w:color w:val="000000"/>
                <w:sz w:val="20"/>
                <w:szCs w:val="20"/>
              </w:rPr>
              <w:t>13-14</w:t>
            </w:r>
          </w:p>
        </w:tc>
        <w:tc>
          <w:tcPr>
            <w:tcW w:w="6220" w:type="dxa"/>
            <w:tcBorders>
              <w:top w:val="single" w:sz="6" w:space="0" w:color="auto"/>
              <w:left w:val="single" w:sz="6" w:space="0" w:color="auto"/>
              <w:bottom w:val="single" w:sz="6" w:space="0" w:color="auto"/>
              <w:right w:val="single" w:sz="6" w:space="0" w:color="auto"/>
            </w:tcBorders>
          </w:tcPr>
          <w:p w14:paraId="101BCFAD" w14:textId="77777777" w:rsidR="00000000" w:rsidRDefault="00000000">
            <w:pPr>
              <w:spacing w:line="276" w:lineRule="auto"/>
              <w:rPr>
                <w:color w:val="000000"/>
                <w:sz w:val="20"/>
                <w:szCs w:val="20"/>
              </w:rPr>
            </w:pPr>
            <w:r>
              <w:rPr>
                <w:color w:val="000000"/>
                <w:sz w:val="20"/>
                <w:szCs w:val="20"/>
              </w:rPr>
              <w:t>Исследование свойств смесей</w:t>
            </w:r>
          </w:p>
        </w:tc>
        <w:tc>
          <w:tcPr>
            <w:tcW w:w="677" w:type="dxa"/>
            <w:tcBorders>
              <w:top w:val="single" w:sz="6" w:space="0" w:color="auto"/>
              <w:left w:val="single" w:sz="6" w:space="0" w:color="auto"/>
              <w:bottom w:val="single" w:sz="6" w:space="0" w:color="auto"/>
              <w:right w:val="single" w:sz="6" w:space="0" w:color="auto"/>
            </w:tcBorders>
          </w:tcPr>
          <w:p w14:paraId="15FACF48" w14:textId="77777777" w:rsidR="00000000" w:rsidRDefault="00000000">
            <w:pPr>
              <w:spacing w:line="276" w:lineRule="auto"/>
              <w:rPr>
                <w:color w:val="000000"/>
                <w:sz w:val="20"/>
                <w:szCs w:val="20"/>
              </w:rPr>
            </w:pPr>
            <w:r>
              <w:rPr>
                <w:color w:val="000000"/>
                <w:sz w:val="20"/>
                <w:szCs w:val="20"/>
              </w:rPr>
              <w:t>8</w:t>
            </w:r>
          </w:p>
        </w:tc>
        <w:tc>
          <w:tcPr>
            <w:tcW w:w="677" w:type="dxa"/>
            <w:tcBorders>
              <w:top w:val="single" w:sz="6" w:space="0" w:color="auto"/>
              <w:left w:val="single" w:sz="6" w:space="0" w:color="auto"/>
              <w:bottom w:val="single" w:sz="6" w:space="0" w:color="auto"/>
              <w:right w:val="single" w:sz="6" w:space="0" w:color="auto"/>
            </w:tcBorders>
          </w:tcPr>
          <w:p w14:paraId="51EEAFCF" w14:textId="77777777" w:rsidR="00000000" w:rsidRDefault="00000000">
            <w:pPr>
              <w:spacing w:line="276" w:lineRule="auto"/>
              <w:rPr>
                <w:color w:val="000000"/>
                <w:sz w:val="20"/>
                <w:szCs w:val="20"/>
              </w:rPr>
            </w:pPr>
            <w:r>
              <w:rPr>
                <w:color w:val="000000"/>
                <w:sz w:val="20"/>
                <w:szCs w:val="20"/>
              </w:rPr>
              <w:t>10</w:t>
            </w:r>
          </w:p>
        </w:tc>
        <w:tc>
          <w:tcPr>
            <w:tcW w:w="673" w:type="dxa"/>
            <w:tcBorders>
              <w:top w:val="single" w:sz="6" w:space="0" w:color="auto"/>
              <w:left w:val="single" w:sz="6" w:space="0" w:color="auto"/>
              <w:bottom w:val="single" w:sz="6" w:space="0" w:color="auto"/>
              <w:right w:val="single" w:sz="6" w:space="0" w:color="auto"/>
            </w:tcBorders>
          </w:tcPr>
          <w:p w14:paraId="4CDB69F2" w14:textId="77777777" w:rsidR="00000000" w:rsidRDefault="00000000">
            <w:pPr>
              <w:spacing w:line="276" w:lineRule="auto"/>
              <w:rPr>
                <w:color w:val="000000"/>
                <w:sz w:val="20"/>
                <w:szCs w:val="20"/>
                <w:lang w:val="en-US"/>
              </w:rPr>
            </w:pPr>
            <w:r>
              <w:rPr>
                <w:color w:val="000000"/>
                <w:sz w:val="20"/>
                <w:szCs w:val="20"/>
                <w:lang w:val="en-US"/>
              </w:rPr>
              <w:t>12</w:t>
            </w:r>
          </w:p>
        </w:tc>
      </w:tr>
      <w:tr w:rsidR="00000000" w14:paraId="5484AA88" w14:textId="77777777">
        <w:tblPrEx>
          <w:tblCellMar>
            <w:top w:w="0" w:type="dxa"/>
            <w:bottom w:w="0" w:type="dxa"/>
          </w:tblCellMar>
        </w:tblPrEx>
        <w:trPr>
          <w:jc w:val="center"/>
        </w:trPr>
        <w:tc>
          <w:tcPr>
            <w:tcW w:w="1050" w:type="dxa"/>
            <w:tcBorders>
              <w:top w:val="single" w:sz="6" w:space="0" w:color="auto"/>
              <w:left w:val="single" w:sz="6" w:space="0" w:color="auto"/>
              <w:bottom w:val="single" w:sz="6" w:space="0" w:color="auto"/>
              <w:right w:val="single" w:sz="6" w:space="0" w:color="auto"/>
            </w:tcBorders>
          </w:tcPr>
          <w:p w14:paraId="7313CC88" w14:textId="77777777" w:rsidR="00000000" w:rsidRDefault="00000000">
            <w:pPr>
              <w:spacing w:line="276" w:lineRule="auto"/>
              <w:rPr>
                <w:color w:val="000000"/>
                <w:sz w:val="20"/>
                <w:szCs w:val="20"/>
              </w:rPr>
            </w:pPr>
            <w:r>
              <w:rPr>
                <w:color w:val="000000"/>
                <w:sz w:val="20"/>
                <w:szCs w:val="20"/>
              </w:rPr>
              <w:t>14-15</w:t>
            </w:r>
          </w:p>
        </w:tc>
        <w:tc>
          <w:tcPr>
            <w:tcW w:w="6220" w:type="dxa"/>
            <w:tcBorders>
              <w:top w:val="single" w:sz="6" w:space="0" w:color="auto"/>
              <w:left w:val="single" w:sz="6" w:space="0" w:color="auto"/>
              <w:bottom w:val="single" w:sz="6" w:space="0" w:color="auto"/>
              <w:right w:val="single" w:sz="6" w:space="0" w:color="auto"/>
            </w:tcBorders>
          </w:tcPr>
          <w:p w14:paraId="599A6FE5" w14:textId="77777777" w:rsidR="00000000" w:rsidRDefault="00000000">
            <w:pPr>
              <w:spacing w:line="276" w:lineRule="auto"/>
              <w:rPr>
                <w:color w:val="000000"/>
                <w:sz w:val="20"/>
                <w:szCs w:val="20"/>
              </w:rPr>
            </w:pPr>
            <w:r>
              <w:rPr>
                <w:color w:val="000000"/>
                <w:sz w:val="20"/>
                <w:szCs w:val="20"/>
              </w:rPr>
              <w:t>Оформление раздела «Экономическая часть» и «Безопасность жизнедеятельности»</w:t>
            </w:r>
          </w:p>
        </w:tc>
        <w:tc>
          <w:tcPr>
            <w:tcW w:w="677" w:type="dxa"/>
            <w:tcBorders>
              <w:top w:val="single" w:sz="6" w:space="0" w:color="auto"/>
              <w:left w:val="single" w:sz="6" w:space="0" w:color="auto"/>
              <w:bottom w:val="single" w:sz="6" w:space="0" w:color="auto"/>
              <w:right w:val="single" w:sz="6" w:space="0" w:color="auto"/>
            </w:tcBorders>
          </w:tcPr>
          <w:p w14:paraId="14C39303" w14:textId="77777777" w:rsidR="00000000" w:rsidRDefault="00000000">
            <w:pPr>
              <w:spacing w:line="276" w:lineRule="auto"/>
              <w:rPr>
                <w:color w:val="000000"/>
                <w:sz w:val="20"/>
                <w:szCs w:val="20"/>
              </w:rPr>
            </w:pPr>
            <w:r>
              <w:rPr>
                <w:color w:val="000000"/>
                <w:sz w:val="20"/>
                <w:szCs w:val="20"/>
              </w:rPr>
              <w:t>5</w:t>
            </w:r>
          </w:p>
        </w:tc>
        <w:tc>
          <w:tcPr>
            <w:tcW w:w="677" w:type="dxa"/>
            <w:tcBorders>
              <w:top w:val="single" w:sz="6" w:space="0" w:color="auto"/>
              <w:left w:val="single" w:sz="6" w:space="0" w:color="auto"/>
              <w:bottom w:val="single" w:sz="6" w:space="0" w:color="auto"/>
              <w:right w:val="single" w:sz="6" w:space="0" w:color="auto"/>
            </w:tcBorders>
          </w:tcPr>
          <w:p w14:paraId="2DEBA65E" w14:textId="77777777" w:rsidR="00000000" w:rsidRDefault="00000000">
            <w:pPr>
              <w:spacing w:line="276" w:lineRule="auto"/>
              <w:rPr>
                <w:color w:val="000000"/>
                <w:sz w:val="20"/>
                <w:szCs w:val="20"/>
              </w:rPr>
            </w:pPr>
            <w:r>
              <w:rPr>
                <w:color w:val="000000"/>
                <w:sz w:val="20"/>
                <w:szCs w:val="20"/>
              </w:rPr>
              <w:t>7</w:t>
            </w:r>
          </w:p>
        </w:tc>
        <w:tc>
          <w:tcPr>
            <w:tcW w:w="673" w:type="dxa"/>
            <w:tcBorders>
              <w:top w:val="single" w:sz="6" w:space="0" w:color="auto"/>
              <w:left w:val="single" w:sz="6" w:space="0" w:color="auto"/>
              <w:bottom w:val="single" w:sz="6" w:space="0" w:color="auto"/>
              <w:right w:val="single" w:sz="6" w:space="0" w:color="auto"/>
            </w:tcBorders>
          </w:tcPr>
          <w:p w14:paraId="445A3A8A" w14:textId="77777777" w:rsidR="00000000" w:rsidRDefault="00000000">
            <w:pPr>
              <w:spacing w:line="276" w:lineRule="auto"/>
              <w:rPr>
                <w:color w:val="000000"/>
                <w:sz w:val="20"/>
                <w:szCs w:val="20"/>
              </w:rPr>
            </w:pPr>
            <w:r>
              <w:rPr>
                <w:color w:val="000000"/>
                <w:sz w:val="20"/>
                <w:szCs w:val="20"/>
              </w:rPr>
              <w:t>9</w:t>
            </w:r>
          </w:p>
        </w:tc>
      </w:tr>
      <w:tr w:rsidR="00000000" w14:paraId="745FD8E0" w14:textId="77777777">
        <w:tblPrEx>
          <w:tblCellMar>
            <w:top w:w="0" w:type="dxa"/>
            <w:bottom w:w="0" w:type="dxa"/>
          </w:tblCellMar>
        </w:tblPrEx>
        <w:trPr>
          <w:jc w:val="center"/>
        </w:trPr>
        <w:tc>
          <w:tcPr>
            <w:tcW w:w="1050" w:type="dxa"/>
            <w:tcBorders>
              <w:top w:val="single" w:sz="6" w:space="0" w:color="auto"/>
              <w:left w:val="single" w:sz="6" w:space="0" w:color="auto"/>
              <w:bottom w:val="single" w:sz="6" w:space="0" w:color="auto"/>
              <w:right w:val="single" w:sz="6" w:space="0" w:color="auto"/>
            </w:tcBorders>
          </w:tcPr>
          <w:p w14:paraId="008EFA8D" w14:textId="77777777" w:rsidR="00000000" w:rsidRDefault="00000000">
            <w:pPr>
              <w:spacing w:line="276" w:lineRule="auto"/>
              <w:rPr>
                <w:color w:val="000000"/>
                <w:sz w:val="20"/>
                <w:szCs w:val="20"/>
              </w:rPr>
            </w:pPr>
            <w:r>
              <w:rPr>
                <w:color w:val="000000"/>
                <w:sz w:val="20"/>
                <w:szCs w:val="20"/>
              </w:rPr>
              <w:t>15-16</w:t>
            </w:r>
          </w:p>
        </w:tc>
        <w:tc>
          <w:tcPr>
            <w:tcW w:w="6220" w:type="dxa"/>
            <w:tcBorders>
              <w:top w:val="single" w:sz="6" w:space="0" w:color="auto"/>
              <w:left w:val="single" w:sz="6" w:space="0" w:color="auto"/>
              <w:bottom w:val="single" w:sz="6" w:space="0" w:color="auto"/>
              <w:right w:val="single" w:sz="6" w:space="0" w:color="auto"/>
            </w:tcBorders>
          </w:tcPr>
          <w:p w14:paraId="082EB038" w14:textId="77777777" w:rsidR="00000000" w:rsidRDefault="00000000">
            <w:pPr>
              <w:spacing w:line="276" w:lineRule="auto"/>
              <w:rPr>
                <w:color w:val="000000"/>
                <w:sz w:val="20"/>
                <w:szCs w:val="20"/>
              </w:rPr>
            </w:pPr>
            <w:r>
              <w:rPr>
                <w:color w:val="000000"/>
                <w:sz w:val="20"/>
                <w:szCs w:val="20"/>
              </w:rPr>
              <w:t>Подбор материалов и оформление раздела «Экспериментальная часть»</w:t>
            </w:r>
          </w:p>
        </w:tc>
        <w:tc>
          <w:tcPr>
            <w:tcW w:w="677" w:type="dxa"/>
            <w:tcBorders>
              <w:top w:val="single" w:sz="6" w:space="0" w:color="auto"/>
              <w:left w:val="single" w:sz="6" w:space="0" w:color="auto"/>
              <w:bottom w:val="single" w:sz="6" w:space="0" w:color="auto"/>
              <w:right w:val="single" w:sz="6" w:space="0" w:color="auto"/>
            </w:tcBorders>
          </w:tcPr>
          <w:p w14:paraId="022B0248" w14:textId="77777777" w:rsidR="00000000" w:rsidRDefault="00000000">
            <w:pPr>
              <w:spacing w:line="276" w:lineRule="auto"/>
              <w:rPr>
                <w:color w:val="000000"/>
                <w:sz w:val="20"/>
                <w:szCs w:val="20"/>
              </w:rPr>
            </w:pPr>
            <w:r>
              <w:rPr>
                <w:color w:val="000000"/>
                <w:sz w:val="20"/>
                <w:szCs w:val="20"/>
              </w:rPr>
              <w:t>3</w:t>
            </w:r>
          </w:p>
        </w:tc>
        <w:tc>
          <w:tcPr>
            <w:tcW w:w="677" w:type="dxa"/>
            <w:tcBorders>
              <w:top w:val="single" w:sz="6" w:space="0" w:color="auto"/>
              <w:left w:val="single" w:sz="6" w:space="0" w:color="auto"/>
              <w:bottom w:val="single" w:sz="6" w:space="0" w:color="auto"/>
              <w:right w:val="single" w:sz="6" w:space="0" w:color="auto"/>
            </w:tcBorders>
          </w:tcPr>
          <w:p w14:paraId="47032A08" w14:textId="77777777" w:rsidR="00000000" w:rsidRDefault="00000000">
            <w:pPr>
              <w:spacing w:line="276" w:lineRule="auto"/>
              <w:rPr>
                <w:color w:val="000000"/>
                <w:sz w:val="20"/>
                <w:szCs w:val="20"/>
              </w:rPr>
            </w:pPr>
            <w:r>
              <w:rPr>
                <w:color w:val="000000"/>
                <w:sz w:val="20"/>
                <w:szCs w:val="20"/>
              </w:rPr>
              <w:t>4</w:t>
            </w:r>
          </w:p>
        </w:tc>
        <w:tc>
          <w:tcPr>
            <w:tcW w:w="673" w:type="dxa"/>
            <w:tcBorders>
              <w:top w:val="single" w:sz="6" w:space="0" w:color="auto"/>
              <w:left w:val="single" w:sz="6" w:space="0" w:color="auto"/>
              <w:bottom w:val="single" w:sz="6" w:space="0" w:color="auto"/>
              <w:right w:val="single" w:sz="6" w:space="0" w:color="auto"/>
            </w:tcBorders>
          </w:tcPr>
          <w:p w14:paraId="5F705AFF" w14:textId="77777777" w:rsidR="00000000" w:rsidRDefault="00000000">
            <w:pPr>
              <w:spacing w:line="276" w:lineRule="auto"/>
              <w:rPr>
                <w:color w:val="000000"/>
                <w:sz w:val="20"/>
                <w:szCs w:val="20"/>
                <w:lang w:val="en-US"/>
              </w:rPr>
            </w:pPr>
            <w:r>
              <w:rPr>
                <w:color w:val="000000"/>
                <w:sz w:val="20"/>
                <w:szCs w:val="20"/>
                <w:lang w:val="en-US"/>
              </w:rPr>
              <w:t>5</w:t>
            </w:r>
          </w:p>
        </w:tc>
      </w:tr>
      <w:tr w:rsidR="00000000" w14:paraId="606F6BB6" w14:textId="77777777">
        <w:tblPrEx>
          <w:tblCellMar>
            <w:top w:w="0" w:type="dxa"/>
            <w:bottom w:w="0" w:type="dxa"/>
          </w:tblCellMar>
        </w:tblPrEx>
        <w:trPr>
          <w:jc w:val="center"/>
        </w:trPr>
        <w:tc>
          <w:tcPr>
            <w:tcW w:w="1050" w:type="dxa"/>
            <w:tcBorders>
              <w:top w:val="single" w:sz="6" w:space="0" w:color="auto"/>
              <w:left w:val="single" w:sz="6" w:space="0" w:color="auto"/>
              <w:bottom w:val="single" w:sz="6" w:space="0" w:color="auto"/>
              <w:right w:val="single" w:sz="6" w:space="0" w:color="auto"/>
            </w:tcBorders>
          </w:tcPr>
          <w:p w14:paraId="1C100D54" w14:textId="77777777" w:rsidR="00000000" w:rsidRDefault="00000000">
            <w:pPr>
              <w:spacing w:line="276" w:lineRule="auto"/>
              <w:rPr>
                <w:color w:val="000000"/>
                <w:sz w:val="20"/>
                <w:szCs w:val="20"/>
              </w:rPr>
            </w:pPr>
            <w:r>
              <w:rPr>
                <w:color w:val="000000"/>
                <w:sz w:val="20"/>
                <w:szCs w:val="20"/>
              </w:rPr>
              <w:t>16-17</w:t>
            </w:r>
          </w:p>
        </w:tc>
        <w:tc>
          <w:tcPr>
            <w:tcW w:w="6220" w:type="dxa"/>
            <w:tcBorders>
              <w:top w:val="single" w:sz="6" w:space="0" w:color="auto"/>
              <w:left w:val="single" w:sz="6" w:space="0" w:color="auto"/>
              <w:bottom w:val="single" w:sz="6" w:space="0" w:color="auto"/>
              <w:right w:val="single" w:sz="6" w:space="0" w:color="auto"/>
            </w:tcBorders>
          </w:tcPr>
          <w:p w14:paraId="2EDBFE0C" w14:textId="77777777" w:rsidR="00000000" w:rsidRDefault="00000000">
            <w:pPr>
              <w:spacing w:line="276" w:lineRule="auto"/>
              <w:rPr>
                <w:color w:val="000000"/>
                <w:sz w:val="20"/>
                <w:szCs w:val="20"/>
              </w:rPr>
            </w:pPr>
            <w:r>
              <w:rPr>
                <w:color w:val="000000"/>
                <w:sz w:val="20"/>
                <w:szCs w:val="20"/>
              </w:rPr>
              <w:t>Оформление записки и графической части</w:t>
            </w:r>
          </w:p>
        </w:tc>
        <w:tc>
          <w:tcPr>
            <w:tcW w:w="677" w:type="dxa"/>
            <w:tcBorders>
              <w:top w:val="single" w:sz="6" w:space="0" w:color="auto"/>
              <w:left w:val="single" w:sz="6" w:space="0" w:color="auto"/>
              <w:bottom w:val="single" w:sz="6" w:space="0" w:color="auto"/>
              <w:right w:val="single" w:sz="6" w:space="0" w:color="auto"/>
            </w:tcBorders>
          </w:tcPr>
          <w:p w14:paraId="48ADE47B" w14:textId="77777777" w:rsidR="00000000" w:rsidRDefault="00000000">
            <w:pPr>
              <w:spacing w:line="276" w:lineRule="auto"/>
              <w:rPr>
                <w:color w:val="000000"/>
                <w:sz w:val="20"/>
                <w:szCs w:val="20"/>
              </w:rPr>
            </w:pPr>
            <w:r>
              <w:rPr>
                <w:color w:val="000000"/>
                <w:sz w:val="20"/>
                <w:szCs w:val="20"/>
              </w:rPr>
              <w:t>3,5</w:t>
            </w:r>
          </w:p>
        </w:tc>
        <w:tc>
          <w:tcPr>
            <w:tcW w:w="677" w:type="dxa"/>
            <w:tcBorders>
              <w:top w:val="single" w:sz="6" w:space="0" w:color="auto"/>
              <w:left w:val="single" w:sz="6" w:space="0" w:color="auto"/>
              <w:bottom w:val="single" w:sz="6" w:space="0" w:color="auto"/>
              <w:right w:val="single" w:sz="6" w:space="0" w:color="auto"/>
            </w:tcBorders>
          </w:tcPr>
          <w:p w14:paraId="52231F85" w14:textId="77777777" w:rsidR="00000000" w:rsidRDefault="00000000">
            <w:pPr>
              <w:spacing w:line="276" w:lineRule="auto"/>
              <w:rPr>
                <w:color w:val="000000"/>
                <w:sz w:val="20"/>
                <w:szCs w:val="20"/>
              </w:rPr>
            </w:pPr>
            <w:r>
              <w:rPr>
                <w:color w:val="000000"/>
                <w:sz w:val="20"/>
                <w:szCs w:val="20"/>
              </w:rPr>
              <w:t>4</w:t>
            </w:r>
          </w:p>
        </w:tc>
        <w:tc>
          <w:tcPr>
            <w:tcW w:w="673" w:type="dxa"/>
            <w:tcBorders>
              <w:top w:val="single" w:sz="6" w:space="0" w:color="auto"/>
              <w:left w:val="single" w:sz="6" w:space="0" w:color="auto"/>
              <w:bottom w:val="single" w:sz="6" w:space="0" w:color="auto"/>
              <w:right w:val="single" w:sz="6" w:space="0" w:color="auto"/>
            </w:tcBorders>
          </w:tcPr>
          <w:p w14:paraId="287D0D2E" w14:textId="77777777" w:rsidR="00000000" w:rsidRDefault="00000000">
            <w:pPr>
              <w:spacing w:line="276" w:lineRule="auto"/>
              <w:rPr>
                <w:color w:val="000000"/>
                <w:sz w:val="20"/>
                <w:szCs w:val="20"/>
              </w:rPr>
            </w:pPr>
            <w:r>
              <w:rPr>
                <w:color w:val="000000"/>
                <w:sz w:val="20"/>
                <w:szCs w:val="20"/>
              </w:rPr>
              <w:t>4,5</w:t>
            </w:r>
          </w:p>
        </w:tc>
      </w:tr>
      <w:tr w:rsidR="00000000" w14:paraId="294AAC9D" w14:textId="77777777">
        <w:tblPrEx>
          <w:tblCellMar>
            <w:top w:w="0" w:type="dxa"/>
            <w:bottom w:w="0" w:type="dxa"/>
          </w:tblCellMar>
        </w:tblPrEx>
        <w:trPr>
          <w:jc w:val="center"/>
        </w:trPr>
        <w:tc>
          <w:tcPr>
            <w:tcW w:w="1050" w:type="dxa"/>
            <w:tcBorders>
              <w:top w:val="single" w:sz="6" w:space="0" w:color="auto"/>
              <w:left w:val="single" w:sz="6" w:space="0" w:color="auto"/>
              <w:bottom w:val="single" w:sz="6" w:space="0" w:color="auto"/>
              <w:right w:val="single" w:sz="6" w:space="0" w:color="auto"/>
            </w:tcBorders>
          </w:tcPr>
          <w:p w14:paraId="2D840254" w14:textId="77777777" w:rsidR="00000000" w:rsidRDefault="00000000">
            <w:pPr>
              <w:spacing w:line="276" w:lineRule="auto"/>
              <w:rPr>
                <w:color w:val="000000"/>
                <w:sz w:val="20"/>
                <w:szCs w:val="20"/>
              </w:rPr>
            </w:pPr>
            <w:r>
              <w:rPr>
                <w:color w:val="000000"/>
                <w:sz w:val="20"/>
                <w:szCs w:val="20"/>
              </w:rPr>
              <w:t>17-18</w:t>
            </w:r>
          </w:p>
        </w:tc>
        <w:tc>
          <w:tcPr>
            <w:tcW w:w="6220" w:type="dxa"/>
            <w:tcBorders>
              <w:top w:val="single" w:sz="6" w:space="0" w:color="auto"/>
              <w:left w:val="single" w:sz="6" w:space="0" w:color="auto"/>
              <w:bottom w:val="single" w:sz="6" w:space="0" w:color="auto"/>
              <w:right w:val="single" w:sz="6" w:space="0" w:color="auto"/>
            </w:tcBorders>
          </w:tcPr>
          <w:p w14:paraId="3C5A28DB" w14:textId="77777777" w:rsidR="00000000" w:rsidRDefault="00000000">
            <w:pPr>
              <w:spacing w:line="276" w:lineRule="auto"/>
              <w:rPr>
                <w:color w:val="000000"/>
                <w:sz w:val="20"/>
                <w:szCs w:val="20"/>
              </w:rPr>
            </w:pPr>
            <w:r>
              <w:rPr>
                <w:color w:val="000000"/>
                <w:sz w:val="20"/>
                <w:szCs w:val="20"/>
              </w:rPr>
              <w:t xml:space="preserve">Предзащита и защита диплома </w:t>
            </w:r>
          </w:p>
        </w:tc>
        <w:tc>
          <w:tcPr>
            <w:tcW w:w="677" w:type="dxa"/>
            <w:tcBorders>
              <w:top w:val="single" w:sz="6" w:space="0" w:color="auto"/>
              <w:left w:val="single" w:sz="6" w:space="0" w:color="auto"/>
              <w:bottom w:val="single" w:sz="6" w:space="0" w:color="auto"/>
              <w:right w:val="single" w:sz="6" w:space="0" w:color="auto"/>
            </w:tcBorders>
          </w:tcPr>
          <w:p w14:paraId="69DE3951" w14:textId="77777777" w:rsidR="00000000" w:rsidRDefault="00000000">
            <w:pPr>
              <w:spacing w:line="276" w:lineRule="auto"/>
              <w:rPr>
                <w:color w:val="000000"/>
                <w:sz w:val="20"/>
                <w:szCs w:val="20"/>
              </w:rPr>
            </w:pPr>
            <w:r>
              <w:rPr>
                <w:color w:val="000000"/>
                <w:sz w:val="20"/>
                <w:szCs w:val="20"/>
              </w:rPr>
              <w:t>0,5</w:t>
            </w:r>
          </w:p>
        </w:tc>
        <w:tc>
          <w:tcPr>
            <w:tcW w:w="677" w:type="dxa"/>
            <w:tcBorders>
              <w:top w:val="single" w:sz="6" w:space="0" w:color="auto"/>
              <w:left w:val="single" w:sz="6" w:space="0" w:color="auto"/>
              <w:bottom w:val="single" w:sz="6" w:space="0" w:color="auto"/>
              <w:right w:val="single" w:sz="6" w:space="0" w:color="auto"/>
            </w:tcBorders>
          </w:tcPr>
          <w:p w14:paraId="0D49B783" w14:textId="77777777" w:rsidR="00000000" w:rsidRDefault="00000000">
            <w:pPr>
              <w:spacing w:line="276" w:lineRule="auto"/>
              <w:rPr>
                <w:color w:val="000000"/>
                <w:sz w:val="20"/>
                <w:szCs w:val="20"/>
              </w:rPr>
            </w:pPr>
            <w:r>
              <w:rPr>
                <w:color w:val="000000"/>
                <w:sz w:val="20"/>
                <w:szCs w:val="20"/>
              </w:rPr>
              <w:t>1</w:t>
            </w:r>
          </w:p>
        </w:tc>
        <w:tc>
          <w:tcPr>
            <w:tcW w:w="673" w:type="dxa"/>
            <w:tcBorders>
              <w:top w:val="single" w:sz="6" w:space="0" w:color="auto"/>
              <w:left w:val="single" w:sz="6" w:space="0" w:color="auto"/>
              <w:bottom w:val="single" w:sz="6" w:space="0" w:color="auto"/>
              <w:right w:val="single" w:sz="6" w:space="0" w:color="auto"/>
            </w:tcBorders>
          </w:tcPr>
          <w:p w14:paraId="6011E352" w14:textId="77777777" w:rsidR="00000000" w:rsidRDefault="00000000">
            <w:pPr>
              <w:spacing w:line="276" w:lineRule="auto"/>
              <w:rPr>
                <w:color w:val="000000"/>
                <w:sz w:val="20"/>
                <w:szCs w:val="20"/>
              </w:rPr>
            </w:pPr>
            <w:r>
              <w:rPr>
                <w:color w:val="000000"/>
                <w:sz w:val="20"/>
                <w:szCs w:val="20"/>
              </w:rPr>
              <w:t>1,5</w:t>
            </w:r>
          </w:p>
        </w:tc>
      </w:tr>
    </w:tbl>
    <w:p w14:paraId="30CCC520" w14:textId="77777777" w:rsidR="00000000" w:rsidRDefault="00000000">
      <w:pPr>
        <w:spacing w:line="360" w:lineRule="auto"/>
        <w:ind w:firstLine="709"/>
        <w:jc w:val="both"/>
        <w:rPr>
          <w:color w:val="000000"/>
          <w:sz w:val="28"/>
          <w:szCs w:val="28"/>
        </w:rPr>
      </w:pPr>
    </w:p>
    <w:p w14:paraId="3AB3180B" w14:textId="77777777" w:rsidR="00000000" w:rsidRDefault="00000000">
      <w:pPr>
        <w:spacing w:line="360" w:lineRule="auto"/>
        <w:ind w:firstLine="709"/>
        <w:jc w:val="both"/>
        <w:rPr>
          <w:color w:val="000000"/>
          <w:sz w:val="28"/>
          <w:szCs w:val="28"/>
        </w:rPr>
      </w:pPr>
      <w:r>
        <w:rPr>
          <w:color w:val="000000"/>
          <w:sz w:val="28"/>
          <w:szCs w:val="28"/>
        </w:rPr>
        <w:t>По выше приведенному алгоритму, используя данные таблицы (5.1), составляем сетевую модель выполнения дипломной работы (рисунок 5.1).</w:t>
      </w:r>
    </w:p>
    <w:p w14:paraId="03AE396A" w14:textId="77777777" w:rsidR="00000000" w:rsidRDefault="00000000">
      <w:pPr>
        <w:spacing w:line="360" w:lineRule="auto"/>
        <w:ind w:firstLine="709"/>
        <w:jc w:val="both"/>
        <w:rPr>
          <w:color w:val="000000"/>
          <w:sz w:val="28"/>
          <w:szCs w:val="28"/>
        </w:rPr>
      </w:pPr>
      <w:r>
        <w:rPr>
          <w:color w:val="000000"/>
          <w:sz w:val="28"/>
          <w:szCs w:val="28"/>
        </w:rPr>
        <w:t xml:space="preserve">Производим расчет ожидаемого времени выполнения работы </w:t>
      </w:r>
      <w:r>
        <w:rPr>
          <w:i/>
          <w:iCs/>
          <w:color w:val="000000"/>
          <w:sz w:val="28"/>
          <w:szCs w:val="28"/>
        </w:rPr>
        <w:t>(</w:t>
      </w:r>
      <w:r>
        <w:rPr>
          <w:i/>
          <w:iCs/>
          <w:color w:val="000000"/>
          <w:sz w:val="28"/>
          <w:szCs w:val="28"/>
          <w:lang w:val="en-US"/>
        </w:rPr>
        <w:t>t</w:t>
      </w:r>
      <w:r>
        <w:rPr>
          <w:i/>
          <w:iCs/>
          <w:color w:val="000000"/>
          <w:sz w:val="28"/>
          <w:szCs w:val="28"/>
          <w:vertAlign w:val="subscript"/>
        </w:rPr>
        <w:t>ож</w:t>
      </w:r>
      <w:r>
        <w:rPr>
          <w:color w:val="000000"/>
          <w:sz w:val="28"/>
          <w:szCs w:val="28"/>
        </w:rPr>
        <w:t>) и дисперсии (</w:t>
      </w:r>
      <w:r>
        <w:rPr>
          <w:i/>
          <w:iCs/>
          <w:color w:val="000000"/>
          <w:sz w:val="28"/>
          <w:szCs w:val="28"/>
          <w:lang w:val="en-US"/>
        </w:rPr>
        <w:t>D</w:t>
      </w:r>
      <w:r>
        <w:rPr>
          <w:color w:val="000000"/>
          <w:sz w:val="28"/>
          <w:szCs w:val="28"/>
        </w:rPr>
        <w:t>). Ожидаемое время выполнения работы (</w:t>
      </w:r>
      <w:r>
        <w:rPr>
          <w:i/>
          <w:iCs/>
          <w:color w:val="000000"/>
          <w:sz w:val="28"/>
          <w:szCs w:val="28"/>
          <w:lang w:val="en-US"/>
        </w:rPr>
        <w:t>t</w:t>
      </w:r>
      <w:r>
        <w:rPr>
          <w:i/>
          <w:iCs/>
          <w:color w:val="000000"/>
          <w:sz w:val="28"/>
          <w:szCs w:val="28"/>
          <w:vertAlign w:val="subscript"/>
        </w:rPr>
        <w:t>ож</w:t>
      </w:r>
      <w:r>
        <w:rPr>
          <w:color w:val="000000"/>
          <w:sz w:val="28"/>
          <w:szCs w:val="28"/>
        </w:rPr>
        <w:t>) и дисперсия (</w:t>
      </w:r>
      <w:r>
        <w:rPr>
          <w:i/>
          <w:iCs/>
          <w:color w:val="000000"/>
          <w:sz w:val="28"/>
          <w:szCs w:val="28"/>
          <w:lang w:val="en-US"/>
        </w:rPr>
        <w:t>D</w:t>
      </w:r>
      <w:r>
        <w:rPr>
          <w:color w:val="000000"/>
          <w:sz w:val="28"/>
          <w:szCs w:val="28"/>
        </w:rPr>
        <w:t>) рассчитываются по формулам:</w:t>
      </w:r>
    </w:p>
    <w:p w14:paraId="4DDD3BB3" w14:textId="77777777" w:rsidR="00000000" w:rsidRDefault="00000000">
      <w:pPr>
        <w:spacing w:line="360" w:lineRule="auto"/>
        <w:ind w:firstLine="709"/>
        <w:jc w:val="both"/>
        <w:rPr>
          <w:i/>
          <w:iCs/>
          <w:color w:val="000000"/>
          <w:sz w:val="28"/>
          <w:szCs w:val="28"/>
        </w:rPr>
      </w:pPr>
    </w:p>
    <w:p w14:paraId="3B48119A" w14:textId="77777777" w:rsidR="00000000" w:rsidRDefault="00000000">
      <w:pPr>
        <w:spacing w:line="360" w:lineRule="auto"/>
        <w:ind w:firstLine="709"/>
        <w:jc w:val="both"/>
        <w:rPr>
          <w:color w:val="000000"/>
          <w:sz w:val="28"/>
          <w:szCs w:val="28"/>
          <w:lang w:val="en-US"/>
        </w:rPr>
      </w:pPr>
      <w:r>
        <w:rPr>
          <w:i/>
          <w:iCs/>
          <w:color w:val="000000"/>
          <w:sz w:val="28"/>
          <w:szCs w:val="28"/>
          <w:lang w:val="en-US"/>
        </w:rPr>
        <w:t>t</w:t>
      </w:r>
      <w:r>
        <w:rPr>
          <w:i/>
          <w:iCs/>
          <w:color w:val="000000"/>
          <w:sz w:val="28"/>
          <w:szCs w:val="28"/>
          <w:vertAlign w:val="subscript"/>
        </w:rPr>
        <w:t>ож</w:t>
      </w:r>
      <w:r>
        <w:rPr>
          <w:i/>
          <w:iCs/>
          <w:color w:val="000000"/>
          <w:sz w:val="28"/>
          <w:szCs w:val="28"/>
          <w:lang w:val="en-US"/>
        </w:rPr>
        <w:t xml:space="preserve"> </w:t>
      </w:r>
      <w:r>
        <w:rPr>
          <w:color w:val="000000"/>
          <w:sz w:val="28"/>
          <w:szCs w:val="28"/>
          <w:lang w:val="en-US"/>
        </w:rPr>
        <w:t>= (</w:t>
      </w:r>
      <w:r>
        <w:rPr>
          <w:i/>
          <w:iCs/>
          <w:color w:val="000000"/>
          <w:sz w:val="28"/>
          <w:szCs w:val="28"/>
          <w:lang w:val="en-US"/>
        </w:rPr>
        <w:t>t</w:t>
      </w:r>
      <w:r>
        <w:rPr>
          <w:i/>
          <w:iCs/>
          <w:color w:val="000000"/>
          <w:sz w:val="28"/>
          <w:szCs w:val="28"/>
          <w:vertAlign w:val="subscript"/>
          <w:lang w:val="en-US"/>
        </w:rPr>
        <w:t xml:space="preserve">min </w:t>
      </w:r>
      <w:r>
        <w:rPr>
          <w:color w:val="000000"/>
          <w:sz w:val="28"/>
          <w:szCs w:val="28"/>
          <w:lang w:val="en-US"/>
        </w:rPr>
        <w:t>+ 4</w:t>
      </w:r>
      <w:r>
        <w:rPr>
          <w:i/>
          <w:iCs/>
          <w:color w:val="000000"/>
          <w:sz w:val="28"/>
          <w:szCs w:val="28"/>
          <w:lang w:val="en-US"/>
        </w:rPr>
        <w:t>t</w:t>
      </w:r>
      <w:r>
        <w:rPr>
          <w:i/>
          <w:iCs/>
          <w:color w:val="000000"/>
          <w:sz w:val="28"/>
          <w:szCs w:val="28"/>
          <w:vertAlign w:val="subscript"/>
          <w:lang w:val="en-US"/>
        </w:rPr>
        <w:t>HE</w:t>
      </w:r>
      <w:r>
        <w:rPr>
          <w:color w:val="000000"/>
          <w:sz w:val="28"/>
          <w:szCs w:val="28"/>
          <w:vertAlign w:val="subscript"/>
          <w:lang w:val="en-US"/>
        </w:rPr>
        <w:t xml:space="preserve"> </w:t>
      </w:r>
      <w:r>
        <w:rPr>
          <w:color w:val="000000"/>
          <w:sz w:val="28"/>
          <w:szCs w:val="28"/>
          <w:lang w:val="en-US"/>
        </w:rPr>
        <w:t xml:space="preserve">+ </w:t>
      </w:r>
      <w:r>
        <w:rPr>
          <w:i/>
          <w:iCs/>
          <w:color w:val="000000"/>
          <w:sz w:val="28"/>
          <w:szCs w:val="28"/>
          <w:lang w:val="en-US"/>
        </w:rPr>
        <w:t>t</w:t>
      </w:r>
      <w:r>
        <w:rPr>
          <w:i/>
          <w:iCs/>
          <w:color w:val="000000"/>
          <w:sz w:val="28"/>
          <w:szCs w:val="28"/>
          <w:vertAlign w:val="subscript"/>
          <w:lang w:val="en-US"/>
        </w:rPr>
        <w:t>max</w:t>
      </w:r>
      <w:r>
        <w:rPr>
          <w:color w:val="000000"/>
          <w:sz w:val="28"/>
          <w:szCs w:val="28"/>
          <w:lang w:val="en-US"/>
        </w:rPr>
        <w:t>) / 6</w:t>
      </w:r>
    </w:p>
    <w:p w14:paraId="56D81709" w14:textId="77777777" w:rsidR="00000000" w:rsidRDefault="00000000">
      <w:pPr>
        <w:spacing w:line="360" w:lineRule="auto"/>
        <w:ind w:firstLine="709"/>
        <w:jc w:val="both"/>
        <w:rPr>
          <w:color w:val="000000"/>
          <w:sz w:val="28"/>
          <w:szCs w:val="28"/>
        </w:rPr>
      </w:pPr>
      <w:r>
        <w:rPr>
          <w:i/>
          <w:iCs/>
          <w:color w:val="000000"/>
          <w:sz w:val="28"/>
          <w:szCs w:val="28"/>
          <w:lang w:val="en-US"/>
        </w:rPr>
        <w:t>D</w:t>
      </w:r>
      <w:r>
        <w:rPr>
          <w:color w:val="000000"/>
          <w:sz w:val="28"/>
          <w:szCs w:val="28"/>
          <w:lang w:val="en-US"/>
        </w:rPr>
        <w:t xml:space="preserve"> = ((</w:t>
      </w:r>
      <w:r>
        <w:rPr>
          <w:i/>
          <w:iCs/>
          <w:color w:val="000000"/>
          <w:sz w:val="28"/>
          <w:szCs w:val="28"/>
          <w:lang w:val="en-US"/>
        </w:rPr>
        <w:t>t</w:t>
      </w:r>
      <w:r>
        <w:rPr>
          <w:i/>
          <w:iCs/>
          <w:color w:val="000000"/>
          <w:sz w:val="28"/>
          <w:szCs w:val="28"/>
          <w:vertAlign w:val="subscript"/>
          <w:lang w:val="en-US"/>
        </w:rPr>
        <w:t>max</w:t>
      </w:r>
      <w:r>
        <w:rPr>
          <w:color w:val="000000"/>
          <w:sz w:val="28"/>
          <w:szCs w:val="28"/>
          <w:lang w:val="en-US"/>
        </w:rPr>
        <w:t xml:space="preserve"> - </w:t>
      </w:r>
      <w:r>
        <w:rPr>
          <w:i/>
          <w:iCs/>
          <w:color w:val="000000"/>
          <w:sz w:val="28"/>
          <w:szCs w:val="28"/>
          <w:lang w:val="en-US"/>
        </w:rPr>
        <w:t>t</w:t>
      </w:r>
      <w:r>
        <w:rPr>
          <w:i/>
          <w:iCs/>
          <w:color w:val="000000"/>
          <w:sz w:val="28"/>
          <w:szCs w:val="28"/>
          <w:vertAlign w:val="subscript"/>
          <w:lang w:val="en-US"/>
        </w:rPr>
        <w:t>min</w:t>
      </w:r>
      <w:r>
        <w:rPr>
          <w:color w:val="000000"/>
          <w:sz w:val="28"/>
          <w:szCs w:val="28"/>
          <w:lang w:val="en-US"/>
        </w:rPr>
        <w:t>) / 6)</w:t>
      </w:r>
      <w:r>
        <w:rPr>
          <w:color w:val="000000"/>
          <w:sz w:val="28"/>
          <w:szCs w:val="28"/>
          <w:vertAlign w:val="superscript"/>
          <w:lang w:val="en-US"/>
        </w:rPr>
        <w:t>2</w:t>
      </w:r>
    </w:p>
    <w:p w14:paraId="3AF8A929" w14:textId="77777777" w:rsidR="00000000" w:rsidRDefault="00000000">
      <w:pPr>
        <w:spacing w:line="360" w:lineRule="auto"/>
        <w:ind w:firstLine="709"/>
        <w:jc w:val="both"/>
        <w:rPr>
          <w:color w:val="000000"/>
          <w:sz w:val="28"/>
          <w:szCs w:val="28"/>
          <w:lang w:val="en-US"/>
        </w:rPr>
      </w:pPr>
    </w:p>
    <w:p w14:paraId="707E4B28" w14:textId="77777777" w:rsidR="00000000" w:rsidRDefault="00000000">
      <w:pPr>
        <w:spacing w:line="360" w:lineRule="auto"/>
        <w:ind w:firstLine="709"/>
        <w:jc w:val="both"/>
        <w:rPr>
          <w:color w:val="000000"/>
          <w:sz w:val="28"/>
          <w:szCs w:val="28"/>
        </w:rPr>
      </w:pPr>
      <w:r>
        <w:rPr>
          <w:color w:val="000000"/>
          <w:sz w:val="28"/>
          <w:szCs w:val="28"/>
        </w:rPr>
        <w:t xml:space="preserve">где </w:t>
      </w:r>
      <w:r>
        <w:rPr>
          <w:i/>
          <w:iCs/>
          <w:color w:val="000000"/>
          <w:sz w:val="28"/>
          <w:szCs w:val="28"/>
          <w:lang w:val="en-US"/>
        </w:rPr>
        <w:t>t</w:t>
      </w:r>
      <w:r>
        <w:rPr>
          <w:i/>
          <w:iCs/>
          <w:color w:val="000000"/>
          <w:sz w:val="28"/>
          <w:szCs w:val="28"/>
          <w:vertAlign w:val="subscript"/>
          <w:lang w:val="en-US"/>
        </w:rPr>
        <w:t>min</w:t>
      </w:r>
      <w:r>
        <w:rPr>
          <w:color w:val="000000"/>
          <w:sz w:val="28"/>
          <w:szCs w:val="28"/>
        </w:rPr>
        <w:t xml:space="preserve"> - это время выполнения работы при наиболее благоприятных условиях; </w:t>
      </w:r>
    </w:p>
    <w:p w14:paraId="38161F63" w14:textId="77777777" w:rsidR="00000000" w:rsidRDefault="00000000">
      <w:pPr>
        <w:spacing w:line="360" w:lineRule="auto"/>
        <w:ind w:firstLine="709"/>
        <w:jc w:val="both"/>
        <w:rPr>
          <w:color w:val="000000"/>
          <w:sz w:val="28"/>
          <w:szCs w:val="28"/>
        </w:rPr>
      </w:pPr>
      <w:r>
        <w:rPr>
          <w:i/>
          <w:iCs/>
          <w:color w:val="000000"/>
          <w:sz w:val="28"/>
          <w:szCs w:val="28"/>
          <w:lang w:val="en-US"/>
        </w:rPr>
        <w:t>t</w:t>
      </w:r>
      <w:r>
        <w:rPr>
          <w:i/>
          <w:iCs/>
          <w:color w:val="000000"/>
          <w:sz w:val="28"/>
          <w:szCs w:val="28"/>
          <w:vertAlign w:val="subscript"/>
          <w:lang w:val="en-US"/>
        </w:rPr>
        <w:t>HE</w:t>
      </w:r>
      <w:r>
        <w:rPr>
          <w:color w:val="000000"/>
          <w:sz w:val="28"/>
          <w:szCs w:val="28"/>
        </w:rPr>
        <w:t xml:space="preserve"> - это наиболее вероятное время выполнения работы; </w:t>
      </w:r>
    </w:p>
    <w:p w14:paraId="43BEFB7F" w14:textId="77777777" w:rsidR="00000000" w:rsidRDefault="00000000">
      <w:pPr>
        <w:spacing w:line="360" w:lineRule="auto"/>
        <w:ind w:firstLine="709"/>
        <w:jc w:val="both"/>
        <w:rPr>
          <w:color w:val="000000"/>
          <w:sz w:val="28"/>
          <w:szCs w:val="28"/>
        </w:rPr>
      </w:pPr>
      <w:r>
        <w:rPr>
          <w:i/>
          <w:iCs/>
          <w:color w:val="000000"/>
          <w:sz w:val="28"/>
          <w:szCs w:val="28"/>
          <w:lang w:val="en-US"/>
        </w:rPr>
        <w:t>t</w:t>
      </w:r>
      <w:r>
        <w:rPr>
          <w:i/>
          <w:iCs/>
          <w:color w:val="000000"/>
          <w:sz w:val="28"/>
          <w:szCs w:val="28"/>
          <w:vertAlign w:val="subscript"/>
          <w:lang w:val="en-US"/>
        </w:rPr>
        <w:t>max</w:t>
      </w:r>
      <w:r>
        <w:rPr>
          <w:color w:val="000000"/>
          <w:sz w:val="28"/>
          <w:szCs w:val="28"/>
          <w:vertAlign w:val="subscript"/>
        </w:rPr>
        <w:t xml:space="preserve"> </w:t>
      </w:r>
      <w:r>
        <w:rPr>
          <w:color w:val="000000"/>
          <w:sz w:val="28"/>
          <w:szCs w:val="28"/>
        </w:rPr>
        <w:t>- это продолжительность работы при самых неблагоприятных условиях.</w:t>
      </w:r>
    </w:p>
    <w:p w14:paraId="10C30B82" w14:textId="77777777" w:rsidR="00000000" w:rsidRDefault="00000000">
      <w:pPr>
        <w:spacing w:line="360" w:lineRule="auto"/>
        <w:ind w:firstLine="709"/>
        <w:jc w:val="both"/>
        <w:rPr>
          <w:color w:val="000000"/>
          <w:sz w:val="28"/>
          <w:szCs w:val="28"/>
        </w:rPr>
      </w:pPr>
      <w:r>
        <w:rPr>
          <w:color w:val="000000"/>
          <w:sz w:val="28"/>
          <w:szCs w:val="28"/>
        </w:rPr>
        <w:t>Полученные результаты вносятся в таблицу 5.2</w:t>
      </w:r>
    </w:p>
    <w:p w14:paraId="259D41EF" w14:textId="77777777" w:rsidR="00000000" w:rsidRDefault="00000000">
      <w:pPr>
        <w:spacing w:line="360" w:lineRule="auto"/>
        <w:ind w:firstLine="709"/>
        <w:jc w:val="both"/>
        <w:rPr>
          <w:color w:val="000000"/>
          <w:sz w:val="28"/>
          <w:szCs w:val="28"/>
        </w:rPr>
      </w:pPr>
    </w:p>
    <w:p w14:paraId="1CF74126" w14:textId="77777777" w:rsidR="00000000" w:rsidRDefault="00000000">
      <w:pPr>
        <w:spacing w:line="360" w:lineRule="auto"/>
        <w:ind w:firstLine="709"/>
        <w:jc w:val="both"/>
        <w:rPr>
          <w:color w:val="000000"/>
          <w:sz w:val="28"/>
          <w:szCs w:val="28"/>
        </w:rPr>
      </w:pPr>
      <w:r>
        <w:rPr>
          <w:color w:val="000000"/>
          <w:sz w:val="28"/>
          <w:szCs w:val="28"/>
        </w:rPr>
        <w:t>Таблица 5.2 - Расчет ожидаемого времени выполнения работы и дисперсии</w:t>
      </w:r>
    </w:p>
    <w:tbl>
      <w:tblPr>
        <w:tblW w:w="0" w:type="auto"/>
        <w:jc w:val="center"/>
        <w:tblBorders>
          <w:top w:val="single" w:sz="8" w:space="0" w:color="000000"/>
          <w:left w:val="single" w:sz="8" w:space="0" w:color="000000"/>
          <w:bottom w:val="single" w:sz="8" w:space="0" w:color="000000"/>
          <w:right w:val="single" w:sz="8" w:space="0" w:color="000000"/>
        </w:tblBorders>
        <w:tblLayout w:type="fixed"/>
        <w:tblLook w:val="0000" w:firstRow="0" w:lastRow="0" w:firstColumn="0" w:lastColumn="0" w:noHBand="0" w:noVBand="0"/>
      </w:tblPr>
      <w:tblGrid>
        <w:gridCol w:w="1439"/>
        <w:gridCol w:w="6021"/>
        <w:gridCol w:w="935"/>
        <w:gridCol w:w="902"/>
      </w:tblGrid>
      <w:tr w:rsidR="00000000" w14:paraId="0BB84867" w14:textId="77777777">
        <w:tblPrEx>
          <w:tblCellMar>
            <w:top w:w="0" w:type="dxa"/>
            <w:bottom w:w="0" w:type="dxa"/>
          </w:tblCellMar>
        </w:tblPrEx>
        <w:trPr>
          <w:jc w:val="center"/>
        </w:trPr>
        <w:tc>
          <w:tcPr>
            <w:tcW w:w="1439" w:type="dxa"/>
            <w:tcBorders>
              <w:top w:val="single" w:sz="6" w:space="0" w:color="auto"/>
              <w:left w:val="single" w:sz="6" w:space="0" w:color="auto"/>
              <w:bottom w:val="single" w:sz="6" w:space="0" w:color="auto"/>
              <w:right w:val="single" w:sz="6" w:space="0" w:color="auto"/>
            </w:tcBorders>
          </w:tcPr>
          <w:p w14:paraId="548B01AE" w14:textId="77777777" w:rsidR="00000000" w:rsidRDefault="00000000">
            <w:pPr>
              <w:spacing w:line="276" w:lineRule="auto"/>
              <w:rPr>
                <w:color w:val="000000"/>
                <w:sz w:val="20"/>
                <w:szCs w:val="20"/>
              </w:rPr>
            </w:pPr>
            <w:r>
              <w:rPr>
                <w:color w:val="000000"/>
                <w:sz w:val="20"/>
                <w:szCs w:val="20"/>
              </w:rPr>
              <w:t>Код работы</w:t>
            </w:r>
          </w:p>
        </w:tc>
        <w:tc>
          <w:tcPr>
            <w:tcW w:w="6021" w:type="dxa"/>
            <w:tcBorders>
              <w:top w:val="single" w:sz="6" w:space="0" w:color="auto"/>
              <w:left w:val="single" w:sz="6" w:space="0" w:color="auto"/>
              <w:bottom w:val="single" w:sz="6" w:space="0" w:color="auto"/>
              <w:right w:val="single" w:sz="6" w:space="0" w:color="auto"/>
            </w:tcBorders>
          </w:tcPr>
          <w:p w14:paraId="73CC56DC" w14:textId="77777777" w:rsidR="00000000" w:rsidRDefault="00000000">
            <w:pPr>
              <w:spacing w:line="276" w:lineRule="auto"/>
              <w:rPr>
                <w:color w:val="000000"/>
                <w:sz w:val="20"/>
                <w:szCs w:val="20"/>
              </w:rPr>
            </w:pPr>
            <w:r>
              <w:rPr>
                <w:color w:val="000000"/>
                <w:sz w:val="20"/>
                <w:szCs w:val="20"/>
              </w:rPr>
              <w:t>Наименование работы</w:t>
            </w:r>
          </w:p>
        </w:tc>
        <w:tc>
          <w:tcPr>
            <w:tcW w:w="935" w:type="dxa"/>
            <w:tcBorders>
              <w:top w:val="single" w:sz="6" w:space="0" w:color="auto"/>
              <w:left w:val="single" w:sz="6" w:space="0" w:color="auto"/>
              <w:bottom w:val="single" w:sz="6" w:space="0" w:color="auto"/>
              <w:right w:val="single" w:sz="6" w:space="0" w:color="auto"/>
            </w:tcBorders>
          </w:tcPr>
          <w:p w14:paraId="012D3049" w14:textId="77777777" w:rsidR="00000000" w:rsidRDefault="00000000">
            <w:pPr>
              <w:spacing w:line="276" w:lineRule="auto"/>
              <w:rPr>
                <w:i/>
                <w:iCs/>
                <w:color w:val="000000"/>
                <w:sz w:val="20"/>
                <w:szCs w:val="20"/>
              </w:rPr>
            </w:pPr>
            <w:r>
              <w:rPr>
                <w:i/>
                <w:iCs/>
                <w:color w:val="000000"/>
                <w:sz w:val="20"/>
                <w:szCs w:val="20"/>
              </w:rPr>
              <w:t>t</w:t>
            </w:r>
            <w:r>
              <w:rPr>
                <w:i/>
                <w:iCs/>
                <w:color w:val="000000"/>
                <w:sz w:val="20"/>
                <w:szCs w:val="20"/>
                <w:vertAlign w:val="subscript"/>
              </w:rPr>
              <w:t>ож</w:t>
            </w:r>
          </w:p>
        </w:tc>
        <w:tc>
          <w:tcPr>
            <w:tcW w:w="902" w:type="dxa"/>
            <w:tcBorders>
              <w:top w:val="single" w:sz="6" w:space="0" w:color="auto"/>
              <w:left w:val="single" w:sz="6" w:space="0" w:color="auto"/>
              <w:bottom w:val="single" w:sz="6" w:space="0" w:color="auto"/>
              <w:right w:val="single" w:sz="6" w:space="0" w:color="auto"/>
            </w:tcBorders>
          </w:tcPr>
          <w:p w14:paraId="3DA20576" w14:textId="77777777" w:rsidR="00000000" w:rsidRDefault="00000000">
            <w:pPr>
              <w:spacing w:line="276" w:lineRule="auto"/>
              <w:rPr>
                <w:i/>
                <w:iCs/>
                <w:color w:val="000000"/>
                <w:sz w:val="20"/>
                <w:szCs w:val="20"/>
              </w:rPr>
            </w:pPr>
            <w:r>
              <w:rPr>
                <w:i/>
                <w:iCs/>
                <w:color w:val="000000"/>
                <w:sz w:val="20"/>
                <w:szCs w:val="20"/>
              </w:rPr>
              <w:t>D</w:t>
            </w:r>
          </w:p>
        </w:tc>
      </w:tr>
      <w:tr w:rsidR="00000000" w14:paraId="28C845B7" w14:textId="77777777">
        <w:tblPrEx>
          <w:tblCellMar>
            <w:top w:w="0" w:type="dxa"/>
            <w:bottom w:w="0" w:type="dxa"/>
          </w:tblCellMar>
        </w:tblPrEx>
        <w:trPr>
          <w:jc w:val="center"/>
        </w:trPr>
        <w:tc>
          <w:tcPr>
            <w:tcW w:w="1439" w:type="dxa"/>
            <w:tcBorders>
              <w:top w:val="single" w:sz="6" w:space="0" w:color="auto"/>
              <w:left w:val="single" w:sz="6" w:space="0" w:color="auto"/>
              <w:bottom w:val="single" w:sz="6" w:space="0" w:color="auto"/>
              <w:right w:val="single" w:sz="6" w:space="0" w:color="auto"/>
            </w:tcBorders>
          </w:tcPr>
          <w:p w14:paraId="37BE4FC4" w14:textId="77777777" w:rsidR="00000000" w:rsidRDefault="00000000">
            <w:pPr>
              <w:spacing w:line="276" w:lineRule="auto"/>
              <w:rPr>
                <w:color w:val="000000"/>
                <w:sz w:val="20"/>
                <w:szCs w:val="20"/>
              </w:rPr>
            </w:pPr>
            <w:r>
              <w:rPr>
                <w:color w:val="000000"/>
                <w:sz w:val="20"/>
                <w:szCs w:val="20"/>
              </w:rPr>
              <w:t>1-2</w:t>
            </w:r>
          </w:p>
        </w:tc>
        <w:tc>
          <w:tcPr>
            <w:tcW w:w="6021" w:type="dxa"/>
            <w:tcBorders>
              <w:top w:val="single" w:sz="6" w:space="0" w:color="auto"/>
              <w:left w:val="single" w:sz="6" w:space="0" w:color="auto"/>
              <w:bottom w:val="single" w:sz="6" w:space="0" w:color="auto"/>
              <w:right w:val="single" w:sz="6" w:space="0" w:color="auto"/>
            </w:tcBorders>
          </w:tcPr>
          <w:p w14:paraId="1B06DC76" w14:textId="77777777" w:rsidR="00000000" w:rsidRDefault="00000000">
            <w:pPr>
              <w:spacing w:line="276" w:lineRule="auto"/>
              <w:rPr>
                <w:color w:val="000000"/>
                <w:sz w:val="20"/>
                <w:szCs w:val="20"/>
              </w:rPr>
            </w:pPr>
            <w:r>
              <w:rPr>
                <w:color w:val="000000"/>
                <w:sz w:val="20"/>
                <w:szCs w:val="20"/>
              </w:rPr>
              <w:t>Получение задания</w:t>
            </w:r>
          </w:p>
        </w:tc>
        <w:tc>
          <w:tcPr>
            <w:tcW w:w="935" w:type="dxa"/>
            <w:tcBorders>
              <w:top w:val="single" w:sz="6" w:space="0" w:color="auto"/>
              <w:left w:val="single" w:sz="6" w:space="0" w:color="auto"/>
              <w:bottom w:val="single" w:sz="6" w:space="0" w:color="auto"/>
              <w:right w:val="single" w:sz="6" w:space="0" w:color="auto"/>
            </w:tcBorders>
          </w:tcPr>
          <w:p w14:paraId="71444E91" w14:textId="77777777" w:rsidR="00000000" w:rsidRDefault="00000000">
            <w:pPr>
              <w:spacing w:line="276" w:lineRule="auto"/>
              <w:rPr>
                <w:color w:val="000000"/>
                <w:sz w:val="20"/>
                <w:szCs w:val="20"/>
              </w:rPr>
            </w:pPr>
            <w:r>
              <w:rPr>
                <w:color w:val="000000"/>
                <w:sz w:val="20"/>
                <w:szCs w:val="20"/>
              </w:rPr>
              <w:t>1</w:t>
            </w:r>
          </w:p>
        </w:tc>
        <w:tc>
          <w:tcPr>
            <w:tcW w:w="902" w:type="dxa"/>
            <w:tcBorders>
              <w:top w:val="single" w:sz="6" w:space="0" w:color="auto"/>
              <w:left w:val="single" w:sz="6" w:space="0" w:color="auto"/>
              <w:bottom w:val="single" w:sz="6" w:space="0" w:color="auto"/>
              <w:right w:val="single" w:sz="6" w:space="0" w:color="auto"/>
            </w:tcBorders>
          </w:tcPr>
          <w:p w14:paraId="6486F740" w14:textId="77777777" w:rsidR="00000000" w:rsidRDefault="00000000">
            <w:pPr>
              <w:spacing w:line="276" w:lineRule="auto"/>
              <w:rPr>
                <w:color w:val="000000"/>
                <w:sz w:val="20"/>
                <w:szCs w:val="20"/>
              </w:rPr>
            </w:pPr>
            <w:r>
              <w:rPr>
                <w:color w:val="000000"/>
                <w:sz w:val="20"/>
                <w:szCs w:val="20"/>
              </w:rPr>
              <w:t>0,03</w:t>
            </w:r>
          </w:p>
        </w:tc>
      </w:tr>
      <w:tr w:rsidR="00000000" w14:paraId="264D0C4D" w14:textId="77777777">
        <w:tblPrEx>
          <w:tblCellMar>
            <w:top w:w="0" w:type="dxa"/>
            <w:bottom w:w="0" w:type="dxa"/>
          </w:tblCellMar>
        </w:tblPrEx>
        <w:trPr>
          <w:jc w:val="center"/>
        </w:trPr>
        <w:tc>
          <w:tcPr>
            <w:tcW w:w="1439" w:type="dxa"/>
            <w:tcBorders>
              <w:top w:val="single" w:sz="6" w:space="0" w:color="auto"/>
              <w:left w:val="single" w:sz="6" w:space="0" w:color="auto"/>
              <w:bottom w:val="single" w:sz="6" w:space="0" w:color="auto"/>
              <w:right w:val="single" w:sz="6" w:space="0" w:color="auto"/>
            </w:tcBorders>
          </w:tcPr>
          <w:p w14:paraId="262753CD" w14:textId="77777777" w:rsidR="00000000" w:rsidRDefault="00000000">
            <w:pPr>
              <w:spacing w:line="276" w:lineRule="auto"/>
              <w:rPr>
                <w:color w:val="000000"/>
                <w:sz w:val="20"/>
                <w:szCs w:val="20"/>
              </w:rPr>
            </w:pPr>
            <w:r>
              <w:rPr>
                <w:color w:val="000000"/>
                <w:sz w:val="20"/>
                <w:szCs w:val="20"/>
              </w:rPr>
              <w:t>2-3</w:t>
            </w:r>
          </w:p>
        </w:tc>
        <w:tc>
          <w:tcPr>
            <w:tcW w:w="6021" w:type="dxa"/>
            <w:tcBorders>
              <w:top w:val="single" w:sz="6" w:space="0" w:color="auto"/>
              <w:left w:val="single" w:sz="6" w:space="0" w:color="auto"/>
              <w:bottom w:val="single" w:sz="6" w:space="0" w:color="auto"/>
              <w:right w:val="single" w:sz="6" w:space="0" w:color="auto"/>
            </w:tcBorders>
          </w:tcPr>
          <w:p w14:paraId="4DC69C8A" w14:textId="77777777" w:rsidR="00000000" w:rsidRDefault="00000000">
            <w:pPr>
              <w:spacing w:line="276" w:lineRule="auto"/>
              <w:rPr>
                <w:color w:val="000000"/>
                <w:sz w:val="20"/>
                <w:szCs w:val="20"/>
              </w:rPr>
            </w:pPr>
            <w:r>
              <w:rPr>
                <w:color w:val="000000"/>
                <w:sz w:val="20"/>
                <w:szCs w:val="20"/>
              </w:rPr>
              <w:t>Прохождение инструктажа и ознакомление с экспериментальными установками, методикой проведения эксперимента</w:t>
            </w:r>
          </w:p>
        </w:tc>
        <w:tc>
          <w:tcPr>
            <w:tcW w:w="935" w:type="dxa"/>
            <w:tcBorders>
              <w:top w:val="single" w:sz="6" w:space="0" w:color="auto"/>
              <w:left w:val="single" w:sz="6" w:space="0" w:color="auto"/>
              <w:bottom w:val="single" w:sz="6" w:space="0" w:color="auto"/>
              <w:right w:val="single" w:sz="6" w:space="0" w:color="auto"/>
            </w:tcBorders>
          </w:tcPr>
          <w:p w14:paraId="57703565" w14:textId="77777777" w:rsidR="00000000" w:rsidRDefault="00000000">
            <w:pPr>
              <w:spacing w:line="276" w:lineRule="auto"/>
              <w:rPr>
                <w:color w:val="000000"/>
                <w:sz w:val="20"/>
                <w:szCs w:val="20"/>
              </w:rPr>
            </w:pPr>
            <w:r>
              <w:rPr>
                <w:color w:val="000000"/>
                <w:sz w:val="20"/>
                <w:szCs w:val="20"/>
              </w:rPr>
              <w:t>2</w:t>
            </w:r>
          </w:p>
        </w:tc>
        <w:tc>
          <w:tcPr>
            <w:tcW w:w="902" w:type="dxa"/>
            <w:tcBorders>
              <w:top w:val="single" w:sz="6" w:space="0" w:color="auto"/>
              <w:left w:val="single" w:sz="6" w:space="0" w:color="auto"/>
              <w:bottom w:val="single" w:sz="6" w:space="0" w:color="auto"/>
              <w:right w:val="single" w:sz="6" w:space="0" w:color="auto"/>
            </w:tcBorders>
          </w:tcPr>
          <w:p w14:paraId="06BD46AD" w14:textId="77777777" w:rsidR="00000000" w:rsidRDefault="00000000">
            <w:pPr>
              <w:spacing w:line="276" w:lineRule="auto"/>
              <w:rPr>
                <w:color w:val="000000"/>
                <w:sz w:val="20"/>
                <w:szCs w:val="20"/>
              </w:rPr>
            </w:pPr>
            <w:r>
              <w:rPr>
                <w:color w:val="000000"/>
                <w:sz w:val="20"/>
                <w:szCs w:val="20"/>
              </w:rPr>
              <w:t>0,11</w:t>
            </w:r>
          </w:p>
        </w:tc>
      </w:tr>
      <w:tr w:rsidR="00000000" w14:paraId="7267D105" w14:textId="77777777">
        <w:tblPrEx>
          <w:tblCellMar>
            <w:top w:w="0" w:type="dxa"/>
            <w:bottom w:w="0" w:type="dxa"/>
          </w:tblCellMar>
        </w:tblPrEx>
        <w:trPr>
          <w:jc w:val="center"/>
        </w:trPr>
        <w:tc>
          <w:tcPr>
            <w:tcW w:w="1439" w:type="dxa"/>
            <w:tcBorders>
              <w:top w:val="single" w:sz="6" w:space="0" w:color="auto"/>
              <w:left w:val="single" w:sz="6" w:space="0" w:color="auto"/>
              <w:bottom w:val="single" w:sz="6" w:space="0" w:color="auto"/>
              <w:right w:val="single" w:sz="6" w:space="0" w:color="auto"/>
            </w:tcBorders>
          </w:tcPr>
          <w:p w14:paraId="74DDBB50" w14:textId="77777777" w:rsidR="00000000" w:rsidRDefault="00000000">
            <w:pPr>
              <w:spacing w:line="276" w:lineRule="auto"/>
              <w:rPr>
                <w:color w:val="000000"/>
                <w:sz w:val="20"/>
                <w:szCs w:val="20"/>
              </w:rPr>
            </w:pPr>
            <w:r>
              <w:rPr>
                <w:color w:val="000000"/>
                <w:sz w:val="20"/>
                <w:szCs w:val="20"/>
              </w:rPr>
              <w:t>2-4</w:t>
            </w:r>
          </w:p>
        </w:tc>
        <w:tc>
          <w:tcPr>
            <w:tcW w:w="6021" w:type="dxa"/>
            <w:tcBorders>
              <w:top w:val="single" w:sz="6" w:space="0" w:color="auto"/>
              <w:left w:val="single" w:sz="6" w:space="0" w:color="auto"/>
              <w:bottom w:val="single" w:sz="6" w:space="0" w:color="auto"/>
              <w:right w:val="single" w:sz="6" w:space="0" w:color="auto"/>
            </w:tcBorders>
          </w:tcPr>
          <w:p w14:paraId="7967E7FE" w14:textId="77777777" w:rsidR="00000000" w:rsidRDefault="00000000">
            <w:pPr>
              <w:spacing w:line="276" w:lineRule="auto"/>
              <w:rPr>
                <w:color w:val="000000"/>
                <w:sz w:val="20"/>
                <w:szCs w:val="20"/>
              </w:rPr>
            </w:pPr>
            <w:r>
              <w:rPr>
                <w:color w:val="000000"/>
                <w:sz w:val="20"/>
                <w:szCs w:val="20"/>
              </w:rPr>
              <w:t>Подбор литературы по разделам «литературный обзор» и «Методическая часть»</w:t>
            </w:r>
          </w:p>
        </w:tc>
        <w:tc>
          <w:tcPr>
            <w:tcW w:w="935" w:type="dxa"/>
            <w:tcBorders>
              <w:top w:val="single" w:sz="6" w:space="0" w:color="auto"/>
              <w:left w:val="single" w:sz="6" w:space="0" w:color="auto"/>
              <w:bottom w:val="single" w:sz="6" w:space="0" w:color="auto"/>
              <w:right w:val="single" w:sz="6" w:space="0" w:color="auto"/>
            </w:tcBorders>
          </w:tcPr>
          <w:p w14:paraId="223BE5E6" w14:textId="77777777" w:rsidR="00000000" w:rsidRDefault="00000000">
            <w:pPr>
              <w:spacing w:line="276" w:lineRule="auto"/>
              <w:rPr>
                <w:color w:val="000000"/>
                <w:sz w:val="20"/>
                <w:szCs w:val="20"/>
              </w:rPr>
            </w:pPr>
            <w:r>
              <w:rPr>
                <w:color w:val="000000"/>
                <w:sz w:val="20"/>
                <w:szCs w:val="20"/>
              </w:rPr>
              <w:t>10</w:t>
            </w:r>
          </w:p>
        </w:tc>
        <w:tc>
          <w:tcPr>
            <w:tcW w:w="902" w:type="dxa"/>
            <w:tcBorders>
              <w:top w:val="single" w:sz="6" w:space="0" w:color="auto"/>
              <w:left w:val="single" w:sz="6" w:space="0" w:color="auto"/>
              <w:bottom w:val="single" w:sz="6" w:space="0" w:color="auto"/>
              <w:right w:val="single" w:sz="6" w:space="0" w:color="auto"/>
            </w:tcBorders>
          </w:tcPr>
          <w:p w14:paraId="6EEF6E4F" w14:textId="77777777" w:rsidR="00000000" w:rsidRDefault="00000000">
            <w:pPr>
              <w:spacing w:line="276" w:lineRule="auto"/>
              <w:rPr>
                <w:color w:val="000000"/>
                <w:sz w:val="20"/>
                <w:szCs w:val="20"/>
              </w:rPr>
            </w:pPr>
            <w:r>
              <w:rPr>
                <w:color w:val="000000"/>
                <w:sz w:val="20"/>
                <w:szCs w:val="20"/>
              </w:rPr>
              <w:t>2,78</w:t>
            </w:r>
          </w:p>
        </w:tc>
      </w:tr>
      <w:tr w:rsidR="00000000" w14:paraId="0C76A9BC" w14:textId="77777777">
        <w:tblPrEx>
          <w:tblCellMar>
            <w:top w:w="0" w:type="dxa"/>
            <w:bottom w:w="0" w:type="dxa"/>
          </w:tblCellMar>
        </w:tblPrEx>
        <w:trPr>
          <w:jc w:val="center"/>
        </w:trPr>
        <w:tc>
          <w:tcPr>
            <w:tcW w:w="1439" w:type="dxa"/>
            <w:tcBorders>
              <w:top w:val="single" w:sz="6" w:space="0" w:color="auto"/>
              <w:left w:val="single" w:sz="6" w:space="0" w:color="auto"/>
              <w:bottom w:val="single" w:sz="6" w:space="0" w:color="auto"/>
              <w:right w:val="single" w:sz="6" w:space="0" w:color="auto"/>
            </w:tcBorders>
          </w:tcPr>
          <w:p w14:paraId="13CAA4A1" w14:textId="77777777" w:rsidR="00000000" w:rsidRDefault="00000000">
            <w:pPr>
              <w:spacing w:line="276" w:lineRule="auto"/>
              <w:rPr>
                <w:color w:val="000000"/>
                <w:sz w:val="20"/>
                <w:szCs w:val="20"/>
              </w:rPr>
            </w:pPr>
            <w:r>
              <w:rPr>
                <w:color w:val="000000"/>
                <w:sz w:val="20"/>
                <w:szCs w:val="20"/>
              </w:rPr>
              <w:t>3-5</w:t>
            </w:r>
          </w:p>
        </w:tc>
        <w:tc>
          <w:tcPr>
            <w:tcW w:w="6021" w:type="dxa"/>
            <w:tcBorders>
              <w:top w:val="single" w:sz="6" w:space="0" w:color="auto"/>
              <w:left w:val="single" w:sz="6" w:space="0" w:color="auto"/>
              <w:bottom w:val="single" w:sz="6" w:space="0" w:color="auto"/>
              <w:right w:val="single" w:sz="6" w:space="0" w:color="auto"/>
            </w:tcBorders>
          </w:tcPr>
          <w:p w14:paraId="601A790C" w14:textId="77777777" w:rsidR="00000000" w:rsidRDefault="00000000">
            <w:pPr>
              <w:spacing w:line="276" w:lineRule="auto"/>
              <w:rPr>
                <w:color w:val="000000"/>
                <w:sz w:val="20"/>
                <w:szCs w:val="20"/>
              </w:rPr>
            </w:pPr>
            <w:r>
              <w:rPr>
                <w:color w:val="000000"/>
                <w:sz w:val="20"/>
                <w:szCs w:val="20"/>
              </w:rPr>
              <w:t>Подбор исходных материалов</w:t>
            </w:r>
          </w:p>
        </w:tc>
        <w:tc>
          <w:tcPr>
            <w:tcW w:w="935" w:type="dxa"/>
            <w:tcBorders>
              <w:top w:val="single" w:sz="6" w:space="0" w:color="auto"/>
              <w:left w:val="single" w:sz="6" w:space="0" w:color="auto"/>
              <w:bottom w:val="single" w:sz="6" w:space="0" w:color="auto"/>
              <w:right w:val="single" w:sz="6" w:space="0" w:color="auto"/>
            </w:tcBorders>
          </w:tcPr>
          <w:p w14:paraId="72A2A2EA" w14:textId="77777777" w:rsidR="00000000" w:rsidRDefault="00000000">
            <w:pPr>
              <w:spacing w:line="276" w:lineRule="auto"/>
              <w:rPr>
                <w:color w:val="000000"/>
                <w:sz w:val="20"/>
                <w:szCs w:val="20"/>
              </w:rPr>
            </w:pPr>
            <w:r>
              <w:rPr>
                <w:color w:val="000000"/>
                <w:sz w:val="20"/>
                <w:szCs w:val="20"/>
              </w:rPr>
              <w:t>11</w:t>
            </w:r>
          </w:p>
        </w:tc>
        <w:tc>
          <w:tcPr>
            <w:tcW w:w="902" w:type="dxa"/>
            <w:tcBorders>
              <w:top w:val="single" w:sz="6" w:space="0" w:color="auto"/>
              <w:left w:val="single" w:sz="6" w:space="0" w:color="auto"/>
              <w:bottom w:val="single" w:sz="6" w:space="0" w:color="auto"/>
              <w:right w:val="single" w:sz="6" w:space="0" w:color="auto"/>
            </w:tcBorders>
          </w:tcPr>
          <w:p w14:paraId="6450D7E0" w14:textId="77777777" w:rsidR="00000000" w:rsidRDefault="00000000">
            <w:pPr>
              <w:spacing w:line="276" w:lineRule="auto"/>
              <w:rPr>
                <w:color w:val="000000"/>
                <w:sz w:val="20"/>
                <w:szCs w:val="20"/>
              </w:rPr>
            </w:pPr>
            <w:r>
              <w:rPr>
                <w:color w:val="000000"/>
                <w:sz w:val="20"/>
                <w:szCs w:val="20"/>
              </w:rPr>
              <w:t>0,44</w:t>
            </w:r>
          </w:p>
        </w:tc>
      </w:tr>
      <w:tr w:rsidR="00000000" w14:paraId="2F607BA7" w14:textId="77777777">
        <w:tblPrEx>
          <w:tblCellMar>
            <w:top w:w="0" w:type="dxa"/>
            <w:bottom w:w="0" w:type="dxa"/>
          </w:tblCellMar>
        </w:tblPrEx>
        <w:trPr>
          <w:jc w:val="center"/>
        </w:trPr>
        <w:tc>
          <w:tcPr>
            <w:tcW w:w="1439" w:type="dxa"/>
            <w:tcBorders>
              <w:top w:val="single" w:sz="6" w:space="0" w:color="auto"/>
              <w:left w:val="single" w:sz="6" w:space="0" w:color="auto"/>
              <w:bottom w:val="single" w:sz="6" w:space="0" w:color="auto"/>
              <w:right w:val="single" w:sz="6" w:space="0" w:color="auto"/>
            </w:tcBorders>
          </w:tcPr>
          <w:p w14:paraId="3F5A405A" w14:textId="77777777" w:rsidR="00000000" w:rsidRDefault="00000000">
            <w:pPr>
              <w:spacing w:line="276" w:lineRule="auto"/>
              <w:rPr>
                <w:color w:val="000000"/>
                <w:sz w:val="20"/>
                <w:szCs w:val="20"/>
              </w:rPr>
            </w:pPr>
            <w:r>
              <w:rPr>
                <w:color w:val="000000"/>
                <w:sz w:val="20"/>
                <w:szCs w:val="20"/>
              </w:rPr>
              <w:t>4-9</w:t>
            </w:r>
          </w:p>
        </w:tc>
        <w:tc>
          <w:tcPr>
            <w:tcW w:w="6021" w:type="dxa"/>
            <w:tcBorders>
              <w:top w:val="single" w:sz="6" w:space="0" w:color="auto"/>
              <w:left w:val="single" w:sz="6" w:space="0" w:color="auto"/>
              <w:bottom w:val="single" w:sz="6" w:space="0" w:color="auto"/>
              <w:right w:val="single" w:sz="6" w:space="0" w:color="auto"/>
            </w:tcBorders>
          </w:tcPr>
          <w:p w14:paraId="0463993C" w14:textId="77777777" w:rsidR="00000000" w:rsidRDefault="00000000">
            <w:pPr>
              <w:spacing w:line="276" w:lineRule="auto"/>
              <w:rPr>
                <w:color w:val="000000"/>
                <w:sz w:val="20"/>
                <w:szCs w:val="20"/>
              </w:rPr>
            </w:pPr>
            <w:r>
              <w:rPr>
                <w:color w:val="000000"/>
                <w:sz w:val="20"/>
                <w:szCs w:val="20"/>
              </w:rPr>
              <w:t>Оформление раздела «Литературный обзор»</w:t>
            </w:r>
          </w:p>
        </w:tc>
        <w:tc>
          <w:tcPr>
            <w:tcW w:w="935" w:type="dxa"/>
            <w:tcBorders>
              <w:top w:val="single" w:sz="6" w:space="0" w:color="auto"/>
              <w:left w:val="single" w:sz="6" w:space="0" w:color="auto"/>
              <w:bottom w:val="single" w:sz="6" w:space="0" w:color="auto"/>
              <w:right w:val="single" w:sz="6" w:space="0" w:color="auto"/>
            </w:tcBorders>
          </w:tcPr>
          <w:p w14:paraId="7BFA52C8" w14:textId="77777777" w:rsidR="00000000" w:rsidRDefault="00000000">
            <w:pPr>
              <w:spacing w:line="276" w:lineRule="auto"/>
              <w:rPr>
                <w:color w:val="000000"/>
                <w:sz w:val="20"/>
                <w:szCs w:val="20"/>
              </w:rPr>
            </w:pPr>
            <w:r>
              <w:rPr>
                <w:color w:val="000000"/>
                <w:sz w:val="20"/>
                <w:szCs w:val="20"/>
              </w:rPr>
              <w:t>12</w:t>
            </w:r>
          </w:p>
        </w:tc>
        <w:tc>
          <w:tcPr>
            <w:tcW w:w="902" w:type="dxa"/>
            <w:tcBorders>
              <w:top w:val="single" w:sz="6" w:space="0" w:color="auto"/>
              <w:left w:val="single" w:sz="6" w:space="0" w:color="auto"/>
              <w:bottom w:val="single" w:sz="6" w:space="0" w:color="auto"/>
              <w:right w:val="single" w:sz="6" w:space="0" w:color="auto"/>
            </w:tcBorders>
          </w:tcPr>
          <w:p w14:paraId="4D46C781" w14:textId="77777777" w:rsidR="00000000" w:rsidRDefault="00000000">
            <w:pPr>
              <w:spacing w:line="276" w:lineRule="auto"/>
              <w:rPr>
                <w:color w:val="000000"/>
                <w:sz w:val="20"/>
                <w:szCs w:val="20"/>
              </w:rPr>
            </w:pPr>
            <w:r>
              <w:rPr>
                <w:color w:val="000000"/>
                <w:sz w:val="20"/>
                <w:szCs w:val="20"/>
              </w:rPr>
              <w:t>0,11</w:t>
            </w:r>
          </w:p>
        </w:tc>
      </w:tr>
      <w:tr w:rsidR="00000000" w14:paraId="59C79C36" w14:textId="77777777">
        <w:tblPrEx>
          <w:tblCellMar>
            <w:top w:w="0" w:type="dxa"/>
            <w:bottom w:w="0" w:type="dxa"/>
          </w:tblCellMar>
        </w:tblPrEx>
        <w:trPr>
          <w:jc w:val="center"/>
        </w:trPr>
        <w:tc>
          <w:tcPr>
            <w:tcW w:w="1439" w:type="dxa"/>
            <w:tcBorders>
              <w:top w:val="single" w:sz="6" w:space="0" w:color="auto"/>
              <w:left w:val="single" w:sz="6" w:space="0" w:color="auto"/>
              <w:bottom w:val="single" w:sz="6" w:space="0" w:color="auto"/>
              <w:right w:val="single" w:sz="6" w:space="0" w:color="auto"/>
            </w:tcBorders>
          </w:tcPr>
          <w:p w14:paraId="23747CB4" w14:textId="77777777" w:rsidR="00000000" w:rsidRDefault="00000000">
            <w:pPr>
              <w:spacing w:line="276" w:lineRule="auto"/>
              <w:rPr>
                <w:color w:val="000000"/>
                <w:sz w:val="20"/>
                <w:szCs w:val="20"/>
              </w:rPr>
            </w:pPr>
            <w:r>
              <w:rPr>
                <w:color w:val="000000"/>
                <w:sz w:val="20"/>
                <w:szCs w:val="20"/>
              </w:rPr>
              <w:t>5-6</w:t>
            </w:r>
          </w:p>
        </w:tc>
        <w:tc>
          <w:tcPr>
            <w:tcW w:w="6021" w:type="dxa"/>
            <w:tcBorders>
              <w:top w:val="single" w:sz="6" w:space="0" w:color="auto"/>
              <w:left w:val="single" w:sz="6" w:space="0" w:color="auto"/>
              <w:bottom w:val="single" w:sz="6" w:space="0" w:color="auto"/>
              <w:right w:val="single" w:sz="6" w:space="0" w:color="auto"/>
            </w:tcBorders>
          </w:tcPr>
          <w:p w14:paraId="46E0C05C" w14:textId="77777777" w:rsidR="00000000" w:rsidRDefault="00000000">
            <w:pPr>
              <w:spacing w:line="276" w:lineRule="auto"/>
              <w:rPr>
                <w:color w:val="000000"/>
                <w:sz w:val="20"/>
                <w:szCs w:val="20"/>
              </w:rPr>
            </w:pPr>
            <w:r>
              <w:rPr>
                <w:color w:val="000000"/>
                <w:sz w:val="20"/>
                <w:szCs w:val="20"/>
              </w:rPr>
              <w:t>Приготовления суспензий из пылевидного кварца (ПК)</w:t>
            </w:r>
          </w:p>
        </w:tc>
        <w:tc>
          <w:tcPr>
            <w:tcW w:w="935" w:type="dxa"/>
            <w:tcBorders>
              <w:top w:val="single" w:sz="6" w:space="0" w:color="auto"/>
              <w:left w:val="single" w:sz="6" w:space="0" w:color="auto"/>
              <w:bottom w:val="single" w:sz="6" w:space="0" w:color="auto"/>
              <w:right w:val="single" w:sz="6" w:space="0" w:color="auto"/>
            </w:tcBorders>
          </w:tcPr>
          <w:p w14:paraId="37406163" w14:textId="77777777" w:rsidR="00000000" w:rsidRDefault="00000000">
            <w:pPr>
              <w:spacing w:line="276" w:lineRule="auto"/>
              <w:rPr>
                <w:color w:val="000000"/>
                <w:sz w:val="20"/>
                <w:szCs w:val="20"/>
              </w:rPr>
            </w:pPr>
            <w:r>
              <w:rPr>
                <w:color w:val="000000"/>
                <w:sz w:val="20"/>
                <w:szCs w:val="20"/>
              </w:rPr>
              <w:t>12</w:t>
            </w:r>
          </w:p>
        </w:tc>
        <w:tc>
          <w:tcPr>
            <w:tcW w:w="902" w:type="dxa"/>
            <w:tcBorders>
              <w:top w:val="single" w:sz="6" w:space="0" w:color="auto"/>
              <w:left w:val="single" w:sz="6" w:space="0" w:color="auto"/>
              <w:bottom w:val="single" w:sz="6" w:space="0" w:color="auto"/>
              <w:right w:val="single" w:sz="6" w:space="0" w:color="auto"/>
            </w:tcBorders>
          </w:tcPr>
          <w:p w14:paraId="3BE4F63F" w14:textId="77777777" w:rsidR="00000000" w:rsidRDefault="00000000">
            <w:pPr>
              <w:spacing w:line="276" w:lineRule="auto"/>
              <w:rPr>
                <w:color w:val="000000"/>
                <w:sz w:val="20"/>
                <w:szCs w:val="20"/>
              </w:rPr>
            </w:pPr>
            <w:r>
              <w:rPr>
                <w:color w:val="000000"/>
                <w:sz w:val="20"/>
                <w:szCs w:val="20"/>
              </w:rPr>
              <w:t>2,78</w:t>
            </w:r>
          </w:p>
        </w:tc>
      </w:tr>
      <w:tr w:rsidR="00000000" w14:paraId="48D21BD3" w14:textId="77777777">
        <w:tblPrEx>
          <w:tblCellMar>
            <w:top w:w="0" w:type="dxa"/>
            <w:bottom w:w="0" w:type="dxa"/>
          </w:tblCellMar>
        </w:tblPrEx>
        <w:trPr>
          <w:jc w:val="center"/>
        </w:trPr>
        <w:tc>
          <w:tcPr>
            <w:tcW w:w="1439" w:type="dxa"/>
            <w:tcBorders>
              <w:top w:val="single" w:sz="6" w:space="0" w:color="auto"/>
              <w:left w:val="single" w:sz="6" w:space="0" w:color="auto"/>
              <w:bottom w:val="single" w:sz="6" w:space="0" w:color="auto"/>
              <w:right w:val="single" w:sz="6" w:space="0" w:color="auto"/>
            </w:tcBorders>
          </w:tcPr>
          <w:p w14:paraId="59C0AED7" w14:textId="77777777" w:rsidR="00000000" w:rsidRDefault="00000000">
            <w:pPr>
              <w:spacing w:line="276" w:lineRule="auto"/>
              <w:rPr>
                <w:color w:val="000000"/>
                <w:sz w:val="20"/>
                <w:szCs w:val="20"/>
              </w:rPr>
            </w:pPr>
            <w:r>
              <w:rPr>
                <w:color w:val="000000"/>
                <w:sz w:val="20"/>
                <w:szCs w:val="20"/>
              </w:rPr>
              <w:t>5-8</w:t>
            </w:r>
          </w:p>
        </w:tc>
        <w:tc>
          <w:tcPr>
            <w:tcW w:w="6021" w:type="dxa"/>
            <w:tcBorders>
              <w:top w:val="single" w:sz="6" w:space="0" w:color="auto"/>
              <w:left w:val="single" w:sz="6" w:space="0" w:color="auto"/>
              <w:bottom w:val="single" w:sz="6" w:space="0" w:color="auto"/>
              <w:right w:val="single" w:sz="6" w:space="0" w:color="auto"/>
            </w:tcBorders>
          </w:tcPr>
          <w:p w14:paraId="5000452C" w14:textId="77777777" w:rsidR="00000000" w:rsidRDefault="00000000">
            <w:pPr>
              <w:spacing w:line="276" w:lineRule="auto"/>
              <w:rPr>
                <w:color w:val="000000"/>
                <w:sz w:val="20"/>
                <w:szCs w:val="20"/>
              </w:rPr>
            </w:pPr>
            <w:r>
              <w:rPr>
                <w:color w:val="000000"/>
                <w:sz w:val="20"/>
                <w:szCs w:val="20"/>
              </w:rPr>
              <w:t>Приготовления суспензий из графита скрытокристаллического (ГЛС-3)</w:t>
            </w:r>
          </w:p>
        </w:tc>
        <w:tc>
          <w:tcPr>
            <w:tcW w:w="935" w:type="dxa"/>
            <w:tcBorders>
              <w:top w:val="single" w:sz="6" w:space="0" w:color="auto"/>
              <w:left w:val="single" w:sz="6" w:space="0" w:color="auto"/>
              <w:bottom w:val="single" w:sz="6" w:space="0" w:color="auto"/>
              <w:right w:val="single" w:sz="6" w:space="0" w:color="auto"/>
            </w:tcBorders>
          </w:tcPr>
          <w:p w14:paraId="356A855F" w14:textId="77777777" w:rsidR="00000000" w:rsidRDefault="00000000">
            <w:pPr>
              <w:spacing w:line="276" w:lineRule="auto"/>
              <w:rPr>
                <w:color w:val="000000"/>
                <w:sz w:val="20"/>
                <w:szCs w:val="20"/>
              </w:rPr>
            </w:pPr>
            <w:r>
              <w:rPr>
                <w:color w:val="000000"/>
                <w:sz w:val="20"/>
                <w:szCs w:val="20"/>
              </w:rPr>
              <w:t>12</w:t>
            </w:r>
          </w:p>
        </w:tc>
        <w:tc>
          <w:tcPr>
            <w:tcW w:w="902" w:type="dxa"/>
            <w:tcBorders>
              <w:top w:val="single" w:sz="6" w:space="0" w:color="auto"/>
              <w:left w:val="single" w:sz="6" w:space="0" w:color="auto"/>
              <w:bottom w:val="single" w:sz="6" w:space="0" w:color="auto"/>
              <w:right w:val="single" w:sz="6" w:space="0" w:color="auto"/>
            </w:tcBorders>
          </w:tcPr>
          <w:p w14:paraId="528B65ED" w14:textId="77777777" w:rsidR="00000000" w:rsidRDefault="00000000">
            <w:pPr>
              <w:spacing w:line="276" w:lineRule="auto"/>
              <w:rPr>
                <w:color w:val="000000"/>
                <w:sz w:val="20"/>
                <w:szCs w:val="20"/>
              </w:rPr>
            </w:pPr>
            <w:r>
              <w:rPr>
                <w:color w:val="000000"/>
                <w:sz w:val="20"/>
                <w:szCs w:val="20"/>
              </w:rPr>
              <w:t>4,00</w:t>
            </w:r>
          </w:p>
        </w:tc>
      </w:tr>
      <w:tr w:rsidR="00000000" w14:paraId="46A0FD1A" w14:textId="77777777">
        <w:tblPrEx>
          <w:tblCellMar>
            <w:top w:w="0" w:type="dxa"/>
            <w:bottom w:w="0" w:type="dxa"/>
          </w:tblCellMar>
        </w:tblPrEx>
        <w:trPr>
          <w:jc w:val="center"/>
        </w:trPr>
        <w:tc>
          <w:tcPr>
            <w:tcW w:w="1439" w:type="dxa"/>
            <w:tcBorders>
              <w:top w:val="single" w:sz="6" w:space="0" w:color="auto"/>
              <w:left w:val="single" w:sz="6" w:space="0" w:color="auto"/>
              <w:bottom w:val="single" w:sz="6" w:space="0" w:color="auto"/>
              <w:right w:val="single" w:sz="6" w:space="0" w:color="auto"/>
            </w:tcBorders>
          </w:tcPr>
          <w:p w14:paraId="3F82489E" w14:textId="77777777" w:rsidR="00000000" w:rsidRDefault="00000000">
            <w:pPr>
              <w:spacing w:line="276" w:lineRule="auto"/>
              <w:rPr>
                <w:color w:val="000000"/>
                <w:sz w:val="20"/>
                <w:szCs w:val="20"/>
              </w:rPr>
            </w:pPr>
            <w:r>
              <w:rPr>
                <w:color w:val="000000"/>
                <w:sz w:val="20"/>
                <w:szCs w:val="20"/>
              </w:rPr>
              <w:t>6-7</w:t>
            </w:r>
          </w:p>
        </w:tc>
        <w:tc>
          <w:tcPr>
            <w:tcW w:w="6021" w:type="dxa"/>
            <w:tcBorders>
              <w:top w:val="single" w:sz="6" w:space="0" w:color="auto"/>
              <w:left w:val="single" w:sz="6" w:space="0" w:color="auto"/>
              <w:bottom w:val="single" w:sz="6" w:space="0" w:color="auto"/>
              <w:right w:val="single" w:sz="6" w:space="0" w:color="auto"/>
            </w:tcBorders>
          </w:tcPr>
          <w:p w14:paraId="04289C82" w14:textId="77777777" w:rsidR="00000000" w:rsidRDefault="00000000">
            <w:pPr>
              <w:spacing w:line="276" w:lineRule="auto"/>
              <w:rPr>
                <w:color w:val="000000"/>
                <w:sz w:val="20"/>
                <w:szCs w:val="20"/>
              </w:rPr>
            </w:pPr>
            <w:r>
              <w:rPr>
                <w:color w:val="000000"/>
                <w:sz w:val="20"/>
                <w:szCs w:val="20"/>
              </w:rPr>
              <w:t>Исследование свойств суспензий ПК</w:t>
            </w:r>
          </w:p>
        </w:tc>
        <w:tc>
          <w:tcPr>
            <w:tcW w:w="935" w:type="dxa"/>
            <w:tcBorders>
              <w:top w:val="single" w:sz="6" w:space="0" w:color="auto"/>
              <w:left w:val="single" w:sz="6" w:space="0" w:color="auto"/>
              <w:bottom w:val="single" w:sz="6" w:space="0" w:color="auto"/>
              <w:right w:val="single" w:sz="6" w:space="0" w:color="auto"/>
            </w:tcBorders>
          </w:tcPr>
          <w:p w14:paraId="2508E92A" w14:textId="77777777" w:rsidR="00000000" w:rsidRDefault="00000000">
            <w:pPr>
              <w:spacing w:line="276" w:lineRule="auto"/>
              <w:rPr>
                <w:color w:val="000000"/>
                <w:sz w:val="20"/>
                <w:szCs w:val="20"/>
              </w:rPr>
            </w:pPr>
            <w:r>
              <w:rPr>
                <w:color w:val="000000"/>
                <w:sz w:val="20"/>
                <w:szCs w:val="20"/>
              </w:rPr>
              <w:t>10</w:t>
            </w:r>
          </w:p>
        </w:tc>
        <w:tc>
          <w:tcPr>
            <w:tcW w:w="902" w:type="dxa"/>
            <w:tcBorders>
              <w:top w:val="single" w:sz="6" w:space="0" w:color="auto"/>
              <w:left w:val="single" w:sz="6" w:space="0" w:color="auto"/>
              <w:bottom w:val="single" w:sz="6" w:space="0" w:color="auto"/>
              <w:right w:val="single" w:sz="6" w:space="0" w:color="auto"/>
            </w:tcBorders>
          </w:tcPr>
          <w:p w14:paraId="61E5C41A" w14:textId="77777777" w:rsidR="00000000" w:rsidRDefault="00000000">
            <w:pPr>
              <w:spacing w:line="276" w:lineRule="auto"/>
              <w:rPr>
                <w:color w:val="000000"/>
                <w:sz w:val="20"/>
                <w:szCs w:val="20"/>
              </w:rPr>
            </w:pPr>
            <w:r>
              <w:rPr>
                <w:color w:val="000000"/>
                <w:sz w:val="20"/>
                <w:szCs w:val="20"/>
              </w:rPr>
              <w:t>1,00</w:t>
            </w:r>
          </w:p>
        </w:tc>
      </w:tr>
      <w:tr w:rsidR="00000000" w14:paraId="63FBE833" w14:textId="77777777">
        <w:tblPrEx>
          <w:tblCellMar>
            <w:top w:w="0" w:type="dxa"/>
            <w:bottom w:w="0" w:type="dxa"/>
          </w:tblCellMar>
        </w:tblPrEx>
        <w:trPr>
          <w:jc w:val="center"/>
        </w:trPr>
        <w:tc>
          <w:tcPr>
            <w:tcW w:w="1439" w:type="dxa"/>
            <w:tcBorders>
              <w:top w:val="single" w:sz="6" w:space="0" w:color="auto"/>
              <w:left w:val="single" w:sz="6" w:space="0" w:color="auto"/>
              <w:bottom w:val="single" w:sz="6" w:space="0" w:color="auto"/>
              <w:right w:val="single" w:sz="6" w:space="0" w:color="auto"/>
            </w:tcBorders>
          </w:tcPr>
          <w:p w14:paraId="291A9840" w14:textId="77777777" w:rsidR="00000000" w:rsidRDefault="00000000">
            <w:pPr>
              <w:spacing w:line="276" w:lineRule="auto"/>
              <w:rPr>
                <w:color w:val="000000"/>
                <w:sz w:val="20"/>
                <w:szCs w:val="20"/>
              </w:rPr>
            </w:pPr>
            <w:r>
              <w:rPr>
                <w:color w:val="000000"/>
                <w:sz w:val="20"/>
                <w:szCs w:val="20"/>
              </w:rPr>
              <w:t>8-10</w:t>
            </w:r>
          </w:p>
        </w:tc>
        <w:tc>
          <w:tcPr>
            <w:tcW w:w="6021" w:type="dxa"/>
            <w:tcBorders>
              <w:top w:val="single" w:sz="6" w:space="0" w:color="auto"/>
              <w:left w:val="single" w:sz="6" w:space="0" w:color="auto"/>
              <w:bottom w:val="single" w:sz="6" w:space="0" w:color="auto"/>
              <w:right w:val="single" w:sz="6" w:space="0" w:color="auto"/>
            </w:tcBorders>
          </w:tcPr>
          <w:p w14:paraId="7C4FA5DD" w14:textId="77777777" w:rsidR="00000000" w:rsidRDefault="00000000">
            <w:pPr>
              <w:spacing w:line="276" w:lineRule="auto"/>
              <w:rPr>
                <w:color w:val="000000"/>
                <w:sz w:val="20"/>
                <w:szCs w:val="20"/>
              </w:rPr>
            </w:pPr>
            <w:r>
              <w:rPr>
                <w:color w:val="000000"/>
                <w:sz w:val="20"/>
                <w:szCs w:val="20"/>
              </w:rPr>
              <w:t>Исследование свойств суспензий ГЛС-3</w:t>
            </w:r>
          </w:p>
        </w:tc>
        <w:tc>
          <w:tcPr>
            <w:tcW w:w="935" w:type="dxa"/>
            <w:tcBorders>
              <w:top w:val="single" w:sz="6" w:space="0" w:color="auto"/>
              <w:left w:val="single" w:sz="6" w:space="0" w:color="auto"/>
              <w:bottom w:val="single" w:sz="6" w:space="0" w:color="auto"/>
              <w:right w:val="single" w:sz="6" w:space="0" w:color="auto"/>
            </w:tcBorders>
          </w:tcPr>
          <w:p w14:paraId="169B0E97" w14:textId="77777777" w:rsidR="00000000" w:rsidRDefault="00000000">
            <w:pPr>
              <w:spacing w:line="276" w:lineRule="auto"/>
              <w:rPr>
                <w:color w:val="000000"/>
                <w:sz w:val="20"/>
                <w:szCs w:val="20"/>
              </w:rPr>
            </w:pPr>
            <w:r>
              <w:rPr>
                <w:color w:val="000000"/>
                <w:sz w:val="20"/>
                <w:szCs w:val="20"/>
              </w:rPr>
              <w:t>10</w:t>
            </w:r>
          </w:p>
        </w:tc>
        <w:tc>
          <w:tcPr>
            <w:tcW w:w="902" w:type="dxa"/>
            <w:tcBorders>
              <w:top w:val="single" w:sz="6" w:space="0" w:color="auto"/>
              <w:left w:val="single" w:sz="6" w:space="0" w:color="auto"/>
              <w:bottom w:val="single" w:sz="6" w:space="0" w:color="auto"/>
              <w:right w:val="single" w:sz="6" w:space="0" w:color="auto"/>
            </w:tcBorders>
          </w:tcPr>
          <w:p w14:paraId="558B81B5" w14:textId="77777777" w:rsidR="00000000" w:rsidRDefault="00000000">
            <w:pPr>
              <w:spacing w:line="276" w:lineRule="auto"/>
              <w:rPr>
                <w:color w:val="000000"/>
                <w:sz w:val="20"/>
                <w:szCs w:val="20"/>
              </w:rPr>
            </w:pPr>
            <w:r>
              <w:rPr>
                <w:color w:val="000000"/>
                <w:sz w:val="20"/>
                <w:szCs w:val="20"/>
              </w:rPr>
              <w:t>0,44</w:t>
            </w:r>
          </w:p>
        </w:tc>
      </w:tr>
      <w:tr w:rsidR="00000000" w14:paraId="4848AABD" w14:textId="77777777">
        <w:tblPrEx>
          <w:tblCellMar>
            <w:top w:w="0" w:type="dxa"/>
            <w:bottom w:w="0" w:type="dxa"/>
          </w:tblCellMar>
        </w:tblPrEx>
        <w:trPr>
          <w:jc w:val="center"/>
        </w:trPr>
        <w:tc>
          <w:tcPr>
            <w:tcW w:w="1439" w:type="dxa"/>
            <w:tcBorders>
              <w:top w:val="single" w:sz="6" w:space="0" w:color="auto"/>
              <w:left w:val="single" w:sz="6" w:space="0" w:color="auto"/>
              <w:bottom w:val="single" w:sz="6" w:space="0" w:color="auto"/>
              <w:right w:val="single" w:sz="6" w:space="0" w:color="auto"/>
            </w:tcBorders>
          </w:tcPr>
          <w:p w14:paraId="5207D880" w14:textId="77777777" w:rsidR="00000000" w:rsidRDefault="00000000">
            <w:pPr>
              <w:spacing w:line="276" w:lineRule="auto"/>
              <w:rPr>
                <w:color w:val="000000"/>
                <w:sz w:val="20"/>
                <w:szCs w:val="20"/>
              </w:rPr>
            </w:pPr>
            <w:r>
              <w:rPr>
                <w:color w:val="000000"/>
                <w:sz w:val="20"/>
                <w:szCs w:val="20"/>
              </w:rPr>
              <w:t>7-11</w:t>
            </w:r>
          </w:p>
        </w:tc>
        <w:tc>
          <w:tcPr>
            <w:tcW w:w="6021" w:type="dxa"/>
            <w:tcBorders>
              <w:top w:val="single" w:sz="6" w:space="0" w:color="auto"/>
              <w:left w:val="single" w:sz="6" w:space="0" w:color="auto"/>
              <w:bottom w:val="single" w:sz="6" w:space="0" w:color="auto"/>
              <w:right w:val="single" w:sz="6" w:space="0" w:color="auto"/>
            </w:tcBorders>
          </w:tcPr>
          <w:p w14:paraId="12097687" w14:textId="77777777" w:rsidR="00000000" w:rsidRDefault="00000000">
            <w:pPr>
              <w:spacing w:line="276" w:lineRule="auto"/>
              <w:rPr>
                <w:color w:val="000000"/>
                <w:sz w:val="20"/>
                <w:szCs w:val="20"/>
              </w:rPr>
            </w:pPr>
            <w:r>
              <w:rPr>
                <w:color w:val="000000"/>
                <w:sz w:val="20"/>
                <w:szCs w:val="20"/>
              </w:rPr>
              <w:t>Подбор наиболее оптимальной комбинации для покрытия</w:t>
            </w:r>
          </w:p>
        </w:tc>
        <w:tc>
          <w:tcPr>
            <w:tcW w:w="935" w:type="dxa"/>
            <w:tcBorders>
              <w:top w:val="single" w:sz="6" w:space="0" w:color="auto"/>
              <w:left w:val="single" w:sz="6" w:space="0" w:color="auto"/>
              <w:bottom w:val="single" w:sz="6" w:space="0" w:color="auto"/>
              <w:right w:val="single" w:sz="6" w:space="0" w:color="auto"/>
            </w:tcBorders>
          </w:tcPr>
          <w:p w14:paraId="1014CC39" w14:textId="77777777" w:rsidR="00000000" w:rsidRDefault="00000000">
            <w:pPr>
              <w:spacing w:line="276" w:lineRule="auto"/>
              <w:rPr>
                <w:color w:val="000000"/>
                <w:sz w:val="20"/>
                <w:szCs w:val="20"/>
              </w:rPr>
            </w:pPr>
            <w:r>
              <w:rPr>
                <w:color w:val="000000"/>
                <w:sz w:val="20"/>
                <w:szCs w:val="20"/>
              </w:rPr>
              <w:t>7</w:t>
            </w:r>
          </w:p>
        </w:tc>
        <w:tc>
          <w:tcPr>
            <w:tcW w:w="902" w:type="dxa"/>
            <w:tcBorders>
              <w:top w:val="single" w:sz="6" w:space="0" w:color="auto"/>
              <w:left w:val="single" w:sz="6" w:space="0" w:color="auto"/>
              <w:bottom w:val="single" w:sz="6" w:space="0" w:color="auto"/>
              <w:right w:val="single" w:sz="6" w:space="0" w:color="auto"/>
            </w:tcBorders>
          </w:tcPr>
          <w:p w14:paraId="08EB5C82" w14:textId="77777777" w:rsidR="00000000" w:rsidRDefault="00000000">
            <w:pPr>
              <w:spacing w:line="276" w:lineRule="auto"/>
              <w:rPr>
                <w:color w:val="000000"/>
                <w:sz w:val="20"/>
                <w:szCs w:val="20"/>
              </w:rPr>
            </w:pPr>
            <w:r>
              <w:rPr>
                <w:color w:val="000000"/>
                <w:sz w:val="20"/>
                <w:szCs w:val="20"/>
              </w:rPr>
              <w:t>0,44</w:t>
            </w:r>
          </w:p>
        </w:tc>
      </w:tr>
      <w:tr w:rsidR="00000000" w14:paraId="7A034B9F" w14:textId="77777777">
        <w:tblPrEx>
          <w:tblCellMar>
            <w:top w:w="0" w:type="dxa"/>
            <w:bottom w:w="0" w:type="dxa"/>
          </w:tblCellMar>
        </w:tblPrEx>
        <w:trPr>
          <w:jc w:val="center"/>
        </w:trPr>
        <w:tc>
          <w:tcPr>
            <w:tcW w:w="1439" w:type="dxa"/>
            <w:tcBorders>
              <w:top w:val="single" w:sz="6" w:space="0" w:color="auto"/>
              <w:left w:val="single" w:sz="6" w:space="0" w:color="auto"/>
              <w:bottom w:val="single" w:sz="6" w:space="0" w:color="auto"/>
              <w:right w:val="single" w:sz="6" w:space="0" w:color="auto"/>
            </w:tcBorders>
          </w:tcPr>
          <w:p w14:paraId="26CAE163" w14:textId="77777777" w:rsidR="00000000" w:rsidRDefault="00000000">
            <w:pPr>
              <w:spacing w:line="276" w:lineRule="auto"/>
              <w:rPr>
                <w:color w:val="000000"/>
                <w:sz w:val="20"/>
                <w:szCs w:val="20"/>
              </w:rPr>
            </w:pPr>
            <w:r>
              <w:rPr>
                <w:color w:val="000000"/>
                <w:sz w:val="20"/>
                <w:szCs w:val="20"/>
              </w:rPr>
              <w:t>10-11</w:t>
            </w:r>
          </w:p>
        </w:tc>
        <w:tc>
          <w:tcPr>
            <w:tcW w:w="6021" w:type="dxa"/>
            <w:tcBorders>
              <w:top w:val="single" w:sz="6" w:space="0" w:color="auto"/>
              <w:left w:val="single" w:sz="6" w:space="0" w:color="auto"/>
              <w:bottom w:val="single" w:sz="6" w:space="0" w:color="auto"/>
              <w:right w:val="single" w:sz="6" w:space="0" w:color="auto"/>
            </w:tcBorders>
          </w:tcPr>
          <w:p w14:paraId="50356CCE" w14:textId="77777777" w:rsidR="00000000" w:rsidRDefault="00000000">
            <w:pPr>
              <w:spacing w:line="276" w:lineRule="auto"/>
              <w:rPr>
                <w:color w:val="000000"/>
                <w:sz w:val="20"/>
                <w:szCs w:val="20"/>
              </w:rPr>
            </w:pPr>
            <w:r>
              <w:rPr>
                <w:color w:val="000000"/>
                <w:sz w:val="20"/>
                <w:szCs w:val="20"/>
              </w:rPr>
              <w:t>Подбор наиболее оптимальной комбинации для покрытия</w:t>
            </w:r>
          </w:p>
        </w:tc>
        <w:tc>
          <w:tcPr>
            <w:tcW w:w="935" w:type="dxa"/>
            <w:tcBorders>
              <w:top w:val="single" w:sz="6" w:space="0" w:color="auto"/>
              <w:left w:val="single" w:sz="6" w:space="0" w:color="auto"/>
              <w:bottom w:val="single" w:sz="6" w:space="0" w:color="auto"/>
              <w:right w:val="single" w:sz="6" w:space="0" w:color="auto"/>
            </w:tcBorders>
          </w:tcPr>
          <w:p w14:paraId="2C9BEC82" w14:textId="77777777" w:rsidR="00000000" w:rsidRDefault="00000000">
            <w:pPr>
              <w:spacing w:line="276" w:lineRule="auto"/>
              <w:rPr>
                <w:color w:val="000000"/>
                <w:sz w:val="20"/>
                <w:szCs w:val="20"/>
              </w:rPr>
            </w:pPr>
            <w:r>
              <w:rPr>
                <w:color w:val="000000"/>
                <w:sz w:val="20"/>
                <w:szCs w:val="20"/>
              </w:rPr>
              <w:t>4</w:t>
            </w:r>
          </w:p>
        </w:tc>
        <w:tc>
          <w:tcPr>
            <w:tcW w:w="902" w:type="dxa"/>
            <w:tcBorders>
              <w:top w:val="single" w:sz="6" w:space="0" w:color="auto"/>
              <w:left w:val="single" w:sz="6" w:space="0" w:color="auto"/>
              <w:bottom w:val="single" w:sz="6" w:space="0" w:color="auto"/>
              <w:right w:val="single" w:sz="6" w:space="0" w:color="auto"/>
            </w:tcBorders>
          </w:tcPr>
          <w:p w14:paraId="74CD109D" w14:textId="77777777" w:rsidR="00000000" w:rsidRDefault="00000000">
            <w:pPr>
              <w:spacing w:line="276" w:lineRule="auto"/>
              <w:rPr>
                <w:color w:val="000000"/>
                <w:sz w:val="20"/>
                <w:szCs w:val="20"/>
              </w:rPr>
            </w:pPr>
            <w:r>
              <w:rPr>
                <w:color w:val="000000"/>
                <w:sz w:val="20"/>
                <w:szCs w:val="20"/>
              </w:rPr>
              <w:t>0,11</w:t>
            </w:r>
          </w:p>
        </w:tc>
      </w:tr>
      <w:tr w:rsidR="00000000" w14:paraId="2AA2BC13" w14:textId="77777777">
        <w:tblPrEx>
          <w:tblCellMar>
            <w:top w:w="0" w:type="dxa"/>
            <w:bottom w:w="0" w:type="dxa"/>
          </w:tblCellMar>
        </w:tblPrEx>
        <w:trPr>
          <w:jc w:val="center"/>
        </w:trPr>
        <w:tc>
          <w:tcPr>
            <w:tcW w:w="1439" w:type="dxa"/>
            <w:tcBorders>
              <w:top w:val="single" w:sz="6" w:space="0" w:color="auto"/>
              <w:left w:val="single" w:sz="6" w:space="0" w:color="auto"/>
              <w:bottom w:val="single" w:sz="6" w:space="0" w:color="auto"/>
              <w:right w:val="single" w:sz="6" w:space="0" w:color="auto"/>
            </w:tcBorders>
          </w:tcPr>
          <w:p w14:paraId="6B7904E0" w14:textId="77777777" w:rsidR="00000000" w:rsidRDefault="00000000">
            <w:pPr>
              <w:spacing w:line="276" w:lineRule="auto"/>
              <w:rPr>
                <w:color w:val="000000"/>
                <w:sz w:val="20"/>
                <w:szCs w:val="20"/>
              </w:rPr>
            </w:pPr>
            <w:r>
              <w:rPr>
                <w:color w:val="000000"/>
                <w:sz w:val="20"/>
                <w:szCs w:val="20"/>
              </w:rPr>
              <w:t>9-12</w:t>
            </w:r>
          </w:p>
        </w:tc>
        <w:tc>
          <w:tcPr>
            <w:tcW w:w="6021" w:type="dxa"/>
            <w:tcBorders>
              <w:top w:val="single" w:sz="6" w:space="0" w:color="auto"/>
              <w:left w:val="single" w:sz="6" w:space="0" w:color="auto"/>
              <w:bottom w:val="single" w:sz="6" w:space="0" w:color="auto"/>
              <w:right w:val="single" w:sz="6" w:space="0" w:color="auto"/>
            </w:tcBorders>
          </w:tcPr>
          <w:p w14:paraId="1CBCF7CB" w14:textId="77777777" w:rsidR="00000000" w:rsidRDefault="00000000">
            <w:pPr>
              <w:spacing w:line="276" w:lineRule="auto"/>
              <w:rPr>
                <w:color w:val="000000"/>
                <w:sz w:val="20"/>
                <w:szCs w:val="20"/>
              </w:rPr>
            </w:pPr>
            <w:r>
              <w:rPr>
                <w:color w:val="000000"/>
                <w:sz w:val="20"/>
                <w:szCs w:val="20"/>
              </w:rPr>
              <w:t>Оформление раздела «Методическая часть</w:t>
            </w:r>
          </w:p>
        </w:tc>
        <w:tc>
          <w:tcPr>
            <w:tcW w:w="935" w:type="dxa"/>
            <w:tcBorders>
              <w:top w:val="single" w:sz="6" w:space="0" w:color="auto"/>
              <w:left w:val="single" w:sz="6" w:space="0" w:color="auto"/>
              <w:bottom w:val="single" w:sz="6" w:space="0" w:color="auto"/>
              <w:right w:val="single" w:sz="6" w:space="0" w:color="auto"/>
            </w:tcBorders>
          </w:tcPr>
          <w:p w14:paraId="187AE850" w14:textId="77777777" w:rsidR="00000000" w:rsidRDefault="00000000">
            <w:pPr>
              <w:spacing w:line="276" w:lineRule="auto"/>
              <w:rPr>
                <w:color w:val="000000"/>
                <w:sz w:val="20"/>
                <w:szCs w:val="20"/>
              </w:rPr>
            </w:pPr>
            <w:r>
              <w:rPr>
                <w:color w:val="000000"/>
                <w:sz w:val="20"/>
                <w:szCs w:val="20"/>
              </w:rPr>
              <w:t>4</w:t>
            </w:r>
          </w:p>
        </w:tc>
        <w:tc>
          <w:tcPr>
            <w:tcW w:w="902" w:type="dxa"/>
            <w:tcBorders>
              <w:top w:val="single" w:sz="6" w:space="0" w:color="auto"/>
              <w:left w:val="single" w:sz="6" w:space="0" w:color="auto"/>
              <w:bottom w:val="single" w:sz="6" w:space="0" w:color="auto"/>
              <w:right w:val="single" w:sz="6" w:space="0" w:color="auto"/>
            </w:tcBorders>
          </w:tcPr>
          <w:p w14:paraId="3E2EF611" w14:textId="77777777" w:rsidR="00000000" w:rsidRDefault="00000000">
            <w:pPr>
              <w:spacing w:line="276" w:lineRule="auto"/>
              <w:rPr>
                <w:color w:val="000000"/>
                <w:sz w:val="20"/>
                <w:szCs w:val="20"/>
              </w:rPr>
            </w:pPr>
            <w:r>
              <w:rPr>
                <w:color w:val="000000"/>
                <w:sz w:val="20"/>
                <w:szCs w:val="20"/>
              </w:rPr>
              <w:t>0,03</w:t>
            </w:r>
          </w:p>
        </w:tc>
      </w:tr>
      <w:tr w:rsidR="00000000" w14:paraId="225EA8A1" w14:textId="77777777">
        <w:tblPrEx>
          <w:tblCellMar>
            <w:top w:w="0" w:type="dxa"/>
            <w:bottom w:w="0" w:type="dxa"/>
          </w:tblCellMar>
        </w:tblPrEx>
        <w:trPr>
          <w:jc w:val="center"/>
        </w:trPr>
        <w:tc>
          <w:tcPr>
            <w:tcW w:w="1439" w:type="dxa"/>
            <w:tcBorders>
              <w:top w:val="single" w:sz="6" w:space="0" w:color="auto"/>
              <w:left w:val="single" w:sz="6" w:space="0" w:color="auto"/>
              <w:bottom w:val="single" w:sz="6" w:space="0" w:color="auto"/>
              <w:right w:val="single" w:sz="6" w:space="0" w:color="auto"/>
            </w:tcBorders>
          </w:tcPr>
          <w:p w14:paraId="4015ECD5" w14:textId="77777777" w:rsidR="00000000" w:rsidRDefault="00000000">
            <w:pPr>
              <w:spacing w:line="276" w:lineRule="auto"/>
              <w:rPr>
                <w:color w:val="000000"/>
                <w:sz w:val="20"/>
                <w:szCs w:val="20"/>
              </w:rPr>
            </w:pPr>
            <w:r>
              <w:rPr>
                <w:color w:val="000000"/>
                <w:sz w:val="20"/>
                <w:szCs w:val="20"/>
              </w:rPr>
              <w:t>11-12</w:t>
            </w:r>
          </w:p>
        </w:tc>
        <w:tc>
          <w:tcPr>
            <w:tcW w:w="6021" w:type="dxa"/>
            <w:tcBorders>
              <w:top w:val="single" w:sz="6" w:space="0" w:color="auto"/>
              <w:left w:val="single" w:sz="6" w:space="0" w:color="auto"/>
              <w:bottom w:val="single" w:sz="6" w:space="0" w:color="auto"/>
              <w:right w:val="single" w:sz="6" w:space="0" w:color="auto"/>
            </w:tcBorders>
          </w:tcPr>
          <w:p w14:paraId="242B8F9B" w14:textId="77777777" w:rsidR="00000000" w:rsidRDefault="00000000">
            <w:pPr>
              <w:spacing w:line="276" w:lineRule="auto"/>
              <w:rPr>
                <w:color w:val="000000"/>
                <w:sz w:val="20"/>
                <w:szCs w:val="20"/>
              </w:rPr>
            </w:pPr>
            <w:r>
              <w:rPr>
                <w:color w:val="000000"/>
                <w:sz w:val="20"/>
                <w:szCs w:val="20"/>
              </w:rPr>
              <w:t>Исследование свойств покрытий</w:t>
            </w:r>
          </w:p>
        </w:tc>
        <w:tc>
          <w:tcPr>
            <w:tcW w:w="935" w:type="dxa"/>
            <w:tcBorders>
              <w:top w:val="single" w:sz="6" w:space="0" w:color="auto"/>
              <w:left w:val="single" w:sz="6" w:space="0" w:color="auto"/>
              <w:bottom w:val="single" w:sz="6" w:space="0" w:color="auto"/>
              <w:right w:val="single" w:sz="6" w:space="0" w:color="auto"/>
            </w:tcBorders>
          </w:tcPr>
          <w:p w14:paraId="3630FA30" w14:textId="77777777" w:rsidR="00000000" w:rsidRDefault="00000000">
            <w:pPr>
              <w:spacing w:line="276" w:lineRule="auto"/>
              <w:rPr>
                <w:color w:val="000000"/>
                <w:sz w:val="20"/>
                <w:szCs w:val="20"/>
              </w:rPr>
            </w:pPr>
            <w:r>
              <w:rPr>
                <w:color w:val="000000"/>
                <w:sz w:val="20"/>
                <w:szCs w:val="20"/>
              </w:rPr>
              <w:t>1</w:t>
            </w:r>
          </w:p>
        </w:tc>
        <w:tc>
          <w:tcPr>
            <w:tcW w:w="902" w:type="dxa"/>
            <w:tcBorders>
              <w:top w:val="single" w:sz="6" w:space="0" w:color="auto"/>
              <w:left w:val="single" w:sz="6" w:space="0" w:color="auto"/>
              <w:bottom w:val="single" w:sz="6" w:space="0" w:color="auto"/>
              <w:right w:val="single" w:sz="6" w:space="0" w:color="auto"/>
            </w:tcBorders>
          </w:tcPr>
          <w:p w14:paraId="0FFAC4DA" w14:textId="77777777" w:rsidR="00000000" w:rsidRDefault="00000000">
            <w:pPr>
              <w:spacing w:line="276" w:lineRule="auto"/>
              <w:rPr>
                <w:color w:val="000000"/>
                <w:sz w:val="20"/>
                <w:szCs w:val="20"/>
              </w:rPr>
            </w:pPr>
            <w:r>
              <w:rPr>
                <w:color w:val="000000"/>
                <w:sz w:val="20"/>
                <w:szCs w:val="20"/>
              </w:rPr>
              <w:t>0,03</w:t>
            </w:r>
          </w:p>
        </w:tc>
      </w:tr>
      <w:tr w:rsidR="00000000" w14:paraId="5C92A1D3" w14:textId="77777777">
        <w:tblPrEx>
          <w:tblCellMar>
            <w:top w:w="0" w:type="dxa"/>
            <w:bottom w:w="0" w:type="dxa"/>
          </w:tblCellMar>
        </w:tblPrEx>
        <w:trPr>
          <w:jc w:val="center"/>
        </w:trPr>
        <w:tc>
          <w:tcPr>
            <w:tcW w:w="1439" w:type="dxa"/>
            <w:tcBorders>
              <w:top w:val="single" w:sz="6" w:space="0" w:color="auto"/>
              <w:left w:val="single" w:sz="6" w:space="0" w:color="auto"/>
              <w:bottom w:val="single" w:sz="6" w:space="0" w:color="auto"/>
              <w:right w:val="single" w:sz="6" w:space="0" w:color="auto"/>
            </w:tcBorders>
          </w:tcPr>
          <w:p w14:paraId="2477DC44" w14:textId="77777777" w:rsidR="00000000" w:rsidRDefault="00000000">
            <w:pPr>
              <w:spacing w:line="276" w:lineRule="auto"/>
              <w:rPr>
                <w:color w:val="000000"/>
                <w:sz w:val="20"/>
                <w:szCs w:val="20"/>
              </w:rPr>
            </w:pPr>
            <w:r>
              <w:rPr>
                <w:color w:val="000000"/>
                <w:sz w:val="20"/>
                <w:szCs w:val="20"/>
              </w:rPr>
              <w:t>12-13</w:t>
            </w:r>
          </w:p>
        </w:tc>
        <w:tc>
          <w:tcPr>
            <w:tcW w:w="6021" w:type="dxa"/>
            <w:tcBorders>
              <w:top w:val="single" w:sz="6" w:space="0" w:color="auto"/>
              <w:left w:val="single" w:sz="6" w:space="0" w:color="auto"/>
              <w:bottom w:val="single" w:sz="6" w:space="0" w:color="auto"/>
              <w:right w:val="single" w:sz="6" w:space="0" w:color="auto"/>
            </w:tcBorders>
          </w:tcPr>
          <w:p w14:paraId="2549E3E3" w14:textId="77777777" w:rsidR="00000000" w:rsidRDefault="00000000">
            <w:pPr>
              <w:spacing w:line="276" w:lineRule="auto"/>
              <w:rPr>
                <w:color w:val="000000"/>
                <w:sz w:val="20"/>
                <w:szCs w:val="20"/>
              </w:rPr>
            </w:pPr>
            <w:r>
              <w:rPr>
                <w:color w:val="000000"/>
                <w:sz w:val="20"/>
                <w:szCs w:val="20"/>
              </w:rPr>
              <w:t>Приготовление смесей</w:t>
            </w:r>
          </w:p>
        </w:tc>
        <w:tc>
          <w:tcPr>
            <w:tcW w:w="935" w:type="dxa"/>
            <w:tcBorders>
              <w:top w:val="single" w:sz="6" w:space="0" w:color="auto"/>
              <w:left w:val="single" w:sz="6" w:space="0" w:color="auto"/>
              <w:bottom w:val="single" w:sz="6" w:space="0" w:color="auto"/>
              <w:right w:val="single" w:sz="6" w:space="0" w:color="auto"/>
            </w:tcBorders>
          </w:tcPr>
          <w:p w14:paraId="1EB8445F" w14:textId="77777777" w:rsidR="00000000" w:rsidRDefault="00000000">
            <w:pPr>
              <w:spacing w:line="276" w:lineRule="auto"/>
              <w:rPr>
                <w:color w:val="000000"/>
                <w:sz w:val="20"/>
                <w:szCs w:val="20"/>
              </w:rPr>
            </w:pPr>
            <w:r>
              <w:rPr>
                <w:color w:val="000000"/>
                <w:sz w:val="20"/>
                <w:szCs w:val="20"/>
              </w:rPr>
              <w:t>11</w:t>
            </w:r>
          </w:p>
        </w:tc>
        <w:tc>
          <w:tcPr>
            <w:tcW w:w="902" w:type="dxa"/>
            <w:tcBorders>
              <w:top w:val="single" w:sz="6" w:space="0" w:color="auto"/>
              <w:left w:val="single" w:sz="6" w:space="0" w:color="auto"/>
              <w:bottom w:val="single" w:sz="6" w:space="0" w:color="auto"/>
              <w:right w:val="single" w:sz="6" w:space="0" w:color="auto"/>
            </w:tcBorders>
          </w:tcPr>
          <w:p w14:paraId="1E23C03D" w14:textId="77777777" w:rsidR="00000000" w:rsidRDefault="00000000">
            <w:pPr>
              <w:spacing w:line="276" w:lineRule="auto"/>
              <w:rPr>
                <w:color w:val="000000"/>
                <w:sz w:val="20"/>
                <w:szCs w:val="20"/>
              </w:rPr>
            </w:pPr>
            <w:r>
              <w:rPr>
                <w:color w:val="000000"/>
                <w:sz w:val="20"/>
                <w:szCs w:val="20"/>
              </w:rPr>
              <w:t>0,44</w:t>
            </w:r>
          </w:p>
        </w:tc>
      </w:tr>
      <w:tr w:rsidR="00000000" w14:paraId="24B37D5B" w14:textId="77777777">
        <w:tblPrEx>
          <w:tblCellMar>
            <w:top w:w="0" w:type="dxa"/>
            <w:bottom w:w="0" w:type="dxa"/>
          </w:tblCellMar>
        </w:tblPrEx>
        <w:trPr>
          <w:jc w:val="center"/>
        </w:trPr>
        <w:tc>
          <w:tcPr>
            <w:tcW w:w="1439" w:type="dxa"/>
            <w:tcBorders>
              <w:top w:val="single" w:sz="6" w:space="0" w:color="auto"/>
              <w:left w:val="single" w:sz="6" w:space="0" w:color="auto"/>
              <w:bottom w:val="single" w:sz="6" w:space="0" w:color="auto"/>
              <w:right w:val="single" w:sz="6" w:space="0" w:color="auto"/>
            </w:tcBorders>
          </w:tcPr>
          <w:p w14:paraId="0057084D" w14:textId="77777777" w:rsidR="00000000" w:rsidRDefault="00000000">
            <w:pPr>
              <w:spacing w:line="276" w:lineRule="auto"/>
              <w:rPr>
                <w:color w:val="000000"/>
                <w:sz w:val="20"/>
                <w:szCs w:val="20"/>
              </w:rPr>
            </w:pPr>
            <w:r>
              <w:rPr>
                <w:color w:val="000000"/>
                <w:sz w:val="20"/>
                <w:szCs w:val="20"/>
              </w:rPr>
              <w:t>13-14</w:t>
            </w:r>
          </w:p>
        </w:tc>
        <w:tc>
          <w:tcPr>
            <w:tcW w:w="6021" w:type="dxa"/>
            <w:tcBorders>
              <w:top w:val="single" w:sz="6" w:space="0" w:color="auto"/>
              <w:left w:val="single" w:sz="6" w:space="0" w:color="auto"/>
              <w:bottom w:val="single" w:sz="6" w:space="0" w:color="auto"/>
              <w:right w:val="single" w:sz="6" w:space="0" w:color="auto"/>
            </w:tcBorders>
          </w:tcPr>
          <w:p w14:paraId="25E633FD" w14:textId="77777777" w:rsidR="00000000" w:rsidRDefault="00000000">
            <w:pPr>
              <w:spacing w:line="276" w:lineRule="auto"/>
              <w:rPr>
                <w:color w:val="000000"/>
                <w:sz w:val="20"/>
                <w:szCs w:val="20"/>
              </w:rPr>
            </w:pPr>
            <w:r>
              <w:rPr>
                <w:color w:val="000000"/>
                <w:sz w:val="20"/>
                <w:szCs w:val="20"/>
              </w:rPr>
              <w:t>Исследование свойств смесей</w:t>
            </w:r>
          </w:p>
        </w:tc>
        <w:tc>
          <w:tcPr>
            <w:tcW w:w="935" w:type="dxa"/>
            <w:tcBorders>
              <w:top w:val="single" w:sz="6" w:space="0" w:color="auto"/>
              <w:left w:val="single" w:sz="6" w:space="0" w:color="auto"/>
              <w:bottom w:val="single" w:sz="6" w:space="0" w:color="auto"/>
              <w:right w:val="single" w:sz="6" w:space="0" w:color="auto"/>
            </w:tcBorders>
          </w:tcPr>
          <w:p w14:paraId="0B65255D" w14:textId="77777777" w:rsidR="00000000" w:rsidRDefault="00000000">
            <w:pPr>
              <w:spacing w:line="276" w:lineRule="auto"/>
              <w:rPr>
                <w:color w:val="000000"/>
                <w:sz w:val="20"/>
                <w:szCs w:val="20"/>
              </w:rPr>
            </w:pPr>
            <w:r>
              <w:rPr>
                <w:color w:val="000000"/>
                <w:sz w:val="20"/>
                <w:szCs w:val="20"/>
              </w:rPr>
              <w:t>12</w:t>
            </w:r>
          </w:p>
        </w:tc>
        <w:tc>
          <w:tcPr>
            <w:tcW w:w="902" w:type="dxa"/>
            <w:tcBorders>
              <w:top w:val="single" w:sz="6" w:space="0" w:color="auto"/>
              <w:left w:val="single" w:sz="6" w:space="0" w:color="auto"/>
              <w:bottom w:val="single" w:sz="6" w:space="0" w:color="auto"/>
              <w:right w:val="single" w:sz="6" w:space="0" w:color="auto"/>
            </w:tcBorders>
          </w:tcPr>
          <w:p w14:paraId="42572858" w14:textId="77777777" w:rsidR="00000000" w:rsidRDefault="00000000">
            <w:pPr>
              <w:spacing w:line="276" w:lineRule="auto"/>
              <w:rPr>
                <w:color w:val="000000"/>
                <w:sz w:val="20"/>
                <w:szCs w:val="20"/>
              </w:rPr>
            </w:pPr>
            <w:r>
              <w:rPr>
                <w:color w:val="000000"/>
                <w:sz w:val="20"/>
                <w:szCs w:val="20"/>
              </w:rPr>
              <w:t>0,11</w:t>
            </w:r>
          </w:p>
        </w:tc>
      </w:tr>
      <w:tr w:rsidR="00000000" w14:paraId="2B557C0E" w14:textId="77777777">
        <w:tblPrEx>
          <w:tblCellMar>
            <w:top w:w="0" w:type="dxa"/>
            <w:bottom w:w="0" w:type="dxa"/>
          </w:tblCellMar>
        </w:tblPrEx>
        <w:trPr>
          <w:jc w:val="center"/>
        </w:trPr>
        <w:tc>
          <w:tcPr>
            <w:tcW w:w="1439" w:type="dxa"/>
            <w:tcBorders>
              <w:top w:val="single" w:sz="6" w:space="0" w:color="auto"/>
              <w:left w:val="single" w:sz="6" w:space="0" w:color="auto"/>
              <w:bottom w:val="single" w:sz="6" w:space="0" w:color="auto"/>
              <w:right w:val="single" w:sz="6" w:space="0" w:color="auto"/>
            </w:tcBorders>
          </w:tcPr>
          <w:p w14:paraId="14DCC72E" w14:textId="77777777" w:rsidR="00000000" w:rsidRDefault="00000000">
            <w:pPr>
              <w:spacing w:line="276" w:lineRule="auto"/>
              <w:rPr>
                <w:color w:val="000000"/>
                <w:sz w:val="20"/>
                <w:szCs w:val="20"/>
              </w:rPr>
            </w:pPr>
            <w:r>
              <w:rPr>
                <w:color w:val="000000"/>
                <w:sz w:val="20"/>
                <w:szCs w:val="20"/>
              </w:rPr>
              <w:t>14-15</w:t>
            </w:r>
          </w:p>
        </w:tc>
        <w:tc>
          <w:tcPr>
            <w:tcW w:w="6021" w:type="dxa"/>
            <w:tcBorders>
              <w:top w:val="single" w:sz="6" w:space="0" w:color="auto"/>
              <w:left w:val="single" w:sz="6" w:space="0" w:color="auto"/>
              <w:bottom w:val="single" w:sz="6" w:space="0" w:color="auto"/>
              <w:right w:val="single" w:sz="6" w:space="0" w:color="auto"/>
            </w:tcBorders>
          </w:tcPr>
          <w:p w14:paraId="74D1EF3F" w14:textId="77777777" w:rsidR="00000000" w:rsidRDefault="00000000">
            <w:pPr>
              <w:spacing w:line="276" w:lineRule="auto"/>
              <w:rPr>
                <w:color w:val="000000"/>
                <w:sz w:val="20"/>
                <w:szCs w:val="20"/>
              </w:rPr>
            </w:pPr>
            <w:r>
              <w:rPr>
                <w:color w:val="000000"/>
                <w:sz w:val="20"/>
                <w:szCs w:val="20"/>
              </w:rPr>
              <w:t>Оформление раздела «Экономическая часть» и «Безопасность жизнедеятельности»</w:t>
            </w:r>
          </w:p>
        </w:tc>
        <w:tc>
          <w:tcPr>
            <w:tcW w:w="935" w:type="dxa"/>
            <w:tcBorders>
              <w:top w:val="single" w:sz="6" w:space="0" w:color="auto"/>
              <w:left w:val="single" w:sz="6" w:space="0" w:color="auto"/>
              <w:bottom w:val="single" w:sz="6" w:space="0" w:color="auto"/>
              <w:right w:val="single" w:sz="6" w:space="0" w:color="auto"/>
            </w:tcBorders>
          </w:tcPr>
          <w:p w14:paraId="34D4454A" w14:textId="77777777" w:rsidR="00000000" w:rsidRDefault="00000000">
            <w:pPr>
              <w:spacing w:line="276" w:lineRule="auto"/>
              <w:rPr>
                <w:color w:val="000000"/>
                <w:sz w:val="20"/>
                <w:szCs w:val="20"/>
              </w:rPr>
            </w:pPr>
            <w:r>
              <w:rPr>
                <w:color w:val="000000"/>
                <w:sz w:val="20"/>
                <w:szCs w:val="20"/>
              </w:rPr>
              <w:t>12</w:t>
            </w:r>
          </w:p>
        </w:tc>
        <w:tc>
          <w:tcPr>
            <w:tcW w:w="902" w:type="dxa"/>
            <w:tcBorders>
              <w:top w:val="single" w:sz="6" w:space="0" w:color="auto"/>
              <w:left w:val="single" w:sz="6" w:space="0" w:color="auto"/>
              <w:bottom w:val="single" w:sz="6" w:space="0" w:color="auto"/>
              <w:right w:val="single" w:sz="6" w:space="0" w:color="auto"/>
            </w:tcBorders>
          </w:tcPr>
          <w:p w14:paraId="4E72F608" w14:textId="77777777" w:rsidR="00000000" w:rsidRDefault="00000000">
            <w:pPr>
              <w:spacing w:line="276" w:lineRule="auto"/>
              <w:rPr>
                <w:color w:val="000000"/>
                <w:sz w:val="20"/>
                <w:szCs w:val="20"/>
              </w:rPr>
            </w:pPr>
            <w:r>
              <w:rPr>
                <w:color w:val="000000"/>
                <w:sz w:val="20"/>
                <w:szCs w:val="20"/>
              </w:rPr>
              <w:t>2,78</w:t>
            </w:r>
          </w:p>
        </w:tc>
      </w:tr>
      <w:tr w:rsidR="00000000" w14:paraId="16EC6B38" w14:textId="77777777">
        <w:tblPrEx>
          <w:tblCellMar>
            <w:top w:w="0" w:type="dxa"/>
            <w:bottom w:w="0" w:type="dxa"/>
          </w:tblCellMar>
        </w:tblPrEx>
        <w:trPr>
          <w:jc w:val="center"/>
        </w:trPr>
        <w:tc>
          <w:tcPr>
            <w:tcW w:w="1439" w:type="dxa"/>
            <w:tcBorders>
              <w:top w:val="single" w:sz="6" w:space="0" w:color="auto"/>
              <w:left w:val="single" w:sz="6" w:space="0" w:color="auto"/>
              <w:bottom w:val="single" w:sz="6" w:space="0" w:color="auto"/>
              <w:right w:val="single" w:sz="6" w:space="0" w:color="auto"/>
            </w:tcBorders>
          </w:tcPr>
          <w:p w14:paraId="0984F530" w14:textId="77777777" w:rsidR="00000000" w:rsidRDefault="00000000">
            <w:pPr>
              <w:spacing w:line="276" w:lineRule="auto"/>
              <w:rPr>
                <w:color w:val="000000"/>
                <w:sz w:val="20"/>
                <w:szCs w:val="20"/>
              </w:rPr>
            </w:pPr>
            <w:r>
              <w:rPr>
                <w:color w:val="000000"/>
                <w:sz w:val="20"/>
                <w:szCs w:val="20"/>
              </w:rPr>
              <w:t>15-16</w:t>
            </w:r>
          </w:p>
        </w:tc>
        <w:tc>
          <w:tcPr>
            <w:tcW w:w="6021" w:type="dxa"/>
            <w:tcBorders>
              <w:top w:val="single" w:sz="6" w:space="0" w:color="auto"/>
              <w:left w:val="single" w:sz="6" w:space="0" w:color="auto"/>
              <w:bottom w:val="single" w:sz="6" w:space="0" w:color="auto"/>
              <w:right w:val="single" w:sz="6" w:space="0" w:color="auto"/>
            </w:tcBorders>
          </w:tcPr>
          <w:p w14:paraId="4CBEEC95" w14:textId="77777777" w:rsidR="00000000" w:rsidRDefault="00000000">
            <w:pPr>
              <w:spacing w:line="276" w:lineRule="auto"/>
              <w:rPr>
                <w:color w:val="000000"/>
                <w:sz w:val="20"/>
                <w:szCs w:val="20"/>
              </w:rPr>
            </w:pPr>
            <w:r>
              <w:rPr>
                <w:color w:val="000000"/>
                <w:sz w:val="20"/>
                <w:szCs w:val="20"/>
              </w:rPr>
              <w:t>Подбор материалов и оформление раздела «Экспериментальная часть»</w:t>
            </w:r>
          </w:p>
        </w:tc>
        <w:tc>
          <w:tcPr>
            <w:tcW w:w="935" w:type="dxa"/>
            <w:tcBorders>
              <w:top w:val="single" w:sz="6" w:space="0" w:color="auto"/>
              <w:left w:val="single" w:sz="6" w:space="0" w:color="auto"/>
              <w:bottom w:val="single" w:sz="6" w:space="0" w:color="auto"/>
              <w:right w:val="single" w:sz="6" w:space="0" w:color="auto"/>
            </w:tcBorders>
          </w:tcPr>
          <w:p w14:paraId="5386E82B" w14:textId="77777777" w:rsidR="00000000" w:rsidRDefault="00000000">
            <w:pPr>
              <w:spacing w:line="276" w:lineRule="auto"/>
              <w:rPr>
                <w:color w:val="000000"/>
                <w:sz w:val="20"/>
                <w:szCs w:val="20"/>
              </w:rPr>
            </w:pPr>
            <w:r>
              <w:rPr>
                <w:color w:val="000000"/>
                <w:sz w:val="20"/>
                <w:szCs w:val="20"/>
              </w:rPr>
              <w:t>12</w:t>
            </w:r>
          </w:p>
        </w:tc>
        <w:tc>
          <w:tcPr>
            <w:tcW w:w="902" w:type="dxa"/>
            <w:tcBorders>
              <w:top w:val="single" w:sz="6" w:space="0" w:color="auto"/>
              <w:left w:val="single" w:sz="6" w:space="0" w:color="auto"/>
              <w:bottom w:val="single" w:sz="6" w:space="0" w:color="auto"/>
              <w:right w:val="single" w:sz="6" w:space="0" w:color="auto"/>
            </w:tcBorders>
          </w:tcPr>
          <w:p w14:paraId="7985A3DE" w14:textId="77777777" w:rsidR="00000000" w:rsidRDefault="00000000">
            <w:pPr>
              <w:spacing w:line="276" w:lineRule="auto"/>
              <w:rPr>
                <w:color w:val="000000"/>
                <w:sz w:val="20"/>
                <w:szCs w:val="20"/>
              </w:rPr>
            </w:pPr>
            <w:r>
              <w:rPr>
                <w:color w:val="000000"/>
                <w:sz w:val="20"/>
                <w:szCs w:val="20"/>
              </w:rPr>
              <w:t>4,00</w:t>
            </w:r>
          </w:p>
        </w:tc>
      </w:tr>
      <w:tr w:rsidR="00000000" w14:paraId="076067D7" w14:textId="77777777">
        <w:tblPrEx>
          <w:tblCellMar>
            <w:top w:w="0" w:type="dxa"/>
            <w:bottom w:w="0" w:type="dxa"/>
          </w:tblCellMar>
        </w:tblPrEx>
        <w:trPr>
          <w:jc w:val="center"/>
        </w:trPr>
        <w:tc>
          <w:tcPr>
            <w:tcW w:w="1439" w:type="dxa"/>
            <w:tcBorders>
              <w:top w:val="single" w:sz="6" w:space="0" w:color="auto"/>
              <w:left w:val="single" w:sz="6" w:space="0" w:color="auto"/>
              <w:bottom w:val="single" w:sz="6" w:space="0" w:color="auto"/>
              <w:right w:val="single" w:sz="6" w:space="0" w:color="auto"/>
            </w:tcBorders>
          </w:tcPr>
          <w:p w14:paraId="06DA08A8" w14:textId="77777777" w:rsidR="00000000" w:rsidRDefault="00000000">
            <w:pPr>
              <w:spacing w:line="276" w:lineRule="auto"/>
              <w:rPr>
                <w:color w:val="000000"/>
                <w:sz w:val="20"/>
                <w:szCs w:val="20"/>
              </w:rPr>
            </w:pPr>
            <w:r>
              <w:rPr>
                <w:color w:val="000000"/>
                <w:sz w:val="20"/>
                <w:szCs w:val="20"/>
              </w:rPr>
              <w:t>16-17</w:t>
            </w:r>
          </w:p>
        </w:tc>
        <w:tc>
          <w:tcPr>
            <w:tcW w:w="6021" w:type="dxa"/>
            <w:tcBorders>
              <w:top w:val="single" w:sz="6" w:space="0" w:color="auto"/>
              <w:left w:val="single" w:sz="6" w:space="0" w:color="auto"/>
              <w:bottom w:val="single" w:sz="6" w:space="0" w:color="auto"/>
              <w:right w:val="single" w:sz="6" w:space="0" w:color="auto"/>
            </w:tcBorders>
          </w:tcPr>
          <w:p w14:paraId="758AC92E" w14:textId="77777777" w:rsidR="00000000" w:rsidRDefault="00000000">
            <w:pPr>
              <w:spacing w:line="276" w:lineRule="auto"/>
              <w:rPr>
                <w:color w:val="000000"/>
                <w:sz w:val="20"/>
                <w:szCs w:val="20"/>
              </w:rPr>
            </w:pPr>
            <w:r>
              <w:rPr>
                <w:color w:val="000000"/>
                <w:sz w:val="20"/>
                <w:szCs w:val="20"/>
              </w:rPr>
              <w:t>Оформление записки и графической части</w:t>
            </w:r>
          </w:p>
        </w:tc>
        <w:tc>
          <w:tcPr>
            <w:tcW w:w="935" w:type="dxa"/>
            <w:tcBorders>
              <w:top w:val="single" w:sz="6" w:space="0" w:color="auto"/>
              <w:left w:val="single" w:sz="6" w:space="0" w:color="auto"/>
              <w:bottom w:val="single" w:sz="6" w:space="0" w:color="auto"/>
              <w:right w:val="single" w:sz="6" w:space="0" w:color="auto"/>
            </w:tcBorders>
          </w:tcPr>
          <w:p w14:paraId="6854D3BB" w14:textId="77777777" w:rsidR="00000000" w:rsidRDefault="00000000">
            <w:pPr>
              <w:spacing w:line="276" w:lineRule="auto"/>
              <w:rPr>
                <w:color w:val="000000"/>
                <w:sz w:val="20"/>
                <w:szCs w:val="20"/>
              </w:rPr>
            </w:pPr>
            <w:r>
              <w:rPr>
                <w:color w:val="000000"/>
                <w:sz w:val="20"/>
                <w:szCs w:val="20"/>
              </w:rPr>
              <w:t>10</w:t>
            </w:r>
          </w:p>
        </w:tc>
        <w:tc>
          <w:tcPr>
            <w:tcW w:w="902" w:type="dxa"/>
            <w:tcBorders>
              <w:top w:val="single" w:sz="6" w:space="0" w:color="auto"/>
              <w:left w:val="single" w:sz="6" w:space="0" w:color="auto"/>
              <w:bottom w:val="single" w:sz="6" w:space="0" w:color="auto"/>
              <w:right w:val="single" w:sz="6" w:space="0" w:color="auto"/>
            </w:tcBorders>
          </w:tcPr>
          <w:p w14:paraId="194BAE0A" w14:textId="77777777" w:rsidR="00000000" w:rsidRDefault="00000000">
            <w:pPr>
              <w:spacing w:line="276" w:lineRule="auto"/>
              <w:rPr>
                <w:color w:val="000000"/>
                <w:sz w:val="20"/>
                <w:szCs w:val="20"/>
              </w:rPr>
            </w:pPr>
            <w:r>
              <w:rPr>
                <w:color w:val="000000"/>
                <w:sz w:val="20"/>
                <w:szCs w:val="20"/>
              </w:rPr>
              <w:t>1,00</w:t>
            </w:r>
          </w:p>
        </w:tc>
      </w:tr>
      <w:tr w:rsidR="00000000" w14:paraId="3D0E4263" w14:textId="77777777">
        <w:tblPrEx>
          <w:tblCellMar>
            <w:top w:w="0" w:type="dxa"/>
            <w:bottom w:w="0" w:type="dxa"/>
          </w:tblCellMar>
        </w:tblPrEx>
        <w:trPr>
          <w:jc w:val="center"/>
        </w:trPr>
        <w:tc>
          <w:tcPr>
            <w:tcW w:w="1439" w:type="dxa"/>
            <w:tcBorders>
              <w:top w:val="single" w:sz="6" w:space="0" w:color="auto"/>
              <w:left w:val="single" w:sz="6" w:space="0" w:color="auto"/>
              <w:bottom w:val="single" w:sz="6" w:space="0" w:color="auto"/>
              <w:right w:val="single" w:sz="6" w:space="0" w:color="auto"/>
            </w:tcBorders>
          </w:tcPr>
          <w:p w14:paraId="187C4B0C" w14:textId="77777777" w:rsidR="00000000" w:rsidRDefault="00000000">
            <w:pPr>
              <w:spacing w:line="276" w:lineRule="auto"/>
              <w:rPr>
                <w:color w:val="000000"/>
                <w:sz w:val="20"/>
                <w:szCs w:val="20"/>
              </w:rPr>
            </w:pPr>
            <w:r>
              <w:rPr>
                <w:color w:val="000000"/>
                <w:sz w:val="20"/>
                <w:szCs w:val="20"/>
              </w:rPr>
              <w:t>17-18</w:t>
            </w:r>
          </w:p>
        </w:tc>
        <w:tc>
          <w:tcPr>
            <w:tcW w:w="6021" w:type="dxa"/>
            <w:tcBorders>
              <w:top w:val="single" w:sz="6" w:space="0" w:color="auto"/>
              <w:left w:val="single" w:sz="6" w:space="0" w:color="auto"/>
              <w:bottom w:val="single" w:sz="6" w:space="0" w:color="auto"/>
              <w:right w:val="single" w:sz="6" w:space="0" w:color="auto"/>
            </w:tcBorders>
          </w:tcPr>
          <w:p w14:paraId="7357B7B7" w14:textId="77777777" w:rsidR="00000000" w:rsidRDefault="00000000">
            <w:pPr>
              <w:spacing w:line="276" w:lineRule="auto"/>
              <w:rPr>
                <w:color w:val="000000"/>
                <w:sz w:val="20"/>
                <w:szCs w:val="20"/>
              </w:rPr>
            </w:pPr>
            <w:r>
              <w:rPr>
                <w:color w:val="000000"/>
                <w:sz w:val="20"/>
                <w:szCs w:val="20"/>
              </w:rPr>
              <w:t xml:space="preserve">Предзащита и защита диплома </w:t>
            </w:r>
          </w:p>
        </w:tc>
        <w:tc>
          <w:tcPr>
            <w:tcW w:w="935" w:type="dxa"/>
            <w:tcBorders>
              <w:top w:val="single" w:sz="6" w:space="0" w:color="auto"/>
              <w:left w:val="single" w:sz="6" w:space="0" w:color="auto"/>
              <w:bottom w:val="single" w:sz="6" w:space="0" w:color="auto"/>
              <w:right w:val="single" w:sz="6" w:space="0" w:color="auto"/>
            </w:tcBorders>
          </w:tcPr>
          <w:p w14:paraId="072FD5B4" w14:textId="77777777" w:rsidR="00000000" w:rsidRDefault="00000000">
            <w:pPr>
              <w:spacing w:line="276" w:lineRule="auto"/>
              <w:rPr>
                <w:color w:val="000000"/>
                <w:sz w:val="20"/>
                <w:szCs w:val="20"/>
              </w:rPr>
            </w:pPr>
            <w:r>
              <w:rPr>
                <w:color w:val="000000"/>
                <w:sz w:val="20"/>
                <w:szCs w:val="20"/>
              </w:rPr>
              <w:t>10</w:t>
            </w:r>
          </w:p>
        </w:tc>
        <w:tc>
          <w:tcPr>
            <w:tcW w:w="902" w:type="dxa"/>
            <w:tcBorders>
              <w:top w:val="single" w:sz="6" w:space="0" w:color="auto"/>
              <w:left w:val="single" w:sz="6" w:space="0" w:color="auto"/>
              <w:bottom w:val="single" w:sz="6" w:space="0" w:color="auto"/>
              <w:right w:val="single" w:sz="6" w:space="0" w:color="auto"/>
            </w:tcBorders>
          </w:tcPr>
          <w:p w14:paraId="5126155C" w14:textId="77777777" w:rsidR="00000000" w:rsidRDefault="00000000">
            <w:pPr>
              <w:spacing w:line="276" w:lineRule="auto"/>
              <w:rPr>
                <w:color w:val="000000"/>
                <w:sz w:val="20"/>
                <w:szCs w:val="20"/>
              </w:rPr>
            </w:pPr>
            <w:r>
              <w:rPr>
                <w:color w:val="000000"/>
                <w:sz w:val="20"/>
                <w:szCs w:val="20"/>
              </w:rPr>
              <w:t>0,44</w:t>
            </w:r>
          </w:p>
        </w:tc>
      </w:tr>
    </w:tbl>
    <w:p w14:paraId="6715B33E" w14:textId="77777777" w:rsidR="00000000" w:rsidRDefault="00000000">
      <w:pPr>
        <w:spacing w:line="360" w:lineRule="auto"/>
        <w:ind w:firstLine="709"/>
        <w:jc w:val="both"/>
        <w:rPr>
          <w:color w:val="000000"/>
          <w:sz w:val="28"/>
          <w:szCs w:val="28"/>
        </w:rPr>
      </w:pPr>
    </w:p>
    <w:p w14:paraId="468A4536" w14:textId="77777777" w:rsidR="00000000" w:rsidRDefault="00000000">
      <w:pPr>
        <w:spacing w:line="360" w:lineRule="auto"/>
        <w:ind w:firstLine="709"/>
        <w:jc w:val="both"/>
        <w:rPr>
          <w:color w:val="000000"/>
          <w:sz w:val="28"/>
          <w:szCs w:val="28"/>
        </w:rPr>
      </w:pPr>
      <w:r>
        <w:rPr>
          <w:color w:val="000000"/>
          <w:sz w:val="28"/>
          <w:szCs w:val="28"/>
        </w:rPr>
        <w:t>Определяем продолжительности всех путей, расположенных на сетевом графике.</w:t>
      </w:r>
    </w:p>
    <w:p w14:paraId="418E13D7" w14:textId="77777777" w:rsidR="00000000" w:rsidRDefault="00000000">
      <w:pPr>
        <w:spacing w:line="360" w:lineRule="auto"/>
        <w:ind w:firstLine="709"/>
        <w:jc w:val="both"/>
        <w:rPr>
          <w:color w:val="000000"/>
          <w:sz w:val="28"/>
          <w:szCs w:val="28"/>
        </w:rPr>
      </w:pPr>
      <w:r>
        <w:rPr>
          <w:i/>
          <w:iCs/>
          <w:color w:val="000000"/>
          <w:sz w:val="28"/>
          <w:szCs w:val="28"/>
        </w:rPr>
        <w:t>Т</w:t>
      </w:r>
      <w:r>
        <w:rPr>
          <w:color w:val="000000"/>
          <w:sz w:val="28"/>
          <w:szCs w:val="28"/>
          <w:vertAlign w:val="superscript"/>
        </w:rPr>
        <w:t>1</w:t>
      </w:r>
      <w:r>
        <w:rPr>
          <w:color w:val="000000"/>
          <w:sz w:val="28"/>
          <w:szCs w:val="28"/>
          <w:vertAlign w:val="subscript"/>
        </w:rPr>
        <w:t>1-2-4-9-12-13-14-15-16-17-18</w:t>
      </w:r>
      <w:r>
        <w:rPr>
          <w:color w:val="000000"/>
          <w:sz w:val="28"/>
          <w:szCs w:val="28"/>
        </w:rPr>
        <w:t xml:space="preserve"> = 1+20+6+5+10+10+7+4+4+1 = 68</w:t>
      </w:r>
    </w:p>
    <w:p w14:paraId="029BF62D" w14:textId="77777777" w:rsidR="00000000" w:rsidRDefault="00000000">
      <w:pPr>
        <w:spacing w:line="360" w:lineRule="auto"/>
        <w:ind w:firstLine="709"/>
        <w:jc w:val="both"/>
        <w:rPr>
          <w:color w:val="000000"/>
          <w:sz w:val="28"/>
          <w:szCs w:val="28"/>
        </w:rPr>
      </w:pPr>
      <w:r>
        <w:rPr>
          <w:i/>
          <w:iCs/>
          <w:color w:val="000000"/>
          <w:sz w:val="28"/>
          <w:szCs w:val="28"/>
        </w:rPr>
        <w:t>Т</w:t>
      </w:r>
      <w:r>
        <w:rPr>
          <w:color w:val="000000"/>
          <w:sz w:val="28"/>
          <w:szCs w:val="28"/>
          <w:vertAlign w:val="superscript"/>
        </w:rPr>
        <w:t>2</w:t>
      </w:r>
      <w:r>
        <w:rPr>
          <w:color w:val="000000"/>
          <w:sz w:val="28"/>
          <w:szCs w:val="28"/>
          <w:vertAlign w:val="subscript"/>
        </w:rPr>
        <w:t xml:space="preserve">1-2-3-5-6-7-11-12-13-14-15-16-17-18 </w:t>
      </w:r>
      <w:r>
        <w:rPr>
          <w:color w:val="000000"/>
          <w:sz w:val="28"/>
          <w:szCs w:val="28"/>
        </w:rPr>
        <w:t>= 1+2+10+10+9+10+12+10+10+7+4+4+1 = 90</w:t>
      </w:r>
    </w:p>
    <w:p w14:paraId="343FD25F" w14:textId="77777777" w:rsidR="00000000" w:rsidRDefault="00000000">
      <w:pPr>
        <w:spacing w:line="360" w:lineRule="auto"/>
        <w:ind w:firstLine="709"/>
        <w:jc w:val="both"/>
        <w:rPr>
          <w:color w:val="000000"/>
          <w:sz w:val="28"/>
          <w:szCs w:val="28"/>
        </w:rPr>
      </w:pPr>
      <w:r>
        <w:rPr>
          <w:i/>
          <w:iCs/>
          <w:color w:val="000000"/>
          <w:sz w:val="28"/>
          <w:szCs w:val="28"/>
        </w:rPr>
        <w:t>Т</w:t>
      </w:r>
      <w:r>
        <w:rPr>
          <w:color w:val="000000"/>
          <w:sz w:val="28"/>
          <w:szCs w:val="28"/>
          <w:vertAlign w:val="superscript"/>
        </w:rPr>
        <w:t>3</w:t>
      </w:r>
      <w:r>
        <w:rPr>
          <w:color w:val="000000"/>
          <w:sz w:val="28"/>
          <w:szCs w:val="28"/>
          <w:vertAlign w:val="subscript"/>
        </w:rPr>
        <w:t>1-2-3-5-8-10-11-12-13-14-15-16-17-18</w:t>
      </w:r>
      <w:r>
        <w:rPr>
          <w:color w:val="000000"/>
          <w:sz w:val="28"/>
          <w:szCs w:val="28"/>
        </w:rPr>
        <w:t xml:space="preserve"> = 1+2+10+11+12+12+12+10+10+7+4+4+1 = 96</w:t>
      </w:r>
    </w:p>
    <w:p w14:paraId="0F765EEF" w14:textId="77777777" w:rsidR="00000000" w:rsidRDefault="00000000">
      <w:pPr>
        <w:spacing w:line="360" w:lineRule="auto"/>
        <w:ind w:firstLine="709"/>
        <w:jc w:val="both"/>
        <w:rPr>
          <w:color w:val="000000"/>
          <w:sz w:val="28"/>
          <w:szCs w:val="28"/>
        </w:rPr>
      </w:pPr>
      <w:r>
        <w:rPr>
          <w:color w:val="000000"/>
          <w:sz w:val="28"/>
          <w:szCs w:val="28"/>
        </w:rPr>
        <w:t xml:space="preserve">Из расчетов видно, что </w:t>
      </w:r>
      <w:r>
        <w:rPr>
          <w:i/>
          <w:iCs/>
          <w:color w:val="000000"/>
          <w:sz w:val="28"/>
          <w:szCs w:val="28"/>
        </w:rPr>
        <w:t>Т</w:t>
      </w:r>
      <w:r>
        <w:rPr>
          <w:color w:val="000000"/>
          <w:sz w:val="28"/>
          <w:szCs w:val="28"/>
          <w:vertAlign w:val="superscript"/>
        </w:rPr>
        <w:t>3</w:t>
      </w:r>
      <w:r>
        <w:rPr>
          <w:color w:val="000000"/>
          <w:sz w:val="28"/>
          <w:szCs w:val="28"/>
        </w:rPr>
        <w:t xml:space="preserve"> = 96 - критический путь, так как определяет минимально необходимое время для завершения комплекса работ.</w:t>
      </w:r>
    </w:p>
    <w:p w14:paraId="4B24A7D4" w14:textId="77777777" w:rsidR="00000000" w:rsidRDefault="00000000">
      <w:pPr>
        <w:spacing w:line="360" w:lineRule="auto"/>
        <w:ind w:firstLine="709"/>
        <w:jc w:val="both"/>
        <w:rPr>
          <w:color w:val="000000"/>
          <w:sz w:val="28"/>
          <w:szCs w:val="28"/>
        </w:rPr>
      </w:pPr>
      <w:r>
        <w:rPr>
          <w:color w:val="000000"/>
          <w:sz w:val="28"/>
          <w:szCs w:val="28"/>
        </w:rPr>
        <w:t xml:space="preserve">Все пути сетевого графика, длительность которых меньше критического пути, имеют резерв времени. </w:t>
      </w:r>
    </w:p>
    <w:p w14:paraId="584741E9" w14:textId="77777777" w:rsidR="00000000" w:rsidRDefault="00000000">
      <w:pPr>
        <w:spacing w:line="360" w:lineRule="auto"/>
        <w:ind w:firstLine="709"/>
        <w:jc w:val="both"/>
        <w:rPr>
          <w:color w:val="000000"/>
          <w:sz w:val="28"/>
          <w:szCs w:val="28"/>
        </w:rPr>
      </w:pPr>
      <w:r>
        <w:rPr>
          <w:color w:val="000000"/>
          <w:sz w:val="28"/>
          <w:szCs w:val="28"/>
        </w:rPr>
        <w:t>Резерв времени пути показывает, насколько можно увеличить в сумме продолжительность лежащих на нем работ, не вызывая увеличения сроков выполнения всего задания.</w:t>
      </w:r>
    </w:p>
    <w:p w14:paraId="40B875F0" w14:textId="77777777" w:rsidR="00000000" w:rsidRDefault="00000000">
      <w:pPr>
        <w:spacing w:line="360" w:lineRule="auto"/>
        <w:ind w:firstLine="709"/>
        <w:jc w:val="both"/>
        <w:rPr>
          <w:color w:val="000000"/>
          <w:sz w:val="28"/>
          <w:szCs w:val="28"/>
        </w:rPr>
      </w:pPr>
      <w:r>
        <w:rPr>
          <w:color w:val="000000"/>
          <w:sz w:val="28"/>
          <w:szCs w:val="28"/>
        </w:rPr>
        <w:t>Резерв времени каждого пути можно найти по формуле:</w:t>
      </w:r>
    </w:p>
    <w:p w14:paraId="7F916069" w14:textId="77777777" w:rsidR="00000000" w:rsidRDefault="00000000">
      <w:pPr>
        <w:spacing w:line="360" w:lineRule="auto"/>
        <w:ind w:firstLine="709"/>
        <w:jc w:val="both"/>
        <w:rPr>
          <w:color w:val="000000"/>
          <w:sz w:val="28"/>
          <w:szCs w:val="28"/>
        </w:rPr>
      </w:pPr>
    </w:p>
    <w:p w14:paraId="072C8F63" w14:textId="77777777" w:rsidR="00000000" w:rsidRDefault="00000000">
      <w:pPr>
        <w:spacing w:line="360" w:lineRule="auto"/>
        <w:ind w:firstLine="709"/>
        <w:jc w:val="both"/>
        <w:rPr>
          <w:color w:val="000000"/>
          <w:sz w:val="28"/>
          <w:szCs w:val="28"/>
        </w:rPr>
      </w:pPr>
      <w:r>
        <w:rPr>
          <w:i/>
          <w:iCs/>
          <w:color w:val="000000"/>
          <w:sz w:val="28"/>
          <w:szCs w:val="28"/>
        </w:rPr>
        <w:t>Р</w:t>
      </w:r>
      <w:r>
        <w:rPr>
          <w:i/>
          <w:iCs/>
          <w:color w:val="000000"/>
          <w:sz w:val="28"/>
          <w:szCs w:val="28"/>
          <w:vertAlign w:val="subscript"/>
        </w:rPr>
        <w:t>пути</w:t>
      </w:r>
      <w:r>
        <w:rPr>
          <w:i/>
          <w:iCs/>
          <w:color w:val="000000"/>
          <w:sz w:val="28"/>
          <w:szCs w:val="28"/>
        </w:rPr>
        <w:t xml:space="preserve"> = Т</w:t>
      </w:r>
      <w:r>
        <w:rPr>
          <w:i/>
          <w:iCs/>
          <w:color w:val="000000"/>
          <w:sz w:val="28"/>
          <w:szCs w:val="28"/>
          <w:vertAlign w:val="subscript"/>
        </w:rPr>
        <w:t>кр</w:t>
      </w:r>
      <w:r>
        <w:rPr>
          <w:i/>
          <w:iCs/>
          <w:color w:val="000000"/>
          <w:sz w:val="28"/>
          <w:szCs w:val="28"/>
        </w:rPr>
        <w:t xml:space="preserve"> - Т</w:t>
      </w:r>
      <w:r>
        <w:rPr>
          <w:i/>
          <w:iCs/>
          <w:color w:val="000000"/>
          <w:sz w:val="28"/>
          <w:szCs w:val="28"/>
          <w:vertAlign w:val="subscript"/>
          <w:lang w:val="en-US"/>
        </w:rPr>
        <w:t>i</w:t>
      </w:r>
      <w:r>
        <w:rPr>
          <w:color w:val="000000"/>
          <w:sz w:val="28"/>
          <w:szCs w:val="28"/>
        </w:rPr>
        <w:t>,</w:t>
      </w:r>
    </w:p>
    <w:p w14:paraId="53858A87" w14:textId="77777777" w:rsidR="00000000" w:rsidRDefault="00000000">
      <w:pPr>
        <w:spacing w:after="200" w:line="276" w:lineRule="auto"/>
        <w:rPr>
          <w:color w:val="000000"/>
          <w:sz w:val="28"/>
          <w:szCs w:val="28"/>
        </w:rPr>
      </w:pPr>
      <w:r>
        <w:rPr>
          <w:color w:val="000000"/>
          <w:sz w:val="28"/>
          <w:szCs w:val="28"/>
        </w:rPr>
        <w:br w:type="page"/>
      </w:r>
    </w:p>
    <w:p w14:paraId="45203469" w14:textId="77777777" w:rsidR="00000000" w:rsidRDefault="00000000">
      <w:pPr>
        <w:spacing w:line="360" w:lineRule="auto"/>
        <w:ind w:firstLine="709"/>
        <w:jc w:val="both"/>
        <w:rPr>
          <w:color w:val="000000"/>
          <w:sz w:val="28"/>
          <w:szCs w:val="28"/>
        </w:rPr>
      </w:pPr>
      <w:r>
        <w:rPr>
          <w:color w:val="000000"/>
          <w:sz w:val="28"/>
          <w:szCs w:val="28"/>
        </w:rPr>
        <w:t xml:space="preserve">где </w:t>
      </w:r>
      <w:r>
        <w:rPr>
          <w:i/>
          <w:iCs/>
          <w:color w:val="000000"/>
          <w:sz w:val="28"/>
          <w:szCs w:val="28"/>
        </w:rPr>
        <w:t>Т</w:t>
      </w:r>
      <w:r>
        <w:rPr>
          <w:i/>
          <w:iCs/>
          <w:color w:val="000000"/>
          <w:sz w:val="28"/>
          <w:szCs w:val="28"/>
          <w:vertAlign w:val="subscript"/>
        </w:rPr>
        <w:t>кр</w:t>
      </w:r>
      <w:r>
        <w:rPr>
          <w:i/>
          <w:iCs/>
          <w:color w:val="000000"/>
          <w:sz w:val="28"/>
          <w:szCs w:val="28"/>
        </w:rPr>
        <w:t xml:space="preserve"> </w:t>
      </w:r>
      <w:r>
        <w:rPr>
          <w:color w:val="000000"/>
          <w:sz w:val="28"/>
          <w:szCs w:val="28"/>
        </w:rPr>
        <w:t>- продолжительность критического пути; Т</w:t>
      </w:r>
      <w:r>
        <w:rPr>
          <w:color w:val="000000"/>
          <w:sz w:val="28"/>
          <w:szCs w:val="28"/>
          <w:vertAlign w:val="subscript"/>
          <w:lang w:val="en-US"/>
        </w:rPr>
        <w:t>i</w:t>
      </w:r>
      <w:r>
        <w:rPr>
          <w:color w:val="000000"/>
          <w:sz w:val="28"/>
          <w:szCs w:val="28"/>
        </w:rPr>
        <w:t xml:space="preserve"> - продолжительность </w:t>
      </w:r>
      <w:r>
        <w:rPr>
          <w:color w:val="000000"/>
          <w:sz w:val="28"/>
          <w:szCs w:val="28"/>
          <w:lang w:val="en-US"/>
        </w:rPr>
        <w:t>i</w:t>
      </w:r>
      <w:r>
        <w:rPr>
          <w:color w:val="000000"/>
          <w:sz w:val="28"/>
          <w:szCs w:val="28"/>
        </w:rPr>
        <w:t>-ого пути.</w:t>
      </w:r>
    </w:p>
    <w:p w14:paraId="7F87720A" w14:textId="77777777" w:rsidR="00000000" w:rsidRDefault="00000000">
      <w:pPr>
        <w:spacing w:line="360" w:lineRule="auto"/>
        <w:ind w:firstLine="709"/>
        <w:jc w:val="both"/>
        <w:rPr>
          <w:color w:val="000000"/>
          <w:sz w:val="28"/>
          <w:szCs w:val="28"/>
        </w:rPr>
      </w:pPr>
      <w:r>
        <w:rPr>
          <w:color w:val="000000"/>
          <w:sz w:val="28"/>
          <w:szCs w:val="28"/>
        </w:rPr>
        <w:t>Тогда</w:t>
      </w:r>
    </w:p>
    <w:p w14:paraId="0A2ED7EE" w14:textId="77777777" w:rsidR="00000000" w:rsidRDefault="00000000">
      <w:pPr>
        <w:spacing w:line="360" w:lineRule="auto"/>
        <w:ind w:firstLine="709"/>
        <w:jc w:val="both"/>
        <w:rPr>
          <w:color w:val="000000"/>
          <w:sz w:val="28"/>
          <w:szCs w:val="28"/>
        </w:rPr>
      </w:pPr>
      <w:r>
        <w:rPr>
          <w:i/>
          <w:iCs/>
          <w:color w:val="000000"/>
          <w:sz w:val="28"/>
          <w:szCs w:val="28"/>
        </w:rPr>
        <w:t>Р</w:t>
      </w:r>
      <w:r>
        <w:rPr>
          <w:color w:val="000000"/>
          <w:sz w:val="28"/>
          <w:szCs w:val="28"/>
          <w:vertAlign w:val="superscript"/>
        </w:rPr>
        <w:t xml:space="preserve">1 </w:t>
      </w:r>
      <w:r>
        <w:rPr>
          <w:color w:val="000000"/>
          <w:sz w:val="28"/>
          <w:szCs w:val="28"/>
        </w:rPr>
        <w:t>= 96 - 68 = 28,</w:t>
      </w:r>
    </w:p>
    <w:p w14:paraId="421E8753" w14:textId="77777777" w:rsidR="00000000" w:rsidRDefault="00000000">
      <w:pPr>
        <w:spacing w:line="360" w:lineRule="auto"/>
        <w:ind w:firstLine="709"/>
        <w:jc w:val="both"/>
        <w:rPr>
          <w:color w:val="000000"/>
          <w:sz w:val="28"/>
          <w:szCs w:val="28"/>
        </w:rPr>
      </w:pPr>
      <w:r>
        <w:rPr>
          <w:i/>
          <w:iCs/>
          <w:color w:val="000000"/>
          <w:sz w:val="28"/>
          <w:szCs w:val="28"/>
        </w:rPr>
        <w:t>Р</w:t>
      </w:r>
      <w:r>
        <w:rPr>
          <w:color w:val="000000"/>
          <w:sz w:val="28"/>
          <w:szCs w:val="28"/>
          <w:vertAlign w:val="superscript"/>
        </w:rPr>
        <w:t>2</w:t>
      </w:r>
      <w:r>
        <w:rPr>
          <w:color w:val="000000"/>
          <w:sz w:val="28"/>
          <w:szCs w:val="28"/>
        </w:rPr>
        <w:t xml:space="preserve"> = 96 - 90 = 6,</w:t>
      </w:r>
    </w:p>
    <w:p w14:paraId="283A4808" w14:textId="77777777" w:rsidR="00000000" w:rsidRDefault="00000000">
      <w:pPr>
        <w:spacing w:line="360" w:lineRule="auto"/>
        <w:ind w:firstLine="709"/>
        <w:jc w:val="both"/>
        <w:rPr>
          <w:color w:val="000000"/>
          <w:sz w:val="28"/>
          <w:szCs w:val="28"/>
        </w:rPr>
      </w:pPr>
      <w:r>
        <w:rPr>
          <w:i/>
          <w:iCs/>
          <w:color w:val="000000"/>
          <w:sz w:val="28"/>
          <w:szCs w:val="28"/>
        </w:rPr>
        <w:t>Р</w:t>
      </w:r>
      <w:r>
        <w:rPr>
          <w:color w:val="000000"/>
          <w:sz w:val="28"/>
          <w:szCs w:val="28"/>
          <w:vertAlign w:val="superscript"/>
        </w:rPr>
        <w:t>3</w:t>
      </w:r>
      <w:r>
        <w:rPr>
          <w:color w:val="000000"/>
          <w:sz w:val="28"/>
          <w:szCs w:val="28"/>
        </w:rPr>
        <w:t xml:space="preserve"> = 96 - 96 = 0.</w:t>
      </w:r>
    </w:p>
    <w:p w14:paraId="5EEA1C51" w14:textId="77777777" w:rsidR="00000000" w:rsidRDefault="00000000">
      <w:pPr>
        <w:spacing w:line="360" w:lineRule="auto"/>
        <w:ind w:firstLine="709"/>
        <w:jc w:val="both"/>
        <w:rPr>
          <w:color w:val="000000"/>
          <w:sz w:val="28"/>
          <w:szCs w:val="28"/>
        </w:rPr>
      </w:pPr>
      <w:r>
        <w:rPr>
          <w:color w:val="000000"/>
          <w:sz w:val="28"/>
          <w:szCs w:val="28"/>
        </w:rPr>
        <w:t>Как видно из расчетов, резерв времени критического пути равен 0, а первый и второй пути можно увеличить на 28 и 6 дней.</w:t>
      </w:r>
    </w:p>
    <w:p w14:paraId="564D3F38" w14:textId="77777777" w:rsidR="00000000" w:rsidRDefault="00000000">
      <w:pPr>
        <w:spacing w:line="360" w:lineRule="auto"/>
        <w:ind w:firstLine="709"/>
        <w:jc w:val="both"/>
        <w:rPr>
          <w:color w:val="000000"/>
          <w:sz w:val="28"/>
          <w:szCs w:val="28"/>
        </w:rPr>
      </w:pPr>
      <w:r>
        <w:rPr>
          <w:color w:val="000000"/>
          <w:sz w:val="28"/>
          <w:szCs w:val="28"/>
        </w:rPr>
        <w:t>Находим сумму дисперсии, лежащих на критическом пути</w:t>
      </w:r>
    </w:p>
    <w:p w14:paraId="6C7F217B" w14:textId="77777777" w:rsidR="00000000" w:rsidRDefault="00000000">
      <w:pPr>
        <w:spacing w:line="360" w:lineRule="auto"/>
        <w:ind w:firstLine="709"/>
        <w:jc w:val="both"/>
        <w:rPr>
          <w:color w:val="000000"/>
          <w:sz w:val="28"/>
          <w:szCs w:val="28"/>
        </w:rPr>
      </w:pPr>
      <w:r>
        <w:rPr>
          <w:i/>
          <w:iCs/>
          <w:color w:val="000000"/>
          <w:sz w:val="28"/>
          <w:szCs w:val="28"/>
          <w:lang w:val="en-US"/>
        </w:rPr>
        <w:t>D</w:t>
      </w:r>
      <w:r>
        <w:rPr>
          <w:color w:val="000000"/>
          <w:sz w:val="28"/>
          <w:szCs w:val="28"/>
        </w:rPr>
        <w:t xml:space="preserve"> = 0,17+2,25+1,36+6,25+0,44+3,36+10,03+1,36+4+5,44+0,25+0,03+0,03 = 34,97.</w:t>
      </w:r>
    </w:p>
    <w:p w14:paraId="6434593A" w14:textId="77777777" w:rsidR="00000000" w:rsidRDefault="00000000">
      <w:pPr>
        <w:spacing w:line="360" w:lineRule="auto"/>
        <w:ind w:firstLine="709"/>
        <w:jc w:val="both"/>
        <w:rPr>
          <w:color w:val="000000"/>
          <w:sz w:val="28"/>
          <w:szCs w:val="28"/>
        </w:rPr>
      </w:pPr>
      <w:r>
        <w:rPr>
          <w:color w:val="000000"/>
          <w:sz w:val="28"/>
          <w:szCs w:val="28"/>
        </w:rPr>
        <w:t>Рассчитываем аргумент функции Лапласа по формуле:</w:t>
      </w:r>
    </w:p>
    <w:p w14:paraId="474FF57D" w14:textId="77777777" w:rsidR="00000000" w:rsidRDefault="00000000">
      <w:pPr>
        <w:spacing w:line="360" w:lineRule="auto"/>
        <w:ind w:firstLine="709"/>
        <w:jc w:val="both"/>
        <w:rPr>
          <w:color w:val="000000"/>
          <w:sz w:val="28"/>
          <w:szCs w:val="28"/>
        </w:rPr>
      </w:pPr>
    </w:p>
    <w:p w14:paraId="61899A12" w14:textId="77777777" w:rsidR="00000000" w:rsidRDefault="00000000">
      <w:pPr>
        <w:spacing w:line="360" w:lineRule="auto"/>
        <w:ind w:firstLine="709"/>
        <w:jc w:val="both"/>
        <w:rPr>
          <w:color w:val="000000"/>
          <w:sz w:val="28"/>
          <w:szCs w:val="28"/>
        </w:rPr>
      </w:pPr>
      <w:r>
        <w:rPr>
          <w:i/>
          <w:iCs/>
          <w:color w:val="000000"/>
          <w:sz w:val="28"/>
          <w:szCs w:val="28"/>
        </w:rPr>
        <w:t xml:space="preserve">х </w:t>
      </w:r>
      <w:r>
        <w:rPr>
          <w:color w:val="000000"/>
          <w:sz w:val="28"/>
          <w:szCs w:val="28"/>
        </w:rPr>
        <w:t>=</w:t>
      </w:r>
      <w:r>
        <w:rPr>
          <w:i/>
          <w:iCs/>
          <w:color w:val="000000"/>
          <w:sz w:val="28"/>
          <w:szCs w:val="28"/>
        </w:rPr>
        <w:t xml:space="preserve"> </w:t>
      </w:r>
      <w:r>
        <w:rPr>
          <w:color w:val="000000"/>
          <w:sz w:val="28"/>
          <w:szCs w:val="28"/>
        </w:rPr>
        <w:t>(</w:t>
      </w:r>
      <w:r>
        <w:rPr>
          <w:i/>
          <w:iCs/>
          <w:color w:val="000000"/>
          <w:sz w:val="28"/>
          <w:szCs w:val="28"/>
        </w:rPr>
        <w:t>Т</w:t>
      </w:r>
      <w:r>
        <w:rPr>
          <w:i/>
          <w:iCs/>
          <w:color w:val="000000"/>
          <w:sz w:val="28"/>
          <w:szCs w:val="28"/>
          <w:vertAlign w:val="subscript"/>
        </w:rPr>
        <w:t>Д</w:t>
      </w:r>
      <w:r>
        <w:rPr>
          <w:i/>
          <w:iCs/>
          <w:color w:val="000000"/>
          <w:sz w:val="28"/>
          <w:szCs w:val="28"/>
        </w:rPr>
        <w:t xml:space="preserve"> - Т</w:t>
      </w:r>
      <w:r>
        <w:rPr>
          <w:i/>
          <w:iCs/>
          <w:color w:val="000000"/>
          <w:sz w:val="28"/>
          <w:szCs w:val="28"/>
          <w:vertAlign w:val="subscript"/>
        </w:rPr>
        <w:t>кр</w:t>
      </w:r>
      <w:r>
        <w:rPr>
          <w:i/>
          <w:iCs/>
          <w:color w:val="000000"/>
          <w:sz w:val="28"/>
          <w:szCs w:val="28"/>
        </w:rPr>
        <w:t xml:space="preserve">) </w:t>
      </w:r>
      <w:r>
        <w:rPr>
          <w:color w:val="000000"/>
          <w:sz w:val="28"/>
          <w:szCs w:val="28"/>
        </w:rPr>
        <w:t xml:space="preserve">/ </w:t>
      </w:r>
      <w:r>
        <w:rPr>
          <w:i/>
          <w:iCs/>
          <w:color w:val="000000"/>
          <w:sz w:val="28"/>
          <w:szCs w:val="28"/>
          <w:lang w:val="en-US"/>
        </w:rPr>
        <w:t>D</w:t>
      </w:r>
      <w:r>
        <w:rPr>
          <w:color w:val="000000"/>
          <w:sz w:val="28"/>
          <w:szCs w:val="28"/>
        </w:rPr>
        <w:t xml:space="preserve">, </w:t>
      </w:r>
    </w:p>
    <w:p w14:paraId="76E88053" w14:textId="77777777" w:rsidR="00000000" w:rsidRDefault="00000000">
      <w:pPr>
        <w:spacing w:line="360" w:lineRule="auto"/>
        <w:ind w:firstLine="709"/>
        <w:jc w:val="both"/>
        <w:rPr>
          <w:color w:val="000000"/>
          <w:sz w:val="28"/>
          <w:szCs w:val="28"/>
        </w:rPr>
      </w:pPr>
    </w:p>
    <w:p w14:paraId="508FDD8C" w14:textId="77777777" w:rsidR="00000000" w:rsidRDefault="00000000">
      <w:pPr>
        <w:spacing w:line="360" w:lineRule="auto"/>
        <w:ind w:firstLine="709"/>
        <w:jc w:val="both"/>
        <w:rPr>
          <w:color w:val="000000"/>
          <w:sz w:val="28"/>
          <w:szCs w:val="28"/>
        </w:rPr>
      </w:pPr>
      <w:r>
        <w:rPr>
          <w:color w:val="000000"/>
          <w:sz w:val="28"/>
          <w:szCs w:val="28"/>
        </w:rPr>
        <w:t xml:space="preserve">где </w:t>
      </w:r>
      <w:r>
        <w:rPr>
          <w:i/>
          <w:iCs/>
          <w:color w:val="000000"/>
          <w:sz w:val="28"/>
          <w:szCs w:val="28"/>
        </w:rPr>
        <w:t>Т</w:t>
      </w:r>
      <w:r>
        <w:rPr>
          <w:i/>
          <w:iCs/>
          <w:color w:val="000000"/>
          <w:sz w:val="28"/>
          <w:szCs w:val="28"/>
          <w:vertAlign w:val="subscript"/>
        </w:rPr>
        <w:t>Д</w:t>
      </w:r>
      <w:r>
        <w:rPr>
          <w:color w:val="000000"/>
          <w:sz w:val="28"/>
          <w:szCs w:val="28"/>
        </w:rPr>
        <w:t xml:space="preserve"> - директивный срок, равный 100 дней.</w:t>
      </w:r>
    </w:p>
    <w:p w14:paraId="3A332531" w14:textId="77777777" w:rsidR="00000000" w:rsidRDefault="00000000">
      <w:pPr>
        <w:spacing w:line="360" w:lineRule="auto"/>
        <w:ind w:firstLine="709"/>
        <w:jc w:val="both"/>
        <w:rPr>
          <w:color w:val="000000"/>
          <w:sz w:val="28"/>
          <w:szCs w:val="28"/>
        </w:rPr>
      </w:pPr>
      <w:r>
        <w:rPr>
          <w:i/>
          <w:iCs/>
          <w:color w:val="000000"/>
          <w:sz w:val="28"/>
          <w:szCs w:val="28"/>
        </w:rPr>
        <w:t>х</w:t>
      </w:r>
      <w:r>
        <w:rPr>
          <w:color w:val="000000"/>
          <w:sz w:val="28"/>
          <w:szCs w:val="28"/>
        </w:rPr>
        <w:t xml:space="preserve"> = (100 - 96)/34,97 = 0,676.</w:t>
      </w:r>
    </w:p>
    <w:p w14:paraId="5726A0C4" w14:textId="77777777" w:rsidR="00000000" w:rsidRDefault="00000000">
      <w:pPr>
        <w:spacing w:line="360" w:lineRule="auto"/>
        <w:ind w:firstLine="709"/>
        <w:jc w:val="both"/>
        <w:rPr>
          <w:color w:val="000000"/>
          <w:sz w:val="28"/>
          <w:szCs w:val="28"/>
        </w:rPr>
      </w:pPr>
      <w:r>
        <w:rPr>
          <w:color w:val="000000"/>
          <w:sz w:val="28"/>
          <w:szCs w:val="28"/>
        </w:rPr>
        <w:t>По аргументу функции Лапласа</w:t>
      </w:r>
      <w:r>
        <w:rPr>
          <w:i/>
          <w:iCs/>
          <w:color w:val="000000"/>
          <w:sz w:val="28"/>
          <w:szCs w:val="28"/>
        </w:rPr>
        <w:t xml:space="preserve"> Р</w:t>
      </w:r>
      <w:r>
        <w:rPr>
          <w:color w:val="000000"/>
          <w:sz w:val="28"/>
          <w:szCs w:val="28"/>
        </w:rPr>
        <w:t>(</w:t>
      </w:r>
      <w:r>
        <w:rPr>
          <w:i/>
          <w:iCs/>
          <w:color w:val="000000"/>
          <w:sz w:val="28"/>
          <w:szCs w:val="28"/>
        </w:rPr>
        <w:t>х</w:t>
      </w:r>
      <w:r>
        <w:rPr>
          <w:color w:val="000000"/>
          <w:sz w:val="28"/>
          <w:szCs w:val="28"/>
        </w:rPr>
        <w:t>) и по таблице (методичка)устанавливается интервал, в который попадает значение</w:t>
      </w:r>
      <w:r>
        <w:rPr>
          <w:i/>
          <w:iCs/>
          <w:color w:val="000000"/>
          <w:sz w:val="28"/>
          <w:szCs w:val="28"/>
        </w:rPr>
        <w:t xml:space="preserve"> х</w:t>
      </w:r>
      <w:r>
        <w:rPr>
          <w:color w:val="000000"/>
          <w:sz w:val="28"/>
          <w:szCs w:val="28"/>
        </w:rPr>
        <w:t xml:space="preserve">. Если </w:t>
      </w:r>
      <w:r>
        <w:rPr>
          <w:i/>
          <w:iCs/>
          <w:color w:val="000000"/>
          <w:sz w:val="28"/>
          <w:szCs w:val="28"/>
        </w:rPr>
        <w:t>Р</w:t>
      </w:r>
      <w:r>
        <w:rPr>
          <w:color w:val="000000"/>
          <w:sz w:val="28"/>
          <w:szCs w:val="28"/>
        </w:rPr>
        <w:t>(</w:t>
      </w:r>
      <w:r>
        <w:rPr>
          <w:i/>
          <w:iCs/>
          <w:color w:val="000000"/>
          <w:sz w:val="28"/>
          <w:szCs w:val="28"/>
        </w:rPr>
        <w:t>х</w:t>
      </w:r>
      <w:r>
        <w:rPr>
          <w:color w:val="000000"/>
          <w:sz w:val="28"/>
          <w:szCs w:val="28"/>
        </w:rPr>
        <w:t xml:space="preserve">) &lt; 0,35, то велика опасность срыва заданного срока выполнения задания, если </w:t>
      </w:r>
      <w:r>
        <w:rPr>
          <w:i/>
          <w:iCs/>
          <w:color w:val="000000"/>
          <w:sz w:val="28"/>
          <w:szCs w:val="28"/>
        </w:rPr>
        <w:t>Р</w:t>
      </w:r>
      <w:r>
        <w:rPr>
          <w:color w:val="000000"/>
          <w:sz w:val="28"/>
          <w:szCs w:val="28"/>
        </w:rPr>
        <w:t>(</w:t>
      </w:r>
      <w:r>
        <w:rPr>
          <w:i/>
          <w:iCs/>
          <w:color w:val="000000"/>
          <w:sz w:val="28"/>
          <w:szCs w:val="28"/>
        </w:rPr>
        <w:t>х</w:t>
      </w:r>
      <w:r>
        <w:rPr>
          <w:color w:val="000000"/>
          <w:sz w:val="28"/>
          <w:szCs w:val="28"/>
        </w:rPr>
        <w:t>) &gt; 0,65, то можно утверждать, что на работах критического пути имеются избыточные ресурсы.</w:t>
      </w:r>
    </w:p>
    <w:p w14:paraId="7FF2627B" w14:textId="77777777" w:rsidR="00000000" w:rsidRDefault="00000000">
      <w:pPr>
        <w:spacing w:line="360" w:lineRule="auto"/>
        <w:ind w:firstLine="709"/>
        <w:jc w:val="both"/>
        <w:rPr>
          <w:color w:val="000000"/>
          <w:sz w:val="28"/>
          <w:szCs w:val="28"/>
        </w:rPr>
      </w:pPr>
      <w:r>
        <w:rPr>
          <w:color w:val="000000"/>
          <w:sz w:val="28"/>
          <w:szCs w:val="28"/>
        </w:rPr>
        <w:t xml:space="preserve">Установили, что </w:t>
      </w:r>
      <w:r>
        <w:rPr>
          <w:i/>
          <w:iCs/>
          <w:color w:val="000000"/>
          <w:sz w:val="28"/>
          <w:szCs w:val="28"/>
        </w:rPr>
        <w:t>Р</w:t>
      </w:r>
      <w:r>
        <w:rPr>
          <w:color w:val="000000"/>
          <w:sz w:val="28"/>
          <w:szCs w:val="28"/>
        </w:rPr>
        <w:t>(</w:t>
      </w:r>
      <w:r>
        <w:rPr>
          <w:i/>
          <w:iCs/>
          <w:color w:val="000000"/>
          <w:sz w:val="28"/>
          <w:szCs w:val="28"/>
        </w:rPr>
        <w:t>х</w:t>
      </w:r>
      <w:r>
        <w:rPr>
          <w:color w:val="000000"/>
          <w:sz w:val="28"/>
          <w:szCs w:val="28"/>
        </w:rPr>
        <w:t xml:space="preserve">) = 0,4. Так как значение функции Лапласа находиться в интервале между 0,35 и 0,65, то вероятностная сетевая модель выполнения дипломной работы дальнейшей оптимизации не требует и применяется для работы. </w:t>
      </w:r>
    </w:p>
    <w:p w14:paraId="10B8FC60" w14:textId="77777777" w:rsidR="00000000" w:rsidRDefault="00000000">
      <w:pPr>
        <w:spacing w:line="360" w:lineRule="auto"/>
        <w:ind w:firstLine="709"/>
        <w:jc w:val="both"/>
        <w:rPr>
          <w:color w:val="000000"/>
          <w:sz w:val="28"/>
          <w:szCs w:val="28"/>
        </w:rPr>
      </w:pPr>
    </w:p>
    <w:p w14:paraId="23B6B3BC" w14:textId="77777777" w:rsidR="00000000" w:rsidRDefault="00000000">
      <w:pPr>
        <w:spacing w:after="200" w:line="276" w:lineRule="auto"/>
        <w:rPr>
          <w:color w:val="000000"/>
          <w:sz w:val="28"/>
          <w:szCs w:val="28"/>
        </w:rPr>
      </w:pPr>
      <w:r>
        <w:rPr>
          <w:b/>
          <w:bCs/>
          <w:i/>
          <w:iCs/>
          <w:color w:val="000000"/>
          <w:sz w:val="28"/>
          <w:szCs w:val="28"/>
        </w:rPr>
        <w:br w:type="page"/>
      </w:r>
    </w:p>
    <w:p w14:paraId="331A0A5D" w14:textId="77777777" w:rsidR="00000000" w:rsidRDefault="00000000">
      <w:pPr>
        <w:pStyle w:val="2"/>
        <w:spacing w:line="360" w:lineRule="auto"/>
        <w:ind w:firstLine="709"/>
        <w:jc w:val="both"/>
        <w:rPr>
          <w:b/>
          <w:bCs/>
          <w:color w:val="000000"/>
          <w:sz w:val="28"/>
          <w:szCs w:val="28"/>
        </w:rPr>
      </w:pPr>
      <w:r>
        <w:rPr>
          <w:b/>
          <w:bCs/>
          <w:color w:val="000000"/>
          <w:sz w:val="28"/>
          <w:szCs w:val="28"/>
        </w:rPr>
        <w:t>5.2 Экономическое обоснование научно-исследовательской работы</w:t>
      </w:r>
    </w:p>
    <w:p w14:paraId="090C6E2D" w14:textId="77777777" w:rsidR="00000000" w:rsidRDefault="00000000">
      <w:pPr>
        <w:spacing w:line="360" w:lineRule="auto"/>
        <w:ind w:firstLine="709"/>
        <w:jc w:val="both"/>
        <w:rPr>
          <w:b/>
          <w:bCs/>
          <w:color w:val="000000"/>
          <w:sz w:val="28"/>
          <w:szCs w:val="28"/>
        </w:rPr>
      </w:pPr>
    </w:p>
    <w:p w14:paraId="3CEB6666" w14:textId="77777777" w:rsidR="00000000" w:rsidRDefault="00000000">
      <w:pPr>
        <w:spacing w:line="360" w:lineRule="auto"/>
        <w:ind w:firstLine="709"/>
        <w:jc w:val="both"/>
        <w:rPr>
          <w:color w:val="000000"/>
          <w:sz w:val="28"/>
          <w:szCs w:val="28"/>
        </w:rPr>
      </w:pPr>
      <w:r>
        <w:rPr>
          <w:color w:val="000000"/>
          <w:sz w:val="28"/>
          <w:szCs w:val="28"/>
        </w:rPr>
        <w:t>Целью данной работы является исследование влияния различных режимов механической активации на основные свойства формовочных смесей и красок.</w:t>
      </w:r>
    </w:p>
    <w:p w14:paraId="2DC43DC8" w14:textId="77777777" w:rsidR="00000000" w:rsidRDefault="00000000">
      <w:pPr>
        <w:spacing w:line="360" w:lineRule="auto"/>
        <w:ind w:firstLine="709"/>
        <w:jc w:val="both"/>
        <w:rPr>
          <w:color w:val="000000"/>
          <w:sz w:val="28"/>
          <w:szCs w:val="28"/>
        </w:rPr>
      </w:pPr>
      <w:r>
        <w:rPr>
          <w:color w:val="000000"/>
          <w:sz w:val="28"/>
          <w:szCs w:val="28"/>
        </w:rPr>
        <w:t xml:space="preserve">Механосинтез, под ним понимается формирование химических связей за счет механического приближения электронных оболочек атомов друг к другу, весьма актуален на сегодняшний день. Механосинтез лежит в основе нанотехнологий, которые сейчас стремительно развиваются, и их развитие считается весьма перспективным направлением развития науки и техники, как в Российской Федерации, так и во всём мире. Создание перспективных наноматериалов и нанокомпозиций на основе графита отнесено к приоритетным направлениям науки и техники. Эти технологии носят межотраслевой характер и создают существенные предпосылки для развития многочисленных направлений исследований и разработок. </w:t>
      </w:r>
    </w:p>
    <w:p w14:paraId="5C82FC9E" w14:textId="77777777" w:rsidR="00000000" w:rsidRDefault="00000000">
      <w:pPr>
        <w:spacing w:line="360" w:lineRule="auto"/>
        <w:ind w:firstLine="709"/>
        <w:jc w:val="both"/>
        <w:rPr>
          <w:color w:val="000000"/>
          <w:sz w:val="28"/>
          <w:szCs w:val="28"/>
        </w:rPr>
      </w:pPr>
      <w:r>
        <w:rPr>
          <w:color w:val="000000"/>
          <w:sz w:val="28"/>
          <w:szCs w:val="28"/>
        </w:rPr>
        <w:t>В работе в качестве синтезируемых материалов используется скрытокристаллический и кристаллический графиты.</w:t>
      </w:r>
    </w:p>
    <w:p w14:paraId="282226DF" w14:textId="77777777" w:rsidR="00000000" w:rsidRDefault="00000000">
      <w:pPr>
        <w:spacing w:line="360" w:lineRule="auto"/>
        <w:ind w:firstLine="709"/>
        <w:jc w:val="both"/>
        <w:rPr>
          <w:color w:val="000000"/>
          <w:sz w:val="28"/>
          <w:szCs w:val="28"/>
        </w:rPr>
      </w:pPr>
      <w:r>
        <w:rPr>
          <w:color w:val="000000"/>
          <w:sz w:val="28"/>
          <w:szCs w:val="28"/>
        </w:rPr>
        <w:t xml:space="preserve">Для правильного инженерного решения о применении механо-синтеза в технологическом процессе нужно иметь представления как о природе и значении активации минеральных веществ при их измельчении, так и о измельчающих аппаратах, пригодных для использования в качестве активаторов. Руководствуясь техническими данными измельчающих аппаратов и сведениями о расходе энергии с учетом рекомендаций по рациональному применению измельчителей как активаторов, можно сделать предварительный выбор активатора-измельчителя, принимая во внимание различные факторы: </w:t>
      </w:r>
    </w:p>
    <w:p w14:paraId="4139FAF3" w14:textId="77777777" w:rsidR="00000000" w:rsidRDefault="00000000">
      <w:pPr>
        <w:spacing w:line="360" w:lineRule="auto"/>
        <w:ind w:firstLine="709"/>
        <w:jc w:val="both"/>
        <w:rPr>
          <w:color w:val="000000"/>
          <w:sz w:val="28"/>
          <w:szCs w:val="28"/>
        </w:rPr>
      </w:pPr>
      <w:r>
        <w:rPr>
          <w:color w:val="000000"/>
          <w:sz w:val="28"/>
          <w:szCs w:val="28"/>
        </w:rPr>
        <w:t>а) физические, т.е. учитывать техническую характеристику измельчителя и изменение свойств вещества при его обработке в данном измельчителе;</w:t>
      </w:r>
    </w:p>
    <w:p w14:paraId="685D101F" w14:textId="77777777" w:rsidR="00000000" w:rsidRDefault="00000000">
      <w:pPr>
        <w:spacing w:line="360" w:lineRule="auto"/>
        <w:ind w:firstLine="709"/>
        <w:jc w:val="both"/>
        <w:rPr>
          <w:color w:val="000000"/>
          <w:sz w:val="28"/>
          <w:szCs w:val="28"/>
        </w:rPr>
      </w:pPr>
      <w:r>
        <w:rPr>
          <w:color w:val="000000"/>
          <w:sz w:val="28"/>
          <w:szCs w:val="28"/>
        </w:rPr>
        <w:t xml:space="preserve">б) химические, т.е. принимать во внимание полезные, а также нежелательные механохимические реакции, происходящие во время обработки в механоактиваторе; </w:t>
      </w:r>
    </w:p>
    <w:p w14:paraId="554058EA" w14:textId="77777777" w:rsidR="00000000" w:rsidRDefault="00000000">
      <w:pPr>
        <w:spacing w:line="360" w:lineRule="auto"/>
        <w:ind w:firstLine="709"/>
        <w:jc w:val="both"/>
        <w:rPr>
          <w:color w:val="000000"/>
          <w:sz w:val="28"/>
          <w:szCs w:val="28"/>
        </w:rPr>
      </w:pPr>
      <w:r>
        <w:rPr>
          <w:color w:val="000000"/>
          <w:sz w:val="28"/>
          <w:szCs w:val="28"/>
        </w:rPr>
        <w:t xml:space="preserve">в) технологические, т.е. решать вопросы сочетания механо-синтеза с другими технологическими операциями, и в частности возможность использования активации при сухом измельчении как более эффективного процесса; </w:t>
      </w:r>
    </w:p>
    <w:p w14:paraId="209FF92D" w14:textId="77777777" w:rsidR="00000000" w:rsidRDefault="00000000">
      <w:pPr>
        <w:spacing w:line="360" w:lineRule="auto"/>
        <w:ind w:firstLine="709"/>
        <w:jc w:val="both"/>
        <w:rPr>
          <w:color w:val="000000"/>
          <w:sz w:val="28"/>
          <w:szCs w:val="28"/>
        </w:rPr>
      </w:pPr>
      <w:r>
        <w:rPr>
          <w:color w:val="000000"/>
          <w:sz w:val="28"/>
          <w:szCs w:val="28"/>
        </w:rPr>
        <w:t>г) экономические, т.е. оценивать стоимость активации по затратам энергии и эксплуатационным расходам, а также экономический эффект от активации минеральных веществ в конкретных условиях производства.</w:t>
      </w:r>
    </w:p>
    <w:p w14:paraId="342709F7" w14:textId="77777777" w:rsidR="00000000" w:rsidRDefault="00000000">
      <w:pPr>
        <w:spacing w:line="360" w:lineRule="auto"/>
        <w:ind w:firstLine="709"/>
        <w:jc w:val="both"/>
        <w:rPr>
          <w:color w:val="000000"/>
          <w:sz w:val="28"/>
          <w:szCs w:val="28"/>
        </w:rPr>
      </w:pPr>
      <w:r>
        <w:rPr>
          <w:color w:val="000000"/>
          <w:sz w:val="28"/>
          <w:szCs w:val="28"/>
        </w:rPr>
        <w:t>Оптимальные параметры режима механо-синтеза обычно устанавливаются на стадии экспериментальных исследований, в процессе которых определяются: необходимая и достаточная продолжительность процесса или число ступеней (циклов) активации; минимальный расход энергии и реагентов; фактические расходы при активации и реальный экономический эффект.</w:t>
      </w:r>
    </w:p>
    <w:p w14:paraId="58B621AB" w14:textId="77777777" w:rsidR="00000000" w:rsidRDefault="00000000">
      <w:pPr>
        <w:spacing w:line="360" w:lineRule="auto"/>
        <w:ind w:firstLine="709"/>
        <w:jc w:val="both"/>
        <w:rPr>
          <w:color w:val="000000"/>
          <w:sz w:val="28"/>
          <w:szCs w:val="28"/>
        </w:rPr>
      </w:pPr>
      <w:r>
        <w:rPr>
          <w:color w:val="000000"/>
          <w:sz w:val="28"/>
          <w:szCs w:val="28"/>
        </w:rPr>
        <w:t xml:space="preserve">Правильный выбор активатора-измельчителя оптимизация параметров активации имеют решающее значение, как для технологического процесса, так и для экономической эффективности применения аппарата. Для проведения мехносинтеза каменного угля, кокса, углеродсодержащих отходов была выбрана наиболее распространенная мельница-активатор: планетарно-центробежная мельница АГО-2. Выбор мельницы обусловлено их доступностью. </w:t>
      </w:r>
    </w:p>
    <w:p w14:paraId="5E368E43" w14:textId="77777777" w:rsidR="00000000" w:rsidRDefault="00000000">
      <w:pPr>
        <w:spacing w:line="360" w:lineRule="auto"/>
        <w:ind w:firstLine="709"/>
        <w:jc w:val="both"/>
        <w:rPr>
          <w:color w:val="000000"/>
          <w:sz w:val="28"/>
          <w:szCs w:val="28"/>
        </w:rPr>
      </w:pPr>
      <w:r>
        <w:rPr>
          <w:color w:val="000000"/>
          <w:sz w:val="28"/>
          <w:szCs w:val="28"/>
        </w:rPr>
        <w:t xml:space="preserve">Полученные зависимости влияния времени активации на геометрические, энергетические и химические параметры позволяют более точно описать природу активации, понять процессы, происходящие в углеродосодержащих материалах, что позволит более точно управлять структурой и свойствами углеродосодержащих веществ, а также прогнозировать свойства таких изделий. Социальная значимость данной работы состоит в том, использование механо-синтеза в производстве позволит увеличить рабочие места. </w:t>
      </w:r>
    </w:p>
    <w:p w14:paraId="6DFC84D1" w14:textId="77777777" w:rsidR="00000000" w:rsidRDefault="00000000">
      <w:pPr>
        <w:spacing w:line="360" w:lineRule="auto"/>
        <w:ind w:firstLine="709"/>
        <w:jc w:val="both"/>
        <w:rPr>
          <w:color w:val="000000"/>
          <w:sz w:val="28"/>
          <w:szCs w:val="28"/>
        </w:rPr>
      </w:pPr>
      <w:r>
        <w:rPr>
          <w:color w:val="000000"/>
          <w:sz w:val="28"/>
          <w:szCs w:val="28"/>
        </w:rPr>
        <w:t xml:space="preserve">Так как работа носит теоретический характер, то расчет экономического эффекта от внедрения данного проекта не возможен. </w:t>
      </w:r>
    </w:p>
    <w:p w14:paraId="0B803606" w14:textId="77777777" w:rsidR="00000000" w:rsidRDefault="00000000">
      <w:pPr>
        <w:spacing w:line="360" w:lineRule="auto"/>
        <w:ind w:firstLine="709"/>
        <w:jc w:val="both"/>
        <w:rPr>
          <w:color w:val="000000"/>
          <w:sz w:val="28"/>
          <w:szCs w:val="28"/>
        </w:rPr>
      </w:pPr>
    </w:p>
    <w:p w14:paraId="50A52D77" w14:textId="77777777" w:rsidR="00000000" w:rsidRDefault="00000000">
      <w:pPr>
        <w:pStyle w:val="2"/>
        <w:spacing w:line="360" w:lineRule="auto"/>
        <w:ind w:firstLine="709"/>
        <w:jc w:val="both"/>
        <w:rPr>
          <w:b/>
          <w:bCs/>
          <w:color w:val="000000"/>
          <w:sz w:val="28"/>
          <w:szCs w:val="28"/>
        </w:rPr>
      </w:pPr>
      <w:r>
        <w:rPr>
          <w:b/>
          <w:bCs/>
          <w:color w:val="000000"/>
          <w:sz w:val="28"/>
          <w:szCs w:val="28"/>
        </w:rPr>
        <w:t>5.3 Расчет технико-экономических показателей</w:t>
      </w:r>
    </w:p>
    <w:p w14:paraId="6BCE0B4A" w14:textId="77777777" w:rsidR="00000000" w:rsidRDefault="00000000">
      <w:pPr>
        <w:spacing w:line="360" w:lineRule="auto"/>
        <w:ind w:firstLine="709"/>
        <w:jc w:val="both"/>
        <w:rPr>
          <w:b/>
          <w:bCs/>
          <w:color w:val="000000"/>
          <w:sz w:val="28"/>
          <w:szCs w:val="28"/>
        </w:rPr>
      </w:pPr>
    </w:p>
    <w:p w14:paraId="5A9406A6" w14:textId="77777777" w:rsidR="00000000" w:rsidRDefault="00000000">
      <w:pPr>
        <w:tabs>
          <w:tab w:val="left" w:pos="709"/>
        </w:tabs>
        <w:spacing w:line="360" w:lineRule="auto"/>
        <w:ind w:firstLine="709"/>
        <w:jc w:val="both"/>
        <w:rPr>
          <w:color w:val="000000"/>
          <w:sz w:val="28"/>
          <w:szCs w:val="28"/>
        </w:rPr>
      </w:pPr>
      <w:r>
        <w:rPr>
          <w:color w:val="000000"/>
          <w:sz w:val="28"/>
          <w:szCs w:val="28"/>
        </w:rPr>
        <w:t>Расчет сметы затрат на проведение исследования</w:t>
      </w:r>
      <w:r>
        <w:rPr>
          <w:b/>
          <w:bCs/>
          <w:color w:val="000000"/>
          <w:sz w:val="28"/>
          <w:szCs w:val="28"/>
        </w:rPr>
        <w:t xml:space="preserve">. </w:t>
      </w:r>
      <w:r>
        <w:rPr>
          <w:color w:val="000000"/>
          <w:sz w:val="28"/>
          <w:szCs w:val="28"/>
        </w:rPr>
        <w:t>Смета затрат определяется на основные и вспомогательные материалы путем умножения израсходованного количества по каждому виду на цену. Расчет основных материалов представлен в таблице 5.3. Аналогично рассчитываем затраты на вспомогательные материалы. Расчет приведен в таблице 5.4</w:t>
      </w:r>
    </w:p>
    <w:p w14:paraId="7BCFF660" w14:textId="77777777" w:rsidR="00000000" w:rsidRDefault="00000000">
      <w:pPr>
        <w:spacing w:line="360" w:lineRule="auto"/>
        <w:ind w:firstLine="709"/>
        <w:jc w:val="both"/>
        <w:rPr>
          <w:color w:val="000000"/>
          <w:sz w:val="28"/>
          <w:szCs w:val="28"/>
        </w:rPr>
      </w:pPr>
    </w:p>
    <w:p w14:paraId="742BCC8A" w14:textId="77777777" w:rsidR="00000000" w:rsidRDefault="00000000">
      <w:pPr>
        <w:spacing w:line="360" w:lineRule="auto"/>
        <w:ind w:firstLine="709"/>
        <w:jc w:val="both"/>
        <w:rPr>
          <w:color w:val="000000"/>
          <w:sz w:val="28"/>
          <w:szCs w:val="28"/>
        </w:rPr>
      </w:pPr>
      <w:r>
        <w:rPr>
          <w:color w:val="000000"/>
          <w:sz w:val="28"/>
          <w:szCs w:val="28"/>
        </w:rPr>
        <w:t>Таблица 5.3 - Затраты на основные материалы</w:t>
      </w:r>
    </w:p>
    <w:tbl>
      <w:tblPr>
        <w:tblW w:w="0" w:type="auto"/>
        <w:jc w:val="center"/>
        <w:tblBorders>
          <w:top w:val="single" w:sz="8" w:space="0" w:color="000000"/>
          <w:left w:val="single" w:sz="8" w:space="0" w:color="000000"/>
          <w:bottom w:val="single" w:sz="8" w:space="0" w:color="000000"/>
          <w:right w:val="single" w:sz="8" w:space="0" w:color="000000"/>
        </w:tblBorders>
        <w:tblLayout w:type="fixed"/>
        <w:tblLook w:val="0000" w:firstRow="0" w:lastRow="0" w:firstColumn="0" w:lastColumn="0" w:noHBand="0" w:noVBand="0"/>
      </w:tblPr>
      <w:tblGrid>
        <w:gridCol w:w="4116"/>
        <w:gridCol w:w="1873"/>
        <w:gridCol w:w="1739"/>
        <w:gridCol w:w="1569"/>
      </w:tblGrid>
      <w:tr w:rsidR="00000000" w14:paraId="23AAB169" w14:textId="77777777">
        <w:tblPrEx>
          <w:tblCellMar>
            <w:top w:w="0" w:type="dxa"/>
            <w:bottom w:w="0" w:type="dxa"/>
          </w:tblCellMar>
        </w:tblPrEx>
        <w:trPr>
          <w:jc w:val="center"/>
        </w:trPr>
        <w:tc>
          <w:tcPr>
            <w:tcW w:w="4116" w:type="dxa"/>
            <w:tcBorders>
              <w:top w:val="single" w:sz="6" w:space="0" w:color="auto"/>
              <w:left w:val="single" w:sz="6" w:space="0" w:color="auto"/>
              <w:bottom w:val="single" w:sz="6" w:space="0" w:color="auto"/>
              <w:right w:val="single" w:sz="6" w:space="0" w:color="auto"/>
            </w:tcBorders>
          </w:tcPr>
          <w:p w14:paraId="4F52BA26" w14:textId="77777777" w:rsidR="00000000" w:rsidRDefault="00000000">
            <w:pPr>
              <w:spacing w:line="276" w:lineRule="auto"/>
              <w:rPr>
                <w:color w:val="000000"/>
                <w:sz w:val="20"/>
                <w:szCs w:val="20"/>
              </w:rPr>
            </w:pPr>
            <w:r>
              <w:rPr>
                <w:color w:val="000000"/>
                <w:sz w:val="20"/>
                <w:szCs w:val="20"/>
              </w:rPr>
              <w:t>Наименование основных материалов</w:t>
            </w:r>
          </w:p>
        </w:tc>
        <w:tc>
          <w:tcPr>
            <w:tcW w:w="1873" w:type="dxa"/>
            <w:tcBorders>
              <w:top w:val="single" w:sz="6" w:space="0" w:color="auto"/>
              <w:left w:val="single" w:sz="6" w:space="0" w:color="auto"/>
              <w:bottom w:val="single" w:sz="6" w:space="0" w:color="auto"/>
              <w:right w:val="single" w:sz="6" w:space="0" w:color="auto"/>
            </w:tcBorders>
          </w:tcPr>
          <w:p w14:paraId="33BC32ED" w14:textId="77777777" w:rsidR="00000000" w:rsidRDefault="00000000">
            <w:pPr>
              <w:spacing w:line="276" w:lineRule="auto"/>
              <w:rPr>
                <w:color w:val="000000"/>
                <w:sz w:val="20"/>
                <w:szCs w:val="20"/>
              </w:rPr>
            </w:pPr>
            <w:r>
              <w:rPr>
                <w:color w:val="000000"/>
                <w:sz w:val="20"/>
                <w:szCs w:val="20"/>
              </w:rPr>
              <w:t>Количество, кг</w:t>
            </w:r>
          </w:p>
        </w:tc>
        <w:tc>
          <w:tcPr>
            <w:tcW w:w="1739" w:type="dxa"/>
            <w:tcBorders>
              <w:top w:val="single" w:sz="6" w:space="0" w:color="auto"/>
              <w:left w:val="single" w:sz="6" w:space="0" w:color="auto"/>
              <w:bottom w:val="single" w:sz="6" w:space="0" w:color="auto"/>
              <w:right w:val="single" w:sz="6" w:space="0" w:color="auto"/>
            </w:tcBorders>
          </w:tcPr>
          <w:p w14:paraId="55FA6FE2" w14:textId="77777777" w:rsidR="00000000" w:rsidRDefault="00000000">
            <w:pPr>
              <w:spacing w:line="276" w:lineRule="auto"/>
              <w:rPr>
                <w:color w:val="000000"/>
                <w:sz w:val="20"/>
                <w:szCs w:val="20"/>
              </w:rPr>
            </w:pPr>
            <w:r>
              <w:rPr>
                <w:color w:val="000000"/>
                <w:sz w:val="20"/>
                <w:szCs w:val="20"/>
              </w:rPr>
              <w:t>Цена, руб./кг</w:t>
            </w:r>
          </w:p>
        </w:tc>
        <w:tc>
          <w:tcPr>
            <w:tcW w:w="1569" w:type="dxa"/>
            <w:tcBorders>
              <w:top w:val="single" w:sz="6" w:space="0" w:color="auto"/>
              <w:left w:val="single" w:sz="6" w:space="0" w:color="auto"/>
              <w:bottom w:val="single" w:sz="6" w:space="0" w:color="auto"/>
              <w:right w:val="single" w:sz="6" w:space="0" w:color="auto"/>
            </w:tcBorders>
          </w:tcPr>
          <w:p w14:paraId="03A31D60" w14:textId="77777777" w:rsidR="00000000" w:rsidRDefault="00000000">
            <w:pPr>
              <w:spacing w:line="276" w:lineRule="auto"/>
              <w:rPr>
                <w:color w:val="000000"/>
                <w:sz w:val="20"/>
                <w:szCs w:val="20"/>
              </w:rPr>
            </w:pPr>
            <w:r>
              <w:rPr>
                <w:color w:val="000000"/>
                <w:sz w:val="20"/>
                <w:szCs w:val="20"/>
              </w:rPr>
              <w:t>Сумма, руб</w:t>
            </w:r>
          </w:p>
        </w:tc>
      </w:tr>
      <w:tr w:rsidR="00000000" w14:paraId="00C88FC8" w14:textId="77777777">
        <w:tblPrEx>
          <w:tblCellMar>
            <w:top w:w="0" w:type="dxa"/>
            <w:bottom w:w="0" w:type="dxa"/>
          </w:tblCellMar>
        </w:tblPrEx>
        <w:trPr>
          <w:jc w:val="center"/>
        </w:trPr>
        <w:tc>
          <w:tcPr>
            <w:tcW w:w="4116" w:type="dxa"/>
            <w:tcBorders>
              <w:top w:val="single" w:sz="6" w:space="0" w:color="auto"/>
              <w:left w:val="single" w:sz="6" w:space="0" w:color="auto"/>
              <w:bottom w:val="single" w:sz="6" w:space="0" w:color="auto"/>
              <w:right w:val="single" w:sz="6" w:space="0" w:color="auto"/>
            </w:tcBorders>
          </w:tcPr>
          <w:p w14:paraId="6664D233" w14:textId="77777777" w:rsidR="00000000" w:rsidRDefault="00000000">
            <w:pPr>
              <w:spacing w:line="276" w:lineRule="auto"/>
              <w:rPr>
                <w:color w:val="000000"/>
                <w:sz w:val="20"/>
                <w:szCs w:val="20"/>
              </w:rPr>
            </w:pPr>
            <w:r>
              <w:rPr>
                <w:color w:val="000000"/>
                <w:sz w:val="20"/>
                <w:szCs w:val="20"/>
              </w:rPr>
              <w:t>1Графит скрытокристаллический</w:t>
            </w:r>
          </w:p>
        </w:tc>
        <w:tc>
          <w:tcPr>
            <w:tcW w:w="1873" w:type="dxa"/>
            <w:tcBorders>
              <w:top w:val="single" w:sz="6" w:space="0" w:color="auto"/>
              <w:left w:val="single" w:sz="6" w:space="0" w:color="auto"/>
              <w:bottom w:val="single" w:sz="6" w:space="0" w:color="auto"/>
              <w:right w:val="single" w:sz="6" w:space="0" w:color="auto"/>
            </w:tcBorders>
          </w:tcPr>
          <w:p w14:paraId="44E0CC30" w14:textId="77777777" w:rsidR="00000000" w:rsidRDefault="00000000">
            <w:pPr>
              <w:spacing w:line="276" w:lineRule="auto"/>
              <w:rPr>
                <w:color w:val="000000"/>
                <w:sz w:val="20"/>
                <w:szCs w:val="20"/>
              </w:rPr>
            </w:pPr>
            <w:r>
              <w:rPr>
                <w:color w:val="000000"/>
                <w:sz w:val="20"/>
                <w:szCs w:val="20"/>
              </w:rPr>
              <w:t>1,85</w:t>
            </w:r>
          </w:p>
        </w:tc>
        <w:tc>
          <w:tcPr>
            <w:tcW w:w="1739" w:type="dxa"/>
            <w:tcBorders>
              <w:top w:val="single" w:sz="6" w:space="0" w:color="auto"/>
              <w:left w:val="single" w:sz="6" w:space="0" w:color="auto"/>
              <w:bottom w:val="single" w:sz="6" w:space="0" w:color="auto"/>
              <w:right w:val="single" w:sz="6" w:space="0" w:color="auto"/>
            </w:tcBorders>
          </w:tcPr>
          <w:p w14:paraId="7F062939" w14:textId="77777777" w:rsidR="00000000" w:rsidRDefault="00000000">
            <w:pPr>
              <w:spacing w:line="276" w:lineRule="auto"/>
              <w:rPr>
                <w:color w:val="000000"/>
                <w:sz w:val="20"/>
                <w:szCs w:val="20"/>
              </w:rPr>
            </w:pPr>
            <w:r>
              <w:rPr>
                <w:color w:val="000000"/>
                <w:sz w:val="20"/>
                <w:szCs w:val="20"/>
              </w:rPr>
              <w:t>9</w:t>
            </w:r>
          </w:p>
        </w:tc>
        <w:tc>
          <w:tcPr>
            <w:tcW w:w="1569" w:type="dxa"/>
            <w:tcBorders>
              <w:top w:val="single" w:sz="6" w:space="0" w:color="auto"/>
              <w:left w:val="single" w:sz="6" w:space="0" w:color="auto"/>
              <w:bottom w:val="single" w:sz="6" w:space="0" w:color="auto"/>
              <w:right w:val="single" w:sz="6" w:space="0" w:color="auto"/>
            </w:tcBorders>
          </w:tcPr>
          <w:p w14:paraId="2A685D1B" w14:textId="77777777" w:rsidR="00000000" w:rsidRDefault="00000000">
            <w:pPr>
              <w:spacing w:line="276" w:lineRule="auto"/>
              <w:rPr>
                <w:color w:val="000000"/>
                <w:sz w:val="20"/>
                <w:szCs w:val="20"/>
              </w:rPr>
            </w:pPr>
            <w:r>
              <w:rPr>
                <w:color w:val="000000"/>
                <w:sz w:val="20"/>
                <w:szCs w:val="20"/>
              </w:rPr>
              <w:t>16,6</w:t>
            </w:r>
          </w:p>
        </w:tc>
      </w:tr>
      <w:tr w:rsidR="00000000" w14:paraId="6CE05D72" w14:textId="77777777">
        <w:tblPrEx>
          <w:tblCellMar>
            <w:top w:w="0" w:type="dxa"/>
            <w:bottom w:w="0" w:type="dxa"/>
          </w:tblCellMar>
        </w:tblPrEx>
        <w:trPr>
          <w:jc w:val="center"/>
        </w:trPr>
        <w:tc>
          <w:tcPr>
            <w:tcW w:w="4116" w:type="dxa"/>
            <w:tcBorders>
              <w:top w:val="single" w:sz="6" w:space="0" w:color="auto"/>
              <w:left w:val="single" w:sz="6" w:space="0" w:color="auto"/>
              <w:bottom w:val="single" w:sz="6" w:space="0" w:color="auto"/>
              <w:right w:val="single" w:sz="6" w:space="0" w:color="auto"/>
            </w:tcBorders>
          </w:tcPr>
          <w:p w14:paraId="29409D43" w14:textId="77777777" w:rsidR="00000000" w:rsidRDefault="00000000">
            <w:pPr>
              <w:spacing w:line="276" w:lineRule="auto"/>
              <w:rPr>
                <w:color w:val="000000"/>
                <w:sz w:val="20"/>
                <w:szCs w:val="20"/>
              </w:rPr>
            </w:pPr>
            <w:r>
              <w:rPr>
                <w:color w:val="000000"/>
                <w:sz w:val="20"/>
                <w:szCs w:val="20"/>
              </w:rPr>
              <w:t>2 Пылевидный кварц</w:t>
            </w:r>
          </w:p>
        </w:tc>
        <w:tc>
          <w:tcPr>
            <w:tcW w:w="1873" w:type="dxa"/>
            <w:tcBorders>
              <w:top w:val="single" w:sz="6" w:space="0" w:color="auto"/>
              <w:left w:val="single" w:sz="6" w:space="0" w:color="auto"/>
              <w:bottom w:val="single" w:sz="6" w:space="0" w:color="auto"/>
              <w:right w:val="single" w:sz="6" w:space="0" w:color="auto"/>
            </w:tcBorders>
          </w:tcPr>
          <w:p w14:paraId="2EDDD042" w14:textId="77777777" w:rsidR="00000000" w:rsidRDefault="00000000">
            <w:pPr>
              <w:spacing w:line="276" w:lineRule="auto"/>
              <w:rPr>
                <w:color w:val="000000"/>
                <w:sz w:val="20"/>
                <w:szCs w:val="20"/>
              </w:rPr>
            </w:pPr>
            <w:r>
              <w:rPr>
                <w:color w:val="000000"/>
                <w:sz w:val="20"/>
                <w:szCs w:val="20"/>
              </w:rPr>
              <w:t>1,85</w:t>
            </w:r>
          </w:p>
        </w:tc>
        <w:tc>
          <w:tcPr>
            <w:tcW w:w="1739" w:type="dxa"/>
            <w:tcBorders>
              <w:top w:val="single" w:sz="6" w:space="0" w:color="auto"/>
              <w:left w:val="single" w:sz="6" w:space="0" w:color="auto"/>
              <w:bottom w:val="single" w:sz="6" w:space="0" w:color="auto"/>
              <w:right w:val="single" w:sz="6" w:space="0" w:color="auto"/>
            </w:tcBorders>
          </w:tcPr>
          <w:p w14:paraId="0E8B4CCF" w14:textId="77777777" w:rsidR="00000000" w:rsidRDefault="00000000">
            <w:pPr>
              <w:spacing w:line="276" w:lineRule="auto"/>
              <w:rPr>
                <w:color w:val="000000"/>
                <w:sz w:val="20"/>
                <w:szCs w:val="20"/>
              </w:rPr>
            </w:pPr>
            <w:r>
              <w:rPr>
                <w:color w:val="000000"/>
                <w:sz w:val="20"/>
                <w:szCs w:val="20"/>
              </w:rPr>
              <w:t>8</w:t>
            </w:r>
          </w:p>
        </w:tc>
        <w:tc>
          <w:tcPr>
            <w:tcW w:w="1569" w:type="dxa"/>
            <w:tcBorders>
              <w:top w:val="single" w:sz="6" w:space="0" w:color="auto"/>
              <w:left w:val="single" w:sz="6" w:space="0" w:color="auto"/>
              <w:bottom w:val="single" w:sz="6" w:space="0" w:color="auto"/>
              <w:right w:val="single" w:sz="6" w:space="0" w:color="auto"/>
            </w:tcBorders>
          </w:tcPr>
          <w:p w14:paraId="110E4E59" w14:textId="77777777" w:rsidR="00000000" w:rsidRDefault="00000000">
            <w:pPr>
              <w:spacing w:line="276" w:lineRule="auto"/>
              <w:rPr>
                <w:color w:val="000000"/>
                <w:sz w:val="20"/>
                <w:szCs w:val="20"/>
              </w:rPr>
            </w:pPr>
            <w:r>
              <w:rPr>
                <w:color w:val="000000"/>
                <w:sz w:val="20"/>
                <w:szCs w:val="20"/>
              </w:rPr>
              <w:t>14,8</w:t>
            </w:r>
          </w:p>
        </w:tc>
      </w:tr>
      <w:tr w:rsidR="00000000" w14:paraId="67C93227" w14:textId="77777777">
        <w:tblPrEx>
          <w:tblCellMar>
            <w:top w:w="0" w:type="dxa"/>
            <w:bottom w:w="0" w:type="dxa"/>
          </w:tblCellMar>
        </w:tblPrEx>
        <w:trPr>
          <w:jc w:val="center"/>
        </w:trPr>
        <w:tc>
          <w:tcPr>
            <w:tcW w:w="4116" w:type="dxa"/>
            <w:tcBorders>
              <w:top w:val="single" w:sz="6" w:space="0" w:color="auto"/>
              <w:left w:val="single" w:sz="6" w:space="0" w:color="auto"/>
              <w:bottom w:val="single" w:sz="6" w:space="0" w:color="auto"/>
              <w:right w:val="single" w:sz="6" w:space="0" w:color="auto"/>
            </w:tcBorders>
          </w:tcPr>
          <w:p w14:paraId="766DCDF1" w14:textId="77777777" w:rsidR="00000000" w:rsidRDefault="00000000">
            <w:pPr>
              <w:spacing w:line="276" w:lineRule="auto"/>
              <w:rPr>
                <w:color w:val="000000"/>
                <w:sz w:val="20"/>
                <w:szCs w:val="20"/>
              </w:rPr>
            </w:pPr>
            <w:r>
              <w:rPr>
                <w:color w:val="000000"/>
                <w:sz w:val="20"/>
                <w:szCs w:val="20"/>
              </w:rPr>
              <w:t>Итого</w:t>
            </w:r>
          </w:p>
        </w:tc>
        <w:tc>
          <w:tcPr>
            <w:tcW w:w="1873" w:type="dxa"/>
            <w:tcBorders>
              <w:top w:val="single" w:sz="6" w:space="0" w:color="auto"/>
              <w:left w:val="single" w:sz="6" w:space="0" w:color="auto"/>
              <w:bottom w:val="single" w:sz="6" w:space="0" w:color="auto"/>
              <w:right w:val="single" w:sz="6" w:space="0" w:color="auto"/>
            </w:tcBorders>
          </w:tcPr>
          <w:p w14:paraId="6D8291F5" w14:textId="77777777" w:rsidR="00000000" w:rsidRDefault="00000000">
            <w:pPr>
              <w:spacing w:line="276" w:lineRule="auto"/>
              <w:rPr>
                <w:color w:val="000000"/>
                <w:sz w:val="20"/>
                <w:szCs w:val="20"/>
              </w:rPr>
            </w:pPr>
            <w:r>
              <w:rPr>
                <w:color w:val="000000"/>
                <w:sz w:val="20"/>
                <w:szCs w:val="20"/>
              </w:rPr>
              <w:t>3,7</w:t>
            </w:r>
          </w:p>
        </w:tc>
        <w:tc>
          <w:tcPr>
            <w:tcW w:w="1739" w:type="dxa"/>
            <w:tcBorders>
              <w:top w:val="single" w:sz="6" w:space="0" w:color="auto"/>
              <w:left w:val="single" w:sz="6" w:space="0" w:color="auto"/>
              <w:bottom w:val="single" w:sz="6" w:space="0" w:color="auto"/>
              <w:right w:val="single" w:sz="6" w:space="0" w:color="auto"/>
            </w:tcBorders>
          </w:tcPr>
          <w:p w14:paraId="45264423" w14:textId="77777777" w:rsidR="00000000" w:rsidRDefault="00000000">
            <w:pPr>
              <w:spacing w:line="276" w:lineRule="auto"/>
              <w:rPr>
                <w:color w:val="000000"/>
                <w:sz w:val="20"/>
                <w:szCs w:val="20"/>
              </w:rPr>
            </w:pPr>
          </w:p>
        </w:tc>
        <w:tc>
          <w:tcPr>
            <w:tcW w:w="1569" w:type="dxa"/>
            <w:tcBorders>
              <w:top w:val="single" w:sz="6" w:space="0" w:color="auto"/>
              <w:left w:val="single" w:sz="6" w:space="0" w:color="auto"/>
              <w:bottom w:val="single" w:sz="6" w:space="0" w:color="auto"/>
              <w:right w:val="single" w:sz="6" w:space="0" w:color="auto"/>
            </w:tcBorders>
          </w:tcPr>
          <w:p w14:paraId="6810CE5A" w14:textId="77777777" w:rsidR="00000000" w:rsidRDefault="00000000">
            <w:pPr>
              <w:spacing w:line="276" w:lineRule="auto"/>
              <w:rPr>
                <w:color w:val="000000"/>
                <w:sz w:val="20"/>
                <w:szCs w:val="20"/>
                <w:lang w:val="en-US"/>
              </w:rPr>
            </w:pPr>
            <w:r>
              <w:rPr>
                <w:color w:val="000000"/>
                <w:sz w:val="20"/>
                <w:szCs w:val="20"/>
              </w:rPr>
              <w:t>31,4</w:t>
            </w:r>
          </w:p>
        </w:tc>
      </w:tr>
    </w:tbl>
    <w:p w14:paraId="2C95EBBE" w14:textId="77777777" w:rsidR="00000000" w:rsidRDefault="00000000">
      <w:pPr>
        <w:tabs>
          <w:tab w:val="left" w:pos="709"/>
        </w:tabs>
        <w:spacing w:line="360" w:lineRule="auto"/>
        <w:ind w:firstLine="709"/>
        <w:jc w:val="both"/>
        <w:rPr>
          <w:color w:val="000000"/>
          <w:sz w:val="28"/>
          <w:szCs w:val="28"/>
        </w:rPr>
      </w:pPr>
    </w:p>
    <w:p w14:paraId="0E81AF3E" w14:textId="77777777" w:rsidR="00000000" w:rsidRDefault="00000000">
      <w:pPr>
        <w:spacing w:line="360" w:lineRule="auto"/>
        <w:ind w:firstLine="709"/>
        <w:jc w:val="both"/>
        <w:rPr>
          <w:color w:val="000000"/>
          <w:sz w:val="28"/>
          <w:szCs w:val="28"/>
        </w:rPr>
      </w:pPr>
      <w:r>
        <w:rPr>
          <w:color w:val="000000"/>
          <w:sz w:val="28"/>
          <w:szCs w:val="28"/>
        </w:rPr>
        <w:t>Таблица 5.4 - Затраты на вспомогательные материалы</w:t>
      </w:r>
    </w:p>
    <w:tbl>
      <w:tblPr>
        <w:tblW w:w="0" w:type="auto"/>
        <w:jc w:val="center"/>
        <w:tblBorders>
          <w:top w:val="single" w:sz="8" w:space="0" w:color="000000"/>
          <w:left w:val="single" w:sz="8" w:space="0" w:color="000000"/>
          <w:bottom w:val="single" w:sz="8" w:space="0" w:color="000000"/>
          <w:right w:val="single" w:sz="8" w:space="0" w:color="000000"/>
        </w:tblBorders>
        <w:tblLayout w:type="fixed"/>
        <w:tblLook w:val="0000" w:firstRow="0" w:lastRow="0" w:firstColumn="0" w:lastColumn="0" w:noHBand="0" w:noVBand="0"/>
      </w:tblPr>
      <w:tblGrid>
        <w:gridCol w:w="4159"/>
        <w:gridCol w:w="1893"/>
        <w:gridCol w:w="1757"/>
        <w:gridCol w:w="1488"/>
      </w:tblGrid>
      <w:tr w:rsidR="00000000" w14:paraId="2549A4D3" w14:textId="77777777">
        <w:tblPrEx>
          <w:tblCellMar>
            <w:top w:w="0" w:type="dxa"/>
            <w:bottom w:w="0" w:type="dxa"/>
          </w:tblCellMar>
        </w:tblPrEx>
        <w:trPr>
          <w:jc w:val="center"/>
        </w:trPr>
        <w:tc>
          <w:tcPr>
            <w:tcW w:w="4159" w:type="dxa"/>
            <w:tcBorders>
              <w:top w:val="single" w:sz="6" w:space="0" w:color="auto"/>
              <w:left w:val="single" w:sz="6" w:space="0" w:color="auto"/>
              <w:bottom w:val="single" w:sz="6" w:space="0" w:color="auto"/>
              <w:right w:val="single" w:sz="6" w:space="0" w:color="auto"/>
            </w:tcBorders>
          </w:tcPr>
          <w:p w14:paraId="202CA17C" w14:textId="77777777" w:rsidR="00000000" w:rsidRDefault="00000000">
            <w:pPr>
              <w:spacing w:line="276" w:lineRule="auto"/>
              <w:rPr>
                <w:color w:val="000000"/>
                <w:sz w:val="20"/>
                <w:szCs w:val="20"/>
              </w:rPr>
            </w:pPr>
            <w:r>
              <w:rPr>
                <w:color w:val="000000"/>
                <w:sz w:val="20"/>
                <w:szCs w:val="20"/>
              </w:rPr>
              <w:t>Наименование вспомогательных материалов</w:t>
            </w:r>
          </w:p>
        </w:tc>
        <w:tc>
          <w:tcPr>
            <w:tcW w:w="1893" w:type="dxa"/>
            <w:tcBorders>
              <w:top w:val="single" w:sz="6" w:space="0" w:color="auto"/>
              <w:left w:val="single" w:sz="6" w:space="0" w:color="auto"/>
              <w:bottom w:val="single" w:sz="6" w:space="0" w:color="auto"/>
              <w:right w:val="single" w:sz="6" w:space="0" w:color="auto"/>
            </w:tcBorders>
          </w:tcPr>
          <w:p w14:paraId="6B3BE238" w14:textId="77777777" w:rsidR="00000000" w:rsidRDefault="00000000">
            <w:pPr>
              <w:spacing w:line="276" w:lineRule="auto"/>
              <w:rPr>
                <w:color w:val="000000"/>
                <w:sz w:val="20"/>
                <w:szCs w:val="20"/>
              </w:rPr>
            </w:pPr>
            <w:r>
              <w:rPr>
                <w:color w:val="000000"/>
                <w:sz w:val="20"/>
                <w:szCs w:val="20"/>
              </w:rPr>
              <w:t>Количество, кг</w:t>
            </w:r>
          </w:p>
        </w:tc>
        <w:tc>
          <w:tcPr>
            <w:tcW w:w="1757" w:type="dxa"/>
            <w:tcBorders>
              <w:top w:val="single" w:sz="6" w:space="0" w:color="auto"/>
              <w:left w:val="single" w:sz="6" w:space="0" w:color="auto"/>
              <w:bottom w:val="single" w:sz="6" w:space="0" w:color="auto"/>
              <w:right w:val="single" w:sz="6" w:space="0" w:color="auto"/>
            </w:tcBorders>
          </w:tcPr>
          <w:p w14:paraId="736265D1" w14:textId="77777777" w:rsidR="00000000" w:rsidRDefault="00000000">
            <w:pPr>
              <w:spacing w:line="276" w:lineRule="auto"/>
              <w:rPr>
                <w:color w:val="000000"/>
                <w:sz w:val="20"/>
                <w:szCs w:val="20"/>
              </w:rPr>
            </w:pPr>
            <w:r>
              <w:rPr>
                <w:color w:val="000000"/>
                <w:sz w:val="20"/>
                <w:szCs w:val="20"/>
              </w:rPr>
              <w:t>Цена, руб./кг</w:t>
            </w:r>
          </w:p>
        </w:tc>
        <w:tc>
          <w:tcPr>
            <w:tcW w:w="1488" w:type="dxa"/>
            <w:tcBorders>
              <w:top w:val="single" w:sz="6" w:space="0" w:color="auto"/>
              <w:left w:val="single" w:sz="6" w:space="0" w:color="auto"/>
              <w:bottom w:val="single" w:sz="6" w:space="0" w:color="auto"/>
              <w:right w:val="single" w:sz="6" w:space="0" w:color="auto"/>
            </w:tcBorders>
          </w:tcPr>
          <w:p w14:paraId="20E8FD49" w14:textId="77777777" w:rsidR="00000000" w:rsidRDefault="00000000">
            <w:pPr>
              <w:spacing w:line="276" w:lineRule="auto"/>
              <w:rPr>
                <w:color w:val="000000"/>
                <w:sz w:val="20"/>
                <w:szCs w:val="20"/>
              </w:rPr>
            </w:pPr>
            <w:r>
              <w:rPr>
                <w:color w:val="000000"/>
                <w:sz w:val="20"/>
                <w:szCs w:val="20"/>
              </w:rPr>
              <w:t>Сумма, руб</w:t>
            </w:r>
          </w:p>
        </w:tc>
      </w:tr>
      <w:tr w:rsidR="00000000" w14:paraId="6957DD53" w14:textId="77777777">
        <w:tblPrEx>
          <w:tblCellMar>
            <w:top w:w="0" w:type="dxa"/>
            <w:bottom w:w="0" w:type="dxa"/>
          </w:tblCellMar>
        </w:tblPrEx>
        <w:trPr>
          <w:jc w:val="center"/>
        </w:trPr>
        <w:tc>
          <w:tcPr>
            <w:tcW w:w="4159" w:type="dxa"/>
            <w:tcBorders>
              <w:top w:val="single" w:sz="6" w:space="0" w:color="auto"/>
              <w:left w:val="single" w:sz="6" w:space="0" w:color="auto"/>
              <w:bottom w:val="single" w:sz="6" w:space="0" w:color="auto"/>
              <w:right w:val="single" w:sz="6" w:space="0" w:color="auto"/>
            </w:tcBorders>
          </w:tcPr>
          <w:p w14:paraId="1544FB30" w14:textId="77777777" w:rsidR="00000000" w:rsidRDefault="00000000">
            <w:pPr>
              <w:spacing w:line="276" w:lineRule="auto"/>
              <w:rPr>
                <w:color w:val="000000"/>
                <w:sz w:val="20"/>
                <w:szCs w:val="20"/>
              </w:rPr>
            </w:pPr>
            <w:r>
              <w:rPr>
                <w:color w:val="000000"/>
                <w:sz w:val="20"/>
                <w:szCs w:val="20"/>
              </w:rPr>
              <w:t>1 Синтетическое моющее средство</w:t>
            </w:r>
          </w:p>
        </w:tc>
        <w:tc>
          <w:tcPr>
            <w:tcW w:w="1893" w:type="dxa"/>
            <w:tcBorders>
              <w:top w:val="single" w:sz="6" w:space="0" w:color="auto"/>
              <w:left w:val="single" w:sz="6" w:space="0" w:color="auto"/>
              <w:bottom w:val="single" w:sz="6" w:space="0" w:color="auto"/>
              <w:right w:val="single" w:sz="6" w:space="0" w:color="auto"/>
            </w:tcBorders>
          </w:tcPr>
          <w:p w14:paraId="12650D53" w14:textId="77777777" w:rsidR="00000000" w:rsidRDefault="00000000">
            <w:pPr>
              <w:spacing w:line="276" w:lineRule="auto"/>
              <w:rPr>
                <w:color w:val="000000"/>
                <w:sz w:val="20"/>
                <w:szCs w:val="20"/>
              </w:rPr>
            </w:pPr>
            <w:r>
              <w:rPr>
                <w:color w:val="000000"/>
                <w:sz w:val="20"/>
                <w:szCs w:val="20"/>
              </w:rPr>
              <w:t>0,15</w:t>
            </w:r>
          </w:p>
        </w:tc>
        <w:tc>
          <w:tcPr>
            <w:tcW w:w="1757" w:type="dxa"/>
            <w:tcBorders>
              <w:top w:val="single" w:sz="6" w:space="0" w:color="auto"/>
              <w:left w:val="single" w:sz="6" w:space="0" w:color="auto"/>
              <w:bottom w:val="single" w:sz="6" w:space="0" w:color="auto"/>
              <w:right w:val="single" w:sz="6" w:space="0" w:color="auto"/>
            </w:tcBorders>
          </w:tcPr>
          <w:p w14:paraId="49BCD50F" w14:textId="77777777" w:rsidR="00000000" w:rsidRDefault="00000000">
            <w:pPr>
              <w:spacing w:line="276" w:lineRule="auto"/>
              <w:rPr>
                <w:color w:val="000000"/>
                <w:sz w:val="20"/>
                <w:szCs w:val="20"/>
              </w:rPr>
            </w:pPr>
            <w:r>
              <w:rPr>
                <w:color w:val="000000"/>
                <w:sz w:val="20"/>
                <w:szCs w:val="20"/>
                <w:lang w:val="en-US"/>
              </w:rPr>
              <w:t>3</w:t>
            </w:r>
            <w:r>
              <w:rPr>
                <w:color w:val="000000"/>
                <w:sz w:val="20"/>
                <w:szCs w:val="20"/>
              </w:rPr>
              <w:t>5</w:t>
            </w:r>
          </w:p>
        </w:tc>
        <w:tc>
          <w:tcPr>
            <w:tcW w:w="1488" w:type="dxa"/>
            <w:tcBorders>
              <w:top w:val="single" w:sz="6" w:space="0" w:color="auto"/>
              <w:left w:val="single" w:sz="6" w:space="0" w:color="auto"/>
              <w:bottom w:val="single" w:sz="6" w:space="0" w:color="auto"/>
              <w:right w:val="single" w:sz="6" w:space="0" w:color="auto"/>
            </w:tcBorders>
          </w:tcPr>
          <w:p w14:paraId="6C468B38" w14:textId="77777777" w:rsidR="00000000" w:rsidRDefault="00000000">
            <w:pPr>
              <w:spacing w:line="276" w:lineRule="auto"/>
              <w:rPr>
                <w:sz w:val="28"/>
                <w:szCs w:val="28"/>
              </w:rPr>
            </w:pPr>
            <w:r>
              <w:rPr>
                <w:noProof/>
                <w:color w:val="000000"/>
                <w:sz w:val="20"/>
                <w:szCs w:val="20"/>
              </w:rPr>
              <w:t>5,25</w:t>
            </w:r>
          </w:p>
        </w:tc>
      </w:tr>
      <w:tr w:rsidR="00000000" w14:paraId="0761902A" w14:textId="77777777">
        <w:tblPrEx>
          <w:tblCellMar>
            <w:top w:w="0" w:type="dxa"/>
            <w:bottom w:w="0" w:type="dxa"/>
          </w:tblCellMar>
        </w:tblPrEx>
        <w:trPr>
          <w:jc w:val="center"/>
        </w:trPr>
        <w:tc>
          <w:tcPr>
            <w:tcW w:w="4159" w:type="dxa"/>
            <w:tcBorders>
              <w:top w:val="single" w:sz="6" w:space="0" w:color="auto"/>
              <w:left w:val="single" w:sz="6" w:space="0" w:color="auto"/>
              <w:bottom w:val="single" w:sz="6" w:space="0" w:color="auto"/>
              <w:right w:val="single" w:sz="6" w:space="0" w:color="auto"/>
            </w:tcBorders>
          </w:tcPr>
          <w:p w14:paraId="6AD2AE43" w14:textId="77777777" w:rsidR="00000000" w:rsidRDefault="00000000">
            <w:pPr>
              <w:spacing w:line="276" w:lineRule="auto"/>
              <w:rPr>
                <w:color w:val="000000"/>
                <w:sz w:val="20"/>
                <w:szCs w:val="20"/>
              </w:rPr>
            </w:pPr>
            <w:r>
              <w:rPr>
                <w:color w:val="000000"/>
                <w:sz w:val="20"/>
                <w:szCs w:val="20"/>
              </w:rPr>
              <w:t>2 Этилсиликат</w:t>
            </w:r>
          </w:p>
        </w:tc>
        <w:tc>
          <w:tcPr>
            <w:tcW w:w="1893" w:type="dxa"/>
            <w:tcBorders>
              <w:top w:val="single" w:sz="6" w:space="0" w:color="auto"/>
              <w:left w:val="single" w:sz="6" w:space="0" w:color="auto"/>
              <w:bottom w:val="single" w:sz="6" w:space="0" w:color="auto"/>
              <w:right w:val="single" w:sz="6" w:space="0" w:color="auto"/>
            </w:tcBorders>
          </w:tcPr>
          <w:p w14:paraId="2F743CDF" w14:textId="77777777" w:rsidR="00000000" w:rsidRDefault="00000000">
            <w:pPr>
              <w:spacing w:line="276" w:lineRule="auto"/>
              <w:rPr>
                <w:color w:val="000000"/>
                <w:sz w:val="20"/>
                <w:szCs w:val="20"/>
              </w:rPr>
            </w:pPr>
            <w:r>
              <w:rPr>
                <w:color w:val="000000"/>
                <w:sz w:val="20"/>
                <w:szCs w:val="20"/>
              </w:rPr>
              <w:t>0,03</w:t>
            </w:r>
          </w:p>
        </w:tc>
        <w:tc>
          <w:tcPr>
            <w:tcW w:w="1757" w:type="dxa"/>
            <w:tcBorders>
              <w:top w:val="single" w:sz="6" w:space="0" w:color="auto"/>
              <w:left w:val="single" w:sz="6" w:space="0" w:color="auto"/>
              <w:bottom w:val="single" w:sz="6" w:space="0" w:color="auto"/>
              <w:right w:val="single" w:sz="6" w:space="0" w:color="auto"/>
            </w:tcBorders>
          </w:tcPr>
          <w:p w14:paraId="19500CA8" w14:textId="77777777" w:rsidR="00000000" w:rsidRDefault="00000000">
            <w:pPr>
              <w:spacing w:line="276" w:lineRule="auto"/>
              <w:rPr>
                <w:color w:val="000000"/>
                <w:sz w:val="20"/>
                <w:szCs w:val="20"/>
              </w:rPr>
            </w:pPr>
            <w:r>
              <w:rPr>
                <w:color w:val="000000"/>
                <w:sz w:val="20"/>
                <w:szCs w:val="20"/>
                <w:lang w:val="en-US"/>
              </w:rPr>
              <w:t>1</w:t>
            </w:r>
            <w:r>
              <w:rPr>
                <w:color w:val="000000"/>
                <w:sz w:val="20"/>
                <w:szCs w:val="20"/>
              </w:rPr>
              <w:t>,5</w:t>
            </w:r>
          </w:p>
        </w:tc>
        <w:tc>
          <w:tcPr>
            <w:tcW w:w="1488" w:type="dxa"/>
            <w:tcBorders>
              <w:top w:val="single" w:sz="6" w:space="0" w:color="auto"/>
              <w:left w:val="single" w:sz="6" w:space="0" w:color="auto"/>
              <w:bottom w:val="single" w:sz="6" w:space="0" w:color="auto"/>
              <w:right w:val="single" w:sz="6" w:space="0" w:color="auto"/>
            </w:tcBorders>
          </w:tcPr>
          <w:p w14:paraId="2F02541C" w14:textId="77777777" w:rsidR="00000000" w:rsidRDefault="00000000">
            <w:pPr>
              <w:spacing w:line="276" w:lineRule="auto"/>
              <w:rPr>
                <w:sz w:val="28"/>
                <w:szCs w:val="28"/>
              </w:rPr>
            </w:pPr>
            <w:r>
              <w:rPr>
                <w:noProof/>
                <w:color w:val="000000"/>
                <w:sz w:val="20"/>
                <w:szCs w:val="20"/>
              </w:rPr>
              <w:t>0,05</w:t>
            </w:r>
          </w:p>
        </w:tc>
      </w:tr>
      <w:tr w:rsidR="00000000" w14:paraId="0E470199" w14:textId="77777777">
        <w:tblPrEx>
          <w:tblCellMar>
            <w:top w:w="0" w:type="dxa"/>
            <w:bottom w:w="0" w:type="dxa"/>
          </w:tblCellMar>
        </w:tblPrEx>
        <w:trPr>
          <w:jc w:val="center"/>
        </w:trPr>
        <w:tc>
          <w:tcPr>
            <w:tcW w:w="4159" w:type="dxa"/>
            <w:tcBorders>
              <w:top w:val="single" w:sz="6" w:space="0" w:color="auto"/>
              <w:left w:val="single" w:sz="6" w:space="0" w:color="auto"/>
              <w:bottom w:val="single" w:sz="6" w:space="0" w:color="auto"/>
              <w:right w:val="single" w:sz="6" w:space="0" w:color="auto"/>
            </w:tcBorders>
          </w:tcPr>
          <w:p w14:paraId="44E45481" w14:textId="77777777" w:rsidR="00000000" w:rsidRDefault="00000000">
            <w:pPr>
              <w:spacing w:line="276" w:lineRule="auto"/>
              <w:rPr>
                <w:color w:val="000000"/>
                <w:sz w:val="20"/>
                <w:szCs w:val="20"/>
              </w:rPr>
            </w:pPr>
            <w:r>
              <w:rPr>
                <w:color w:val="000000"/>
                <w:sz w:val="20"/>
                <w:szCs w:val="20"/>
              </w:rPr>
              <w:t>3 Карбоксилметилцеллюлоза</w:t>
            </w:r>
          </w:p>
        </w:tc>
        <w:tc>
          <w:tcPr>
            <w:tcW w:w="1893" w:type="dxa"/>
            <w:tcBorders>
              <w:top w:val="single" w:sz="6" w:space="0" w:color="auto"/>
              <w:left w:val="single" w:sz="6" w:space="0" w:color="auto"/>
              <w:bottom w:val="single" w:sz="6" w:space="0" w:color="auto"/>
              <w:right w:val="single" w:sz="6" w:space="0" w:color="auto"/>
            </w:tcBorders>
          </w:tcPr>
          <w:p w14:paraId="068AAA04" w14:textId="77777777" w:rsidR="00000000" w:rsidRDefault="00000000">
            <w:pPr>
              <w:spacing w:line="276" w:lineRule="auto"/>
              <w:rPr>
                <w:color w:val="000000"/>
                <w:sz w:val="20"/>
                <w:szCs w:val="20"/>
              </w:rPr>
            </w:pPr>
            <w:r>
              <w:rPr>
                <w:color w:val="000000"/>
                <w:sz w:val="20"/>
                <w:szCs w:val="20"/>
              </w:rPr>
              <w:t>0,03</w:t>
            </w:r>
          </w:p>
        </w:tc>
        <w:tc>
          <w:tcPr>
            <w:tcW w:w="1757" w:type="dxa"/>
            <w:tcBorders>
              <w:top w:val="single" w:sz="6" w:space="0" w:color="auto"/>
              <w:left w:val="single" w:sz="6" w:space="0" w:color="auto"/>
              <w:bottom w:val="single" w:sz="6" w:space="0" w:color="auto"/>
              <w:right w:val="single" w:sz="6" w:space="0" w:color="auto"/>
            </w:tcBorders>
          </w:tcPr>
          <w:p w14:paraId="10A90411" w14:textId="77777777" w:rsidR="00000000" w:rsidRDefault="00000000">
            <w:pPr>
              <w:spacing w:line="276" w:lineRule="auto"/>
              <w:rPr>
                <w:color w:val="000000"/>
                <w:sz w:val="20"/>
                <w:szCs w:val="20"/>
              </w:rPr>
            </w:pPr>
            <w:r>
              <w:rPr>
                <w:color w:val="000000"/>
                <w:sz w:val="20"/>
                <w:szCs w:val="20"/>
                <w:lang w:val="en-US"/>
              </w:rPr>
              <w:t>1</w:t>
            </w:r>
            <w:r>
              <w:rPr>
                <w:color w:val="000000"/>
                <w:sz w:val="20"/>
                <w:szCs w:val="20"/>
              </w:rPr>
              <w:t>,5</w:t>
            </w:r>
          </w:p>
        </w:tc>
        <w:tc>
          <w:tcPr>
            <w:tcW w:w="1488" w:type="dxa"/>
            <w:tcBorders>
              <w:top w:val="single" w:sz="6" w:space="0" w:color="auto"/>
              <w:left w:val="single" w:sz="6" w:space="0" w:color="auto"/>
              <w:bottom w:val="single" w:sz="6" w:space="0" w:color="auto"/>
              <w:right w:val="single" w:sz="6" w:space="0" w:color="auto"/>
            </w:tcBorders>
          </w:tcPr>
          <w:p w14:paraId="3F0DC4E3" w14:textId="77777777" w:rsidR="00000000" w:rsidRDefault="00000000">
            <w:pPr>
              <w:spacing w:line="276" w:lineRule="auto"/>
              <w:rPr>
                <w:sz w:val="28"/>
                <w:szCs w:val="28"/>
              </w:rPr>
            </w:pPr>
            <w:r>
              <w:rPr>
                <w:noProof/>
                <w:color w:val="000000"/>
                <w:sz w:val="20"/>
                <w:szCs w:val="20"/>
              </w:rPr>
              <w:t>0,05</w:t>
            </w:r>
          </w:p>
        </w:tc>
      </w:tr>
      <w:tr w:rsidR="00000000" w14:paraId="7488E714" w14:textId="77777777">
        <w:tblPrEx>
          <w:tblCellMar>
            <w:top w:w="0" w:type="dxa"/>
            <w:bottom w:w="0" w:type="dxa"/>
          </w:tblCellMar>
        </w:tblPrEx>
        <w:trPr>
          <w:jc w:val="center"/>
        </w:trPr>
        <w:tc>
          <w:tcPr>
            <w:tcW w:w="4159" w:type="dxa"/>
            <w:tcBorders>
              <w:top w:val="single" w:sz="6" w:space="0" w:color="auto"/>
              <w:left w:val="single" w:sz="6" w:space="0" w:color="auto"/>
              <w:bottom w:val="single" w:sz="6" w:space="0" w:color="auto"/>
              <w:right w:val="single" w:sz="6" w:space="0" w:color="auto"/>
            </w:tcBorders>
          </w:tcPr>
          <w:p w14:paraId="551508D9" w14:textId="77777777" w:rsidR="00000000" w:rsidRDefault="00000000">
            <w:pPr>
              <w:spacing w:line="276" w:lineRule="auto"/>
              <w:rPr>
                <w:color w:val="000000"/>
                <w:sz w:val="20"/>
                <w:szCs w:val="20"/>
              </w:rPr>
            </w:pPr>
            <w:r>
              <w:rPr>
                <w:color w:val="000000"/>
                <w:sz w:val="20"/>
                <w:szCs w:val="20"/>
              </w:rPr>
              <w:t>4 Жидкое стекло</w:t>
            </w:r>
          </w:p>
        </w:tc>
        <w:tc>
          <w:tcPr>
            <w:tcW w:w="1893" w:type="dxa"/>
            <w:tcBorders>
              <w:top w:val="single" w:sz="6" w:space="0" w:color="auto"/>
              <w:left w:val="single" w:sz="6" w:space="0" w:color="auto"/>
              <w:bottom w:val="single" w:sz="6" w:space="0" w:color="auto"/>
              <w:right w:val="single" w:sz="6" w:space="0" w:color="auto"/>
            </w:tcBorders>
          </w:tcPr>
          <w:p w14:paraId="23014480" w14:textId="77777777" w:rsidR="00000000" w:rsidRDefault="00000000">
            <w:pPr>
              <w:spacing w:line="276" w:lineRule="auto"/>
              <w:rPr>
                <w:color w:val="000000"/>
                <w:sz w:val="20"/>
                <w:szCs w:val="20"/>
              </w:rPr>
            </w:pPr>
            <w:r>
              <w:rPr>
                <w:color w:val="000000"/>
                <w:sz w:val="20"/>
                <w:szCs w:val="20"/>
              </w:rPr>
              <w:t>0,5</w:t>
            </w:r>
          </w:p>
        </w:tc>
        <w:tc>
          <w:tcPr>
            <w:tcW w:w="1757" w:type="dxa"/>
            <w:tcBorders>
              <w:top w:val="single" w:sz="6" w:space="0" w:color="auto"/>
              <w:left w:val="single" w:sz="6" w:space="0" w:color="auto"/>
              <w:bottom w:val="single" w:sz="6" w:space="0" w:color="auto"/>
              <w:right w:val="single" w:sz="6" w:space="0" w:color="auto"/>
            </w:tcBorders>
          </w:tcPr>
          <w:p w14:paraId="02ADA9E9" w14:textId="77777777" w:rsidR="00000000" w:rsidRDefault="00000000">
            <w:pPr>
              <w:spacing w:line="276" w:lineRule="auto"/>
              <w:rPr>
                <w:color w:val="000000"/>
                <w:sz w:val="20"/>
                <w:szCs w:val="20"/>
              </w:rPr>
            </w:pPr>
            <w:r>
              <w:rPr>
                <w:color w:val="000000"/>
                <w:sz w:val="20"/>
                <w:szCs w:val="20"/>
              </w:rPr>
              <w:t>10 (за литр)</w:t>
            </w:r>
          </w:p>
        </w:tc>
        <w:tc>
          <w:tcPr>
            <w:tcW w:w="1488" w:type="dxa"/>
            <w:tcBorders>
              <w:top w:val="single" w:sz="6" w:space="0" w:color="auto"/>
              <w:left w:val="single" w:sz="6" w:space="0" w:color="auto"/>
              <w:bottom w:val="single" w:sz="6" w:space="0" w:color="auto"/>
              <w:right w:val="single" w:sz="6" w:space="0" w:color="auto"/>
            </w:tcBorders>
          </w:tcPr>
          <w:p w14:paraId="5B5C0717" w14:textId="77777777" w:rsidR="00000000" w:rsidRDefault="00000000">
            <w:pPr>
              <w:spacing w:line="276" w:lineRule="auto"/>
              <w:rPr>
                <w:sz w:val="28"/>
                <w:szCs w:val="28"/>
              </w:rPr>
            </w:pPr>
            <w:r>
              <w:rPr>
                <w:noProof/>
                <w:color w:val="000000"/>
                <w:sz w:val="20"/>
                <w:szCs w:val="20"/>
              </w:rPr>
              <w:t>5</w:t>
            </w:r>
            <w:r>
              <w:rPr>
                <w:color w:val="000000"/>
                <w:sz w:val="20"/>
                <w:szCs w:val="20"/>
                <w:lang w:val="en-US"/>
              </w:rPr>
              <w:t>,00</w:t>
            </w:r>
          </w:p>
        </w:tc>
      </w:tr>
      <w:tr w:rsidR="00000000" w14:paraId="1EEDE4F2" w14:textId="77777777">
        <w:tblPrEx>
          <w:tblCellMar>
            <w:top w:w="0" w:type="dxa"/>
            <w:bottom w:w="0" w:type="dxa"/>
          </w:tblCellMar>
        </w:tblPrEx>
        <w:trPr>
          <w:jc w:val="center"/>
        </w:trPr>
        <w:tc>
          <w:tcPr>
            <w:tcW w:w="4159" w:type="dxa"/>
            <w:tcBorders>
              <w:top w:val="single" w:sz="6" w:space="0" w:color="auto"/>
              <w:left w:val="single" w:sz="6" w:space="0" w:color="auto"/>
              <w:bottom w:val="single" w:sz="6" w:space="0" w:color="auto"/>
              <w:right w:val="single" w:sz="6" w:space="0" w:color="auto"/>
            </w:tcBorders>
          </w:tcPr>
          <w:p w14:paraId="4315E66C" w14:textId="77777777" w:rsidR="00000000" w:rsidRDefault="00000000">
            <w:pPr>
              <w:spacing w:line="276" w:lineRule="auto"/>
              <w:rPr>
                <w:color w:val="000000"/>
                <w:sz w:val="20"/>
                <w:szCs w:val="20"/>
              </w:rPr>
            </w:pPr>
            <w:r>
              <w:rPr>
                <w:color w:val="000000"/>
                <w:sz w:val="20"/>
                <w:szCs w:val="20"/>
              </w:rPr>
              <w:t>5 Лигносульфонат технический</w:t>
            </w:r>
          </w:p>
        </w:tc>
        <w:tc>
          <w:tcPr>
            <w:tcW w:w="1893" w:type="dxa"/>
            <w:tcBorders>
              <w:top w:val="single" w:sz="6" w:space="0" w:color="auto"/>
              <w:left w:val="single" w:sz="6" w:space="0" w:color="auto"/>
              <w:bottom w:val="single" w:sz="6" w:space="0" w:color="auto"/>
              <w:right w:val="single" w:sz="6" w:space="0" w:color="auto"/>
            </w:tcBorders>
          </w:tcPr>
          <w:p w14:paraId="3A359653" w14:textId="77777777" w:rsidR="00000000" w:rsidRDefault="00000000">
            <w:pPr>
              <w:spacing w:line="276" w:lineRule="auto"/>
              <w:rPr>
                <w:color w:val="000000"/>
                <w:sz w:val="20"/>
                <w:szCs w:val="20"/>
              </w:rPr>
            </w:pPr>
            <w:r>
              <w:rPr>
                <w:color w:val="000000"/>
                <w:sz w:val="20"/>
                <w:szCs w:val="20"/>
              </w:rPr>
              <w:t>0,5</w:t>
            </w:r>
          </w:p>
        </w:tc>
        <w:tc>
          <w:tcPr>
            <w:tcW w:w="1757" w:type="dxa"/>
            <w:tcBorders>
              <w:top w:val="single" w:sz="6" w:space="0" w:color="auto"/>
              <w:left w:val="single" w:sz="6" w:space="0" w:color="auto"/>
              <w:bottom w:val="single" w:sz="6" w:space="0" w:color="auto"/>
              <w:right w:val="single" w:sz="6" w:space="0" w:color="auto"/>
            </w:tcBorders>
          </w:tcPr>
          <w:p w14:paraId="34D4C6DE" w14:textId="77777777" w:rsidR="00000000" w:rsidRDefault="00000000">
            <w:pPr>
              <w:spacing w:line="276" w:lineRule="auto"/>
              <w:rPr>
                <w:color w:val="000000"/>
                <w:sz w:val="20"/>
                <w:szCs w:val="20"/>
              </w:rPr>
            </w:pPr>
            <w:r>
              <w:rPr>
                <w:color w:val="000000"/>
                <w:sz w:val="20"/>
                <w:szCs w:val="20"/>
              </w:rPr>
              <w:t>15 (за литр)</w:t>
            </w:r>
          </w:p>
        </w:tc>
        <w:tc>
          <w:tcPr>
            <w:tcW w:w="1488" w:type="dxa"/>
            <w:tcBorders>
              <w:top w:val="single" w:sz="6" w:space="0" w:color="auto"/>
              <w:left w:val="single" w:sz="6" w:space="0" w:color="auto"/>
              <w:bottom w:val="single" w:sz="6" w:space="0" w:color="auto"/>
              <w:right w:val="single" w:sz="6" w:space="0" w:color="auto"/>
            </w:tcBorders>
          </w:tcPr>
          <w:p w14:paraId="61DE0EE2" w14:textId="77777777" w:rsidR="00000000" w:rsidRDefault="00000000">
            <w:pPr>
              <w:spacing w:line="276" w:lineRule="auto"/>
              <w:rPr>
                <w:sz w:val="28"/>
                <w:szCs w:val="28"/>
              </w:rPr>
            </w:pPr>
            <w:r>
              <w:rPr>
                <w:noProof/>
                <w:color w:val="000000"/>
                <w:sz w:val="20"/>
                <w:szCs w:val="20"/>
              </w:rPr>
              <w:t>7,5</w:t>
            </w:r>
            <w:r>
              <w:rPr>
                <w:color w:val="000000"/>
                <w:sz w:val="20"/>
                <w:szCs w:val="20"/>
                <w:lang w:val="en-US"/>
              </w:rPr>
              <w:t>0</w:t>
            </w:r>
          </w:p>
        </w:tc>
      </w:tr>
      <w:tr w:rsidR="00000000" w14:paraId="2030D566" w14:textId="77777777">
        <w:tblPrEx>
          <w:tblCellMar>
            <w:top w:w="0" w:type="dxa"/>
            <w:bottom w:w="0" w:type="dxa"/>
          </w:tblCellMar>
        </w:tblPrEx>
        <w:trPr>
          <w:jc w:val="center"/>
        </w:trPr>
        <w:tc>
          <w:tcPr>
            <w:tcW w:w="4159" w:type="dxa"/>
            <w:tcBorders>
              <w:top w:val="single" w:sz="6" w:space="0" w:color="auto"/>
              <w:left w:val="single" w:sz="6" w:space="0" w:color="auto"/>
              <w:bottom w:val="single" w:sz="6" w:space="0" w:color="auto"/>
              <w:right w:val="single" w:sz="6" w:space="0" w:color="auto"/>
            </w:tcBorders>
          </w:tcPr>
          <w:p w14:paraId="2774E085" w14:textId="77777777" w:rsidR="00000000" w:rsidRDefault="00000000">
            <w:pPr>
              <w:spacing w:line="276" w:lineRule="auto"/>
              <w:rPr>
                <w:color w:val="000000"/>
                <w:sz w:val="20"/>
                <w:szCs w:val="20"/>
              </w:rPr>
            </w:pPr>
            <w:r>
              <w:rPr>
                <w:color w:val="000000"/>
                <w:sz w:val="20"/>
                <w:szCs w:val="20"/>
              </w:rPr>
              <w:t>6 Асбест</w:t>
            </w:r>
          </w:p>
        </w:tc>
        <w:tc>
          <w:tcPr>
            <w:tcW w:w="1893" w:type="dxa"/>
            <w:tcBorders>
              <w:top w:val="single" w:sz="6" w:space="0" w:color="auto"/>
              <w:left w:val="single" w:sz="6" w:space="0" w:color="auto"/>
              <w:bottom w:val="single" w:sz="6" w:space="0" w:color="auto"/>
              <w:right w:val="single" w:sz="6" w:space="0" w:color="auto"/>
            </w:tcBorders>
          </w:tcPr>
          <w:p w14:paraId="49D62888" w14:textId="77777777" w:rsidR="00000000" w:rsidRDefault="00000000">
            <w:pPr>
              <w:spacing w:line="276" w:lineRule="auto"/>
              <w:rPr>
                <w:color w:val="000000"/>
                <w:sz w:val="20"/>
                <w:szCs w:val="20"/>
              </w:rPr>
            </w:pPr>
            <w:r>
              <w:rPr>
                <w:color w:val="000000"/>
                <w:sz w:val="20"/>
                <w:szCs w:val="20"/>
              </w:rPr>
              <w:t>0,35</w:t>
            </w:r>
          </w:p>
        </w:tc>
        <w:tc>
          <w:tcPr>
            <w:tcW w:w="1757" w:type="dxa"/>
            <w:tcBorders>
              <w:top w:val="single" w:sz="6" w:space="0" w:color="auto"/>
              <w:left w:val="single" w:sz="6" w:space="0" w:color="auto"/>
              <w:bottom w:val="single" w:sz="6" w:space="0" w:color="auto"/>
              <w:right w:val="single" w:sz="6" w:space="0" w:color="auto"/>
            </w:tcBorders>
          </w:tcPr>
          <w:p w14:paraId="37DDB78F" w14:textId="77777777" w:rsidR="00000000" w:rsidRDefault="00000000">
            <w:pPr>
              <w:spacing w:line="276" w:lineRule="auto"/>
              <w:rPr>
                <w:color w:val="000000"/>
                <w:sz w:val="20"/>
                <w:szCs w:val="20"/>
              </w:rPr>
            </w:pPr>
            <w:r>
              <w:rPr>
                <w:color w:val="000000"/>
                <w:sz w:val="20"/>
                <w:szCs w:val="20"/>
              </w:rPr>
              <w:t>5,5</w:t>
            </w:r>
          </w:p>
        </w:tc>
        <w:tc>
          <w:tcPr>
            <w:tcW w:w="1488" w:type="dxa"/>
            <w:tcBorders>
              <w:top w:val="single" w:sz="6" w:space="0" w:color="auto"/>
              <w:left w:val="single" w:sz="6" w:space="0" w:color="auto"/>
              <w:bottom w:val="single" w:sz="6" w:space="0" w:color="auto"/>
              <w:right w:val="single" w:sz="6" w:space="0" w:color="auto"/>
            </w:tcBorders>
          </w:tcPr>
          <w:p w14:paraId="4FD7ADBC" w14:textId="77777777" w:rsidR="00000000" w:rsidRDefault="00000000">
            <w:pPr>
              <w:spacing w:line="276" w:lineRule="auto"/>
              <w:rPr>
                <w:sz w:val="28"/>
                <w:szCs w:val="28"/>
              </w:rPr>
            </w:pPr>
            <w:r>
              <w:rPr>
                <w:noProof/>
                <w:color w:val="000000"/>
                <w:sz w:val="20"/>
                <w:szCs w:val="20"/>
              </w:rPr>
              <w:t>1,93</w:t>
            </w:r>
          </w:p>
        </w:tc>
      </w:tr>
      <w:tr w:rsidR="00000000" w14:paraId="57544292" w14:textId="77777777">
        <w:tblPrEx>
          <w:tblCellMar>
            <w:top w:w="0" w:type="dxa"/>
            <w:bottom w:w="0" w:type="dxa"/>
          </w:tblCellMar>
        </w:tblPrEx>
        <w:trPr>
          <w:jc w:val="center"/>
        </w:trPr>
        <w:tc>
          <w:tcPr>
            <w:tcW w:w="4159" w:type="dxa"/>
            <w:tcBorders>
              <w:top w:val="single" w:sz="6" w:space="0" w:color="auto"/>
              <w:left w:val="single" w:sz="6" w:space="0" w:color="auto"/>
              <w:bottom w:val="single" w:sz="6" w:space="0" w:color="auto"/>
              <w:right w:val="single" w:sz="6" w:space="0" w:color="auto"/>
            </w:tcBorders>
          </w:tcPr>
          <w:p w14:paraId="0C776434" w14:textId="77777777" w:rsidR="00000000" w:rsidRDefault="00000000">
            <w:pPr>
              <w:spacing w:line="276" w:lineRule="auto"/>
              <w:rPr>
                <w:color w:val="000000"/>
                <w:sz w:val="20"/>
                <w:szCs w:val="20"/>
              </w:rPr>
            </w:pPr>
            <w:r>
              <w:rPr>
                <w:color w:val="000000"/>
                <w:sz w:val="20"/>
                <w:szCs w:val="20"/>
              </w:rPr>
              <w:t>Итого</w:t>
            </w:r>
          </w:p>
        </w:tc>
        <w:tc>
          <w:tcPr>
            <w:tcW w:w="1893" w:type="dxa"/>
            <w:tcBorders>
              <w:top w:val="single" w:sz="6" w:space="0" w:color="auto"/>
              <w:left w:val="single" w:sz="6" w:space="0" w:color="auto"/>
              <w:bottom w:val="single" w:sz="6" w:space="0" w:color="auto"/>
              <w:right w:val="single" w:sz="6" w:space="0" w:color="auto"/>
            </w:tcBorders>
          </w:tcPr>
          <w:p w14:paraId="5B4BD091" w14:textId="77777777" w:rsidR="00000000" w:rsidRDefault="00000000">
            <w:pPr>
              <w:spacing w:line="276" w:lineRule="auto"/>
              <w:rPr>
                <w:sz w:val="28"/>
                <w:szCs w:val="28"/>
              </w:rPr>
            </w:pPr>
            <w:r>
              <w:rPr>
                <w:noProof/>
                <w:color w:val="000000"/>
                <w:sz w:val="20"/>
                <w:szCs w:val="20"/>
              </w:rPr>
              <w:t>1,5619,78</w:t>
            </w:r>
          </w:p>
        </w:tc>
        <w:tc>
          <w:tcPr>
            <w:tcW w:w="1757" w:type="dxa"/>
            <w:tcBorders>
              <w:top w:val="single" w:sz="6" w:space="0" w:color="auto"/>
              <w:left w:val="single" w:sz="6" w:space="0" w:color="auto"/>
              <w:bottom w:val="single" w:sz="6" w:space="0" w:color="auto"/>
              <w:right w:val="single" w:sz="6" w:space="0" w:color="auto"/>
            </w:tcBorders>
          </w:tcPr>
          <w:p w14:paraId="068D34EE" w14:textId="77777777" w:rsidR="00000000" w:rsidRDefault="00000000">
            <w:pPr>
              <w:spacing w:line="276" w:lineRule="auto"/>
              <w:rPr>
                <w:sz w:val="28"/>
                <w:szCs w:val="28"/>
              </w:rPr>
            </w:pPr>
          </w:p>
        </w:tc>
        <w:tc>
          <w:tcPr>
            <w:tcW w:w="1488" w:type="dxa"/>
            <w:tcBorders>
              <w:top w:val="single" w:sz="6" w:space="0" w:color="auto"/>
              <w:left w:val="single" w:sz="6" w:space="0" w:color="auto"/>
              <w:bottom w:val="single" w:sz="6" w:space="0" w:color="auto"/>
              <w:right w:val="single" w:sz="6" w:space="0" w:color="auto"/>
            </w:tcBorders>
          </w:tcPr>
          <w:p w14:paraId="7234314D" w14:textId="77777777" w:rsidR="00000000" w:rsidRDefault="00000000">
            <w:pPr>
              <w:spacing w:line="276" w:lineRule="auto"/>
              <w:rPr>
                <w:sz w:val="28"/>
                <w:szCs w:val="28"/>
              </w:rPr>
            </w:pPr>
          </w:p>
        </w:tc>
      </w:tr>
    </w:tbl>
    <w:p w14:paraId="568AAE95" w14:textId="77777777" w:rsidR="00000000" w:rsidRDefault="00000000">
      <w:pPr>
        <w:spacing w:line="360" w:lineRule="auto"/>
        <w:ind w:firstLine="709"/>
        <w:jc w:val="both"/>
        <w:rPr>
          <w:color w:val="000000"/>
          <w:sz w:val="28"/>
          <w:szCs w:val="28"/>
        </w:rPr>
      </w:pPr>
    </w:p>
    <w:p w14:paraId="21587847" w14:textId="77777777" w:rsidR="00000000" w:rsidRDefault="00000000">
      <w:pPr>
        <w:spacing w:line="360" w:lineRule="auto"/>
        <w:ind w:firstLine="709"/>
        <w:jc w:val="both"/>
        <w:rPr>
          <w:color w:val="000000"/>
          <w:sz w:val="28"/>
          <w:szCs w:val="28"/>
        </w:rPr>
      </w:pPr>
      <w:r>
        <w:rPr>
          <w:color w:val="000000"/>
          <w:sz w:val="28"/>
          <w:szCs w:val="28"/>
        </w:rPr>
        <w:t>Расчет затрат на электроэнергию:</w:t>
      </w:r>
    </w:p>
    <w:p w14:paraId="5A0AEFB8" w14:textId="77777777" w:rsidR="00000000" w:rsidRDefault="00000000">
      <w:pPr>
        <w:spacing w:line="360" w:lineRule="auto"/>
        <w:ind w:firstLine="709"/>
        <w:jc w:val="both"/>
        <w:rPr>
          <w:color w:val="000000"/>
          <w:sz w:val="28"/>
          <w:szCs w:val="28"/>
        </w:rPr>
      </w:pPr>
      <w:r>
        <w:rPr>
          <w:i/>
          <w:iCs/>
          <w:color w:val="000000"/>
          <w:sz w:val="28"/>
          <w:szCs w:val="28"/>
        </w:rPr>
        <w:t>С</w:t>
      </w:r>
      <w:r>
        <w:rPr>
          <w:i/>
          <w:iCs/>
          <w:color w:val="000000"/>
          <w:sz w:val="28"/>
          <w:szCs w:val="28"/>
          <w:vertAlign w:val="subscript"/>
        </w:rPr>
        <w:t>э</w:t>
      </w:r>
      <w:r>
        <w:rPr>
          <w:color w:val="000000"/>
          <w:sz w:val="28"/>
          <w:szCs w:val="28"/>
        </w:rPr>
        <w:t xml:space="preserve"> = 1,5 · 200 · 0,75 · 0,85 · 2 = 382,5 руб.</w:t>
      </w:r>
    </w:p>
    <w:p w14:paraId="709B3AF6" w14:textId="77777777" w:rsidR="00000000" w:rsidRDefault="00000000">
      <w:pPr>
        <w:spacing w:line="360" w:lineRule="auto"/>
        <w:ind w:firstLine="709"/>
        <w:jc w:val="both"/>
        <w:rPr>
          <w:color w:val="000000"/>
          <w:sz w:val="28"/>
          <w:szCs w:val="28"/>
        </w:rPr>
      </w:pPr>
      <w:r>
        <w:rPr>
          <w:color w:val="000000"/>
          <w:sz w:val="28"/>
          <w:szCs w:val="28"/>
        </w:rPr>
        <w:t>Заработную плату исполнителя по теме определяем умножением месячных окладов (или стипендий) на количество месяцев работы. Зарплату руководителя дипломной работы находят из расчета 20 ч на одного дипломника, консультантов по экономической части и охране труда - 4 ч на одного дипломника. Годовой фонд времени работы руководителя и консультантов 1540 ч. Таким образом величина затрат на заработную плату руководителя и консультантов ЗП может быть рассчитана по формуле:</w:t>
      </w:r>
    </w:p>
    <w:p w14:paraId="0E31D666" w14:textId="77777777" w:rsidR="00000000" w:rsidRDefault="00000000">
      <w:pPr>
        <w:spacing w:line="360" w:lineRule="auto"/>
        <w:ind w:firstLine="709"/>
        <w:jc w:val="both"/>
        <w:rPr>
          <w:color w:val="000000"/>
          <w:sz w:val="28"/>
          <w:szCs w:val="28"/>
        </w:rPr>
      </w:pPr>
    </w:p>
    <w:p w14:paraId="28FAB13E" w14:textId="77777777" w:rsidR="00000000" w:rsidRDefault="00000000">
      <w:pPr>
        <w:spacing w:line="360" w:lineRule="auto"/>
        <w:ind w:firstLine="709"/>
        <w:jc w:val="both"/>
        <w:rPr>
          <w:color w:val="000000"/>
          <w:sz w:val="28"/>
          <w:szCs w:val="28"/>
        </w:rPr>
      </w:pPr>
      <w:r>
        <w:rPr>
          <w:i/>
          <w:iCs/>
          <w:color w:val="000000"/>
          <w:sz w:val="28"/>
          <w:szCs w:val="28"/>
        </w:rPr>
        <w:t>ЗП</w:t>
      </w:r>
      <w:r>
        <w:rPr>
          <w:color w:val="000000"/>
          <w:sz w:val="28"/>
          <w:szCs w:val="28"/>
        </w:rPr>
        <w:t xml:space="preserve"> = (</w:t>
      </w:r>
      <w:r>
        <w:rPr>
          <w:i/>
          <w:iCs/>
          <w:color w:val="000000"/>
          <w:sz w:val="28"/>
          <w:szCs w:val="28"/>
        </w:rPr>
        <w:t>М</w:t>
      </w:r>
      <w:r>
        <w:rPr>
          <w:color w:val="000000"/>
          <w:sz w:val="28"/>
          <w:szCs w:val="28"/>
        </w:rPr>
        <w:t xml:space="preserve"> · 12 / 1540) · В,</w:t>
      </w:r>
    </w:p>
    <w:p w14:paraId="346E551E" w14:textId="77777777" w:rsidR="00000000" w:rsidRDefault="00000000">
      <w:pPr>
        <w:spacing w:line="360" w:lineRule="auto"/>
        <w:ind w:firstLine="709"/>
        <w:jc w:val="both"/>
        <w:rPr>
          <w:color w:val="000000"/>
          <w:sz w:val="28"/>
          <w:szCs w:val="28"/>
        </w:rPr>
      </w:pPr>
    </w:p>
    <w:p w14:paraId="07C41F37" w14:textId="77777777" w:rsidR="00000000" w:rsidRDefault="00000000">
      <w:pPr>
        <w:spacing w:line="360" w:lineRule="auto"/>
        <w:ind w:firstLine="709"/>
        <w:jc w:val="both"/>
        <w:rPr>
          <w:color w:val="000000"/>
          <w:sz w:val="28"/>
          <w:szCs w:val="28"/>
        </w:rPr>
      </w:pPr>
      <w:r>
        <w:rPr>
          <w:color w:val="000000"/>
          <w:sz w:val="28"/>
          <w:szCs w:val="28"/>
        </w:rPr>
        <w:t xml:space="preserve">где </w:t>
      </w:r>
      <w:r>
        <w:rPr>
          <w:i/>
          <w:iCs/>
          <w:color w:val="000000"/>
          <w:sz w:val="28"/>
          <w:szCs w:val="28"/>
        </w:rPr>
        <w:t>М</w:t>
      </w:r>
      <w:r>
        <w:rPr>
          <w:color w:val="000000"/>
          <w:sz w:val="28"/>
          <w:szCs w:val="28"/>
        </w:rPr>
        <w:t xml:space="preserve"> - месячный оклад руководителя, руб.; </w:t>
      </w:r>
    </w:p>
    <w:p w14:paraId="09EE471E" w14:textId="77777777" w:rsidR="00000000" w:rsidRDefault="00000000">
      <w:pPr>
        <w:spacing w:line="360" w:lineRule="auto"/>
        <w:ind w:firstLine="709"/>
        <w:jc w:val="both"/>
        <w:rPr>
          <w:color w:val="000000"/>
          <w:sz w:val="28"/>
          <w:szCs w:val="28"/>
        </w:rPr>
      </w:pPr>
      <w:r>
        <w:rPr>
          <w:i/>
          <w:iCs/>
          <w:color w:val="000000"/>
          <w:sz w:val="28"/>
          <w:szCs w:val="28"/>
        </w:rPr>
        <w:t>В</w:t>
      </w:r>
      <w:r>
        <w:rPr>
          <w:color w:val="000000"/>
          <w:sz w:val="28"/>
          <w:szCs w:val="28"/>
        </w:rPr>
        <w:t xml:space="preserve"> - время консультирования, ч.</w:t>
      </w:r>
    </w:p>
    <w:p w14:paraId="152AFDFA" w14:textId="77777777" w:rsidR="00000000" w:rsidRDefault="00000000">
      <w:pPr>
        <w:spacing w:line="360" w:lineRule="auto"/>
        <w:ind w:firstLine="709"/>
        <w:jc w:val="both"/>
        <w:rPr>
          <w:color w:val="000000"/>
          <w:sz w:val="28"/>
          <w:szCs w:val="28"/>
        </w:rPr>
      </w:pPr>
      <w:r>
        <w:rPr>
          <w:color w:val="000000"/>
          <w:sz w:val="28"/>
          <w:szCs w:val="28"/>
        </w:rPr>
        <w:t xml:space="preserve">Заработную плату исполнителя определяют принимаем равную нулю, так как исполнитель не получает стипендии. </w:t>
      </w:r>
    </w:p>
    <w:p w14:paraId="2D5E1C84" w14:textId="77777777" w:rsidR="00000000" w:rsidRDefault="00000000">
      <w:pPr>
        <w:spacing w:line="360" w:lineRule="auto"/>
        <w:ind w:firstLine="709"/>
        <w:jc w:val="both"/>
        <w:rPr>
          <w:color w:val="000000"/>
          <w:sz w:val="28"/>
          <w:szCs w:val="28"/>
        </w:rPr>
      </w:pPr>
      <w:r>
        <w:rPr>
          <w:color w:val="000000"/>
          <w:sz w:val="28"/>
          <w:szCs w:val="28"/>
        </w:rPr>
        <w:t>Заработную плату исполнителя определяют</w:t>
      </w:r>
    </w:p>
    <w:p w14:paraId="0E78AC61" w14:textId="77777777" w:rsidR="00000000" w:rsidRDefault="00000000">
      <w:pPr>
        <w:spacing w:line="360" w:lineRule="auto"/>
        <w:ind w:firstLine="709"/>
        <w:jc w:val="both"/>
        <w:rPr>
          <w:color w:val="000000"/>
          <w:sz w:val="28"/>
          <w:szCs w:val="28"/>
        </w:rPr>
      </w:pPr>
      <w:r>
        <w:rPr>
          <w:color w:val="000000"/>
          <w:sz w:val="28"/>
          <w:szCs w:val="28"/>
        </w:rPr>
        <w:t>ЗП = 2400 · 3,5 = 8400,00 руб.;</w:t>
      </w:r>
    </w:p>
    <w:p w14:paraId="4679B019" w14:textId="77777777" w:rsidR="00000000" w:rsidRDefault="00000000">
      <w:pPr>
        <w:spacing w:line="360" w:lineRule="auto"/>
        <w:ind w:firstLine="709"/>
        <w:jc w:val="both"/>
        <w:rPr>
          <w:color w:val="000000"/>
          <w:sz w:val="28"/>
          <w:szCs w:val="28"/>
        </w:rPr>
      </w:pPr>
      <w:r>
        <w:rPr>
          <w:color w:val="000000"/>
          <w:sz w:val="28"/>
          <w:szCs w:val="28"/>
        </w:rPr>
        <w:t>Заработную плату руководителя дипломного проекта рассчитывают</w:t>
      </w:r>
    </w:p>
    <w:p w14:paraId="45658506" w14:textId="77777777" w:rsidR="00000000" w:rsidRDefault="00000000">
      <w:pPr>
        <w:spacing w:line="360" w:lineRule="auto"/>
        <w:ind w:firstLine="709"/>
        <w:jc w:val="both"/>
        <w:rPr>
          <w:color w:val="000000"/>
          <w:sz w:val="28"/>
          <w:szCs w:val="28"/>
        </w:rPr>
      </w:pPr>
      <w:r>
        <w:rPr>
          <w:i/>
          <w:iCs/>
          <w:color w:val="000000"/>
          <w:sz w:val="28"/>
          <w:szCs w:val="28"/>
        </w:rPr>
        <w:t>ЗП</w:t>
      </w:r>
      <w:r>
        <w:rPr>
          <w:color w:val="000000"/>
          <w:sz w:val="28"/>
          <w:szCs w:val="28"/>
        </w:rPr>
        <w:t xml:space="preserve"> = (7000*12/1540)*20 = 1090,9 руб.;</w:t>
      </w:r>
    </w:p>
    <w:p w14:paraId="62AD1E21" w14:textId="77777777" w:rsidR="00000000" w:rsidRDefault="00000000">
      <w:pPr>
        <w:spacing w:line="360" w:lineRule="auto"/>
        <w:ind w:firstLine="709"/>
        <w:jc w:val="both"/>
        <w:rPr>
          <w:color w:val="000000"/>
          <w:sz w:val="28"/>
          <w:szCs w:val="28"/>
        </w:rPr>
      </w:pPr>
      <w:r>
        <w:rPr>
          <w:color w:val="000000"/>
          <w:sz w:val="28"/>
          <w:szCs w:val="28"/>
        </w:rPr>
        <w:t>Заработная плата консультанта по экономической части определяется</w:t>
      </w:r>
    </w:p>
    <w:p w14:paraId="2669C7DC" w14:textId="77777777" w:rsidR="00000000" w:rsidRDefault="00000000">
      <w:pPr>
        <w:spacing w:line="360" w:lineRule="auto"/>
        <w:ind w:firstLine="709"/>
        <w:jc w:val="both"/>
        <w:rPr>
          <w:color w:val="000000"/>
          <w:sz w:val="28"/>
          <w:szCs w:val="28"/>
        </w:rPr>
      </w:pPr>
      <w:r>
        <w:rPr>
          <w:color w:val="000000"/>
          <w:sz w:val="28"/>
          <w:szCs w:val="28"/>
        </w:rPr>
        <w:t>ЗП = (6100 · 12 / 1540) · 4 = 190,13 руб.;</w:t>
      </w:r>
    </w:p>
    <w:p w14:paraId="4324FDAA" w14:textId="77777777" w:rsidR="00000000" w:rsidRDefault="00000000">
      <w:pPr>
        <w:spacing w:line="360" w:lineRule="auto"/>
        <w:ind w:firstLine="709"/>
        <w:jc w:val="both"/>
        <w:rPr>
          <w:color w:val="000000"/>
          <w:sz w:val="28"/>
          <w:szCs w:val="28"/>
        </w:rPr>
      </w:pPr>
      <w:r>
        <w:rPr>
          <w:color w:val="000000"/>
          <w:sz w:val="28"/>
          <w:szCs w:val="28"/>
        </w:rPr>
        <w:t>Заработная плата консультанта по охране труда определяется</w:t>
      </w:r>
    </w:p>
    <w:p w14:paraId="7D244C2E" w14:textId="77777777" w:rsidR="00000000" w:rsidRDefault="00000000">
      <w:pPr>
        <w:spacing w:line="360" w:lineRule="auto"/>
        <w:ind w:firstLine="709"/>
        <w:jc w:val="both"/>
        <w:rPr>
          <w:color w:val="000000"/>
          <w:sz w:val="28"/>
          <w:szCs w:val="28"/>
        </w:rPr>
      </w:pPr>
      <w:r>
        <w:rPr>
          <w:color w:val="000000"/>
          <w:sz w:val="28"/>
          <w:szCs w:val="28"/>
        </w:rPr>
        <w:t>ЗП = (6100 · 12 / 1540) · 4 = 190,13 руб.</w:t>
      </w:r>
    </w:p>
    <w:p w14:paraId="748B705A" w14:textId="77777777" w:rsidR="00000000" w:rsidRDefault="00000000">
      <w:pPr>
        <w:spacing w:line="360" w:lineRule="auto"/>
        <w:ind w:firstLine="709"/>
        <w:jc w:val="both"/>
        <w:rPr>
          <w:color w:val="000000"/>
          <w:sz w:val="28"/>
          <w:szCs w:val="28"/>
        </w:rPr>
      </w:pPr>
      <w:r>
        <w:rPr>
          <w:color w:val="000000"/>
          <w:sz w:val="28"/>
          <w:szCs w:val="28"/>
        </w:rPr>
        <w:t>Расчет затрат на заработную плату оформляем в виде таблицы 5.5:</w:t>
      </w:r>
    </w:p>
    <w:p w14:paraId="24621F6A" w14:textId="77777777" w:rsidR="00000000" w:rsidRDefault="00000000">
      <w:pPr>
        <w:spacing w:line="360" w:lineRule="auto"/>
        <w:ind w:firstLine="709"/>
        <w:jc w:val="both"/>
        <w:rPr>
          <w:color w:val="000000"/>
          <w:sz w:val="28"/>
          <w:szCs w:val="28"/>
        </w:rPr>
      </w:pPr>
    </w:p>
    <w:p w14:paraId="635BDC94" w14:textId="77777777" w:rsidR="00000000" w:rsidRDefault="00000000">
      <w:pPr>
        <w:spacing w:line="360" w:lineRule="auto"/>
        <w:ind w:firstLine="709"/>
        <w:jc w:val="both"/>
        <w:rPr>
          <w:color w:val="000000"/>
          <w:sz w:val="28"/>
          <w:szCs w:val="28"/>
        </w:rPr>
      </w:pPr>
      <w:r>
        <w:rPr>
          <w:color w:val="000000"/>
          <w:sz w:val="28"/>
          <w:szCs w:val="28"/>
        </w:rPr>
        <w:t>Таблица 5.5 - Затраты на заработную плату</w:t>
      </w:r>
    </w:p>
    <w:tbl>
      <w:tblPr>
        <w:tblW w:w="0" w:type="auto"/>
        <w:jc w:val="center"/>
        <w:tblBorders>
          <w:top w:val="single" w:sz="8" w:space="0" w:color="000000"/>
          <w:left w:val="single" w:sz="8" w:space="0" w:color="000000"/>
          <w:bottom w:val="single" w:sz="8" w:space="0" w:color="000000"/>
          <w:right w:val="single" w:sz="8" w:space="0" w:color="000000"/>
        </w:tblBorders>
        <w:tblLayout w:type="fixed"/>
        <w:tblLook w:val="0000" w:firstRow="0" w:lastRow="0" w:firstColumn="0" w:lastColumn="0" w:noHBand="0" w:noVBand="0"/>
      </w:tblPr>
      <w:tblGrid>
        <w:gridCol w:w="3269"/>
        <w:gridCol w:w="1584"/>
        <w:gridCol w:w="2596"/>
        <w:gridCol w:w="1848"/>
      </w:tblGrid>
      <w:tr w:rsidR="00000000" w14:paraId="573171CF" w14:textId="77777777">
        <w:tblPrEx>
          <w:tblCellMar>
            <w:top w:w="0" w:type="dxa"/>
            <w:bottom w:w="0" w:type="dxa"/>
          </w:tblCellMar>
        </w:tblPrEx>
        <w:trPr>
          <w:jc w:val="center"/>
        </w:trPr>
        <w:tc>
          <w:tcPr>
            <w:tcW w:w="3269" w:type="dxa"/>
            <w:tcBorders>
              <w:top w:val="single" w:sz="6" w:space="0" w:color="auto"/>
              <w:left w:val="single" w:sz="6" w:space="0" w:color="auto"/>
              <w:bottom w:val="single" w:sz="6" w:space="0" w:color="auto"/>
              <w:right w:val="single" w:sz="6" w:space="0" w:color="auto"/>
            </w:tcBorders>
          </w:tcPr>
          <w:p w14:paraId="562A0703" w14:textId="77777777" w:rsidR="00000000" w:rsidRDefault="00000000">
            <w:pPr>
              <w:spacing w:line="276" w:lineRule="auto"/>
              <w:rPr>
                <w:color w:val="000000"/>
                <w:sz w:val="20"/>
                <w:szCs w:val="20"/>
              </w:rPr>
            </w:pPr>
            <w:r>
              <w:rPr>
                <w:color w:val="000000"/>
                <w:sz w:val="20"/>
                <w:szCs w:val="20"/>
              </w:rPr>
              <w:t>Получатель зарплаты</w:t>
            </w:r>
          </w:p>
        </w:tc>
        <w:tc>
          <w:tcPr>
            <w:tcW w:w="1584" w:type="dxa"/>
            <w:tcBorders>
              <w:top w:val="single" w:sz="6" w:space="0" w:color="auto"/>
              <w:left w:val="single" w:sz="6" w:space="0" w:color="auto"/>
              <w:bottom w:val="single" w:sz="6" w:space="0" w:color="auto"/>
              <w:right w:val="single" w:sz="6" w:space="0" w:color="auto"/>
            </w:tcBorders>
          </w:tcPr>
          <w:p w14:paraId="255BD17D" w14:textId="77777777" w:rsidR="00000000" w:rsidRDefault="00000000">
            <w:pPr>
              <w:spacing w:line="276" w:lineRule="auto"/>
              <w:rPr>
                <w:color w:val="000000"/>
                <w:sz w:val="20"/>
                <w:szCs w:val="20"/>
              </w:rPr>
            </w:pPr>
            <w:r>
              <w:rPr>
                <w:color w:val="000000"/>
                <w:sz w:val="20"/>
                <w:szCs w:val="20"/>
              </w:rPr>
              <w:t>Месячный оклад, руб</w:t>
            </w:r>
          </w:p>
        </w:tc>
        <w:tc>
          <w:tcPr>
            <w:tcW w:w="2596" w:type="dxa"/>
            <w:tcBorders>
              <w:top w:val="single" w:sz="6" w:space="0" w:color="auto"/>
              <w:left w:val="single" w:sz="6" w:space="0" w:color="auto"/>
              <w:bottom w:val="single" w:sz="6" w:space="0" w:color="auto"/>
              <w:right w:val="single" w:sz="6" w:space="0" w:color="auto"/>
            </w:tcBorders>
          </w:tcPr>
          <w:p w14:paraId="4E806241" w14:textId="77777777" w:rsidR="00000000" w:rsidRDefault="00000000">
            <w:pPr>
              <w:spacing w:line="276" w:lineRule="auto"/>
              <w:rPr>
                <w:color w:val="000000"/>
                <w:sz w:val="20"/>
                <w:szCs w:val="20"/>
              </w:rPr>
            </w:pPr>
            <w:r>
              <w:rPr>
                <w:color w:val="000000"/>
                <w:sz w:val="20"/>
                <w:szCs w:val="20"/>
              </w:rPr>
              <w:t>Время выполнения и консультирования, ч</w:t>
            </w:r>
          </w:p>
        </w:tc>
        <w:tc>
          <w:tcPr>
            <w:tcW w:w="1848" w:type="dxa"/>
            <w:tcBorders>
              <w:top w:val="single" w:sz="6" w:space="0" w:color="auto"/>
              <w:left w:val="single" w:sz="6" w:space="0" w:color="auto"/>
              <w:bottom w:val="single" w:sz="6" w:space="0" w:color="auto"/>
              <w:right w:val="single" w:sz="6" w:space="0" w:color="auto"/>
            </w:tcBorders>
          </w:tcPr>
          <w:p w14:paraId="2E463A25" w14:textId="77777777" w:rsidR="00000000" w:rsidRDefault="00000000">
            <w:pPr>
              <w:spacing w:line="276" w:lineRule="auto"/>
              <w:rPr>
                <w:color w:val="000000"/>
                <w:sz w:val="20"/>
                <w:szCs w:val="20"/>
              </w:rPr>
            </w:pPr>
            <w:r>
              <w:rPr>
                <w:color w:val="000000"/>
                <w:sz w:val="20"/>
                <w:szCs w:val="20"/>
              </w:rPr>
              <w:t>Сумма, руб</w:t>
            </w:r>
          </w:p>
        </w:tc>
      </w:tr>
      <w:tr w:rsidR="00000000" w14:paraId="1F872EA5" w14:textId="77777777">
        <w:tblPrEx>
          <w:tblCellMar>
            <w:top w:w="0" w:type="dxa"/>
            <w:bottom w:w="0" w:type="dxa"/>
          </w:tblCellMar>
        </w:tblPrEx>
        <w:trPr>
          <w:jc w:val="center"/>
        </w:trPr>
        <w:tc>
          <w:tcPr>
            <w:tcW w:w="3269" w:type="dxa"/>
            <w:tcBorders>
              <w:top w:val="single" w:sz="6" w:space="0" w:color="auto"/>
              <w:left w:val="single" w:sz="6" w:space="0" w:color="auto"/>
              <w:bottom w:val="single" w:sz="6" w:space="0" w:color="auto"/>
              <w:right w:val="single" w:sz="6" w:space="0" w:color="auto"/>
            </w:tcBorders>
          </w:tcPr>
          <w:p w14:paraId="1EE80045" w14:textId="77777777" w:rsidR="00000000" w:rsidRDefault="00000000">
            <w:pPr>
              <w:spacing w:line="276" w:lineRule="auto"/>
              <w:rPr>
                <w:color w:val="000000"/>
                <w:sz w:val="20"/>
                <w:szCs w:val="20"/>
              </w:rPr>
            </w:pPr>
            <w:r>
              <w:rPr>
                <w:color w:val="000000"/>
                <w:sz w:val="20"/>
                <w:szCs w:val="20"/>
              </w:rPr>
              <w:t>Исполнитель</w:t>
            </w:r>
          </w:p>
        </w:tc>
        <w:tc>
          <w:tcPr>
            <w:tcW w:w="1584" w:type="dxa"/>
            <w:tcBorders>
              <w:top w:val="single" w:sz="6" w:space="0" w:color="auto"/>
              <w:left w:val="single" w:sz="6" w:space="0" w:color="auto"/>
              <w:bottom w:val="single" w:sz="6" w:space="0" w:color="auto"/>
              <w:right w:val="single" w:sz="6" w:space="0" w:color="auto"/>
            </w:tcBorders>
          </w:tcPr>
          <w:p w14:paraId="455F2A63" w14:textId="77777777" w:rsidR="00000000" w:rsidRDefault="00000000">
            <w:pPr>
              <w:spacing w:line="276" w:lineRule="auto"/>
              <w:rPr>
                <w:color w:val="000000"/>
                <w:sz w:val="20"/>
                <w:szCs w:val="20"/>
                <w:lang w:val="en-US"/>
              </w:rPr>
            </w:pPr>
            <w:r>
              <w:rPr>
                <w:color w:val="000000"/>
                <w:sz w:val="20"/>
                <w:szCs w:val="20"/>
              </w:rPr>
              <w:t>2400</w:t>
            </w:r>
            <w:r>
              <w:rPr>
                <w:color w:val="000000"/>
                <w:sz w:val="20"/>
                <w:szCs w:val="20"/>
                <w:lang w:val="en-US"/>
              </w:rPr>
              <w:t>,00</w:t>
            </w:r>
          </w:p>
        </w:tc>
        <w:tc>
          <w:tcPr>
            <w:tcW w:w="2596" w:type="dxa"/>
            <w:tcBorders>
              <w:top w:val="single" w:sz="6" w:space="0" w:color="auto"/>
              <w:left w:val="single" w:sz="6" w:space="0" w:color="auto"/>
              <w:bottom w:val="single" w:sz="6" w:space="0" w:color="auto"/>
              <w:right w:val="single" w:sz="6" w:space="0" w:color="auto"/>
            </w:tcBorders>
          </w:tcPr>
          <w:p w14:paraId="6EE9F134" w14:textId="77777777" w:rsidR="00000000" w:rsidRDefault="00000000">
            <w:pPr>
              <w:spacing w:line="276" w:lineRule="auto"/>
              <w:rPr>
                <w:color w:val="000000"/>
                <w:sz w:val="20"/>
                <w:szCs w:val="20"/>
              </w:rPr>
            </w:pPr>
            <w:r>
              <w:rPr>
                <w:color w:val="000000"/>
                <w:sz w:val="20"/>
                <w:szCs w:val="20"/>
              </w:rPr>
              <w:t>2544</w:t>
            </w:r>
          </w:p>
        </w:tc>
        <w:tc>
          <w:tcPr>
            <w:tcW w:w="1848" w:type="dxa"/>
            <w:tcBorders>
              <w:top w:val="single" w:sz="6" w:space="0" w:color="auto"/>
              <w:left w:val="single" w:sz="6" w:space="0" w:color="auto"/>
              <w:bottom w:val="single" w:sz="6" w:space="0" w:color="auto"/>
              <w:right w:val="single" w:sz="6" w:space="0" w:color="auto"/>
            </w:tcBorders>
          </w:tcPr>
          <w:p w14:paraId="1FD73E8B" w14:textId="77777777" w:rsidR="00000000" w:rsidRDefault="00000000">
            <w:pPr>
              <w:spacing w:line="276" w:lineRule="auto"/>
              <w:rPr>
                <w:color w:val="000000"/>
                <w:sz w:val="20"/>
                <w:szCs w:val="20"/>
                <w:lang w:val="en-US"/>
              </w:rPr>
            </w:pPr>
            <w:r>
              <w:rPr>
                <w:color w:val="000000"/>
                <w:sz w:val="20"/>
                <w:szCs w:val="20"/>
              </w:rPr>
              <w:t>8400</w:t>
            </w:r>
            <w:r>
              <w:rPr>
                <w:color w:val="000000"/>
                <w:sz w:val="20"/>
                <w:szCs w:val="20"/>
                <w:lang w:val="en-US"/>
              </w:rPr>
              <w:t>,00</w:t>
            </w:r>
          </w:p>
        </w:tc>
      </w:tr>
      <w:tr w:rsidR="00000000" w14:paraId="420EB3BC" w14:textId="77777777">
        <w:tblPrEx>
          <w:tblCellMar>
            <w:top w:w="0" w:type="dxa"/>
            <w:bottom w:w="0" w:type="dxa"/>
          </w:tblCellMar>
        </w:tblPrEx>
        <w:trPr>
          <w:jc w:val="center"/>
        </w:trPr>
        <w:tc>
          <w:tcPr>
            <w:tcW w:w="3269" w:type="dxa"/>
            <w:tcBorders>
              <w:top w:val="single" w:sz="6" w:space="0" w:color="auto"/>
              <w:left w:val="single" w:sz="6" w:space="0" w:color="auto"/>
              <w:bottom w:val="single" w:sz="6" w:space="0" w:color="auto"/>
              <w:right w:val="single" w:sz="6" w:space="0" w:color="auto"/>
            </w:tcBorders>
          </w:tcPr>
          <w:p w14:paraId="201522BF" w14:textId="77777777" w:rsidR="00000000" w:rsidRDefault="00000000">
            <w:pPr>
              <w:spacing w:line="276" w:lineRule="auto"/>
              <w:rPr>
                <w:color w:val="000000"/>
                <w:sz w:val="20"/>
                <w:szCs w:val="20"/>
              </w:rPr>
            </w:pPr>
            <w:r>
              <w:rPr>
                <w:color w:val="000000"/>
                <w:sz w:val="20"/>
                <w:szCs w:val="20"/>
              </w:rPr>
              <w:t>Руководитель</w:t>
            </w:r>
          </w:p>
        </w:tc>
        <w:tc>
          <w:tcPr>
            <w:tcW w:w="1584" w:type="dxa"/>
            <w:tcBorders>
              <w:top w:val="single" w:sz="6" w:space="0" w:color="auto"/>
              <w:left w:val="single" w:sz="6" w:space="0" w:color="auto"/>
              <w:bottom w:val="single" w:sz="6" w:space="0" w:color="auto"/>
              <w:right w:val="single" w:sz="6" w:space="0" w:color="auto"/>
            </w:tcBorders>
          </w:tcPr>
          <w:p w14:paraId="65E2B2B4" w14:textId="77777777" w:rsidR="00000000" w:rsidRDefault="00000000">
            <w:pPr>
              <w:spacing w:line="276" w:lineRule="auto"/>
              <w:rPr>
                <w:color w:val="000000"/>
                <w:sz w:val="20"/>
                <w:szCs w:val="20"/>
              </w:rPr>
            </w:pPr>
            <w:r>
              <w:rPr>
                <w:color w:val="000000"/>
                <w:sz w:val="20"/>
                <w:szCs w:val="20"/>
              </w:rPr>
              <w:t>7000</w:t>
            </w:r>
          </w:p>
        </w:tc>
        <w:tc>
          <w:tcPr>
            <w:tcW w:w="2596" w:type="dxa"/>
            <w:tcBorders>
              <w:top w:val="single" w:sz="6" w:space="0" w:color="auto"/>
              <w:left w:val="single" w:sz="6" w:space="0" w:color="auto"/>
              <w:bottom w:val="single" w:sz="6" w:space="0" w:color="auto"/>
              <w:right w:val="single" w:sz="6" w:space="0" w:color="auto"/>
            </w:tcBorders>
          </w:tcPr>
          <w:p w14:paraId="44EEA1DF" w14:textId="77777777" w:rsidR="00000000" w:rsidRDefault="00000000">
            <w:pPr>
              <w:spacing w:line="276" w:lineRule="auto"/>
              <w:rPr>
                <w:color w:val="000000"/>
                <w:sz w:val="20"/>
                <w:szCs w:val="20"/>
              </w:rPr>
            </w:pPr>
            <w:r>
              <w:rPr>
                <w:color w:val="000000"/>
                <w:sz w:val="20"/>
                <w:szCs w:val="20"/>
              </w:rPr>
              <w:t>20</w:t>
            </w:r>
          </w:p>
        </w:tc>
        <w:tc>
          <w:tcPr>
            <w:tcW w:w="1848" w:type="dxa"/>
            <w:tcBorders>
              <w:top w:val="single" w:sz="6" w:space="0" w:color="auto"/>
              <w:left w:val="single" w:sz="6" w:space="0" w:color="auto"/>
              <w:bottom w:val="single" w:sz="6" w:space="0" w:color="auto"/>
              <w:right w:val="single" w:sz="6" w:space="0" w:color="auto"/>
            </w:tcBorders>
          </w:tcPr>
          <w:p w14:paraId="11C4B2DE" w14:textId="77777777" w:rsidR="00000000" w:rsidRDefault="00000000">
            <w:pPr>
              <w:spacing w:line="276" w:lineRule="auto"/>
              <w:rPr>
                <w:color w:val="000000"/>
                <w:sz w:val="20"/>
                <w:szCs w:val="20"/>
              </w:rPr>
            </w:pPr>
            <w:r>
              <w:rPr>
                <w:color w:val="000000"/>
                <w:sz w:val="20"/>
                <w:szCs w:val="20"/>
              </w:rPr>
              <w:t>1090,9</w:t>
            </w:r>
          </w:p>
        </w:tc>
      </w:tr>
      <w:tr w:rsidR="00000000" w14:paraId="0B96F7A6" w14:textId="77777777">
        <w:tblPrEx>
          <w:tblCellMar>
            <w:top w:w="0" w:type="dxa"/>
            <w:bottom w:w="0" w:type="dxa"/>
          </w:tblCellMar>
        </w:tblPrEx>
        <w:trPr>
          <w:jc w:val="center"/>
        </w:trPr>
        <w:tc>
          <w:tcPr>
            <w:tcW w:w="3269" w:type="dxa"/>
            <w:tcBorders>
              <w:top w:val="single" w:sz="6" w:space="0" w:color="auto"/>
              <w:left w:val="single" w:sz="6" w:space="0" w:color="auto"/>
              <w:bottom w:val="single" w:sz="6" w:space="0" w:color="auto"/>
              <w:right w:val="single" w:sz="6" w:space="0" w:color="auto"/>
            </w:tcBorders>
          </w:tcPr>
          <w:p w14:paraId="4911F8E8" w14:textId="77777777" w:rsidR="00000000" w:rsidRDefault="00000000">
            <w:pPr>
              <w:spacing w:line="276" w:lineRule="auto"/>
              <w:rPr>
                <w:color w:val="000000"/>
                <w:sz w:val="20"/>
                <w:szCs w:val="20"/>
              </w:rPr>
            </w:pPr>
            <w:r>
              <w:rPr>
                <w:color w:val="000000"/>
                <w:sz w:val="20"/>
                <w:szCs w:val="20"/>
              </w:rPr>
              <w:t>Консультанты: по экономике по охране труда</w:t>
            </w:r>
          </w:p>
        </w:tc>
        <w:tc>
          <w:tcPr>
            <w:tcW w:w="1584" w:type="dxa"/>
            <w:tcBorders>
              <w:top w:val="single" w:sz="6" w:space="0" w:color="auto"/>
              <w:left w:val="single" w:sz="6" w:space="0" w:color="auto"/>
              <w:bottom w:val="single" w:sz="6" w:space="0" w:color="auto"/>
              <w:right w:val="single" w:sz="6" w:space="0" w:color="auto"/>
            </w:tcBorders>
          </w:tcPr>
          <w:p w14:paraId="5186AC4E" w14:textId="77777777" w:rsidR="00000000" w:rsidRDefault="00000000">
            <w:pPr>
              <w:spacing w:line="276" w:lineRule="auto"/>
              <w:rPr>
                <w:color w:val="000000"/>
                <w:sz w:val="20"/>
                <w:szCs w:val="20"/>
              </w:rPr>
            </w:pPr>
            <w:r>
              <w:rPr>
                <w:color w:val="000000"/>
                <w:sz w:val="20"/>
                <w:szCs w:val="20"/>
              </w:rPr>
              <w:t>6100 6100</w:t>
            </w:r>
          </w:p>
        </w:tc>
        <w:tc>
          <w:tcPr>
            <w:tcW w:w="2596" w:type="dxa"/>
            <w:tcBorders>
              <w:top w:val="single" w:sz="6" w:space="0" w:color="auto"/>
              <w:left w:val="single" w:sz="6" w:space="0" w:color="auto"/>
              <w:bottom w:val="single" w:sz="6" w:space="0" w:color="auto"/>
              <w:right w:val="single" w:sz="6" w:space="0" w:color="auto"/>
            </w:tcBorders>
          </w:tcPr>
          <w:p w14:paraId="368D05E0" w14:textId="77777777" w:rsidR="00000000" w:rsidRDefault="00000000">
            <w:pPr>
              <w:spacing w:line="276" w:lineRule="auto"/>
              <w:rPr>
                <w:color w:val="000000"/>
                <w:sz w:val="20"/>
                <w:szCs w:val="20"/>
              </w:rPr>
            </w:pPr>
            <w:r>
              <w:rPr>
                <w:color w:val="000000"/>
                <w:sz w:val="20"/>
                <w:szCs w:val="20"/>
              </w:rPr>
              <w:t>4 4</w:t>
            </w:r>
          </w:p>
        </w:tc>
        <w:tc>
          <w:tcPr>
            <w:tcW w:w="1848" w:type="dxa"/>
            <w:tcBorders>
              <w:top w:val="single" w:sz="6" w:space="0" w:color="auto"/>
              <w:left w:val="single" w:sz="6" w:space="0" w:color="auto"/>
              <w:bottom w:val="single" w:sz="6" w:space="0" w:color="auto"/>
              <w:right w:val="single" w:sz="6" w:space="0" w:color="auto"/>
            </w:tcBorders>
          </w:tcPr>
          <w:p w14:paraId="5B273E89" w14:textId="77777777" w:rsidR="00000000" w:rsidRDefault="00000000">
            <w:pPr>
              <w:spacing w:line="276" w:lineRule="auto"/>
              <w:rPr>
                <w:color w:val="000000"/>
                <w:sz w:val="20"/>
                <w:szCs w:val="20"/>
              </w:rPr>
            </w:pPr>
            <w:r>
              <w:rPr>
                <w:color w:val="000000"/>
                <w:sz w:val="20"/>
                <w:szCs w:val="20"/>
              </w:rPr>
              <w:t>190,13 190,13</w:t>
            </w:r>
          </w:p>
        </w:tc>
      </w:tr>
      <w:tr w:rsidR="00000000" w14:paraId="77AADE7A" w14:textId="77777777">
        <w:tblPrEx>
          <w:tblCellMar>
            <w:top w:w="0" w:type="dxa"/>
            <w:bottom w:w="0" w:type="dxa"/>
          </w:tblCellMar>
        </w:tblPrEx>
        <w:trPr>
          <w:jc w:val="center"/>
        </w:trPr>
        <w:tc>
          <w:tcPr>
            <w:tcW w:w="3269" w:type="dxa"/>
            <w:tcBorders>
              <w:top w:val="single" w:sz="6" w:space="0" w:color="auto"/>
              <w:left w:val="single" w:sz="6" w:space="0" w:color="auto"/>
              <w:bottom w:val="single" w:sz="6" w:space="0" w:color="auto"/>
              <w:right w:val="single" w:sz="6" w:space="0" w:color="auto"/>
            </w:tcBorders>
          </w:tcPr>
          <w:p w14:paraId="39A741AB" w14:textId="77777777" w:rsidR="00000000" w:rsidRDefault="00000000">
            <w:pPr>
              <w:spacing w:line="276" w:lineRule="auto"/>
              <w:rPr>
                <w:color w:val="000000"/>
                <w:sz w:val="20"/>
                <w:szCs w:val="20"/>
              </w:rPr>
            </w:pPr>
            <w:r>
              <w:rPr>
                <w:color w:val="000000"/>
                <w:sz w:val="20"/>
                <w:szCs w:val="20"/>
              </w:rPr>
              <w:t xml:space="preserve">Итого </w:t>
            </w:r>
          </w:p>
        </w:tc>
        <w:tc>
          <w:tcPr>
            <w:tcW w:w="1584" w:type="dxa"/>
            <w:tcBorders>
              <w:top w:val="single" w:sz="6" w:space="0" w:color="auto"/>
              <w:left w:val="single" w:sz="6" w:space="0" w:color="auto"/>
              <w:bottom w:val="single" w:sz="6" w:space="0" w:color="auto"/>
              <w:right w:val="single" w:sz="6" w:space="0" w:color="auto"/>
            </w:tcBorders>
          </w:tcPr>
          <w:p w14:paraId="608F16F5" w14:textId="77777777" w:rsidR="00000000" w:rsidRDefault="00000000">
            <w:pPr>
              <w:spacing w:line="276" w:lineRule="auto"/>
              <w:rPr>
                <w:color w:val="000000"/>
                <w:sz w:val="20"/>
                <w:szCs w:val="20"/>
              </w:rPr>
            </w:pPr>
          </w:p>
        </w:tc>
        <w:tc>
          <w:tcPr>
            <w:tcW w:w="2596" w:type="dxa"/>
            <w:tcBorders>
              <w:top w:val="single" w:sz="6" w:space="0" w:color="auto"/>
              <w:left w:val="single" w:sz="6" w:space="0" w:color="auto"/>
              <w:bottom w:val="single" w:sz="6" w:space="0" w:color="auto"/>
              <w:right w:val="single" w:sz="6" w:space="0" w:color="auto"/>
            </w:tcBorders>
          </w:tcPr>
          <w:p w14:paraId="6C70AD09" w14:textId="77777777" w:rsidR="00000000" w:rsidRDefault="00000000">
            <w:pPr>
              <w:spacing w:line="276" w:lineRule="auto"/>
              <w:rPr>
                <w:color w:val="000000"/>
                <w:sz w:val="20"/>
                <w:szCs w:val="20"/>
              </w:rPr>
            </w:pPr>
          </w:p>
        </w:tc>
        <w:tc>
          <w:tcPr>
            <w:tcW w:w="1848" w:type="dxa"/>
            <w:tcBorders>
              <w:top w:val="single" w:sz="6" w:space="0" w:color="auto"/>
              <w:left w:val="single" w:sz="6" w:space="0" w:color="auto"/>
              <w:bottom w:val="single" w:sz="6" w:space="0" w:color="auto"/>
              <w:right w:val="single" w:sz="6" w:space="0" w:color="auto"/>
            </w:tcBorders>
          </w:tcPr>
          <w:p w14:paraId="39AB3206" w14:textId="77777777" w:rsidR="00000000" w:rsidRDefault="00000000">
            <w:pPr>
              <w:spacing w:line="276" w:lineRule="auto"/>
              <w:rPr>
                <w:color w:val="000000"/>
                <w:sz w:val="20"/>
                <w:szCs w:val="20"/>
              </w:rPr>
            </w:pPr>
            <w:r>
              <w:rPr>
                <w:color w:val="000000"/>
                <w:sz w:val="20"/>
                <w:szCs w:val="20"/>
              </w:rPr>
              <w:t>9871,16</w:t>
            </w:r>
          </w:p>
        </w:tc>
      </w:tr>
    </w:tbl>
    <w:p w14:paraId="7125E767" w14:textId="77777777" w:rsidR="00000000" w:rsidRDefault="00000000">
      <w:pPr>
        <w:spacing w:after="200" w:line="276" w:lineRule="auto"/>
        <w:rPr>
          <w:color w:val="000000"/>
          <w:sz w:val="28"/>
          <w:szCs w:val="28"/>
        </w:rPr>
      </w:pPr>
      <w:r>
        <w:rPr>
          <w:color w:val="000000"/>
          <w:sz w:val="28"/>
          <w:szCs w:val="28"/>
        </w:rPr>
        <w:br w:type="page"/>
      </w:r>
    </w:p>
    <w:p w14:paraId="562B48A3" w14:textId="77777777" w:rsidR="00000000" w:rsidRDefault="00000000">
      <w:pPr>
        <w:spacing w:line="360" w:lineRule="auto"/>
        <w:ind w:firstLine="709"/>
        <w:jc w:val="both"/>
        <w:rPr>
          <w:color w:val="000000"/>
          <w:sz w:val="28"/>
          <w:szCs w:val="28"/>
        </w:rPr>
      </w:pPr>
      <w:r>
        <w:rPr>
          <w:color w:val="000000"/>
          <w:sz w:val="28"/>
          <w:szCs w:val="28"/>
        </w:rPr>
        <w:t>Платежи во внебюджетные фонды принимаем в размере 30% от заработной платы. Платежи во внебюджетные фонды при 9871,16 руб. заработной платы составят 2961,35 руб.</w:t>
      </w:r>
    </w:p>
    <w:p w14:paraId="558E768C" w14:textId="77777777" w:rsidR="00000000" w:rsidRDefault="00000000">
      <w:pPr>
        <w:spacing w:line="360" w:lineRule="auto"/>
        <w:ind w:firstLine="709"/>
        <w:jc w:val="both"/>
        <w:rPr>
          <w:color w:val="000000"/>
          <w:sz w:val="28"/>
          <w:szCs w:val="28"/>
        </w:rPr>
      </w:pPr>
      <w:r>
        <w:rPr>
          <w:color w:val="000000"/>
          <w:sz w:val="28"/>
          <w:szCs w:val="28"/>
        </w:rPr>
        <w:t>Расходы, связанные с использованием малоценного и быстроизнашивающегося оборудования списываются на данную работу полностью.</w:t>
      </w:r>
    </w:p>
    <w:p w14:paraId="5566B0D3" w14:textId="77777777" w:rsidR="00000000" w:rsidRDefault="00000000">
      <w:pPr>
        <w:spacing w:line="360" w:lineRule="auto"/>
        <w:ind w:firstLine="709"/>
        <w:jc w:val="both"/>
        <w:rPr>
          <w:color w:val="000000"/>
          <w:sz w:val="28"/>
          <w:szCs w:val="28"/>
        </w:rPr>
      </w:pPr>
      <w:r>
        <w:rPr>
          <w:color w:val="000000"/>
          <w:sz w:val="28"/>
          <w:szCs w:val="28"/>
        </w:rPr>
        <w:t>Чтобы включить в смету затрат расходы, связанные с использованием оборудования рассчитываем сумму амортизационных отчислений А по формуле:</w:t>
      </w:r>
    </w:p>
    <w:p w14:paraId="5F9A71EE" w14:textId="77777777" w:rsidR="00000000" w:rsidRDefault="00000000">
      <w:pPr>
        <w:tabs>
          <w:tab w:val="left" w:pos="709"/>
        </w:tabs>
        <w:spacing w:line="360" w:lineRule="auto"/>
        <w:ind w:firstLine="709"/>
        <w:jc w:val="both"/>
        <w:rPr>
          <w:color w:val="000000"/>
          <w:sz w:val="28"/>
          <w:szCs w:val="28"/>
        </w:rPr>
      </w:pPr>
    </w:p>
    <w:p w14:paraId="4311AB26" w14:textId="77777777" w:rsidR="00000000" w:rsidRDefault="00000000">
      <w:pPr>
        <w:tabs>
          <w:tab w:val="left" w:pos="709"/>
        </w:tabs>
        <w:spacing w:line="360" w:lineRule="auto"/>
        <w:ind w:firstLine="709"/>
        <w:jc w:val="both"/>
        <w:rPr>
          <w:color w:val="000000"/>
          <w:sz w:val="28"/>
          <w:szCs w:val="28"/>
        </w:rPr>
      </w:pPr>
      <w:r>
        <w:rPr>
          <w:color w:val="000000"/>
          <w:sz w:val="28"/>
          <w:szCs w:val="28"/>
        </w:rPr>
        <w:t xml:space="preserve">А = Со · </w:t>
      </w:r>
      <w:r>
        <w:rPr>
          <w:i/>
          <w:iCs/>
          <w:color w:val="000000"/>
          <w:sz w:val="28"/>
          <w:szCs w:val="28"/>
        </w:rPr>
        <w:t>Н</w:t>
      </w:r>
      <w:r>
        <w:rPr>
          <w:i/>
          <w:iCs/>
          <w:color w:val="000000"/>
          <w:sz w:val="28"/>
          <w:szCs w:val="28"/>
          <w:vertAlign w:val="subscript"/>
        </w:rPr>
        <w:t>а</w:t>
      </w:r>
      <w:r>
        <w:rPr>
          <w:color w:val="000000"/>
          <w:sz w:val="28"/>
          <w:szCs w:val="28"/>
        </w:rPr>
        <w:t xml:space="preserve"> · </w:t>
      </w:r>
      <w:r>
        <w:rPr>
          <w:i/>
          <w:iCs/>
          <w:color w:val="000000"/>
          <w:sz w:val="28"/>
          <w:szCs w:val="28"/>
        </w:rPr>
        <w:t>М</w:t>
      </w:r>
      <w:r>
        <w:rPr>
          <w:color w:val="000000"/>
          <w:sz w:val="28"/>
          <w:szCs w:val="28"/>
        </w:rPr>
        <w:t xml:space="preserve"> / (12 · 100),</w:t>
      </w:r>
    </w:p>
    <w:p w14:paraId="17DFBC08" w14:textId="77777777" w:rsidR="00000000" w:rsidRDefault="00000000">
      <w:pPr>
        <w:tabs>
          <w:tab w:val="left" w:pos="709"/>
        </w:tabs>
        <w:spacing w:line="360" w:lineRule="auto"/>
        <w:ind w:firstLine="709"/>
        <w:jc w:val="both"/>
        <w:rPr>
          <w:color w:val="000000"/>
          <w:sz w:val="28"/>
          <w:szCs w:val="28"/>
        </w:rPr>
      </w:pPr>
    </w:p>
    <w:p w14:paraId="7D3D2F9B" w14:textId="77777777" w:rsidR="00000000" w:rsidRDefault="00000000">
      <w:pPr>
        <w:tabs>
          <w:tab w:val="left" w:pos="709"/>
        </w:tabs>
        <w:spacing w:line="360" w:lineRule="auto"/>
        <w:ind w:firstLine="709"/>
        <w:jc w:val="both"/>
        <w:rPr>
          <w:color w:val="000000"/>
          <w:sz w:val="28"/>
          <w:szCs w:val="28"/>
        </w:rPr>
      </w:pPr>
      <w:r>
        <w:rPr>
          <w:color w:val="000000"/>
          <w:sz w:val="28"/>
          <w:szCs w:val="28"/>
        </w:rPr>
        <w:t xml:space="preserve">где </w:t>
      </w:r>
      <w:r>
        <w:rPr>
          <w:i/>
          <w:iCs/>
          <w:color w:val="000000"/>
          <w:sz w:val="28"/>
          <w:szCs w:val="28"/>
        </w:rPr>
        <w:t>С</w:t>
      </w:r>
      <w:r>
        <w:rPr>
          <w:i/>
          <w:iCs/>
          <w:color w:val="000000"/>
          <w:sz w:val="28"/>
          <w:szCs w:val="28"/>
          <w:vertAlign w:val="subscript"/>
        </w:rPr>
        <w:t>о</w:t>
      </w:r>
      <w:r>
        <w:rPr>
          <w:color w:val="000000"/>
          <w:sz w:val="28"/>
          <w:szCs w:val="28"/>
        </w:rPr>
        <w:t xml:space="preserve"> - стоимость оборудования, руб.; </w:t>
      </w:r>
    </w:p>
    <w:p w14:paraId="2F58500F" w14:textId="77777777" w:rsidR="00000000" w:rsidRDefault="00000000">
      <w:pPr>
        <w:tabs>
          <w:tab w:val="left" w:pos="709"/>
        </w:tabs>
        <w:spacing w:line="360" w:lineRule="auto"/>
        <w:ind w:firstLine="709"/>
        <w:jc w:val="both"/>
        <w:rPr>
          <w:color w:val="000000"/>
          <w:sz w:val="28"/>
          <w:szCs w:val="28"/>
        </w:rPr>
      </w:pPr>
      <w:r>
        <w:rPr>
          <w:i/>
          <w:iCs/>
          <w:color w:val="000000"/>
          <w:sz w:val="28"/>
          <w:szCs w:val="28"/>
        </w:rPr>
        <w:t>Н</w:t>
      </w:r>
      <w:r>
        <w:rPr>
          <w:i/>
          <w:iCs/>
          <w:color w:val="000000"/>
          <w:sz w:val="28"/>
          <w:szCs w:val="28"/>
          <w:vertAlign w:val="subscript"/>
        </w:rPr>
        <w:t>а</w:t>
      </w:r>
      <w:r>
        <w:rPr>
          <w:color w:val="000000"/>
          <w:sz w:val="28"/>
          <w:szCs w:val="28"/>
        </w:rPr>
        <w:t xml:space="preserve"> - годовая норма амортизационных отчислений,%; </w:t>
      </w:r>
    </w:p>
    <w:p w14:paraId="6A0427F0" w14:textId="77777777" w:rsidR="00000000" w:rsidRDefault="00000000">
      <w:pPr>
        <w:tabs>
          <w:tab w:val="left" w:pos="709"/>
        </w:tabs>
        <w:spacing w:line="360" w:lineRule="auto"/>
        <w:ind w:firstLine="709"/>
        <w:jc w:val="both"/>
        <w:rPr>
          <w:color w:val="000000"/>
          <w:sz w:val="28"/>
          <w:szCs w:val="28"/>
        </w:rPr>
      </w:pPr>
      <w:r>
        <w:rPr>
          <w:i/>
          <w:iCs/>
          <w:color w:val="000000"/>
          <w:sz w:val="28"/>
          <w:szCs w:val="28"/>
        </w:rPr>
        <w:t>М</w:t>
      </w:r>
      <w:r>
        <w:rPr>
          <w:color w:val="000000"/>
          <w:sz w:val="28"/>
          <w:szCs w:val="28"/>
        </w:rPr>
        <w:t xml:space="preserve"> - количество месяцев использования оборудования, мес.; </w:t>
      </w:r>
    </w:p>
    <w:p w14:paraId="3C7D0FE2" w14:textId="77777777" w:rsidR="00000000" w:rsidRDefault="00000000">
      <w:pPr>
        <w:tabs>
          <w:tab w:val="left" w:pos="709"/>
        </w:tabs>
        <w:spacing w:line="360" w:lineRule="auto"/>
        <w:ind w:firstLine="709"/>
        <w:jc w:val="both"/>
        <w:rPr>
          <w:color w:val="000000"/>
          <w:sz w:val="28"/>
          <w:szCs w:val="28"/>
        </w:rPr>
      </w:pPr>
      <w:r>
        <w:rPr>
          <w:color w:val="000000"/>
          <w:sz w:val="28"/>
          <w:szCs w:val="28"/>
        </w:rPr>
        <w:t>- количество месяцев в году.</w:t>
      </w:r>
    </w:p>
    <w:p w14:paraId="24D727F2" w14:textId="77777777" w:rsidR="00000000" w:rsidRDefault="00000000">
      <w:pPr>
        <w:tabs>
          <w:tab w:val="left" w:pos="709"/>
        </w:tabs>
        <w:spacing w:line="360" w:lineRule="auto"/>
        <w:ind w:firstLine="709"/>
        <w:jc w:val="both"/>
        <w:rPr>
          <w:color w:val="000000"/>
          <w:sz w:val="28"/>
          <w:szCs w:val="28"/>
        </w:rPr>
      </w:pPr>
      <w:r>
        <w:rPr>
          <w:color w:val="000000"/>
          <w:sz w:val="28"/>
          <w:szCs w:val="28"/>
        </w:rPr>
        <w:t>А = 1500*20*1/(12*100) = 25 руб.</w:t>
      </w:r>
    </w:p>
    <w:p w14:paraId="6D243665" w14:textId="77777777" w:rsidR="00000000" w:rsidRDefault="00000000">
      <w:pPr>
        <w:spacing w:line="360" w:lineRule="auto"/>
        <w:ind w:firstLine="709"/>
        <w:jc w:val="both"/>
        <w:rPr>
          <w:color w:val="000000"/>
          <w:sz w:val="28"/>
          <w:szCs w:val="28"/>
        </w:rPr>
      </w:pPr>
      <w:r>
        <w:rPr>
          <w:color w:val="000000"/>
          <w:sz w:val="28"/>
          <w:szCs w:val="28"/>
        </w:rPr>
        <w:t xml:space="preserve">Накладные расходы принимаем 25% от общей величины затрат на данную работу. </w:t>
      </w:r>
    </w:p>
    <w:p w14:paraId="2147A579" w14:textId="77777777" w:rsidR="00000000" w:rsidRDefault="00000000">
      <w:pPr>
        <w:spacing w:line="360" w:lineRule="auto"/>
        <w:ind w:firstLine="709"/>
        <w:jc w:val="both"/>
        <w:rPr>
          <w:color w:val="000000"/>
          <w:sz w:val="28"/>
          <w:szCs w:val="28"/>
        </w:rPr>
      </w:pPr>
      <w:r>
        <w:rPr>
          <w:color w:val="000000"/>
          <w:sz w:val="28"/>
          <w:szCs w:val="28"/>
        </w:rPr>
        <w:t>Накладные расходы в зависимости от общей величины затрат и. составят 2713,025 руб.</w:t>
      </w:r>
    </w:p>
    <w:p w14:paraId="54A3D245" w14:textId="77777777" w:rsidR="00000000" w:rsidRDefault="00000000">
      <w:pPr>
        <w:spacing w:line="360" w:lineRule="auto"/>
        <w:ind w:firstLine="709"/>
        <w:jc w:val="both"/>
        <w:rPr>
          <w:color w:val="000000"/>
          <w:sz w:val="28"/>
          <w:szCs w:val="28"/>
        </w:rPr>
      </w:pPr>
      <w:r>
        <w:rPr>
          <w:color w:val="000000"/>
          <w:sz w:val="28"/>
          <w:szCs w:val="28"/>
        </w:rPr>
        <w:t>После всех выше приведенных расчетов составляем смету затрат по отдельным элементам, таблица 5.6.</w:t>
      </w:r>
    </w:p>
    <w:p w14:paraId="2BC68D90" w14:textId="77777777" w:rsidR="00000000" w:rsidRDefault="00000000">
      <w:pPr>
        <w:spacing w:line="360" w:lineRule="auto"/>
        <w:ind w:firstLine="709"/>
        <w:jc w:val="both"/>
        <w:rPr>
          <w:color w:val="000000"/>
          <w:sz w:val="28"/>
          <w:szCs w:val="28"/>
        </w:rPr>
      </w:pPr>
    </w:p>
    <w:p w14:paraId="7B31A7BF" w14:textId="77777777" w:rsidR="00000000" w:rsidRDefault="00000000">
      <w:pPr>
        <w:spacing w:line="360" w:lineRule="auto"/>
        <w:ind w:firstLine="709"/>
        <w:jc w:val="both"/>
        <w:rPr>
          <w:color w:val="000000"/>
          <w:sz w:val="28"/>
          <w:szCs w:val="28"/>
        </w:rPr>
      </w:pPr>
      <w:r>
        <w:rPr>
          <w:color w:val="000000"/>
          <w:sz w:val="28"/>
          <w:szCs w:val="28"/>
        </w:rPr>
        <w:t>Таблица 5.6 - Смета затрат на проведение исследования</w:t>
      </w:r>
    </w:p>
    <w:tbl>
      <w:tblPr>
        <w:tblW w:w="0" w:type="auto"/>
        <w:jc w:val="center"/>
        <w:tblBorders>
          <w:top w:val="single" w:sz="8" w:space="0" w:color="000000"/>
          <w:left w:val="single" w:sz="8" w:space="0" w:color="000000"/>
          <w:bottom w:val="single" w:sz="8" w:space="0" w:color="000000"/>
          <w:right w:val="single" w:sz="8" w:space="0" w:color="000000"/>
        </w:tblBorders>
        <w:tblLayout w:type="fixed"/>
        <w:tblLook w:val="0000" w:firstRow="0" w:lastRow="0" w:firstColumn="0" w:lastColumn="0" w:noHBand="0" w:noVBand="0"/>
      </w:tblPr>
      <w:tblGrid>
        <w:gridCol w:w="7298"/>
        <w:gridCol w:w="1999"/>
      </w:tblGrid>
      <w:tr w:rsidR="00000000" w14:paraId="3C4938BA" w14:textId="77777777">
        <w:tblPrEx>
          <w:tblCellMar>
            <w:top w:w="0" w:type="dxa"/>
            <w:bottom w:w="0" w:type="dxa"/>
          </w:tblCellMar>
        </w:tblPrEx>
        <w:trPr>
          <w:jc w:val="center"/>
        </w:trPr>
        <w:tc>
          <w:tcPr>
            <w:tcW w:w="7298" w:type="dxa"/>
            <w:tcBorders>
              <w:top w:val="single" w:sz="6" w:space="0" w:color="auto"/>
              <w:left w:val="single" w:sz="6" w:space="0" w:color="auto"/>
              <w:bottom w:val="single" w:sz="6" w:space="0" w:color="auto"/>
              <w:right w:val="single" w:sz="6" w:space="0" w:color="auto"/>
            </w:tcBorders>
          </w:tcPr>
          <w:p w14:paraId="3AFD53CE" w14:textId="77777777" w:rsidR="00000000" w:rsidRDefault="00000000">
            <w:pPr>
              <w:spacing w:line="276" w:lineRule="auto"/>
              <w:rPr>
                <w:color w:val="000000"/>
                <w:sz w:val="20"/>
                <w:szCs w:val="20"/>
                <w:lang w:val="en-US"/>
              </w:rPr>
            </w:pPr>
            <w:r>
              <w:rPr>
                <w:color w:val="000000"/>
                <w:sz w:val="20"/>
                <w:szCs w:val="20"/>
              </w:rPr>
              <w:t>Элементы затрат</w:t>
            </w:r>
          </w:p>
        </w:tc>
        <w:tc>
          <w:tcPr>
            <w:tcW w:w="1999" w:type="dxa"/>
            <w:tcBorders>
              <w:top w:val="single" w:sz="6" w:space="0" w:color="auto"/>
              <w:left w:val="single" w:sz="6" w:space="0" w:color="auto"/>
              <w:bottom w:val="single" w:sz="6" w:space="0" w:color="auto"/>
              <w:right w:val="single" w:sz="6" w:space="0" w:color="auto"/>
            </w:tcBorders>
          </w:tcPr>
          <w:p w14:paraId="2384E4C6" w14:textId="77777777" w:rsidR="00000000" w:rsidRDefault="00000000">
            <w:pPr>
              <w:spacing w:line="276" w:lineRule="auto"/>
              <w:rPr>
                <w:color w:val="000000"/>
                <w:sz w:val="20"/>
                <w:szCs w:val="20"/>
              </w:rPr>
            </w:pPr>
            <w:r>
              <w:rPr>
                <w:color w:val="000000"/>
                <w:sz w:val="20"/>
                <w:szCs w:val="20"/>
              </w:rPr>
              <w:t>Сумма, руб.</w:t>
            </w:r>
          </w:p>
        </w:tc>
      </w:tr>
      <w:tr w:rsidR="00000000" w14:paraId="5CA6BB07" w14:textId="77777777">
        <w:tblPrEx>
          <w:tblCellMar>
            <w:top w:w="0" w:type="dxa"/>
            <w:bottom w:w="0" w:type="dxa"/>
          </w:tblCellMar>
        </w:tblPrEx>
        <w:trPr>
          <w:jc w:val="center"/>
        </w:trPr>
        <w:tc>
          <w:tcPr>
            <w:tcW w:w="7298" w:type="dxa"/>
            <w:tcBorders>
              <w:top w:val="single" w:sz="6" w:space="0" w:color="auto"/>
              <w:left w:val="single" w:sz="6" w:space="0" w:color="auto"/>
              <w:bottom w:val="single" w:sz="6" w:space="0" w:color="auto"/>
              <w:right w:val="single" w:sz="6" w:space="0" w:color="auto"/>
            </w:tcBorders>
          </w:tcPr>
          <w:p w14:paraId="60120545" w14:textId="77777777" w:rsidR="00000000" w:rsidRDefault="00000000">
            <w:pPr>
              <w:spacing w:line="276" w:lineRule="auto"/>
              <w:rPr>
                <w:color w:val="000000"/>
                <w:sz w:val="20"/>
                <w:szCs w:val="20"/>
              </w:rPr>
            </w:pPr>
            <w:r>
              <w:rPr>
                <w:color w:val="000000"/>
                <w:sz w:val="20"/>
                <w:szCs w:val="20"/>
              </w:rPr>
              <w:t>Основные материалы</w:t>
            </w:r>
          </w:p>
        </w:tc>
        <w:tc>
          <w:tcPr>
            <w:tcW w:w="1999" w:type="dxa"/>
            <w:tcBorders>
              <w:top w:val="single" w:sz="6" w:space="0" w:color="auto"/>
              <w:left w:val="single" w:sz="6" w:space="0" w:color="auto"/>
              <w:bottom w:val="single" w:sz="6" w:space="0" w:color="auto"/>
              <w:right w:val="single" w:sz="6" w:space="0" w:color="auto"/>
            </w:tcBorders>
          </w:tcPr>
          <w:p w14:paraId="2E610FC5" w14:textId="77777777" w:rsidR="00000000" w:rsidRDefault="00000000">
            <w:pPr>
              <w:spacing w:line="276" w:lineRule="auto"/>
              <w:rPr>
                <w:color w:val="000000"/>
                <w:sz w:val="20"/>
                <w:szCs w:val="20"/>
              </w:rPr>
            </w:pPr>
            <w:r>
              <w:rPr>
                <w:color w:val="000000"/>
                <w:sz w:val="20"/>
                <w:szCs w:val="20"/>
              </w:rPr>
              <w:t>31,4</w:t>
            </w:r>
          </w:p>
        </w:tc>
      </w:tr>
      <w:tr w:rsidR="00000000" w14:paraId="4086D85E" w14:textId="77777777">
        <w:tblPrEx>
          <w:tblCellMar>
            <w:top w:w="0" w:type="dxa"/>
            <w:bottom w:w="0" w:type="dxa"/>
          </w:tblCellMar>
        </w:tblPrEx>
        <w:trPr>
          <w:jc w:val="center"/>
        </w:trPr>
        <w:tc>
          <w:tcPr>
            <w:tcW w:w="7298" w:type="dxa"/>
            <w:tcBorders>
              <w:top w:val="single" w:sz="6" w:space="0" w:color="auto"/>
              <w:left w:val="single" w:sz="6" w:space="0" w:color="auto"/>
              <w:bottom w:val="single" w:sz="6" w:space="0" w:color="auto"/>
              <w:right w:val="single" w:sz="6" w:space="0" w:color="auto"/>
            </w:tcBorders>
          </w:tcPr>
          <w:p w14:paraId="0361D9CF" w14:textId="77777777" w:rsidR="00000000" w:rsidRDefault="00000000">
            <w:pPr>
              <w:spacing w:line="276" w:lineRule="auto"/>
              <w:rPr>
                <w:color w:val="000000"/>
                <w:sz w:val="20"/>
                <w:szCs w:val="20"/>
              </w:rPr>
            </w:pPr>
            <w:r>
              <w:rPr>
                <w:color w:val="000000"/>
                <w:sz w:val="20"/>
                <w:szCs w:val="20"/>
              </w:rPr>
              <w:t>Вспомогательные материалы</w:t>
            </w:r>
          </w:p>
        </w:tc>
        <w:tc>
          <w:tcPr>
            <w:tcW w:w="1999" w:type="dxa"/>
            <w:tcBorders>
              <w:top w:val="single" w:sz="6" w:space="0" w:color="auto"/>
              <w:left w:val="single" w:sz="6" w:space="0" w:color="auto"/>
              <w:bottom w:val="single" w:sz="6" w:space="0" w:color="auto"/>
              <w:right w:val="single" w:sz="6" w:space="0" w:color="auto"/>
            </w:tcBorders>
          </w:tcPr>
          <w:p w14:paraId="5BED7AA4" w14:textId="77777777" w:rsidR="00000000" w:rsidRDefault="00000000">
            <w:pPr>
              <w:spacing w:line="276" w:lineRule="auto"/>
              <w:rPr>
                <w:color w:val="000000"/>
                <w:sz w:val="20"/>
                <w:szCs w:val="20"/>
              </w:rPr>
            </w:pPr>
            <w:r>
              <w:rPr>
                <w:color w:val="000000"/>
                <w:sz w:val="20"/>
                <w:szCs w:val="20"/>
              </w:rPr>
              <w:t>19,78</w:t>
            </w:r>
          </w:p>
        </w:tc>
      </w:tr>
      <w:tr w:rsidR="00000000" w14:paraId="71CFE435" w14:textId="77777777">
        <w:tblPrEx>
          <w:tblCellMar>
            <w:top w:w="0" w:type="dxa"/>
            <w:bottom w:w="0" w:type="dxa"/>
          </w:tblCellMar>
        </w:tblPrEx>
        <w:trPr>
          <w:jc w:val="center"/>
        </w:trPr>
        <w:tc>
          <w:tcPr>
            <w:tcW w:w="7298" w:type="dxa"/>
            <w:tcBorders>
              <w:top w:val="single" w:sz="6" w:space="0" w:color="auto"/>
              <w:left w:val="single" w:sz="6" w:space="0" w:color="auto"/>
              <w:bottom w:val="single" w:sz="6" w:space="0" w:color="auto"/>
              <w:right w:val="single" w:sz="6" w:space="0" w:color="auto"/>
            </w:tcBorders>
          </w:tcPr>
          <w:p w14:paraId="1027727B" w14:textId="77777777" w:rsidR="00000000" w:rsidRDefault="00000000">
            <w:pPr>
              <w:spacing w:line="276" w:lineRule="auto"/>
              <w:rPr>
                <w:color w:val="000000"/>
                <w:sz w:val="20"/>
                <w:szCs w:val="20"/>
              </w:rPr>
            </w:pPr>
            <w:r>
              <w:rPr>
                <w:color w:val="000000"/>
                <w:sz w:val="20"/>
                <w:szCs w:val="20"/>
              </w:rPr>
              <w:t>Технологическая электроэнергия</w:t>
            </w:r>
          </w:p>
        </w:tc>
        <w:tc>
          <w:tcPr>
            <w:tcW w:w="1999" w:type="dxa"/>
            <w:tcBorders>
              <w:top w:val="single" w:sz="6" w:space="0" w:color="auto"/>
              <w:left w:val="single" w:sz="6" w:space="0" w:color="auto"/>
              <w:bottom w:val="single" w:sz="6" w:space="0" w:color="auto"/>
              <w:right w:val="single" w:sz="6" w:space="0" w:color="auto"/>
            </w:tcBorders>
          </w:tcPr>
          <w:p w14:paraId="545F947A" w14:textId="77777777" w:rsidR="00000000" w:rsidRDefault="00000000">
            <w:pPr>
              <w:spacing w:line="276" w:lineRule="auto"/>
              <w:rPr>
                <w:color w:val="000000"/>
                <w:sz w:val="20"/>
                <w:szCs w:val="20"/>
              </w:rPr>
            </w:pPr>
            <w:r>
              <w:rPr>
                <w:color w:val="000000"/>
                <w:sz w:val="20"/>
                <w:szCs w:val="20"/>
              </w:rPr>
              <w:t>382,5</w:t>
            </w:r>
          </w:p>
        </w:tc>
      </w:tr>
      <w:tr w:rsidR="00000000" w14:paraId="45179D21" w14:textId="77777777">
        <w:tblPrEx>
          <w:tblCellMar>
            <w:top w:w="0" w:type="dxa"/>
            <w:bottom w:w="0" w:type="dxa"/>
          </w:tblCellMar>
        </w:tblPrEx>
        <w:trPr>
          <w:jc w:val="center"/>
        </w:trPr>
        <w:tc>
          <w:tcPr>
            <w:tcW w:w="7298" w:type="dxa"/>
            <w:tcBorders>
              <w:top w:val="single" w:sz="6" w:space="0" w:color="auto"/>
              <w:left w:val="single" w:sz="6" w:space="0" w:color="auto"/>
              <w:bottom w:val="single" w:sz="6" w:space="0" w:color="auto"/>
              <w:right w:val="single" w:sz="6" w:space="0" w:color="auto"/>
            </w:tcBorders>
          </w:tcPr>
          <w:p w14:paraId="4F72C7EE" w14:textId="77777777" w:rsidR="00000000" w:rsidRDefault="00000000">
            <w:pPr>
              <w:spacing w:line="276" w:lineRule="auto"/>
              <w:rPr>
                <w:color w:val="000000"/>
                <w:sz w:val="20"/>
                <w:szCs w:val="20"/>
              </w:rPr>
            </w:pPr>
            <w:r>
              <w:rPr>
                <w:color w:val="000000"/>
                <w:sz w:val="20"/>
                <w:szCs w:val="20"/>
              </w:rPr>
              <w:t>Заработная плата исполнителя, руководителя и консультантов</w:t>
            </w:r>
          </w:p>
        </w:tc>
        <w:tc>
          <w:tcPr>
            <w:tcW w:w="1999" w:type="dxa"/>
            <w:tcBorders>
              <w:top w:val="single" w:sz="6" w:space="0" w:color="auto"/>
              <w:left w:val="single" w:sz="6" w:space="0" w:color="auto"/>
              <w:bottom w:val="single" w:sz="6" w:space="0" w:color="auto"/>
              <w:right w:val="single" w:sz="6" w:space="0" w:color="auto"/>
            </w:tcBorders>
          </w:tcPr>
          <w:p w14:paraId="016CC6EA" w14:textId="77777777" w:rsidR="00000000" w:rsidRDefault="00000000">
            <w:pPr>
              <w:spacing w:line="276" w:lineRule="auto"/>
              <w:rPr>
                <w:color w:val="000000"/>
                <w:sz w:val="20"/>
                <w:szCs w:val="20"/>
              </w:rPr>
            </w:pPr>
            <w:r>
              <w:rPr>
                <w:color w:val="000000"/>
                <w:sz w:val="20"/>
                <w:szCs w:val="20"/>
              </w:rPr>
              <w:t>9871,16</w:t>
            </w:r>
          </w:p>
        </w:tc>
      </w:tr>
      <w:tr w:rsidR="00000000" w14:paraId="750B1A72" w14:textId="77777777">
        <w:tblPrEx>
          <w:tblCellMar>
            <w:top w:w="0" w:type="dxa"/>
            <w:bottom w:w="0" w:type="dxa"/>
          </w:tblCellMar>
        </w:tblPrEx>
        <w:trPr>
          <w:jc w:val="center"/>
        </w:trPr>
        <w:tc>
          <w:tcPr>
            <w:tcW w:w="7298" w:type="dxa"/>
            <w:tcBorders>
              <w:top w:val="single" w:sz="6" w:space="0" w:color="auto"/>
              <w:left w:val="single" w:sz="6" w:space="0" w:color="auto"/>
              <w:bottom w:val="single" w:sz="6" w:space="0" w:color="auto"/>
              <w:right w:val="single" w:sz="6" w:space="0" w:color="auto"/>
            </w:tcBorders>
          </w:tcPr>
          <w:p w14:paraId="35F3D594" w14:textId="77777777" w:rsidR="00000000" w:rsidRDefault="00000000">
            <w:pPr>
              <w:spacing w:line="276" w:lineRule="auto"/>
              <w:rPr>
                <w:color w:val="000000"/>
                <w:sz w:val="20"/>
                <w:szCs w:val="20"/>
              </w:rPr>
            </w:pPr>
            <w:r>
              <w:rPr>
                <w:color w:val="000000"/>
                <w:sz w:val="20"/>
                <w:szCs w:val="20"/>
              </w:rPr>
              <w:t>Оплата во внебюджетные фонды</w:t>
            </w:r>
          </w:p>
        </w:tc>
        <w:tc>
          <w:tcPr>
            <w:tcW w:w="1999" w:type="dxa"/>
            <w:tcBorders>
              <w:top w:val="single" w:sz="6" w:space="0" w:color="auto"/>
              <w:left w:val="single" w:sz="6" w:space="0" w:color="auto"/>
              <w:bottom w:val="single" w:sz="6" w:space="0" w:color="auto"/>
              <w:right w:val="single" w:sz="6" w:space="0" w:color="auto"/>
            </w:tcBorders>
          </w:tcPr>
          <w:p w14:paraId="665564DB" w14:textId="77777777" w:rsidR="00000000" w:rsidRDefault="00000000">
            <w:pPr>
              <w:spacing w:line="276" w:lineRule="auto"/>
              <w:rPr>
                <w:color w:val="000000"/>
                <w:sz w:val="20"/>
                <w:szCs w:val="20"/>
              </w:rPr>
            </w:pPr>
            <w:r>
              <w:rPr>
                <w:color w:val="000000"/>
                <w:sz w:val="20"/>
                <w:szCs w:val="20"/>
              </w:rPr>
              <w:t>2961,35</w:t>
            </w:r>
          </w:p>
        </w:tc>
      </w:tr>
      <w:tr w:rsidR="00000000" w14:paraId="269DE1AA" w14:textId="77777777">
        <w:tblPrEx>
          <w:tblCellMar>
            <w:top w:w="0" w:type="dxa"/>
            <w:bottom w:w="0" w:type="dxa"/>
          </w:tblCellMar>
        </w:tblPrEx>
        <w:trPr>
          <w:jc w:val="center"/>
        </w:trPr>
        <w:tc>
          <w:tcPr>
            <w:tcW w:w="7298" w:type="dxa"/>
            <w:tcBorders>
              <w:top w:val="single" w:sz="6" w:space="0" w:color="auto"/>
              <w:left w:val="single" w:sz="6" w:space="0" w:color="auto"/>
              <w:bottom w:val="single" w:sz="6" w:space="0" w:color="auto"/>
              <w:right w:val="single" w:sz="6" w:space="0" w:color="auto"/>
            </w:tcBorders>
          </w:tcPr>
          <w:p w14:paraId="46026F0A" w14:textId="77777777" w:rsidR="00000000" w:rsidRDefault="00000000">
            <w:pPr>
              <w:spacing w:line="276" w:lineRule="auto"/>
              <w:rPr>
                <w:color w:val="000000"/>
                <w:sz w:val="20"/>
                <w:szCs w:val="20"/>
              </w:rPr>
            </w:pPr>
            <w:r>
              <w:rPr>
                <w:color w:val="000000"/>
                <w:sz w:val="20"/>
                <w:szCs w:val="20"/>
              </w:rPr>
              <w:t>Расходы, связанные с использованием оборудования</w:t>
            </w:r>
          </w:p>
        </w:tc>
        <w:tc>
          <w:tcPr>
            <w:tcW w:w="1999" w:type="dxa"/>
            <w:tcBorders>
              <w:top w:val="single" w:sz="6" w:space="0" w:color="auto"/>
              <w:left w:val="single" w:sz="6" w:space="0" w:color="auto"/>
              <w:bottom w:val="single" w:sz="6" w:space="0" w:color="auto"/>
              <w:right w:val="single" w:sz="6" w:space="0" w:color="auto"/>
            </w:tcBorders>
          </w:tcPr>
          <w:p w14:paraId="666AB490" w14:textId="77777777" w:rsidR="00000000" w:rsidRDefault="00000000">
            <w:pPr>
              <w:spacing w:line="276" w:lineRule="auto"/>
              <w:rPr>
                <w:color w:val="000000"/>
                <w:sz w:val="20"/>
                <w:szCs w:val="20"/>
              </w:rPr>
            </w:pPr>
            <w:r>
              <w:rPr>
                <w:color w:val="000000"/>
                <w:sz w:val="20"/>
                <w:szCs w:val="20"/>
              </w:rPr>
              <w:t>25</w:t>
            </w:r>
          </w:p>
        </w:tc>
      </w:tr>
      <w:tr w:rsidR="00000000" w14:paraId="184AA856" w14:textId="77777777">
        <w:tblPrEx>
          <w:tblCellMar>
            <w:top w:w="0" w:type="dxa"/>
            <w:bottom w:w="0" w:type="dxa"/>
          </w:tblCellMar>
        </w:tblPrEx>
        <w:trPr>
          <w:jc w:val="center"/>
        </w:trPr>
        <w:tc>
          <w:tcPr>
            <w:tcW w:w="7298" w:type="dxa"/>
            <w:tcBorders>
              <w:top w:val="single" w:sz="6" w:space="0" w:color="auto"/>
              <w:left w:val="single" w:sz="6" w:space="0" w:color="auto"/>
              <w:bottom w:val="single" w:sz="6" w:space="0" w:color="auto"/>
              <w:right w:val="single" w:sz="6" w:space="0" w:color="auto"/>
            </w:tcBorders>
          </w:tcPr>
          <w:p w14:paraId="11E6F913" w14:textId="77777777" w:rsidR="00000000" w:rsidRDefault="00000000">
            <w:pPr>
              <w:spacing w:line="276" w:lineRule="auto"/>
              <w:rPr>
                <w:color w:val="000000"/>
                <w:sz w:val="20"/>
                <w:szCs w:val="20"/>
              </w:rPr>
            </w:pPr>
            <w:r>
              <w:rPr>
                <w:color w:val="000000"/>
                <w:sz w:val="20"/>
                <w:szCs w:val="20"/>
              </w:rPr>
              <w:t>Накладные расходы</w:t>
            </w:r>
          </w:p>
        </w:tc>
        <w:tc>
          <w:tcPr>
            <w:tcW w:w="1999" w:type="dxa"/>
            <w:tcBorders>
              <w:top w:val="single" w:sz="6" w:space="0" w:color="auto"/>
              <w:left w:val="single" w:sz="6" w:space="0" w:color="auto"/>
              <w:bottom w:val="single" w:sz="6" w:space="0" w:color="auto"/>
              <w:right w:val="single" w:sz="6" w:space="0" w:color="auto"/>
            </w:tcBorders>
          </w:tcPr>
          <w:p w14:paraId="64EDF7DC" w14:textId="77777777" w:rsidR="00000000" w:rsidRDefault="00000000">
            <w:pPr>
              <w:spacing w:line="276" w:lineRule="auto"/>
              <w:rPr>
                <w:color w:val="000000"/>
                <w:sz w:val="20"/>
                <w:szCs w:val="20"/>
              </w:rPr>
            </w:pPr>
            <w:r>
              <w:rPr>
                <w:color w:val="000000"/>
                <w:sz w:val="20"/>
                <w:szCs w:val="20"/>
              </w:rPr>
              <w:t>2713,025</w:t>
            </w:r>
          </w:p>
        </w:tc>
      </w:tr>
      <w:tr w:rsidR="00000000" w14:paraId="74069E07" w14:textId="77777777">
        <w:tblPrEx>
          <w:tblCellMar>
            <w:top w:w="0" w:type="dxa"/>
            <w:bottom w:w="0" w:type="dxa"/>
          </w:tblCellMar>
        </w:tblPrEx>
        <w:trPr>
          <w:jc w:val="center"/>
        </w:trPr>
        <w:tc>
          <w:tcPr>
            <w:tcW w:w="7298" w:type="dxa"/>
            <w:tcBorders>
              <w:top w:val="single" w:sz="6" w:space="0" w:color="auto"/>
              <w:left w:val="single" w:sz="6" w:space="0" w:color="auto"/>
              <w:bottom w:val="single" w:sz="6" w:space="0" w:color="auto"/>
              <w:right w:val="single" w:sz="6" w:space="0" w:color="auto"/>
            </w:tcBorders>
          </w:tcPr>
          <w:p w14:paraId="0328B6EC" w14:textId="77777777" w:rsidR="00000000" w:rsidRDefault="00000000">
            <w:pPr>
              <w:spacing w:line="276" w:lineRule="auto"/>
              <w:rPr>
                <w:color w:val="000000"/>
                <w:sz w:val="20"/>
                <w:szCs w:val="20"/>
              </w:rPr>
            </w:pPr>
            <w:r>
              <w:rPr>
                <w:color w:val="000000"/>
                <w:sz w:val="20"/>
                <w:szCs w:val="20"/>
              </w:rPr>
              <w:t>Итого</w:t>
            </w:r>
          </w:p>
        </w:tc>
        <w:tc>
          <w:tcPr>
            <w:tcW w:w="1999" w:type="dxa"/>
            <w:tcBorders>
              <w:top w:val="single" w:sz="6" w:space="0" w:color="auto"/>
              <w:left w:val="single" w:sz="6" w:space="0" w:color="auto"/>
              <w:bottom w:val="single" w:sz="6" w:space="0" w:color="auto"/>
              <w:right w:val="single" w:sz="6" w:space="0" w:color="auto"/>
            </w:tcBorders>
          </w:tcPr>
          <w:p w14:paraId="4BFE40BE" w14:textId="77777777" w:rsidR="00000000" w:rsidRDefault="00000000">
            <w:pPr>
              <w:spacing w:line="276" w:lineRule="auto"/>
              <w:rPr>
                <w:color w:val="000000"/>
                <w:sz w:val="20"/>
                <w:szCs w:val="20"/>
                <w:lang w:val="en-US"/>
              </w:rPr>
            </w:pPr>
            <w:r>
              <w:rPr>
                <w:color w:val="000000"/>
                <w:sz w:val="20"/>
                <w:szCs w:val="20"/>
                <w:lang w:val="en-US"/>
              </w:rPr>
              <w:t>16004,215</w:t>
            </w:r>
          </w:p>
        </w:tc>
      </w:tr>
    </w:tbl>
    <w:p w14:paraId="3CE95DB1" w14:textId="77777777" w:rsidR="00000000" w:rsidRDefault="00000000">
      <w:pPr>
        <w:tabs>
          <w:tab w:val="left" w:pos="709"/>
        </w:tabs>
        <w:spacing w:line="360" w:lineRule="auto"/>
        <w:ind w:firstLine="709"/>
        <w:jc w:val="both"/>
        <w:rPr>
          <w:color w:val="000000"/>
          <w:sz w:val="28"/>
          <w:szCs w:val="28"/>
        </w:rPr>
      </w:pPr>
    </w:p>
    <w:p w14:paraId="5FBC1F8C" w14:textId="77777777" w:rsidR="00000000" w:rsidRDefault="00000000">
      <w:pPr>
        <w:spacing w:line="360" w:lineRule="auto"/>
        <w:ind w:firstLine="709"/>
        <w:jc w:val="both"/>
        <w:rPr>
          <w:color w:val="000000"/>
          <w:sz w:val="28"/>
          <w:szCs w:val="28"/>
        </w:rPr>
      </w:pPr>
      <w:r>
        <w:rPr>
          <w:color w:val="000000"/>
          <w:sz w:val="28"/>
          <w:szCs w:val="28"/>
        </w:rPr>
        <w:t xml:space="preserve">Из таблицы видно, что затраты на проведение исследований составят 13565,125 руб. </w:t>
      </w:r>
    </w:p>
    <w:p w14:paraId="4F132C4E" w14:textId="77777777" w:rsidR="00000000" w:rsidRDefault="00000000">
      <w:pPr>
        <w:spacing w:line="360" w:lineRule="auto"/>
        <w:ind w:firstLine="709"/>
        <w:jc w:val="both"/>
        <w:rPr>
          <w:color w:val="000000"/>
          <w:sz w:val="28"/>
          <w:szCs w:val="28"/>
        </w:rPr>
      </w:pPr>
    </w:p>
    <w:p w14:paraId="2D977C23" w14:textId="77777777" w:rsidR="00000000" w:rsidRDefault="00000000">
      <w:pPr>
        <w:spacing w:after="200" w:line="276" w:lineRule="auto"/>
        <w:rPr>
          <w:color w:val="000000"/>
          <w:sz w:val="28"/>
          <w:szCs w:val="28"/>
        </w:rPr>
      </w:pPr>
      <w:r>
        <w:rPr>
          <w:color w:val="000000"/>
          <w:sz w:val="28"/>
          <w:szCs w:val="28"/>
        </w:rPr>
        <w:br w:type="page"/>
      </w:r>
    </w:p>
    <w:p w14:paraId="27820F5A" w14:textId="77777777" w:rsidR="00000000" w:rsidRDefault="00000000">
      <w:pPr>
        <w:spacing w:line="360" w:lineRule="auto"/>
        <w:ind w:firstLine="709"/>
        <w:jc w:val="both"/>
        <w:rPr>
          <w:b/>
          <w:bCs/>
          <w:color w:val="000000"/>
          <w:sz w:val="28"/>
          <w:szCs w:val="28"/>
        </w:rPr>
      </w:pPr>
      <w:r>
        <w:rPr>
          <w:b/>
          <w:bCs/>
          <w:color w:val="000000"/>
          <w:sz w:val="28"/>
          <w:szCs w:val="28"/>
        </w:rPr>
        <w:t>Список используемых источников</w:t>
      </w:r>
    </w:p>
    <w:p w14:paraId="4393B1DB" w14:textId="77777777" w:rsidR="00000000" w:rsidRDefault="00000000">
      <w:pPr>
        <w:spacing w:line="360" w:lineRule="auto"/>
        <w:ind w:firstLine="709"/>
        <w:jc w:val="both"/>
        <w:rPr>
          <w:color w:val="000000"/>
          <w:sz w:val="28"/>
          <w:szCs w:val="28"/>
        </w:rPr>
      </w:pPr>
    </w:p>
    <w:p w14:paraId="141B0750" w14:textId="77777777" w:rsidR="00000000" w:rsidRDefault="00000000">
      <w:pPr>
        <w:spacing w:line="360" w:lineRule="auto"/>
        <w:rPr>
          <w:color w:val="000000"/>
          <w:sz w:val="28"/>
          <w:szCs w:val="28"/>
        </w:rPr>
      </w:pPr>
      <w:r>
        <w:rPr>
          <w:color w:val="000000"/>
          <w:sz w:val="28"/>
          <w:szCs w:val="28"/>
        </w:rPr>
        <w:t>1. Королев, Д.В. Определение дисперсного состава порошков микроскопическим методом: методические указания к лабораторной работе / Д.В. Королев, В.Н. Наумов, К.А. Суворов. - СПб.: ГОУ ВПО СПбГТИ(ТУ), 2005. - 41 с.</w:t>
      </w:r>
    </w:p>
    <w:p w14:paraId="6BF438FD" w14:textId="77777777" w:rsidR="00000000" w:rsidRDefault="00000000">
      <w:pPr>
        <w:spacing w:line="360" w:lineRule="auto"/>
        <w:rPr>
          <w:color w:val="000000"/>
          <w:sz w:val="28"/>
          <w:szCs w:val="28"/>
        </w:rPr>
      </w:pPr>
      <w:r>
        <w:rPr>
          <w:color w:val="000000"/>
          <w:sz w:val="28"/>
          <w:szCs w:val="28"/>
        </w:rPr>
        <w:t>. Процессы и аппараты химической промышленности / под ред. П.Г. Романкова. - Л., 1989. - 520 с.</w:t>
      </w:r>
    </w:p>
    <w:p w14:paraId="133B3334" w14:textId="77777777" w:rsidR="00000000" w:rsidRDefault="00000000">
      <w:pPr>
        <w:spacing w:line="360" w:lineRule="auto"/>
        <w:rPr>
          <w:color w:val="000000"/>
          <w:sz w:val="28"/>
          <w:szCs w:val="28"/>
        </w:rPr>
      </w:pPr>
      <w:r>
        <w:rPr>
          <w:color w:val="000000"/>
          <w:sz w:val="28"/>
          <w:szCs w:val="28"/>
        </w:rPr>
        <w:t>. Рафиков, С.Р. Методы определения молекулярных весов и полидисперсности высокомолекулярных соединений / С.Р. Рафиков, С.А. Павлова, И.И. Твердохлебова. - М., 1963. - 312 с.</w:t>
      </w:r>
    </w:p>
    <w:p w14:paraId="61281DF1" w14:textId="77777777" w:rsidR="00000000" w:rsidRDefault="00000000">
      <w:pPr>
        <w:spacing w:line="360" w:lineRule="auto"/>
        <w:rPr>
          <w:color w:val="000000"/>
          <w:sz w:val="28"/>
          <w:szCs w:val="28"/>
        </w:rPr>
      </w:pPr>
      <w:r>
        <w:rPr>
          <w:color w:val="000000"/>
          <w:sz w:val="28"/>
          <w:szCs w:val="28"/>
        </w:rPr>
        <w:t>. Шелудко, А. Коллоидная химия / А. Шелудко: пер. с болг. - М., 1960. - 256 с.</w:t>
      </w:r>
    </w:p>
    <w:p w14:paraId="5B118E66" w14:textId="77777777" w:rsidR="00000000" w:rsidRDefault="00000000">
      <w:pPr>
        <w:spacing w:line="360" w:lineRule="auto"/>
        <w:rPr>
          <w:color w:val="000000"/>
          <w:sz w:val="28"/>
          <w:szCs w:val="28"/>
        </w:rPr>
      </w:pPr>
      <w:r>
        <w:rPr>
          <w:color w:val="000000"/>
          <w:sz w:val="28"/>
          <w:szCs w:val="28"/>
        </w:rPr>
        <w:t>. Большая советская энциклопедия. - М.: Советская энциклопедия, 1969-1978. - 670 с.</w:t>
      </w:r>
    </w:p>
    <w:p w14:paraId="4B90D5D1" w14:textId="77777777" w:rsidR="00000000" w:rsidRDefault="00000000">
      <w:pPr>
        <w:spacing w:line="360" w:lineRule="auto"/>
        <w:rPr>
          <w:color w:val="000000"/>
          <w:sz w:val="28"/>
          <w:szCs w:val="28"/>
        </w:rPr>
      </w:pPr>
      <w:r>
        <w:rPr>
          <w:color w:val="000000"/>
          <w:sz w:val="28"/>
          <w:szCs w:val="28"/>
        </w:rPr>
        <w:t>.  Персиц, B.З. Измерение и контроль технологических параметров на обогатительных фабриках / В.З. Персиц. - M., 1982 г.,. - 272 с.</w:t>
      </w:r>
    </w:p>
    <w:p w14:paraId="0E6788F2" w14:textId="77777777" w:rsidR="00000000" w:rsidRDefault="00000000">
      <w:pPr>
        <w:spacing w:line="360" w:lineRule="auto"/>
        <w:rPr>
          <w:color w:val="000000"/>
          <w:sz w:val="28"/>
          <w:szCs w:val="28"/>
        </w:rPr>
      </w:pPr>
      <w:r>
        <w:rPr>
          <w:color w:val="000000"/>
          <w:sz w:val="28"/>
          <w:szCs w:val="28"/>
        </w:rPr>
        <w:t>. Горная энциклопедия. - М.: Советская энциклопедия / под редакцией Е.А. Козловского, 1984-1991. - 684 с.</w:t>
      </w:r>
    </w:p>
    <w:p w14:paraId="34FD7379" w14:textId="77777777" w:rsidR="00000000" w:rsidRDefault="00000000">
      <w:pPr>
        <w:spacing w:line="360" w:lineRule="auto"/>
        <w:rPr>
          <w:color w:val="000000"/>
          <w:sz w:val="28"/>
          <w:szCs w:val="28"/>
        </w:rPr>
      </w:pPr>
      <w:r>
        <w:rPr>
          <w:color w:val="000000"/>
          <w:sz w:val="28"/>
          <w:szCs w:val="28"/>
        </w:rPr>
        <w:t>. Mяздриков, O.A. Дифференциальные методы гранулометрии / О.А. Мяздриков. - M., 1974. - 319 с.</w:t>
      </w:r>
    </w:p>
    <w:p w14:paraId="7A43AE56" w14:textId="77777777" w:rsidR="00000000" w:rsidRDefault="00000000">
      <w:pPr>
        <w:spacing w:line="360" w:lineRule="auto"/>
        <w:rPr>
          <w:color w:val="000000"/>
          <w:sz w:val="28"/>
          <w:szCs w:val="28"/>
        </w:rPr>
      </w:pPr>
      <w:r>
        <w:rPr>
          <w:color w:val="000000"/>
          <w:sz w:val="28"/>
          <w:szCs w:val="28"/>
        </w:rPr>
        <w:t>. Берг, П.П. Формовочные материалы / П.П. Берг. - М.: Машгиз, 1963. - 402 с.</w:t>
      </w:r>
    </w:p>
    <w:p w14:paraId="11842117" w14:textId="77777777" w:rsidR="00000000" w:rsidRDefault="00000000">
      <w:pPr>
        <w:spacing w:line="360" w:lineRule="auto"/>
        <w:rPr>
          <w:color w:val="000000"/>
          <w:sz w:val="28"/>
          <w:szCs w:val="28"/>
        </w:rPr>
      </w:pPr>
      <w:r>
        <w:rPr>
          <w:color w:val="000000"/>
          <w:sz w:val="28"/>
          <w:szCs w:val="28"/>
        </w:rPr>
        <w:t>. Ревинская, О.Г. Движение тела в вязкой среде: методические указания по изучению моделей физических процессов и явлений на компьютере для студентов всех специальностей / О.Г. Ревинская, Н.С. Кравченко. - Томск: Изд-во Томского политехнического университета, 2011 г., - 22 с.</w:t>
      </w:r>
    </w:p>
    <w:p w14:paraId="14F62EF9" w14:textId="77777777" w:rsidR="00000000" w:rsidRDefault="00000000">
      <w:pPr>
        <w:spacing w:line="360" w:lineRule="auto"/>
        <w:rPr>
          <w:color w:val="000000"/>
          <w:sz w:val="28"/>
          <w:szCs w:val="28"/>
        </w:rPr>
      </w:pPr>
      <w:r>
        <w:rPr>
          <w:color w:val="000000"/>
          <w:sz w:val="28"/>
          <w:szCs w:val="28"/>
        </w:rPr>
        <w:t>. Ходаков, Г.С. Физика измельчения / Г.С. Ходаков. - 1985. - 307 с.</w:t>
      </w:r>
    </w:p>
    <w:p w14:paraId="4374C21A" w14:textId="77777777" w:rsidR="00000000" w:rsidRDefault="00000000">
      <w:pPr>
        <w:spacing w:line="360" w:lineRule="auto"/>
        <w:rPr>
          <w:color w:val="000000"/>
          <w:sz w:val="28"/>
          <w:szCs w:val="28"/>
        </w:rPr>
      </w:pPr>
      <w:r>
        <w:rPr>
          <w:color w:val="000000"/>
          <w:sz w:val="28"/>
          <w:szCs w:val="28"/>
        </w:rPr>
        <w:t>. Кузьмина, В.П. Эффективность применения механоактивации при производстве сухих смесей / В.П. Кузьмина, 2002. - 140 с.</w:t>
      </w:r>
    </w:p>
    <w:p w14:paraId="71472966" w14:textId="77777777" w:rsidR="00000000" w:rsidRDefault="00000000">
      <w:pPr>
        <w:spacing w:line="360" w:lineRule="auto"/>
        <w:rPr>
          <w:color w:val="000000"/>
          <w:sz w:val="28"/>
          <w:szCs w:val="28"/>
        </w:rPr>
      </w:pPr>
      <w:r>
        <w:rPr>
          <w:color w:val="000000"/>
          <w:sz w:val="28"/>
          <w:szCs w:val="28"/>
        </w:rPr>
        <w:t xml:space="preserve">. Информационно-прикладной портал торговой компании «Металлторг» [Электронный ресурс] // Информация с сайта </w:t>
      </w:r>
      <w:r>
        <w:rPr>
          <w:color w:val="000000"/>
          <w:sz w:val="28"/>
          <w:szCs w:val="28"/>
          <w:u w:val="single"/>
        </w:rPr>
        <w:t>http://www.metaltrade.ru/abc/m/mehanoaktiv.htm</w:t>
      </w:r>
    </w:p>
    <w:p w14:paraId="520C129C" w14:textId="77777777" w:rsidR="00000000" w:rsidRDefault="00000000">
      <w:pPr>
        <w:spacing w:line="360" w:lineRule="auto"/>
        <w:rPr>
          <w:color w:val="000000"/>
          <w:sz w:val="28"/>
          <w:szCs w:val="28"/>
        </w:rPr>
      </w:pPr>
      <w:r>
        <w:rPr>
          <w:color w:val="000000"/>
          <w:sz w:val="28"/>
          <w:szCs w:val="28"/>
        </w:rPr>
        <w:t xml:space="preserve">. Информационный портал центра прикладной механохимии [Электронный ресурс] // Информация с сайта </w:t>
      </w:r>
      <w:r>
        <w:rPr>
          <w:color w:val="000000"/>
          <w:sz w:val="28"/>
          <w:szCs w:val="28"/>
          <w:u w:val="single"/>
        </w:rPr>
        <w:t>http://gefest-centr.ru/index.php?option=com_content&amp;view=article&amp;id=15</w:t>
      </w:r>
    </w:p>
    <w:p w14:paraId="3432BB85" w14:textId="77777777" w:rsidR="00D477F1" w:rsidRDefault="00000000">
      <w:pPr>
        <w:spacing w:line="360" w:lineRule="auto"/>
        <w:rPr>
          <w:color w:val="000000"/>
          <w:sz w:val="28"/>
          <w:szCs w:val="28"/>
        </w:rPr>
      </w:pPr>
      <w:r>
        <w:rPr>
          <w:color w:val="000000"/>
          <w:sz w:val="28"/>
          <w:szCs w:val="28"/>
        </w:rPr>
        <w:t xml:space="preserve">. Горная энциклопедия [Электронный ресурс] // Информация с сайта </w:t>
      </w:r>
      <w:r>
        <w:rPr>
          <w:color w:val="000000"/>
          <w:sz w:val="28"/>
          <w:szCs w:val="28"/>
          <w:u w:val="single"/>
        </w:rPr>
        <w:t>http://www.mining-enc.ru/s/sedimentacionnyj-analiz/</w:t>
      </w:r>
    </w:p>
    <w:sectPr w:rsidR="00D477F1">
      <w:pgSz w:w="12240" w:h="15840"/>
      <w:pgMar w:top="1134" w:right="850" w:bottom="1134" w:left="1701"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Arial CYR">
    <w:panose1 w:val="020B0604020202020204"/>
    <w:charset w:val="CC"/>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defaultTabStop w:val="708"/>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3A23"/>
    <w:rsid w:val="002D2546"/>
    <w:rsid w:val="00BA3A23"/>
    <w:rsid w:val="00D477F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EBCEF2B"/>
  <w14:defaultImageDpi w14:val="0"/>
  <w15:docId w15:val="{B5C982F1-C37F-4102-B59F-0A58266442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ru-RU" w:eastAsia="ru-R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qFormat="1"/>
    <w:lsdException w:name="heading 2"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autoSpaceDE w:val="0"/>
      <w:autoSpaceDN w:val="0"/>
      <w:adjustRightInd w:val="0"/>
      <w:spacing w:after="0" w:line="240" w:lineRule="auto"/>
    </w:pPr>
    <w:rPr>
      <w:rFonts w:ascii="Times New Roman CYR" w:hAnsi="Times New Roman CYR" w:cs="Times New Roman CYR"/>
      <w:kern w:val="0"/>
    </w:rPr>
  </w:style>
  <w:style w:type="paragraph" w:styleId="1">
    <w:name w:val="heading 1"/>
    <w:basedOn w:val="a"/>
    <w:next w:val="a"/>
    <w:link w:val="10"/>
    <w:uiPriority w:val="99"/>
    <w:qFormat/>
    <w:pPr>
      <w:outlineLvl w:val="0"/>
    </w:pPr>
  </w:style>
  <w:style w:type="paragraph" w:styleId="2">
    <w:name w:val="heading 2"/>
    <w:basedOn w:val="a"/>
    <w:next w:val="a"/>
    <w:link w:val="20"/>
    <w:uiPriority w:val="99"/>
    <w:qFormat/>
    <w:pPr>
      <w:outlineLvl w:val="1"/>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Pr>
      <w:rFonts w:asciiTheme="majorHAnsi" w:eastAsiaTheme="majorEastAsia" w:hAnsiTheme="majorHAnsi" w:cstheme="majorBidi"/>
      <w:b/>
      <w:bCs/>
      <w:kern w:val="32"/>
      <w:sz w:val="32"/>
      <w:szCs w:val="32"/>
    </w:rPr>
  </w:style>
  <w:style w:type="character" w:customStyle="1" w:styleId="20">
    <w:name w:val="Заголовок 2 Знак"/>
    <w:basedOn w:val="a0"/>
    <w:link w:val="2"/>
    <w:uiPriority w:val="9"/>
    <w:semiHidden/>
    <w:rPr>
      <w:rFonts w:asciiTheme="majorHAnsi" w:eastAsiaTheme="majorEastAsia" w:hAnsiTheme="majorHAnsi" w:cstheme="majorBidi"/>
      <w:b/>
      <w:bCs/>
      <w:i/>
      <w:iCs/>
      <w:kern w:val="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image" Target="media/image5.wmf"/><Relationship Id="rId13" Type="http://schemas.openxmlformats.org/officeDocument/2006/relationships/image" Target="media/image10.wmf"/><Relationship Id="rId18" Type="http://schemas.openxmlformats.org/officeDocument/2006/relationships/image" Target="media/image15.wmf"/><Relationship Id="rId3" Type="http://schemas.openxmlformats.org/officeDocument/2006/relationships/webSettings" Target="webSettings.xml"/><Relationship Id="rId21" Type="http://schemas.openxmlformats.org/officeDocument/2006/relationships/fontTable" Target="fontTable.xml"/><Relationship Id="rId7" Type="http://schemas.openxmlformats.org/officeDocument/2006/relationships/image" Target="media/image4.wmf"/><Relationship Id="rId12" Type="http://schemas.openxmlformats.org/officeDocument/2006/relationships/image" Target="media/image9.wmf"/><Relationship Id="rId17" Type="http://schemas.openxmlformats.org/officeDocument/2006/relationships/image" Target="media/image14.wmf"/><Relationship Id="rId2" Type="http://schemas.openxmlformats.org/officeDocument/2006/relationships/settings" Target="settings.xml"/><Relationship Id="rId16" Type="http://schemas.openxmlformats.org/officeDocument/2006/relationships/image" Target="media/image13.wmf"/><Relationship Id="rId20" Type="http://schemas.openxmlformats.org/officeDocument/2006/relationships/image" Target="media/image17.wmf"/><Relationship Id="rId1" Type="http://schemas.openxmlformats.org/officeDocument/2006/relationships/styles" Target="styles.xml"/><Relationship Id="rId6" Type="http://schemas.openxmlformats.org/officeDocument/2006/relationships/image" Target="media/image3.wmf"/><Relationship Id="rId11" Type="http://schemas.openxmlformats.org/officeDocument/2006/relationships/image" Target="media/image8.wmf"/><Relationship Id="rId5" Type="http://schemas.openxmlformats.org/officeDocument/2006/relationships/image" Target="media/image2.wmf"/><Relationship Id="rId15" Type="http://schemas.openxmlformats.org/officeDocument/2006/relationships/image" Target="media/image12.wmf"/><Relationship Id="rId10" Type="http://schemas.openxmlformats.org/officeDocument/2006/relationships/image" Target="media/image7.wmf"/><Relationship Id="rId19" Type="http://schemas.openxmlformats.org/officeDocument/2006/relationships/image" Target="media/image16.wmf"/><Relationship Id="rId4" Type="http://schemas.openxmlformats.org/officeDocument/2006/relationships/image" Target="media/image1.wmf"/><Relationship Id="rId9" Type="http://schemas.openxmlformats.org/officeDocument/2006/relationships/image" Target="media/image6.wmf"/><Relationship Id="rId14" Type="http://schemas.openxmlformats.org/officeDocument/2006/relationships/image" Target="media/image11.wmf"/><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11715</Words>
  <Characters>66779</Characters>
  <Application>Microsoft Office Word</Application>
  <DocSecurity>0</DocSecurity>
  <Lines>556</Lines>
  <Paragraphs>156</Paragraphs>
  <ScaleCrop>false</ScaleCrop>
  <Company/>
  <LinksUpToDate>false</LinksUpToDate>
  <CharactersWithSpaces>78338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3</cp:revision>
  <dcterms:created xsi:type="dcterms:W3CDTF">2025-12-11T09:59:00Z</dcterms:created>
  <dcterms:modified xsi:type="dcterms:W3CDTF">2025-12-11T09:59:00Z</dcterms:modified>
</cp:coreProperties>
</file>