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80C1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C25106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4F3C3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6B0E4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B295EA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D1FF7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E71EE2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3CA2BF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E05FF8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7295CA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8D42E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F045CE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56C50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76858B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91FC0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62239AD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Контрольна робота з теми:</w:t>
      </w:r>
    </w:p>
    <w:p w14:paraId="0AF8B3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Методи визначення мелоксикаму</w:t>
      </w:r>
    </w:p>
    <w:p w14:paraId="01F9DE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ПЕРЕЛІК УМОВНИХ ПОЗНАЧЕНЬ, СИМВОЛІВ, ТЕРМІНІВ</w:t>
      </w:r>
    </w:p>
    <w:p w14:paraId="69D3FA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1040"/>
        <w:gridCol w:w="8117"/>
      </w:tblGrid>
      <w:tr w:rsidR="00000000" w14:paraId="395494B2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043889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НПЗП -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</w:tcPr>
          <w:p w14:paraId="07F4119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нестероїдні протизапальні препарати;</w:t>
            </w:r>
          </w:p>
        </w:tc>
      </w:tr>
      <w:tr w:rsidR="00000000" w14:paraId="1F6B836E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CD9304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 -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</w:tcPr>
          <w:p w14:paraId="331DF5C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мелоксикам;</w:t>
            </w:r>
          </w:p>
        </w:tc>
      </w:tr>
      <w:tr w:rsidR="00000000" w14:paraId="6E1B3140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7A9DD12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ВЕРХ -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</w:tcPr>
          <w:p w14:paraId="136D95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високоефективна рідинна хроматографія;</w:t>
            </w:r>
          </w:p>
        </w:tc>
      </w:tr>
      <w:tr w:rsidR="00000000" w14:paraId="03B29A85" w14:textId="77777777">
        <w:tblPrEx>
          <w:tblCellMar>
            <w:top w:w="0" w:type="dxa"/>
            <w:bottom w:w="0" w:type="dxa"/>
          </w:tblCellMar>
        </w:tblPrEx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243D48A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ОБ -</w:t>
            </w:r>
          </w:p>
        </w:tc>
        <w:tc>
          <w:tcPr>
            <w:tcW w:w="8117" w:type="dxa"/>
            <w:tcBorders>
              <w:top w:val="nil"/>
              <w:left w:val="nil"/>
              <w:bottom w:val="nil"/>
              <w:right w:val="nil"/>
            </w:tcBorders>
          </w:tcPr>
          <w:p w14:paraId="5E1917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основний барвник.</w:t>
            </w:r>
          </w:p>
        </w:tc>
      </w:tr>
    </w:tbl>
    <w:p w14:paraId="75DE96A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  <w:lastRenderedPageBreak/>
        <w:t>Вступ</w:t>
      </w:r>
    </w:p>
    <w:p w14:paraId="7745DF8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E9C2E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Сучасна медицина немислима без використання лікарських препаратів, проте вони повинні бути не лише ефективними, але й безпечними. Причиною небезпеки може бути: невідповідність кількісного вмісту субстанції згідно специфікації, наявність домішок, продуктів розкладу тощо. У зв’язку із цим і існує потреба постійного строгого контролю якості фармацевтичної продукції на всіх стадіях виробництва - від сировини до готових лікарських форм.</w:t>
      </w:r>
    </w:p>
    <w:p w14:paraId="58A19E5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Один із методів, який дозволяє з високою точністю, чутливістю та селективністю визначати речовини в багатокомпонентних сумішах є потенціометрія. Саме тому, очевидно, в літературі доволі часто зустрічаються методи визначення фармацевтичних препаратів за допомогою цього методу. Проте, для багатьох лікарських засобів, досі не винайдено електрохімічних сенсорів, за допомогою яких можна було б визначати вищезгадані речовини.</w:t>
      </w:r>
    </w:p>
    <w:p w14:paraId="4B447C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У літературі з’являються дані щодо ефективного використання іонних асоціатів основних барвників як електродоактивних речовин для іоноселективних електродів [19 20 21]. Такі сполуки відповідають основним вимогам, що ставляться до електродоактивних речовин, а саме: вони значно краще розчинні в органічному розчиннику в порівнянні з водним розчином і здатні до часткової дисоціації в органічній фазі з утворенням потенціалвизначуваних іонів.</w:t>
      </w:r>
    </w:p>
    <w:p w14:paraId="1D6234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Мета роботи - здійснити огляд літературних джерел по методах визначення мелоксикаму, дані узагальнити і дати порівняльну оцінку.</w:t>
      </w:r>
    </w:p>
    <w:p w14:paraId="5B7C3D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  <w:lastRenderedPageBreak/>
        <w:t>1. Літературний огляд</w:t>
      </w:r>
    </w:p>
    <w:p w14:paraId="484274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</w:p>
    <w:p w14:paraId="387C5E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.1 Загальна характеристика мелоксикаму</w:t>
      </w:r>
    </w:p>
    <w:p w14:paraId="163B21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56E7D4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Одним із перших препаратів з переважним інгібуванням ЦОГ-2 був мелоксикам, розроблений на межі 1980-1990-х років. Упровадження його в медичну практику стало значним здобутком у фармакології кінця ХХ століття, оскільки суттєво вплинуло на зниження частоти розвитку гастроінтестинальних ускладнень.</w:t>
      </w:r>
    </w:p>
    <w:p w14:paraId="2AC808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Метааналіз 12 досліджень, в яких препарат призначали понад 20 тис. пацієнтів, показав зниження ризику виникнення серйозних гастроінтестинальних ускладнень (виразок, перфорацій, кровотеч) на 36 % і 48 % порівняно з терапією диклофенаком натрію, піроксикамом, напроксеном. Не виявлено статистично достовірних відмінностей щодо серйозних кардіоваскулярних ПР (ішемічної хвороби серця, інфаркту міокарда, гіпертензії) та порушень функції нирок між мелоксикамом, диклофенаком і піроксикамом. У низці досліджень показано, що його переносимість виявилася досить високою в більшості пацієнтів з ревматичними захворюваннями. При цьому кількість ПР, у тому числі шлунково-кишкових, була незначною. Профіль безпеки мелоксикаму не поступався такому при внутрішньом’язовому введенні піроксикаму і є типовим для тих нестероїдних протизапальних препаратів (НПЗП), що менш токсичні і краще переносяться, ніж традиційні анальгетики - протизапальні агенти, такі як аспірин.</w:t>
      </w:r>
    </w:p>
    <w:p w14:paraId="56FCA5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Терапевтична ефективність і безпека мелоксикаму, зокрема Мовалісу, вивчена у численних рандомізованих дослідженнях, проведених в Україні та поза її межами. Мелоксикам порівняно з такими традиційними НПЗП, як диклофенак натрію, піроксикам та ін., при тривалому застосуванні відрізняється меншою гепато- та нефротоксичністю.</w:t>
      </w:r>
    </w:p>
    <w:p w14:paraId="357618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Мелоксикам практично не чинить негативного впливу при одночасному застосуванні зі серцевими глікозидами, адреноблокаторами, діуретиками, цитостатиками, що має істотне значення при призначенні цих лікарських засобів хворим з відповідними захворюваннями [17].</w:t>
      </w:r>
    </w:p>
    <w:p w14:paraId="0E841D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З вище сказаного випливає, що мелоксикам має ряд переваг порівняно з іншими НПЗП. Тому актуальним є пошук і розробка нових більш досконалих, порівняно з відомими і затвердженими на даний час, методів кількісного аналізу препарату.</w:t>
      </w:r>
    </w:p>
    <w:p w14:paraId="7D7285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D76A1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1.2 Фізичні та хімічні властивості мелоксикаму</w:t>
      </w:r>
    </w:p>
    <w:p w14:paraId="3B24A73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83096A5" w14:textId="67D582CB" w:rsidR="00000000" w:rsidRDefault="00BB259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F71036" wp14:editId="4A778FD4">
            <wp:extent cx="1384300" cy="9017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FF6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E6AE6A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Мелоксикам (C14H13N3O4S2)-(4-гідрокси-2-метил N-(5-метил-2-тіазоліл)-2Н-1,2-бензотіазин-3-карбоксамід-1,1-діоксид). Похідна оксикаму|. Світло-жовта речовина, практично не розчинна у воді, дуже добре розчинна в сильних кислотах і лугах, дещо розчинна в метанолі. Коефіцієнт розподілу (log| P) app| = 0,1 в n-октанол|/буфер pH| 7,4. Значення pKa| мелоксикаму| 1,1 і 4,2. Молекулярна маса- 351,41 [18].</w:t>
      </w:r>
    </w:p>
    <w:p w14:paraId="261FC6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C1F2A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1.3 Застосування мелоксикаму</w:t>
      </w:r>
    </w:p>
    <w:p w14:paraId="42A661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0407A3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Мелоксикам застосовується при запальних и дегенеративних захворюваннях суглобів, що супроводжуються больовим синдромом: артрити, в тому числі ревматоїдний артрит, гострий остеоартрит, хронічний поліартрит; анкілозуючий спондиліт (хвороба Бехтерева), больовий синдром при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 xml:space="preserve">остеоартрозах і радикулітах [23]. </w:t>
      </w:r>
    </w:p>
    <w:p w14:paraId="34148C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1.4 Лікарський засіб, рівні якості</w:t>
      </w:r>
    </w:p>
    <w:p w14:paraId="135520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3DE29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Згідно визначення, приведеного в Законі України „Про лікарські засоби” (1996), якість лікарського препарату - це сукупність властивостей, які надають лікарським препаратам здатність задовольняти споживачів в відповідності до своєї приналежності і відповідають вимогам, що встановленні законодавством. Однак, це визначення є надто широким і охоплює три різних рівні якості лікарських засобів [22]:</w:t>
      </w:r>
    </w:p>
    <w:p w14:paraId="3CDF6D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-й рівень - характеризує ефективність і безпеку (а також співвідношення користь/ризик) самої фармацевтичної речовини (разом із схемою її застосування). </w:t>
      </w:r>
    </w:p>
    <w:p w14:paraId="62722D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-й рівень - характеризує рівень вимог до якості специфікації на субстанцію і готовий лікарський засіб, а також рівень розробки, виробництва і контролю якості лікарських засобів (наприклад, належної виробничої практики - Good Manufacturing Practice /GMP), тобто характеризує відмінність в якості між різними виробниками одного і того ж лікарського засобу. Головним із основних критеріїв є відповідність вимог специфікації на препарат відповідно до вимог Державної Фармакопеї України, яка і встановлює державний стандарт якості лікарських препаратів.</w:t>
      </w:r>
    </w:p>
    <w:p w14:paraId="514CFB2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-й рівень - характеризує відповідність конкретного зразку препарату вимогам власної специфікації (що є частиною реєстраційного досьє). З точки зору третього рівня якості, препарат, що відповідає вимогам своєї специфікації, є стандартним, тобто якісним. Препарат, що не відповідає вимогам своєї специфікації, є субстандартним, тобто неякісним. На відміну від 1-го та 2-го рівнів, споживач при купівлі не знає, чи відповідає препарат 3-му рівню якості, є він стандартним чи субстандартним. </w:t>
      </w:r>
    </w:p>
    <w:p w14:paraId="114B476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Останній, третій рівень, по суті й говорить про необхідність ефективних, надійних методів аналітично-фармацевтичного контролю якості лікарських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засобів (кількісний вміст, однорідність маси, здатність до розпадання, механічні доміши тощо).</w:t>
      </w:r>
    </w:p>
    <w:p w14:paraId="0FFF24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  <w:lastRenderedPageBreak/>
        <w:t>2. Методи визначення мелоксикаму</w:t>
      </w:r>
    </w:p>
    <w:p w14:paraId="4A28BD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7FDF0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Для визначення мелоксикаму знайдено близько тридцяти методик: 35 % з них належить спектрофотометрії і 45 % - рідинній хроматографії (РХ). 20 % припадає на інші методи: (електрохімічні, флюорометричні, капілярний електрофорез, ТШХ). На рисунку 1.1 представлено діаграму, яка відображає застосовність хіміко-аналітичних методів до визначення мелоксикаму. </w:t>
      </w:r>
    </w:p>
    <w:p w14:paraId="04122CE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850F5A7" w14:textId="54B5CDC7" w:rsidR="00000000" w:rsidRDefault="00BB259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D35C61A" wp14:editId="368984BB">
            <wp:extent cx="3302000" cy="20320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CE4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Рис. 2.1 - Діаграма застосовності хіміко-аналітичних методів до визначення мелоксикаму</w:t>
      </w:r>
    </w:p>
    <w:p w14:paraId="6F1284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3466C9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Хроматографічні методики визначення</w:t>
      </w:r>
    </w:p>
    <w:p w14:paraId="663EFC2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Нестероїдний протизапальний препарат мелоксикам найбільш повніше описаний методами хроматографії. Їй присвячена найчисельніша кількість публікацій по визначенню мелоксикаму. Найбільше з них описує методи визначення препарату у людській плазмі [7 8 9; 14 15 16], причому методом високоефективної рідинної хроматографії (ВЕРХ). Так розроблений і затверджений простий і чутливий метод високоефективної рідинної хроматографії з УФ детектуванням (ВЕРХ-УФ) для визначення мелоксикаму в людській плазмі [7; 16]. Після екстракції з діетиловим ефіром, хроматографічне відділення мелоксикаму здійснювалося з використання зворотної фазової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колонки (150 мм x 4.6 мм, 5 мкм) Sunfire C18 з рухомою фазою ацетонітрил - 20 мM калій гідрогенфосфат (40:60, pH 3,5) і УФ детектування при довжині хвилі 355 нм. Швидкість потоку рухомої фази склала 1,2 мл/хв і час утримання мелоксикаму і внутрішнього стандарту, піроксикаму, склав 11,6 і 6,3 хв, відповідно. Калібрувальний графік лінійний в межах концентраційного ряду 10-240 нг/мл (r2 &gt; 0.9999) мелоксикаму. Нижня межа визначення кількості склала 10 нг/мл, що є свідченням того, що він є менш чутливим на відміну від методу, описаного в [15], де чутливість становить 8,96 нг/мл, а лінійність - 8,96-2059 нг/мл. Цей метод покращив чутливість для визначення мікрокількості мелоксикаму в плазмі з використанням ВЕРХ-УФ. Середня точність - 98-114 %. Коефіцієнт варіації (точність) в intra- і inter-дні - 1,6-4,3 і 2,4-7,3 %, відповідно [7].</w:t>
      </w:r>
    </w:p>
    <w:p w14:paraId="195B9B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Також застосовуються інші методи детектування сигналу: мас-спектрометричний спосіб використано в [8] для визначення невеликих концентрацій мелоксикаму в плазмі. Рухома фаза в описаній методиці складається з суміші ацетонітрил-вода-мурашина кислота (80:20:0,2), нижня межа визначення кількості складає 0,10 нг/мл. Калібрувальний графік є лінійним в межах 0,10-50,0 нг/мл .</w:t>
      </w:r>
    </w:p>
    <w:p w14:paraId="6A7A1C2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Градієнтна мас-спектрофотометрія застосована для одночасного визначення мелоксикаму, піроксикаму і теноксикаму в плазмі [9]. Піроксикам, мелоксикам, теноксикам і ізоксикам як внутрішній стандарт екстрагували із людської плазми етилацетатом в кислому середовищі і проаналізували на колонці Sunfire з рухомою фазою метанол-амоній форміат (15 мM, pH 3,0) (60:40, v/v). Лінійність в даному методі становить (r= 1.000)-0,50-200 нг/мл. Коефіцієнт вибірковості та відносної похибки для мелоксикаму складали 1,0 для 5,4 % і 5,9 для 2,8 %, відповідно.</w:t>
      </w:r>
    </w:p>
    <w:p w14:paraId="699604F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Зустрічаються також методики визначення мелоксикаму в синтетичних сумішах [6], тваринних тканинах ( м’язах та печінці ) [10] тощо. Так в [6]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описано методику одночасного визначення мелоксикаму і pridinol mesylate в їх синтетичних сумішах. Як рухома фаза тут використовується суміш метанолу, ізопропанолу та 50 мМ калій фосфатного буферу (pH 5,9) в об’ємному співвідношенні 51:9:40. УФ детектування здійснюється при 225 нм. Метод застосовний в межах концентрацій для мелоксикаму - 33,7-61,8 мг/л, лінійність - r=0,9989 ( n=15). Для трьох рівнів збагачення 70 %, 100 % і 130 % відносні середні квадратичні відхилення складають 0,65 %, 1,78 % і 0,71 % відповідно, середнє відносне квадратичне відхилення становить 1,09 %.</w:t>
      </w:r>
    </w:p>
    <w:p w14:paraId="3B485B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 літературі [10] описано методику визначення мелоксикаму і інших речовин (flunixin meglumine (FLU), carprofen (CPF), tolfenamic acid (TOLF)) в м’язовій тканині і печінці тварин, де застосовується мас-спектрофотометричне детектування електронного захвату. Рухома фаза в даному методі - суміш 10 мМ форміатної кислоти та метанолу в об’ємному співвідношенні 50:50.</w:t>
      </w:r>
    </w:p>
    <w:p w14:paraId="61DA09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Також описано методику визначення мелоксикаму в плазмі методом ОФ ВЕРХ із звичайним елююванням [14]. Тут застосовується колонка з алкіл-діол сіліцію. Перевагою даного методу є можливість прямого дослідження плазми, не проводячи попередньої екстракції. Зразки плазми були введені в конку із алкіл-діол сіліцієм, використавши 0,05 М фосфатний буфер, pH 6,0. За рухому фазу вокористано суміш 0,05 М фосфатнго буферу-30 % ацетонітрилу-25 мM т-бутиламіну при pH 7,0. Лінійність калібрувальної кривої виконується в межах 5-3500 нг/мл.</w:t>
      </w:r>
    </w:p>
    <w:p w14:paraId="049F86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Простий і швидкий метод аналізу ВЕРХ для виявлення мелоксикаму в плазмі описаний у [16]. Дана методика повністю відкидає екстракційну процедуру. Протеїни плазми були добуті, використовуючи хлоридну кислоту (70 %) і ацетонітрил (1:1). Аналітична колонка містила рухому фазу, що являє собою суміш натрій ацетатного буферу (pH 3,3; 170 ммоль) і ацетонітрилу (62:38 v/v). УФ детектування відбувається при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λ=355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нм. Отримана калібрувальна крива була лінійною в межах концентраційного ряду 50-1500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нг/мл.</w:t>
      </w:r>
    </w:p>
    <w:p w14:paraId="76ED285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Визначення мелоксикаму в чистій формі і у фармацевтичних препаратах за допомогою ВЕРХ викладено в [13]. Препарат визначається за наявності його продуктів розкладу в межах 100-500 мкг/мл з середньою процентною точністю 100,13 ± 0,53. Як рухома фаза в методиці використовується метанол і ацетатний буферний з pH 4,3 (45:55). Детектування проходить при 365 нм. </w:t>
      </w:r>
    </w:p>
    <w:p w14:paraId="0331D0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Основні хіміко-аналітичні характеристики описаних хроматографічних методів визначення мелоксикаму подано у таблиці 2.1.</w:t>
      </w:r>
    </w:p>
    <w:p w14:paraId="2927D7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787203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Таблиця 2.1 - Основні характеристики хроматографічних методик визначення мелоксикаму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2"/>
        <w:gridCol w:w="226"/>
        <w:gridCol w:w="1152"/>
        <w:gridCol w:w="1800"/>
        <w:gridCol w:w="1800"/>
        <w:gridCol w:w="1260"/>
        <w:gridCol w:w="900"/>
        <w:gridCol w:w="823"/>
      </w:tblGrid>
      <w:tr w:rsidR="00000000" w14:paraId="51FC0116" w14:textId="77777777">
        <w:tblPrEx>
          <w:tblCellMar>
            <w:top w:w="0" w:type="dxa"/>
            <w:bottom w:w="0" w:type="dxa"/>
          </w:tblCellMar>
        </w:tblPrEx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184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Препарат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C70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Вид хро-ї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98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Спосіб детектування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4BC7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Рухома фаза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6C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Лінійність, нг/мл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489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Сmin, нг/мл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D21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Л-ра</w:t>
            </w:r>
          </w:p>
        </w:tc>
      </w:tr>
      <w:tr w:rsidR="00000000" w14:paraId="74634670" w14:textId="77777777">
        <w:tblPrEx>
          <w:tblCellMar>
            <w:top w:w="0" w:type="dxa"/>
            <w:bottom w:w="0" w:type="dxa"/>
          </w:tblCellMar>
        </w:tblPrEx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8F3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1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C41B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C71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E3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B8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18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6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8B4F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7</w:t>
            </w:r>
          </w:p>
        </w:tc>
      </w:tr>
      <w:tr w:rsidR="00000000" w14:paraId="04374A43" w14:textId="77777777">
        <w:tblPrEx>
          <w:tblCellMar>
            <w:top w:w="0" w:type="dxa"/>
            <w:bottom w:w="0" w:type="dxa"/>
          </w:tblCellMar>
        </w:tblPrEx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2274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 pridinol mesylate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B57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ОФ ВЕРХ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D08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УФ 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uk-UA"/>
              </w:rPr>
              <w:t xml:space="preserve">λ=225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нм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BADC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Метанол-ізопрпанол-50 мМ К3РО4 (51:9:40), рН=5,9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62E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AB0E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1C74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[6]</w:t>
            </w:r>
          </w:p>
        </w:tc>
      </w:tr>
      <w:tr w:rsidR="00000000" w14:paraId="41754AA5" w14:textId="77777777">
        <w:tblPrEx>
          <w:tblCellMar>
            <w:top w:w="0" w:type="dxa"/>
            <w:bottom w:w="0" w:type="dxa"/>
          </w:tblCellMar>
        </w:tblPrEx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A0C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44E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ВЕРХ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B5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УФ 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uk-UA"/>
              </w:rPr>
              <w:t xml:space="preserve">λ=355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нм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B55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Ацетонітрил-20 мМ КН2РО4 (40:60) рН=3,5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CF3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10-2400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7AB3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10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7F6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[7]</w:t>
            </w:r>
          </w:p>
        </w:tc>
      </w:tr>
      <w:tr w:rsidR="00000000" w14:paraId="6994C1E3" w14:textId="77777777">
        <w:tblPrEx>
          <w:tblCellMar>
            <w:top w:w="0" w:type="dxa"/>
            <w:bottom w:w="0" w:type="dxa"/>
          </w:tblCellMar>
        </w:tblPrEx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D71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F22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РХ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EC2B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Мас-спектрометрія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2DC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Ацетонітрил-вода-мурашина к-та (80:20:0,2)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586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0,10-50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051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0,10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240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[8]</w:t>
            </w:r>
          </w:p>
        </w:tc>
      </w:tr>
      <w:tr w:rsidR="00000000" w14:paraId="6AD28AF5" w14:textId="77777777">
        <w:tblPrEx>
          <w:tblCellMar>
            <w:top w:w="0" w:type="dxa"/>
            <w:bottom w:w="0" w:type="dxa"/>
          </w:tblCellMar>
        </w:tblPrEx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03E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 Піроксикам Теноксикам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422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РХ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048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Мас-спектрометрія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F1B7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Метанол- 15 мМ амоній форміат (60:40), рН=3,0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9AD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0,5-200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F27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0,5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44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[9]</w:t>
            </w:r>
          </w:p>
        </w:tc>
      </w:tr>
      <w:tr w:rsidR="00000000" w14:paraId="31B716FD" w14:textId="77777777">
        <w:tblPrEx>
          <w:tblCellMar>
            <w:top w:w="0" w:type="dxa"/>
            <w:bottom w:w="0" w:type="dxa"/>
          </w:tblCellMar>
        </w:tblPrEx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B3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 flunixin meglumine carprofen tolfenamic acid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34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РХ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23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Мас-спектрометрія (електронного захвату)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82AE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10 мМ форміатна к-та-метанол (50:50)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24D5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highlight w:val="red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DB44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highlight w:val="red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A186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[10]</w:t>
            </w:r>
          </w:p>
        </w:tc>
      </w:tr>
      <w:tr w:rsidR="00000000" w14:paraId="6D703D39" w14:textId="77777777">
        <w:tblPrEx>
          <w:tblCellMar>
            <w:top w:w="0" w:type="dxa"/>
            <w:bottom w:w="0" w:type="dxa"/>
          </w:tblCellMar>
        </w:tblPrEx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AD3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17D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РХ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169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УФ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uk-UA"/>
              </w:rPr>
              <w:t xml:space="preserve">λ=364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нм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2CC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0,05 М фосфатний буфер-30% ацетонітрил-25 мМ т-бутиламін, рН=7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93957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5-3500, 50-3500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B76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3 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D49A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[14]</w:t>
            </w:r>
          </w:p>
        </w:tc>
      </w:tr>
      <w:tr w:rsidR="00000000" w14:paraId="3EC25F49" w14:textId="77777777">
        <w:tblPrEx>
          <w:tblCellMar>
            <w:top w:w="0" w:type="dxa"/>
            <w:bottom w:w="0" w:type="dxa"/>
          </w:tblCellMar>
        </w:tblPrEx>
        <w:tc>
          <w:tcPr>
            <w:tcW w:w="1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9A99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B153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РХ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9EC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Мас-спектрометрія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F50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Ацетонітрил-0,2 % форміатна к-та (65:35), рН=3,1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B26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8,96-2059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65F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8,96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979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[15]</w:t>
            </w:r>
          </w:p>
        </w:tc>
      </w:tr>
      <w:tr w:rsidR="00000000" w14:paraId="2456BBED" w14:textId="77777777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4EC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31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ВЕРХ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A12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УФ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uk-UA"/>
              </w:rPr>
              <w:t xml:space="preserve"> λ=355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нм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2924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Натрій ацетатний буфер (рН=3,3;170 ммоль)-ацетонітрил(62:38)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176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50-1500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31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50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117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[16]</w:t>
            </w:r>
          </w:p>
        </w:tc>
      </w:tr>
      <w:tr w:rsidR="00000000" w14:paraId="6EEF4479" w14:textId="77777777">
        <w:tblPrEx>
          <w:tblCellMar>
            <w:top w:w="0" w:type="dxa"/>
            <w:bottom w:w="0" w:type="dxa"/>
          </w:tblCellMar>
        </w:tblPrEx>
        <w:tc>
          <w:tcPr>
            <w:tcW w:w="1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47B1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Мел</w:t>
            </w:r>
          </w:p>
        </w:tc>
        <w:tc>
          <w:tcPr>
            <w:tcW w:w="1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F2DE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ВЕРХ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30F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УФ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uk-UA"/>
              </w:rPr>
              <w:t xml:space="preserve"> λ=365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нм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4E1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Метанол-ацетатний буфер рН=4,3 (45:55)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0CAC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100-500 мкг/мл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23B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500DF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[13]</w:t>
            </w:r>
          </w:p>
        </w:tc>
      </w:tr>
    </w:tbl>
    <w:p w14:paraId="6C22D18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</w:p>
    <w:p w14:paraId="0ECC7C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Проте суттєвим недоліком хроматографічних методів аналізу все ж залишається висока вартість обладнання, яке, на жаль, доступне не усім аналітичним лабораторіям, та використання токсичних розчинників тощо.</w:t>
      </w:r>
    </w:p>
    <w:p w14:paraId="55D732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Спектрофотометричні методики визначення</w:t>
      </w:r>
    </w:p>
    <w:p w14:paraId="3BC44F9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В літературі не знайдено великої кількості аналітичних процедур, що ґрунтуються на спектрофотометричному визначенні мелоксикаму, які б вирішили пробірний аналіз мелоксикаму у фармацевтичних препаратах або в біологічних зразках. Лише одне видання було присвячене колориметричному визначенню мелоксикаму в дозованих формах [4].</w:t>
      </w:r>
    </w:p>
    <w:p w14:paraId="752E36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Відомі методи для визначення мелоксикаму у присутності його продукту розкладання; спочатку-похідний спектрофотометричний і ТШХ на силіцієвому гелі GE 254 з детектуванням при 365 нм. Як результат, стало важливо розвиватися добірним спектрофотометричним методам для визначення мелоксикаму. Ці методи служили б багатоманітними інструментальними засобами, застосовними для аналізу мелоксикаму [4].</w:t>
      </w:r>
    </w:p>
    <w:p w14:paraId="08E9485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Перший запропонований метод спектрофотометрії для кількісного визначення мелоксикаму ґрунтується на утворенні його сполуки з 5-метил-2-амінотіазолом і бензотіазин карбоновою кислотою в 0,1 М NаOH і реєстрації при 338 нм. В додаток до спектрофотометричних методів автор Хасан здійснив визначення мелоксикаму в таблетках і свічках, використовуючи утворення його комплексу з сафраніном T [12].</w:t>
      </w:r>
    </w:p>
    <w:p w14:paraId="7888D31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 xml:space="preserve">Добре відомо, що аніони деяких органічних кислот здатні утворювати з катіонами основних барвників (ОБ) сполуки типу іонних асоціатів, що може служити основою для їх спектрофотометричного визначення. Так, в [4] описано методику визначення мелоксикаму, що основана на утворенні його комплексного асоціату з сафраніном Т, який добре екстрагується хлороформом, і подальшим вимірюванням поглинання при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λ=518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 xml:space="preserve">нм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(метод С). Ефективність екстракції іонної пари хлороформом залежить від pH середовища (оптимальне значення pH=8,0). Поряд з цією методикою описано також ще дві: метод А оснований на вимірюванні помітних частин спектра мелоксикаму при 339,9-384,7 нм, метод B - на реєстрації основного і похідного спектрів мелоксикаму в етанол 0,1 М хлористоводневій кислоті. Калібрувальний графік виконується в межах 2-10 мкг/мл (метод А), 1-10 мкг/мл (метод В), 4-12 мкг/мл (метод С). Межі визначення становлять 0,11; 0,07 і 0,10; 0,33 для методів А, В і С, відповідно.</w:t>
      </w:r>
    </w:p>
    <w:p w14:paraId="341747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 xml:space="preserve">Метод заснований на вимірюванні поглинання світла формованого нейтрального комплексу між ОБ метиловим синім і мелоксикамом в фосфатному буфері (pH 8) при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λ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 xml:space="preserve"> = 653,5 нм викладено в [13]. Лінійність в даному методі - 1-5 мкг/мл мелоксикаму.</w:t>
      </w:r>
    </w:p>
    <w:p w14:paraId="7C18A5C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 xml:space="preserve">Спектрофотометричне визначення мелоксикаму у фармпрепаратах і використання інжекційної процедури подано авторами в [5]. Методи засновані на утворенні зеленого комплексу між мелоксикамом і Fe(III) (2Mелоксикам/Fe(III)) в метанолі. Калібрувальні графіки, отримані вимірюванням міри поглинання світла при 570 нм, є лінійними в інтервалі 2,0-200 і 5,0-250 мг/л мелоксикаму і межами виявлення 0,47 і 0,72 мг/л, відповідно. Також запропонований інжекційний метод спектрофотометрії, що включає вимірювання міри поглинання світла при 362 нм в 0,1 М NaOH. Лінійність отриманого калібрувального графіка становить 0,5-20 мг/л, чутливість даного методу-0,04 мг/л. Інжекційний аналіз характеризує його простота, швидкість, недороге устаткування і точність його результатів. Це є важливою альтернативою ручним аналітичним методам, і має ряд чітко виражених переваг в межах короткого часу, необхідних для кожного пробірного аналізу. Його здатність управляти об'ємами, змішуючи зразки, і часом точно дозволяє використання навіть таких хімічних процедур, які не надійні, коли виконання здійснюється уручну, або, тому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lastRenderedPageBreak/>
        <w:t>що результати не відповідають стану рівноваги, тому що реакція є нестабільною в часі. Відповідно ця методика пропонує можливість експлуатації відновлюваного і точного вибору часу, щоб досліджувати, наприклад, метастабільні різновиди.</w:t>
      </w:r>
    </w:p>
    <w:p w14:paraId="589BAC1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 xml:space="preserve">Розроблений і затверджений спектрофотометричний метод визначення іона уранілу UO22+, в присутності інших іонів, оснований на утворенні координаційного комплексу урану (VI) з мелоксикамом через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>β-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 xml:space="preserve">дикетон. Утворений жовтий комплекс поглинає світло при 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λ=398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нм. Калібрувальний графік виконується в межах 5-60 мкм/мл з чутливістю 5,02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uk-UA"/>
        </w:rPr>
        <w:t xml:space="preserve">×104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л моль-1 см-1 [1].</w:t>
      </w:r>
    </w:p>
    <w:p w14:paraId="6725B33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У таблиці 2.2 подано реагенти та основні хіміко-аналітичні характеристики спектрофотометричних методів визначення мелоксикаму.</w:t>
      </w:r>
    </w:p>
    <w:p w14:paraId="2C591C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</w:p>
    <w:p w14:paraId="7195D4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uk-UA"/>
        </w:rPr>
        <w:t>Таблиця 2.2 - Основні характеристики спектрофотометричних методик визначення мелоксикаму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5"/>
        <w:gridCol w:w="705"/>
        <w:gridCol w:w="1613"/>
        <w:gridCol w:w="1695"/>
        <w:gridCol w:w="1012"/>
        <w:gridCol w:w="1260"/>
        <w:gridCol w:w="720"/>
      </w:tblGrid>
      <w:tr w:rsidR="00000000" w14:paraId="43B3637F" w14:textId="77777777">
        <w:tblPrEx>
          <w:tblCellMar>
            <w:top w:w="0" w:type="dxa"/>
            <w:bottom w:w="0" w:type="dxa"/>
          </w:tblCellMar>
        </w:tblPrEx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7BC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Реагент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4E3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рН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D57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uk-UA"/>
              </w:rPr>
              <w:t>λmax,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 нм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409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uk-UA"/>
              </w:rPr>
              <w:t xml:space="preserve">ε, 104 </w:t>
            </w: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л моль-1 см-1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E509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Сmin, мкг/мл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E847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Лінійність, мкг/мл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200D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Л-ра</w:t>
            </w:r>
          </w:p>
        </w:tc>
      </w:tr>
      <w:tr w:rsidR="00000000" w14:paraId="77BB1697" w14:textId="77777777">
        <w:tblPrEx>
          <w:tblCellMar>
            <w:top w:w="0" w:type="dxa"/>
            <w:bottom w:w="0" w:type="dxa"/>
          </w:tblCellMar>
        </w:tblPrEx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D1A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U(VI), 1,4-діоксан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0D2B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-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F1E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398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8149C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5,02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B96A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0,370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B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5-60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95D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[1] </w:t>
            </w:r>
          </w:p>
        </w:tc>
      </w:tr>
      <w:tr w:rsidR="00000000" w14:paraId="5C772C03" w14:textId="77777777">
        <w:tblPrEx>
          <w:tblCellMar>
            <w:top w:w="0" w:type="dxa"/>
            <w:bottom w:w="0" w:type="dxa"/>
          </w:tblCellMar>
        </w:tblPrEx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8A6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Fe(III)-Мел, метанол Fe(III)-Мел, інжекц. Мел-0,1 М NaOH, інжекц.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F77E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-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38B3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570 570 362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00D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0,1194  1,570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51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 xml:space="preserve">-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EF16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2-200 5-250 0,5-20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ED8F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[5]</w:t>
            </w:r>
          </w:p>
        </w:tc>
      </w:tr>
      <w:tr w:rsidR="00000000" w14:paraId="38FCE504" w14:textId="77777777">
        <w:tblPrEx>
          <w:tblCellMar>
            <w:top w:w="0" w:type="dxa"/>
            <w:bottom w:w="0" w:type="dxa"/>
          </w:tblCellMar>
        </w:tblPrEx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06194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Сафранін Т (СНСl3, екстракція)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C599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8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9BC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518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5AAF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2,5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63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0,33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E3D9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4-12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7A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[4]</w:t>
            </w:r>
          </w:p>
        </w:tc>
      </w:tr>
      <w:tr w:rsidR="00000000" w14:paraId="584E20DE" w14:textId="77777777">
        <w:tblPrEx>
          <w:tblCellMar>
            <w:top w:w="0" w:type="dxa"/>
            <w:bottom w:w="0" w:type="dxa"/>
          </w:tblCellMar>
        </w:tblPrEx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AACC2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Метиловий синій  (СНСl3, екстракція)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744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8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A868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653,5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D6FFA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-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ADA0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2,7 нг/мл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AADE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1-5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D505" w14:textId="77777777" w:rsidR="00000000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kern w:val="0"/>
                <w:sz w:val="20"/>
                <w:szCs w:val="20"/>
                <w:lang w:val="uk-UA"/>
              </w:rPr>
              <w:t>[13]</w:t>
            </w:r>
          </w:p>
        </w:tc>
      </w:tr>
    </w:tbl>
    <w:p w14:paraId="484FCE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  <w:lastRenderedPageBreak/>
        <w:t>3. Інші методи визначення мелоксикаму</w:t>
      </w:r>
    </w:p>
    <w:p w14:paraId="38BE36E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  <w:t>мелоксикам плазма медицина</w:t>
      </w:r>
    </w:p>
    <w:p w14:paraId="744C92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Крім хроматографічних та спектрофотометричних методів для визначення мелоксикаму в літературі описані також інші методи. В [2] подано методику полярографічного визначення мелоксикаму в дозованих лікарських формах і плазмі. Вольамперометрична поведінка мелоксикаму вивчалася, використовуючи постійний струм, змінну полярографію і циклічну вольтамперометрію. Вплив природи буфера, рН, концентрації і інше розглядалося в методі пульсуючої полярографії. Кращий результат був отриманий в ацетатному буферному розчині при рН=4,88. Максимальне значення ЕРС виміряне з крапельним ртутним електродом - 1.49 на проти Ag/AgCl. Калібрувальний графік є лінійним в межах концентраційного ряду 0,38-15 мкг/мл мелоксикаму. Чутливість методу дуже висока 0,02 мкг/мл. Метод може бути застосований до плазми, так як є простим і швидким без екстракції і випаровування.</w:t>
      </w:r>
    </w:p>
    <w:p w14:paraId="3890E83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Для визначення мелоксикаму в таблетках запропоновано капілярний зонний електрофорез [3]. Вплив природи буферу, pH, органічного розчинника, капілярна температура, прикладена напруга і час випробування були систематично досліджені для силіцієвого капіляра (діаметр 50 мкм, загальна довжина 44 см, активна довжина 35,5 см). Оптимальний результат отриманий для 0,01 М боратного буферу (pH 8,5), що містить 5 % метанолу, капілярна температура 25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˚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C, прикладена напруга 20 кВ і час випробування 3 сек. Визначення проводили при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λ=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205 нм. Дифлунізан використовувався як внутрішній стандарт. Метод був застосований до шести фармацевтичних підготовок, зокрема двох форм дозування, і показав хорошу вибірковість, точність, лінійність (0.5-150 мкг/мл) і чутливість. Межа визначення становить 0,3 мкг/мл, відносне середнє квадратичне відхилення - 0,66 %. Результати були порівняні з методом спектрофотометрії, повідомленим в літературі, і ніяка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значна різниця не виявилася статистично.</w:t>
      </w:r>
    </w:p>
    <w:p w14:paraId="2A2A84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Описаний швидкий і чутливий метод інжекційної хемілюмінісценсії для визначення мелоксикаму, який заснований на його відгуку з N-бромсукцинімідом (С4Н4BrNO2) в лужному середовищі. При оптимальних умовах ( 0,01 моль/л NaOH ) запропонований метод дозволяє отримати лінійність в межах концентраційного ряду від 2,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2×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10-7 до 2,8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10-5 моль/л з межею виявлення 7,7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10-8 моль/л мелоксикаму. Відносне середнє квадратичне відхилення для 11 паралельних вимірювань 2,8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×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10-6 моль/л мелоксикаму складає 2,14 %. Метод успішно застосовний до визначення мелоксикаму у фармацевтичних підготовках, не вимагає спеціальних реактивів і устаткування, і застосовний до широкого ряду низьких концентрацій мелоксикаму [11]. </w:t>
      </w:r>
    </w:p>
    <w:p w14:paraId="3C23D41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Колориметричний метод, заснований на відгуку з 2,3-дихлоро-5,6-диціано-п-бензохіноном, що приводить до утворення інтенсивного оранжево-червоного продукту після нагрівання на водяній бані протягом 5 хв, виявлений і затверджений [13]. Утворена сполука дає максимум поглинання при 455 нм. Лінійність методу виконується від 40 до 160 мкг/мл з середньою процентною точністю 100,53±1,04. Межа визначення мелоксикаму - 3,38 мкг/мл.</w:t>
      </w:r>
    </w:p>
    <w:p w14:paraId="458BA7E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  <w:lastRenderedPageBreak/>
        <w:t>Висновки</w:t>
      </w:r>
    </w:p>
    <w:p w14:paraId="19B542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9BD67B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Здійснено огляд літературних джерел по методах визначення мелоксикаму.</w:t>
      </w:r>
    </w:p>
    <w:p w14:paraId="524035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Знайдені методики для визначення мелоксикаму зведено у таблиці; матеріал узагальнено та проведено порівняльний аналіз відомих методик.</w:t>
      </w:r>
    </w:p>
    <w:p w14:paraId="04445E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b/>
          <w:bCs/>
          <w:caps/>
          <w:kern w:val="0"/>
          <w:sz w:val="28"/>
          <w:szCs w:val="28"/>
          <w:lang w:val="uk-UA"/>
        </w:rPr>
        <w:lastRenderedPageBreak/>
        <w:t>Література</w:t>
      </w:r>
    </w:p>
    <w:p w14:paraId="4DF3EB6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19BA2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1. Lutfullah. Optimized and validated spectrophotometric method for the determination of uranium(VI) via complexation with meloxicam / Lutfullah, M. N. Alam, N. Rahman, N. H. Azmi // Journal of Hazardous Materials. - 2008. - Vol. 155. -P. 261-268.</w:t>
      </w:r>
    </w:p>
    <w:p w14:paraId="6AAB0E3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. </w:t>
      </w:r>
      <w:r>
        <w:rPr>
          <w:rFonts w:ascii="Times New Roman TUR" w:hAnsi="Times New Roman TUR" w:cs="Times New Roman TUR"/>
          <w:kern w:val="0"/>
          <w:sz w:val="28"/>
          <w:szCs w:val="28"/>
          <w:lang w:val="uk-UA"/>
        </w:rPr>
        <w:t>Altın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ö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z S. Polarographic behaviour of meloxicam and its determination in tablet preparations and spiked plasma </w:t>
      </w:r>
      <w:r>
        <w:rPr>
          <w:rFonts w:ascii="Times New Roman TUR" w:hAnsi="Times New Roman TUR" w:cs="Times New Roman TUR"/>
          <w:kern w:val="0"/>
          <w:sz w:val="28"/>
          <w:szCs w:val="28"/>
          <w:lang w:val="uk-UA"/>
        </w:rPr>
        <w:t xml:space="preserve">/ S. Altınöz, E. Nemutlu, S. Kır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// IL Farmaco.- 2002. - Vol. 57. -P. 463-468.</w:t>
      </w:r>
    </w:p>
    <w:p w14:paraId="3F4D45F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Nemutlu E. Method development and validation for the analysis of meloxicam in tablets by CZE / E. Nemutlu, S. Kir // Journal of Pharmaceutical and Biomedical Analysis.- 2003. - Vol. 31. - P. 393-400.</w:t>
      </w:r>
    </w:p>
    <w:p w14:paraId="128139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Hassan E. M. Spectrophotometric and fluorimetric methods for the determination of meloxicam in dosage forms // Journal of Pharmaceutical and Biomedical Analysis. - 2002. - Vol. 27. - P. 771-777.</w:t>
      </w:r>
    </w:p>
    <w:p w14:paraId="0280C18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5. García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M. S. Spectrophotometric methods for determining meloxicam in pharmaceuticals using batch and flow-injection procedures / M.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S. García, C. Sanchez-Pedreno, M. I. Albero, J. Martí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// European Journal of Pharmaceutical Sciences. - 2000. - Vol. 9. - P. 311-316.</w:t>
      </w:r>
    </w:p>
    <w:p w14:paraId="208E11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Vignaduzzo S. E. Method development and validation for the simultaneous determination of meloxicam and pridinol mesylate using RP-HPLC and its application in drug formulations / S. E. Vignaduzzo, P.M. Castellano, T. S. Kaufman // Journal of Pharmaceutical and Biomedical Analysis. - 2008. - Vol. 46. - P. 219-225.</w:t>
      </w:r>
    </w:p>
    <w:p w14:paraId="055519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Bae J. Determination of meloxicam in human plasma using a HPLC method with UV detection and its application to a pharmacokinetic study / J. Bae, M. Kim, Ch. Jang, S. Lee // Journal of Chromatography B. - 2007. - Vol. 859. - P. 69-73.</w:t>
      </w:r>
    </w:p>
    <w:p w14:paraId="2CD1D7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. Yuan Yu. Determination of meloxicam in human plasma by liquid chromatography-tandem mass spectrometry following transdermal administration /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Yu. Yuan, X. Chen, D. Zhong // Journal of Chromatography B. - 2007. - Vol. 852. - P. 650-654.</w:t>
      </w:r>
    </w:p>
    <w:p w14:paraId="093D4BC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Young Ji Simultaneous determination of piroxicam, meloxicam and tenoxicam in human plasma by liquid chromatography with tandem mass spectrometry / H.Yo. Ji, H.W. Lee, Yo. H. Kim, D. W. Jeong, H. S. Lee // Journal of Chromatography B. - 2005. - Vol. 826. - P. 214-219.</w:t>
      </w:r>
    </w:p>
    <w:p w14:paraId="0F913B4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Igualada C. Rapid method for the determination of non-steroidal anti-inflammatory drugs in animal tissue by liquid chromatography-mass spectrometry with ion-trap detector / C. Igualada, F. Moragues, J. Pitarch // Analytica Chimica Acta. - 2007. - Vol. 586. - P. 432-439.</w:t>
      </w:r>
    </w:p>
    <w:p w14:paraId="519CFEA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Liu H. Flow-injection chemiluminescence determination of meloxicam by oxidation with N-bromosuccinimide / H. Liu, L. Zhang, Yu. Hao, Q. Wang, P. He, Yu. Fang // Analytica Chimica Acta. - 2005. - Vol. 541. - P. 187-192.</w:t>
      </w:r>
    </w:p>
    <w:p w14:paraId="0EE1DB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Rao R.N. An overview of the recent developments in analytical methodologies for determination of COX-2 inhibitors in bulk drugs, pharmaceuticals and biological matrices / R. N. Rao, S. Meena, A. R. Rao // Journal of Pharmaceutical and Biomedical Analysis. - 2005. - Vol. 39. - P. 349-363.</w:t>
      </w:r>
    </w:p>
    <w:p w14:paraId="09B19C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Zawilla N.H. Determination of meloxicam in bulk and pharmaceutical formulations / N.H. Zawilla, M.A. Mohammad, N.M. El kousy, S.M. El-Moghazy Aly // Journal of Pharmaceutical and Biomedical Analysis. - 2003. - Vol. 32. - P. 1135-1144.</w:t>
      </w:r>
    </w:p>
    <w:p w14:paraId="7DC3204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Baeyens W.R.G. Application of an alkyl-diol silica precolumn in a column-switching system for the determination of meloxicam in plasma / W.R.G. Baeyens, G. Van der Weken, E. D’haeninck, A.M. Garc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í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a-Campana, T. Vankeirsbilck, A. Vercauteren, P. Deprez // Journal of Pharmaceutical and Biomedical Analysis. - 2003. - Vol. 32. - P. 839-846.</w:t>
      </w:r>
    </w:p>
    <w:p w14:paraId="41BA415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. Wiesner J.L. Sensitive and rapid liquid chromatography-tandem mass spectrometry method for the determination of meloxicam in human Plasma / J.L. Wiesner, A.D. de Jager, F. C. W. Sutherland, H.K.L. Hundt, K.J. Swart, A.F. Hundt, J. Els // Journal of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Chromatography B. - 2003. - Vol. 785. - P. 115-121.</w:t>
      </w:r>
    </w:p>
    <w:p w14:paraId="216AC3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Dasandi B. LC determination and pharmacokinetics of meloxicam / B. Dasandi, Shivaprakash, H. Saroj, K. M. Bhat // Journal of Pharmaceutical and Biomedical Analysis. - 2002. - Vol. 28. - P. 999-1004.</w:t>
      </w:r>
    </w:p>
    <w:p w14:paraId="17E7B8E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Вікторов О.П. Мелоксикам: безпека при медичному застосуванні як основа раціональної фармакотерапії / О.П. Вікторов, В.Г. Кучер, О.В. Кашуба // Укр. Хім. журн. - 2006. - Т. 54, №1. - С. 56-59.</w:t>
      </w:r>
    </w:p>
    <w:p w14:paraId="2FADD07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Фармацевтична хімія. Навчальний посібник / П.О. Безуглий, І.В. Українець, С.Г. Таран та інші; За заг. ред. П.О. Безуглого. - Х.: Вид-во НФАУ; Золоті сторінки, 2002. - 448 с.</w:t>
      </w:r>
    </w:p>
    <w:p w14:paraId="3A23F8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. Кормош Ж.О. Спектрофотометричне визначення диклофенаку з використанням астрафлоксину / Ж. О. Кормош, І. П. Гунька, Я. Р. Базель // Укр. Хім. журн. - 2008. - Т. 74, №1. - С. 64-68. </w:t>
      </w:r>
    </w:p>
    <w:p w14:paraId="111306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Kormosh Zh. Preparation and сharacterization of a diclofenac sensitive electrode based on a PVC matrix membrane / Zh. Kormosh, I. Hunka, Ya. Bazel // Acta Chimica Slovenica. - 2008. - Vol. 55, № 2. - P. 261-267.</w:t>
      </w:r>
    </w:p>
    <w:p w14:paraId="21E796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Кормош Ж.О. Сенсор для визначення диклофенаку / Ж.О. Кормош, І.П. Гунька, Я.Р. Базель // Укр. Хім. журн. - 2008. - Т. 74, №10. - С. 91-95.</w:t>
      </w:r>
    </w:p>
    <w:p w14:paraId="4C8ECE0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Гризодуб А.І. Проблемы качества и фальсификации лекарственных средств / А.І. Гризодуб, С.В. Сур // Укр. мед. Часопис. - 2007. - № 3 (59). - C. 137-144.</w:t>
      </w:r>
    </w:p>
    <w:p w14:paraId="1D8244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Фармацевтична хімія. Навчальний посібник / За загальною редакцією П.О. Безуглого. - Вінниця: Нова книга, 2006. - 552 с.</w:t>
      </w:r>
    </w:p>
    <w:p w14:paraId="2998FB8D" w14:textId="77777777" w:rsidR="00A8079E" w:rsidRDefault="00A807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sectPr w:rsidR="00A8079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TUR"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defaultTabStop w:val="851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59F"/>
    <w:rsid w:val="007E5396"/>
    <w:rsid w:val="00A8079E"/>
    <w:rsid w:val="00BB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6DCB4C"/>
  <w14:defaultImageDpi w14:val="0"/>
  <w15:docId w15:val="{3FF4C46B-0911-467E-BE46-D2BC7E220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3931</Words>
  <Characters>22409</Characters>
  <Application>Microsoft Office Word</Application>
  <DocSecurity>0</DocSecurity>
  <Lines>186</Lines>
  <Paragraphs>52</Paragraphs>
  <ScaleCrop>false</ScaleCrop>
  <Company/>
  <LinksUpToDate>false</LinksUpToDate>
  <CharactersWithSpaces>26288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2025-12-14T14:13:00Z</dcterms:created>
  <dcterms:modified xsi:type="dcterms:W3CDTF">2025-12-14T14:13:00Z</dcterms:modified>
</cp:coreProperties>
</file>